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0D1EE7" w14:textId="014BBA93" w:rsidR="004D516C" w:rsidRDefault="0052337C" w:rsidP="00564CA6">
      <w:r>
        <w:rPr>
          <w:noProof/>
        </w:rPr>
        <w:drawing>
          <wp:inline distT="0" distB="0" distL="0" distR="0" wp14:anchorId="013FF96C" wp14:editId="0E505A69">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7">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0A2A36F3" w14:textId="77777777" w:rsidR="005C7FA1" w:rsidRDefault="005C7FA1" w:rsidP="00564CA6"/>
    <w:p w14:paraId="74F2F459" w14:textId="4EECA9E6" w:rsidR="00564CA6" w:rsidRPr="00162C84" w:rsidRDefault="0052337C" w:rsidP="00564CA6">
      <w:pPr>
        <w:jc w:val="right"/>
        <w:rPr>
          <w:rFonts w:ascii="Times New Roman" w:hAnsi="Times New Roman" w:cs="Times New Roman"/>
          <w:noProof/>
        </w:rPr>
      </w:pPr>
      <w:r w:rsidRPr="00162C84">
        <w:rPr>
          <w:rFonts w:ascii="Times New Roman" w:hAnsi="Times New Roman" w:cs="Times New Roman"/>
          <w:noProof/>
        </w:rPr>
        <w:t xml:space="preserve">PROJEKTS uz </w:t>
      </w:r>
      <w:r w:rsidR="00A24638" w:rsidRPr="00162C84">
        <w:rPr>
          <w:rFonts w:ascii="Times New Roman" w:hAnsi="Times New Roman" w:cs="Times New Roman"/>
          <w:noProof/>
        </w:rPr>
        <w:t>08.10.2025</w:t>
      </w:r>
      <w:r w:rsidRPr="00162C84">
        <w:rPr>
          <w:rFonts w:ascii="Times New Roman" w:hAnsi="Times New Roman" w:cs="Times New Roman"/>
          <w:noProof/>
        </w:rPr>
        <w:t>.</w:t>
      </w:r>
    </w:p>
    <w:p w14:paraId="2794EE8C" w14:textId="77777777" w:rsidR="00564CA6" w:rsidRPr="00162C84" w:rsidRDefault="00564CA6" w:rsidP="00564CA6">
      <w:pPr>
        <w:jc w:val="right"/>
        <w:rPr>
          <w:rFonts w:ascii="Times New Roman" w:hAnsi="Times New Roman" w:cs="Times New Roman"/>
          <w:noProof/>
        </w:rPr>
      </w:pPr>
    </w:p>
    <w:p w14:paraId="17904036" w14:textId="3B260C78" w:rsidR="00564CA6" w:rsidRPr="00162C84" w:rsidRDefault="0052337C" w:rsidP="00564CA6">
      <w:pPr>
        <w:jc w:val="right"/>
        <w:rPr>
          <w:rFonts w:ascii="Times New Roman" w:hAnsi="Times New Roman" w:cs="Times New Roman"/>
          <w:noProof/>
        </w:rPr>
      </w:pPr>
      <w:r w:rsidRPr="00162C84">
        <w:rPr>
          <w:rFonts w:ascii="Times New Roman" w:hAnsi="Times New Roman" w:cs="Times New Roman"/>
          <w:noProof/>
        </w:rPr>
        <w:t xml:space="preserve">vēlamais datums izskatīšanai: </w:t>
      </w:r>
      <w:r w:rsidR="00A24638" w:rsidRPr="00162C84">
        <w:rPr>
          <w:rFonts w:ascii="Times New Roman" w:hAnsi="Times New Roman" w:cs="Times New Roman"/>
          <w:noProof/>
        </w:rPr>
        <w:t>Attīstības komitejā 08.10.2025</w:t>
      </w:r>
      <w:r w:rsidRPr="00162C84">
        <w:rPr>
          <w:rFonts w:ascii="Times New Roman" w:hAnsi="Times New Roman" w:cs="Times New Roman"/>
          <w:noProof/>
        </w:rPr>
        <w:t>.</w:t>
      </w:r>
    </w:p>
    <w:p w14:paraId="13FC18CF" w14:textId="1AB05AF8" w:rsidR="00564CA6" w:rsidRPr="00162C84" w:rsidRDefault="0052337C" w:rsidP="00564CA6">
      <w:pPr>
        <w:jc w:val="right"/>
        <w:rPr>
          <w:rFonts w:ascii="Times New Roman" w:hAnsi="Times New Roman" w:cs="Times New Roman"/>
          <w:noProof/>
        </w:rPr>
      </w:pPr>
      <w:r w:rsidRPr="00162C84">
        <w:rPr>
          <w:rFonts w:ascii="Times New Roman" w:hAnsi="Times New Roman" w:cs="Times New Roman"/>
          <w:noProof/>
        </w:rPr>
        <w:t xml:space="preserve">domē: </w:t>
      </w:r>
      <w:r w:rsidR="00A24638" w:rsidRPr="00162C84">
        <w:rPr>
          <w:rFonts w:ascii="Times New Roman" w:hAnsi="Times New Roman" w:cs="Times New Roman"/>
          <w:noProof/>
        </w:rPr>
        <w:t>23.10.2025</w:t>
      </w:r>
      <w:r w:rsidRPr="00162C84">
        <w:rPr>
          <w:rFonts w:ascii="Times New Roman" w:hAnsi="Times New Roman" w:cs="Times New Roman"/>
          <w:noProof/>
        </w:rPr>
        <w:t>.</w:t>
      </w:r>
    </w:p>
    <w:p w14:paraId="495071B9" w14:textId="7C008791" w:rsidR="00564CA6" w:rsidRPr="00162C84" w:rsidRDefault="0052337C" w:rsidP="00564CA6">
      <w:pPr>
        <w:jc w:val="right"/>
        <w:rPr>
          <w:rFonts w:ascii="Times New Roman" w:hAnsi="Times New Roman" w:cs="Times New Roman"/>
          <w:noProof/>
        </w:rPr>
      </w:pPr>
      <w:r w:rsidRPr="00162C84">
        <w:rPr>
          <w:rFonts w:ascii="Times New Roman" w:hAnsi="Times New Roman" w:cs="Times New Roman"/>
          <w:noProof/>
        </w:rPr>
        <w:t xml:space="preserve">sagatavotājs: </w:t>
      </w:r>
      <w:r w:rsidR="00A24638" w:rsidRPr="00162C84">
        <w:rPr>
          <w:rFonts w:ascii="Times New Roman" w:hAnsi="Times New Roman" w:cs="Times New Roman"/>
          <w:noProof/>
        </w:rPr>
        <w:t>Miķelis Cinis</w:t>
      </w:r>
    </w:p>
    <w:p w14:paraId="2E27ACB6" w14:textId="4F761C84" w:rsidR="00564CA6" w:rsidRPr="00162C84" w:rsidRDefault="0052337C" w:rsidP="00564CA6">
      <w:pPr>
        <w:jc w:val="right"/>
        <w:rPr>
          <w:rFonts w:ascii="Times New Roman" w:hAnsi="Times New Roman" w:cs="Times New Roman"/>
          <w:noProof/>
        </w:rPr>
      </w:pPr>
      <w:r w:rsidRPr="00162C84">
        <w:rPr>
          <w:rFonts w:ascii="Times New Roman" w:hAnsi="Times New Roman" w:cs="Times New Roman"/>
          <w:noProof/>
        </w:rPr>
        <w:t xml:space="preserve">ziņotājs: </w:t>
      </w:r>
      <w:r w:rsidR="00A24638" w:rsidRPr="00162C84">
        <w:rPr>
          <w:rFonts w:ascii="Times New Roman" w:hAnsi="Times New Roman" w:cs="Times New Roman"/>
          <w:noProof/>
        </w:rPr>
        <w:t>Miķelis Cinis</w:t>
      </w:r>
    </w:p>
    <w:p w14:paraId="4319882D" w14:textId="77777777" w:rsidR="00564CA6" w:rsidRPr="00162C84" w:rsidRDefault="00564CA6" w:rsidP="00564CA6">
      <w:pPr>
        <w:jc w:val="right"/>
        <w:rPr>
          <w:rFonts w:ascii="Times New Roman" w:hAnsi="Times New Roman" w:cs="Times New Roman"/>
          <w:noProof/>
        </w:rPr>
      </w:pPr>
    </w:p>
    <w:p w14:paraId="4589F9D1" w14:textId="3D3ABF7B" w:rsidR="00564CA6" w:rsidRPr="00162C84" w:rsidRDefault="0052337C" w:rsidP="00195A73">
      <w:pPr>
        <w:tabs>
          <w:tab w:val="center" w:pos="4535"/>
          <w:tab w:val="left" w:pos="7116"/>
        </w:tabs>
        <w:rPr>
          <w:rFonts w:ascii="Times New Roman" w:hAnsi="Times New Roman" w:cs="Times New Roman"/>
          <w:noProof/>
          <w:sz w:val="28"/>
          <w:szCs w:val="28"/>
        </w:rPr>
      </w:pPr>
      <w:r w:rsidRPr="00162C84">
        <w:rPr>
          <w:rFonts w:ascii="Times New Roman" w:hAnsi="Times New Roman" w:cs="Times New Roman"/>
          <w:noProof/>
          <w:sz w:val="28"/>
          <w:szCs w:val="28"/>
        </w:rPr>
        <w:tab/>
        <w:t>LĒMUMS</w:t>
      </w:r>
      <w:r w:rsidRPr="00162C84">
        <w:rPr>
          <w:rFonts w:ascii="Times New Roman" w:hAnsi="Times New Roman" w:cs="Times New Roman"/>
          <w:noProof/>
          <w:sz w:val="28"/>
          <w:szCs w:val="28"/>
        </w:rPr>
        <w:tab/>
      </w:r>
    </w:p>
    <w:p w14:paraId="5941AE1A" w14:textId="77777777" w:rsidR="00564CA6" w:rsidRPr="00162C84" w:rsidRDefault="0052337C" w:rsidP="00564CA6">
      <w:pPr>
        <w:jc w:val="center"/>
        <w:rPr>
          <w:rFonts w:ascii="Times New Roman" w:hAnsi="Times New Roman" w:cs="Times New Roman"/>
          <w:noProof/>
        </w:rPr>
      </w:pPr>
      <w:r w:rsidRPr="00162C84">
        <w:rPr>
          <w:rFonts w:ascii="Times New Roman" w:hAnsi="Times New Roman" w:cs="Times New Roman"/>
          <w:noProof/>
        </w:rPr>
        <w:t>Ādažos, Ādažu novadā</w:t>
      </w:r>
    </w:p>
    <w:p w14:paraId="47C0F9DB" w14:textId="77777777" w:rsidR="00564CA6" w:rsidRPr="00162C84" w:rsidRDefault="0052337C" w:rsidP="00564CA6">
      <w:pPr>
        <w:rPr>
          <w:rFonts w:ascii="Times New Roman" w:hAnsi="Times New Roman" w:cs="Times New Roman"/>
        </w:rPr>
      </w:pPr>
      <w:r w:rsidRPr="00162C84">
        <w:rPr>
          <w:rFonts w:ascii="Times New Roman" w:hAnsi="Times New Roman" w:cs="Times New Roman"/>
          <w:noProof/>
        </w:rPr>
        <w:tab/>
      </w:r>
      <w:r w:rsidRPr="00162C84">
        <w:rPr>
          <w:rFonts w:ascii="Times New Roman" w:hAnsi="Times New Roman" w:cs="Times New Roman"/>
          <w:noProof/>
        </w:rPr>
        <w:tab/>
      </w:r>
      <w:r w:rsidRPr="00162C84">
        <w:rPr>
          <w:rFonts w:ascii="Times New Roman" w:hAnsi="Times New Roman" w:cs="Times New Roman"/>
          <w:noProof/>
        </w:rPr>
        <w:tab/>
      </w:r>
      <w:r w:rsidRPr="00162C84">
        <w:rPr>
          <w:rFonts w:ascii="Times New Roman" w:hAnsi="Times New Roman" w:cs="Times New Roman"/>
          <w:noProof/>
        </w:rPr>
        <w:tab/>
      </w:r>
    </w:p>
    <w:p w14:paraId="513E1B4D" w14:textId="16EDD990" w:rsidR="00564CA6" w:rsidRPr="00564CA6" w:rsidRDefault="0052337C" w:rsidP="00564CA6">
      <w:pPr>
        <w:rPr>
          <w:rFonts w:ascii="Times New Roman" w:hAnsi="Times New Roman" w:cs="Times New Roman"/>
        </w:rPr>
      </w:pPr>
      <w:r w:rsidRPr="00162C84">
        <w:rPr>
          <w:rFonts w:ascii="Times New Roman" w:hAnsi="Times New Roman" w:cs="Times New Roman"/>
        </w:rPr>
        <w:t>202</w:t>
      </w:r>
      <w:r w:rsidR="00A24638" w:rsidRPr="00162C84">
        <w:rPr>
          <w:rFonts w:ascii="Times New Roman" w:hAnsi="Times New Roman" w:cs="Times New Roman"/>
        </w:rPr>
        <w:t>5</w:t>
      </w:r>
      <w:r w:rsidRPr="00162C84">
        <w:rPr>
          <w:rFonts w:ascii="Times New Roman" w:hAnsi="Times New Roman" w:cs="Times New Roman"/>
        </w:rPr>
        <w:t xml:space="preserve">. gada </w:t>
      </w:r>
      <w:r w:rsidR="00A24638" w:rsidRPr="00162C84">
        <w:rPr>
          <w:rFonts w:ascii="Times New Roman" w:hAnsi="Times New Roman" w:cs="Times New Roman"/>
        </w:rPr>
        <w:t>23</w:t>
      </w:r>
      <w:r w:rsidRPr="00162C84">
        <w:rPr>
          <w:rFonts w:ascii="Times New Roman" w:hAnsi="Times New Roman" w:cs="Times New Roman"/>
        </w:rPr>
        <w:t xml:space="preserve">. </w:t>
      </w:r>
      <w:r w:rsidR="00A24638" w:rsidRPr="00162C84">
        <w:rPr>
          <w:rFonts w:ascii="Times New Roman" w:hAnsi="Times New Roman" w:cs="Times New Roman"/>
        </w:rPr>
        <w:t>oktobrī</w:t>
      </w:r>
      <w:r w:rsidRPr="00162C84">
        <w:rPr>
          <w:rFonts w:ascii="Times New Roman" w:hAnsi="Times New Roman" w:cs="Times New Roman"/>
        </w:rPr>
        <w:t xml:space="preserve"> </w:t>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proofErr w:type="spellStart"/>
      <w:r w:rsidRPr="00564CA6">
        <w:rPr>
          <w:rFonts w:ascii="Times New Roman" w:hAnsi="Times New Roman" w:cs="Times New Roman"/>
          <w:b/>
        </w:rPr>
        <w:t>Nr</w:t>
      </w:r>
      <w:proofErr w:type="spellEnd"/>
      <w:r w:rsidRPr="00564CA6">
        <w:rPr>
          <w:rFonts w:ascii="Times New Roman" w:hAnsi="Times New Roman" w:cs="Times New Roman"/>
          <w:b/>
        </w:rPr>
        <w:t>.</w:t>
      </w:r>
      <w:r w:rsidRPr="00564CA6">
        <w:rPr>
          <w:rFonts w:ascii="Times New Roman" w:hAnsi="Times New Roman" w:cs="Times New Roman"/>
          <w:noProof/>
        </w:rPr>
        <w:fldChar w:fldCharType="begin"/>
      </w:r>
      <w:r w:rsidRPr="00564CA6">
        <w:rPr>
          <w:rFonts w:ascii="Times New Roman" w:hAnsi="Times New Roman" w:cs="Times New Roman"/>
          <w:noProof/>
        </w:rPr>
        <w:instrText>MERGEFIELD DOKREGNUMURS</w:instrText>
      </w:r>
      <w:r w:rsidRPr="00564CA6">
        <w:rPr>
          <w:rFonts w:ascii="Times New Roman" w:hAnsi="Times New Roman" w:cs="Times New Roman"/>
          <w:noProof/>
        </w:rPr>
        <w:fldChar w:fldCharType="separate"/>
      </w:r>
      <w:r w:rsidRPr="00564CA6">
        <w:rPr>
          <w:rFonts w:ascii="Times New Roman" w:hAnsi="Times New Roman" w:cs="Times New Roman"/>
          <w:noProof/>
        </w:rPr>
        <w:t>«DOKREGNUMURS»</w:t>
      </w:r>
      <w:r w:rsidRPr="00564CA6">
        <w:rPr>
          <w:rFonts w:ascii="Times New Roman" w:hAnsi="Times New Roman" w:cs="Times New Roman"/>
          <w:noProof/>
        </w:rPr>
        <w:fldChar w:fldCharType="end"/>
      </w:r>
      <w:r w:rsidRPr="00564CA6">
        <w:rPr>
          <w:rFonts w:ascii="Times New Roman" w:hAnsi="Times New Roman" w:cs="Times New Roman"/>
        </w:rPr>
        <w:tab/>
      </w:r>
    </w:p>
    <w:p w14:paraId="56AA4385" w14:textId="77777777" w:rsidR="00564CA6" w:rsidRPr="00564CA6" w:rsidRDefault="00564CA6" w:rsidP="00564CA6">
      <w:pPr>
        <w:rPr>
          <w:rFonts w:ascii="Times New Roman" w:hAnsi="Times New Roman" w:cs="Times New Roman"/>
          <w:b/>
        </w:rPr>
      </w:pPr>
    </w:p>
    <w:p w14:paraId="5CED2A65" w14:textId="77777777" w:rsidR="00564CA6" w:rsidRPr="00564CA6" w:rsidRDefault="00564CA6" w:rsidP="00564CA6">
      <w:pPr>
        <w:rPr>
          <w:rFonts w:ascii="Times New Roman" w:hAnsi="Times New Roman" w:cs="Times New Roman"/>
        </w:rPr>
      </w:pPr>
    </w:p>
    <w:p w14:paraId="11803FCF" w14:textId="5B7DAAA9" w:rsidR="00564CA6" w:rsidRPr="00F2471C" w:rsidRDefault="0052337C" w:rsidP="009B7C49">
      <w:pPr>
        <w:jc w:val="center"/>
        <w:rPr>
          <w:rFonts w:ascii="Times New Roman" w:hAnsi="Times New Roman" w:cs="Times New Roman"/>
          <w:b/>
        </w:rPr>
      </w:pPr>
      <w:r w:rsidRPr="00564CA6">
        <w:rPr>
          <w:rFonts w:ascii="Times New Roman" w:hAnsi="Times New Roman" w:cs="Times New Roman"/>
          <w:b/>
        </w:rPr>
        <w:t xml:space="preserve">Par </w:t>
      </w:r>
      <w:r w:rsidR="009B7C49">
        <w:rPr>
          <w:rFonts w:ascii="Times New Roman" w:hAnsi="Times New Roman" w:cs="Times New Roman"/>
          <w:b/>
        </w:rPr>
        <w:t xml:space="preserve">grozījumiem </w:t>
      </w:r>
      <w:r w:rsidR="009B7C49" w:rsidRPr="009B7C49">
        <w:rPr>
          <w:rFonts w:ascii="Times New Roman" w:hAnsi="Times New Roman" w:cs="Times New Roman"/>
          <w:b/>
        </w:rPr>
        <w:t>Ādažu novada pašvaldības dome</w:t>
      </w:r>
      <w:r w:rsidR="009B7C49">
        <w:rPr>
          <w:rFonts w:ascii="Times New Roman" w:hAnsi="Times New Roman" w:cs="Times New Roman"/>
          <w:b/>
        </w:rPr>
        <w:t xml:space="preserve">s </w:t>
      </w:r>
      <w:r w:rsidR="009B7C49" w:rsidRPr="009B7C49">
        <w:rPr>
          <w:rFonts w:ascii="Times New Roman" w:hAnsi="Times New Roman" w:cs="Times New Roman"/>
          <w:b/>
        </w:rPr>
        <w:t>24.07.2025. lēmum</w:t>
      </w:r>
      <w:r w:rsidR="009B7C49">
        <w:rPr>
          <w:rFonts w:ascii="Times New Roman" w:hAnsi="Times New Roman" w:cs="Times New Roman"/>
          <w:b/>
        </w:rPr>
        <w:t>ā</w:t>
      </w:r>
      <w:r w:rsidR="009B7C49" w:rsidRPr="009B7C49">
        <w:rPr>
          <w:rFonts w:ascii="Times New Roman" w:hAnsi="Times New Roman" w:cs="Times New Roman"/>
          <w:b/>
        </w:rPr>
        <w:t xml:space="preserve"> Nr. 277 “Par zemes ierīcības projekta apstiprināšanu zemes vienībai Puķu iela 46, Ādažos” </w:t>
      </w:r>
    </w:p>
    <w:p w14:paraId="001C96E2" w14:textId="77777777" w:rsidR="00564CA6" w:rsidRPr="00564CA6" w:rsidRDefault="00564CA6" w:rsidP="00564CA6">
      <w:pPr>
        <w:rPr>
          <w:rFonts w:ascii="Times New Roman" w:hAnsi="Times New Roman" w:cs="Times New Roman"/>
          <w:b/>
          <w:i/>
          <w:color w:val="FF0000"/>
        </w:rPr>
      </w:pPr>
    </w:p>
    <w:p w14:paraId="00B207B6" w14:textId="29D4BAC2" w:rsidR="00564CA6" w:rsidRPr="00A87239" w:rsidRDefault="0052337C" w:rsidP="00B13F45">
      <w:pPr>
        <w:spacing w:after="120"/>
        <w:jc w:val="both"/>
        <w:rPr>
          <w:rFonts w:ascii="Times New Roman" w:hAnsi="Times New Roman" w:cs="Times New Roman"/>
        </w:rPr>
      </w:pPr>
      <w:r w:rsidRPr="00564CA6">
        <w:rPr>
          <w:rFonts w:ascii="Times New Roman" w:hAnsi="Times New Roman" w:cs="Times New Roman"/>
        </w:rPr>
        <w:t xml:space="preserve">Ādažu novada </w:t>
      </w:r>
      <w:r w:rsidR="00BB16A4">
        <w:rPr>
          <w:rFonts w:ascii="Times New Roman" w:hAnsi="Times New Roman" w:cs="Times New Roman"/>
        </w:rPr>
        <w:t xml:space="preserve">pašvaldības </w:t>
      </w:r>
      <w:r w:rsidRPr="00564CA6">
        <w:rPr>
          <w:rFonts w:ascii="Times New Roman" w:hAnsi="Times New Roman" w:cs="Times New Roman"/>
        </w:rPr>
        <w:t>dom</w:t>
      </w:r>
      <w:r w:rsidR="00BB16A4">
        <w:rPr>
          <w:rFonts w:ascii="Times New Roman" w:hAnsi="Times New Roman" w:cs="Times New Roman"/>
        </w:rPr>
        <w:t xml:space="preserve">e izskatīja </w:t>
      </w:r>
      <w:r w:rsidR="00CE75A6">
        <w:rPr>
          <w:rFonts w:ascii="Times New Roman" w:hAnsi="Times New Roman" w:cs="Times New Roman"/>
        </w:rPr>
        <w:t>Vārds Uzvārds</w:t>
      </w:r>
      <w:r w:rsidR="00B13F45">
        <w:rPr>
          <w:rFonts w:ascii="Times New Roman" w:hAnsi="Times New Roman" w:cs="Times New Roman"/>
        </w:rPr>
        <w:t xml:space="preserve"> (adrese: </w:t>
      </w:r>
      <w:r w:rsidR="00CE75A6">
        <w:rPr>
          <w:rFonts w:ascii="Times New Roman" w:hAnsi="Times New Roman" w:cs="Times New Roman"/>
        </w:rPr>
        <w:t>adrese</w:t>
      </w:r>
      <w:r w:rsidR="00B13F45">
        <w:rPr>
          <w:rFonts w:ascii="Times New Roman" w:hAnsi="Times New Roman" w:cs="Times New Roman"/>
        </w:rPr>
        <w:t>)</w:t>
      </w:r>
      <w:r w:rsidRPr="00B13F45">
        <w:rPr>
          <w:rFonts w:ascii="Times New Roman" w:hAnsi="Times New Roman" w:cs="Times New Roman"/>
        </w:rPr>
        <w:t xml:space="preserve"> </w:t>
      </w:r>
      <w:r w:rsidR="009B7C49">
        <w:rPr>
          <w:rFonts w:ascii="Times New Roman" w:hAnsi="Times New Roman" w:cs="Times New Roman"/>
        </w:rPr>
        <w:t xml:space="preserve">20.08.2025. </w:t>
      </w:r>
      <w:r w:rsidR="00B13F45" w:rsidRPr="00B13F45">
        <w:rPr>
          <w:rFonts w:ascii="Times New Roman" w:hAnsi="Times New Roman" w:cs="Times New Roman"/>
        </w:rPr>
        <w:t>iesniegumu</w:t>
      </w:r>
      <w:r w:rsidR="009B7C49">
        <w:rPr>
          <w:rFonts w:ascii="Times New Roman" w:hAnsi="Times New Roman" w:cs="Times New Roman"/>
        </w:rPr>
        <w:t xml:space="preserve"> (reģistrēts </w:t>
      </w:r>
      <w:r w:rsidR="009B7C49" w:rsidRPr="009B7C49">
        <w:rPr>
          <w:rFonts w:ascii="Times New Roman" w:hAnsi="Times New Roman" w:cs="Times New Roman"/>
        </w:rPr>
        <w:t>21.08.2025</w:t>
      </w:r>
      <w:r w:rsidR="009B7C49">
        <w:rPr>
          <w:rFonts w:ascii="Times New Roman" w:hAnsi="Times New Roman" w:cs="Times New Roman"/>
        </w:rPr>
        <w:t>. ar Nr.</w:t>
      </w:r>
      <w:r w:rsidR="009B7C49" w:rsidRPr="009B7C49">
        <w:t xml:space="preserve"> </w:t>
      </w:r>
      <w:r w:rsidR="009B7C49" w:rsidRPr="009B7C49">
        <w:rPr>
          <w:rFonts w:ascii="Times New Roman" w:hAnsi="Times New Roman" w:cs="Times New Roman"/>
        </w:rPr>
        <w:t>ĀNP/1-11-1/25/4861</w:t>
      </w:r>
      <w:r w:rsidR="009B7C49">
        <w:rPr>
          <w:rFonts w:ascii="Times New Roman" w:hAnsi="Times New Roman" w:cs="Times New Roman"/>
        </w:rPr>
        <w:t>)</w:t>
      </w:r>
      <w:r w:rsidR="00B13F45" w:rsidRPr="00B13F45">
        <w:rPr>
          <w:rFonts w:ascii="Times New Roman" w:hAnsi="Times New Roman" w:cs="Times New Roman"/>
        </w:rPr>
        <w:t xml:space="preserve">, kurā lūgts mainīt ar </w:t>
      </w:r>
      <w:bookmarkStart w:id="0" w:name="_Hlk209777048"/>
      <w:r w:rsidR="00B13F45" w:rsidRPr="00B13F45">
        <w:rPr>
          <w:rFonts w:ascii="Times New Roman" w:hAnsi="Times New Roman" w:cs="Times New Roman"/>
        </w:rPr>
        <w:t xml:space="preserve">Ādažu novada </w:t>
      </w:r>
      <w:r w:rsidR="009B7C49">
        <w:rPr>
          <w:rFonts w:ascii="Times New Roman" w:hAnsi="Times New Roman" w:cs="Times New Roman"/>
        </w:rPr>
        <w:t xml:space="preserve">pašvaldības </w:t>
      </w:r>
      <w:r w:rsidR="00B13F45" w:rsidRPr="00B13F45">
        <w:rPr>
          <w:rFonts w:ascii="Times New Roman" w:hAnsi="Times New Roman" w:cs="Times New Roman"/>
        </w:rPr>
        <w:t xml:space="preserve">domes </w:t>
      </w:r>
      <w:bookmarkStart w:id="1" w:name="_Hlk209775813"/>
      <w:r w:rsidR="00B13F45" w:rsidRPr="00B13F45">
        <w:rPr>
          <w:rFonts w:ascii="Times New Roman" w:hAnsi="Times New Roman" w:cs="Times New Roman"/>
        </w:rPr>
        <w:t>24.07.2025. lēmumu Nr. 277 “Par zemes ierīcības projekta apstiprināšanu zemes vienībai Puķu iela 46, Ādažos”</w:t>
      </w:r>
      <w:bookmarkEnd w:id="1"/>
      <w:r w:rsidR="00A04CED">
        <w:rPr>
          <w:rFonts w:ascii="Times New Roman" w:hAnsi="Times New Roman" w:cs="Times New Roman"/>
        </w:rPr>
        <w:t xml:space="preserve"> </w:t>
      </w:r>
      <w:bookmarkEnd w:id="0"/>
      <w:r w:rsidR="00A04CED">
        <w:rPr>
          <w:rFonts w:ascii="Times New Roman" w:hAnsi="Times New Roman" w:cs="Times New Roman"/>
        </w:rPr>
        <w:t xml:space="preserve">noteiktos </w:t>
      </w:r>
      <w:r w:rsidR="00130F39">
        <w:rPr>
          <w:rFonts w:ascii="Times New Roman" w:hAnsi="Times New Roman" w:cs="Times New Roman"/>
        </w:rPr>
        <w:t xml:space="preserve">nekustamā īpašuma lietošanas mērķus </w:t>
      </w:r>
      <w:r w:rsidR="00A04CED">
        <w:rPr>
          <w:rFonts w:ascii="Times New Roman" w:hAnsi="Times New Roman" w:cs="Times New Roman"/>
        </w:rPr>
        <w:t>projektēt</w:t>
      </w:r>
      <w:r w:rsidR="00130F39">
        <w:rPr>
          <w:rFonts w:ascii="Times New Roman" w:hAnsi="Times New Roman" w:cs="Times New Roman"/>
        </w:rPr>
        <w:t>ajām</w:t>
      </w:r>
      <w:r w:rsidR="00A04CED">
        <w:rPr>
          <w:rFonts w:ascii="Times New Roman" w:hAnsi="Times New Roman" w:cs="Times New Roman"/>
        </w:rPr>
        <w:t xml:space="preserve"> zemes vienīb</w:t>
      </w:r>
      <w:r w:rsidR="00130F39">
        <w:rPr>
          <w:rFonts w:ascii="Times New Roman" w:hAnsi="Times New Roman" w:cs="Times New Roman"/>
        </w:rPr>
        <w:t>ām</w:t>
      </w:r>
      <w:r w:rsidR="00A04CED">
        <w:rPr>
          <w:rFonts w:ascii="Times New Roman" w:hAnsi="Times New Roman" w:cs="Times New Roman"/>
        </w:rPr>
        <w:t xml:space="preserve"> </w:t>
      </w:r>
      <w:r w:rsidR="00A844D5" w:rsidRPr="00A844D5">
        <w:rPr>
          <w:rFonts w:ascii="Times New Roman" w:hAnsi="Times New Roman" w:cs="Times New Roman"/>
        </w:rPr>
        <w:t>ar kadastra apzīmējumiem 80440100533 un 80440100534</w:t>
      </w:r>
      <w:r w:rsidR="00A04CED" w:rsidRPr="00A87239">
        <w:rPr>
          <w:rFonts w:ascii="Times New Roman" w:hAnsi="Times New Roman" w:cs="Times New Roman"/>
        </w:rPr>
        <w:t>.</w:t>
      </w:r>
    </w:p>
    <w:p w14:paraId="48DE6F63" w14:textId="214C68C2" w:rsidR="00564CA6" w:rsidRPr="00A87239" w:rsidRDefault="0052337C" w:rsidP="00BB16A4">
      <w:pPr>
        <w:spacing w:after="120"/>
        <w:jc w:val="both"/>
        <w:rPr>
          <w:rFonts w:ascii="Times New Roman" w:hAnsi="Times New Roman" w:cs="Times New Roman"/>
        </w:rPr>
      </w:pPr>
      <w:r w:rsidRPr="00A87239">
        <w:rPr>
          <w:rFonts w:ascii="Times New Roman" w:hAnsi="Times New Roman" w:cs="Times New Roman"/>
        </w:rPr>
        <w:t xml:space="preserve">Izvērtējot </w:t>
      </w:r>
      <w:r w:rsidR="00A844D5">
        <w:rPr>
          <w:rFonts w:ascii="Times New Roman" w:hAnsi="Times New Roman" w:cs="Times New Roman"/>
        </w:rPr>
        <w:t xml:space="preserve">ar </w:t>
      </w:r>
      <w:r w:rsidRPr="00A87239">
        <w:rPr>
          <w:rFonts w:ascii="Times New Roman" w:hAnsi="Times New Roman" w:cs="Times New Roman"/>
        </w:rPr>
        <w:t>iesniegumu saistītos apstākļus, tika konstatēts:</w:t>
      </w:r>
    </w:p>
    <w:p w14:paraId="711435C5" w14:textId="0895E134" w:rsidR="00A844D5" w:rsidRDefault="00A844D5" w:rsidP="00C555D9">
      <w:pPr>
        <w:pStyle w:val="ListParagraph"/>
        <w:numPr>
          <w:ilvl w:val="0"/>
          <w:numId w:val="3"/>
        </w:numPr>
        <w:spacing w:before="120"/>
        <w:jc w:val="both"/>
        <w:rPr>
          <w:rFonts w:ascii="Times New Roman" w:hAnsi="Times New Roman" w:cs="Times New Roman"/>
        </w:rPr>
      </w:pPr>
      <w:r w:rsidRPr="00A844D5">
        <w:rPr>
          <w:rFonts w:ascii="Times New Roman" w:hAnsi="Times New Roman" w:cs="Times New Roman"/>
        </w:rPr>
        <w:t xml:space="preserve">Ādažu novada pašvaldības dome 24.07.2025. </w:t>
      </w:r>
      <w:r>
        <w:rPr>
          <w:rFonts w:ascii="Times New Roman" w:hAnsi="Times New Roman" w:cs="Times New Roman"/>
        </w:rPr>
        <w:t xml:space="preserve">pieņēma </w:t>
      </w:r>
      <w:r w:rsidRPr="00A844D5">
        <w:rPr>
          <w:rFonts w:ascii="Times New Roman" w:hAnsi="Times New Roman" w:cs="Times New Roman"/>
        </w:rPr>
        <w:t>lēmumu Nr. 277 “Par zemes ierīcības projekta apstiprināšanu zemes vienībai Puķu iela 46, Ādažos”</w:t>
      </w:r>
      <w:r w:rsidR="00CF57B4">
        <w:rPr>
          <w:rFonts w:ascii="Times New Roman" w:hAnsi="Times New Roman" w:cs="Times New Roman"/>
        </w:rPr>
        <w:t xml:space="preserve"> (turpmāk – Lēmums)</w:t>
      </w:r>
      <w:r>
        <w:rPr>
          <w:rFonts w:ascii="Times New Roman" w:hAnsi="Times New Roman" w:cs="Times New Roman"/>
        </w:rPr>
        <w:t xml:space="preserve">, ar kuru tika apstiprināts </w:t>
      </w:r>
      <w:r w:rsidRPr="00A844D5">
        <w:rPr>
          <w:rFonts w:ascii="Times New Roman" w:hAnsi="Times New Roman" w:cs="Times New Roman"/>
        </w:rPr>
        <w:t>zemes ierīcības projekt</w:t>
      </w:r>
      <w:r>
        <w:rPr>
          <w:rFonts w:ascii="Times New Roman" w:hAnsi="Times New Roman" w:cs="Times New Roman"/>
        </w:rPr>
        <w:t>s</w:t>
      </w:r>
      <w:r w:rsidRPr="00A844D5">
        <w:rPr>
          <w:rFonts w:ascii="Times New Roman" w:hAnsi="Times New Roman" w:cs="Times New Roman"/>
        </w:rPr>
        <w:t xml:space="preserve"> nekustamā īpašuma ar kadastra Nr. 80440100523 sastāvā esošajai zemes vienībai Puķu ielā 46, Ādažos, Ādažu nov., ar kadastra apzīmējumu 80440100512</w:t>
      </w:r>
      <w:r>
        <w:rPr>
          <w:rFonts w:ascii="Times New Roman" w:hAnsi="Times New Roman" w:cs="Times New Roman"/>
        </w:rPr>
        <w:t xml:space="preserve">, kā arī </w:t>
      </w:r>
      <w:r w:rsidRPr="00A844D5">
        <w:rPr>
          <w:rFonts w:ascii="Times New Roman" w:hAnsi="Times New Roman" w:cs="Times New Roman"/>
        </w:rPr>
        <w:t>projektētajām zemes vienībām ar kadastra apzīmējumiem 80440100533 un 80440100534</w:t>
      </w:r>
      <w:r>
        <w:rPr>
          <w:rFonts w:ascii="Times New Roman" w:hAnsi="Times New Roman" w:cs="Times New Roman"/>
        </w:rPr>
        <w:t xml:space="preserve"> </w:t>
      </w:r>
      <w:r w:rsidR="00DA7E18">
        <w:rPr>
          <w:rFonts w:ascii="Times New Roman" w:hAnsi="Times New Roman" w:cs="Times New Roman"/>
        </w:rPr>
        <w:t xml:space="preserve">tika </w:t>
      </w:r>
      <w:r>
        <w:rPr>
          <w:rFonts w:ascii="Times New Roman" w:hAnsi="Times New Roman" w:cs="Times New Roman"/>
        </w:rPr>
        <w:t>piešķirtas adreses un noteikti nekustamā īpašuma lietošanas mērķi.</w:t>
      </w:r>
    </w:p>
    <w:p w14:paraId="1E4AAC1B" w14:textId="77777777" w:rsidR="00CF57B4" w:rsidRPr="006E5C15" w:rsidRDefault="00CF57B4" w:rsidP="006E5C15">
      <w:pPr>
        <w:pStyle w:val="ListParagraph"/>
        <w:spacing w:before="120"/>
        <w:jc w:val="both"/>
        <w:rPr>
          <w:rFonts w:ascii="Times New Roman" w:hAnsi="Times New Roman" w:cs="Times New Roman"/>
          <w:sz w:val="12"/>
          <w:szCs w:val="12"/>
        </w:rPr>
      </w:pPr>
    </w:p>
    <w:p w14:paraId="18477D73" w14:textId="7D0E5947" w:rsidR="00CF57B4" w:rsidRDefault="00CF57B4" w:rsidP="00C555D9">
      <w:pPr>
        <w:pStyle w:val="ListParagraph"/>
        <w:numPr>
          <w:ilvl w:val="0"/>
          <w:numId w:val="3"/>
        </w:numPr>
        <w:spacing w:before="120"/>
        <w:jc w:val="both"/>
        <w:rPr>
          <w:rFonts w:ascii="Times New Roman" w:hAnsi="Times New Roman" w:cs="Times New Roman"/>
        </w:rPr>
      </w:pPr>
      <w:r w:rsidRPr="00CF57B4">
        <w:rPr>
          <w:rFonts w:ascii="Times New Roman" w:hAnsi="Times New Roman" w:cs="Times New Roman"/>
        </w:rPr>
        <w:t xml:space="preserve">Ministru kabineta 20.06.2006. noteikumu Nr. 496 “Nekustamā īpašuma lietošanas mērķu klasifikācija un nekustamā īpašuma lietošanas mērķu noteikšanas un maiņas kārtība” </w:t>
      </w:r>
      <w:bookmarkStart w:id="2" w:name="_Hlk209778588"/>
      <w:r w:rsidRPr="00CF57B4">
        <w:rPr>
          <w:rFonts w:ascii="Times New Roman" w:hAnsi="Times New Roman" w:cs="Times New Roman"/>
        </w:rPr>
        <w:t>14.</w:t>
      </w:r>
      <w:r w:rsidRPr="006E5C15">
        <w:rPr>
          <w:rFonts w:ascii="Times New Roman" w:hAnsi="Times New Roman" w:cs="Times New Roman"/>
          <w:vertAlign w:val="superscript"/>
        </w:rPr>
        <w:t>1</w:t>
      </w:r>
      <w:r w:rsidRPr="00CF57B4">
        <w:rPr>
          <w:rFonts w:ascii="Times New Roman" w:hAnsi="Times New Roman" w:cs="Times New Roman"/>
        </w:rPr>
        <w:t xml:space="preserve">2. </w:t>
      </w:r>
      <w:r>
        <w:rPr>
          <w:rFonts w:ascii="Times New Roman" w:hAnsi="Times New Roman" w:cs="Times New Roman"/>
        </w:rPr>
        <w:t xml:space="preserve">apakšpunkts </w:t>
      </w:r>
      <w:bookmarkEnd w:id="2"/>
      <w:r>
        <w:rPr>
          <w:rFonts w:ascii="Times New Roman" w:hAnsi="Times New Roman" w:cs="Times New Roman"/>
        </w:rPr>
        <w:t xml:space="preserve">noteic, ka </w:t>
      </w:r>
      <w:r w:rsidRPr="00CF57B4">
        <w:rPr>
          <w:rFonts w:ascii="Times New Roman" w:hAnsi="Times New Roman" w:cs="Times New Roman"/>
        </w:rPr>
        <w:t xml:space="preserve">neapgūta zeme – zemes vienība, kas pēc apbūves parametriem atbilst apbūves noteikumos noteiktajām apbūves prasībām, bet tai nav izbūvēta infrastruktūra – </w:t>
      </w:r>
      <w:proofErr w:type="spellStart"/>
      <w:r w:rsidRPr="00CF57B4">
        <w:rPr>
          <w:rFonts w:ascii="Times New Roman" w:hAnsi="Times New Roman" w:cs="Times New Roman"/>
        </w:rPr>
        <w:t>valstspilsētās</w:t>
      </w:r>
      <w:proofErr w:type="spellEnd"/>
      <w:r w:rsidRPr="00CF57B4">
        <w:rPr>
          <w:rFonts w:ascii="Times New Roman" w:hAnsi="Times New Roman" w:cs="Times New Roman"/>
        </w:rPr>
        <w:t xml:space="preserve"> zemes vienībai nav piebraucamā ceļa, bet pārējās teritorijās zemes vienībai nav piebraucamā ceļa vai elektrības </w:t>
      </w:r>
      <w:proofErr w:type="spellStart"/>
      <w:r w:rsidRPr="00CF57B4">
        <w:rPr>
          <w:rFonts w:ascii="Times New Roman" w:hAnsi="Times New Roman" w:cs="Times New Roman"/>
        </w:rPr>
        <w:t>pieslēguma</w:t>
      </w:r>
      <w:proofErr w:type="spellEnd"/>
      <w:r w:rsidRPr="00CF57B4">
        <w:rPr>
          <w:rFonts w:ascii="Times New Roman" w:hAnsi="Times New Roman" w:cs="Times New Roman"/>
        </w:rPr>
        <w:t xml:space="preserve"> iespējas bez papildu elektrolīnijas vai transformatora apakšstacijas izbūves.</w:t>
      </w:r>
    </w:p>
    <w:p w14:paraId="677213AB" w14:textId="77777777" w:rsidR="00CA031E" w:rsidRPr="006E5C15" w:rsidRDefault="00CA031E" w:rsidP="006E5C15">
      <w:pPr>
        <w:pStyle w:val="ListParagraph"/>
        <w:spacing w:before="120"/>
        <w:jc w:val="both"/>
        <w:rPr>
          <w:rFonts w:ascii="Times New Roman" w:hAnsi="Times New Roman" w:cs="Times New Roman"/>
          <w:sz w:val="12"/>
          <w:szCs w:val="12"/>
        </w:rPr>
      </w:pPr>
    </w:p>
    <w:p w14:paraId="504775A9" w14:textId="776BFF54" w:rsidR="00C555D9" w:rsidRDefault="00C555D9" w:rsidP="00C555D9">
      <w:pPr>
        <w:pStyle w:val="ListParagraph"/>
        <w:numPr>
          <w:ilvl w:val="0"/>
          <w:numId w:val="3"/>
        </w:numPr>
        <w:spacing w:before="120"/>
        <w:jc w:val="both"/>
        <w:rPr>
          <w:rFonts w:ascii="Times New Roman" w:hAnsi="Times New Roman" w:cs="Times New Roman"/>
        </w:rPr>
      </w:pPr>
      <w:bookmarkStart w:id="3" w:name="_Hlk209778008"/>
      <w:r w:rsidRPr="00776D39">
        <w:rPr>
          <w:rFonts w:ascii="Times New Roman" w:hAnsi="Times New Roman" w:cs="Times New Roman"/>
        </w:rPr>
        <w:t>Ministru kabineta 20.06.2006. noteikumu Nr. 496 “Nekustamā īpašuma lietošanas mērķu klasifikācija un nekustamā īpašuma lietošanas mērķu noteikšanas un maiņas kārtība”</w:t>
      </w:r>
      <w:bookmarkEnd w:id="3"/>
      <w:r w:rsidRPr="00776D39">
        <w:rPr>
          <w:rFonts w:ascii="Times New Roman" w:hAnsi="Times New Roman" w:cs="Times New Roman"/>
        </w:rPr>
        <w:t xml:space="preserve"> </w:t>
      </w:r>
      <w:r w:rsidR="00CA031E" w:rsidRPr="00CA031E">
        <w:rPr>
          <w:rFonts w:ascii="Times New Roman" w:hAnsi="Times New Roman" w:cs="Times New Roman"/>
        </w:rPr>
        <w:t>15.</w:t>
      </w:r>
      <w:r w:rsidR="00CA031E" w:rsidRPr="006E5C15">
        <w:rPr>
          <w:rFonts w:ascii="Times New Roman" w:hAnsi="Times New Roman" w:cs="Times New Roman"/>
          <w:vertAlign w:val="superscript"/>
        </w:rPr>
        <w:t>3</w:t>
      </w:r>
      <w:r w:rsidR="00CF57B4">
        <w:rPr>
          <w:rFonts w:ascii="Times New Roman" w:hAnsi="Times New Roman" w:cs="Times New Roman"/>
        </w:rPr>
        <w:t xml:space="preserve"> </w:t>
      </w:r>
      <w:r w:rsidR="00CA031E">
        <w:rPr>
          <w:rFonts w:ascii="Times New Roman" w:hAnsi="Times New Roman" w:cs="Times New Roman"/>
        </w:rPr>
        <w:t>punkts noteic, ka n</w:t>
      </w:r>
      <w:r w:rsidR="00CA031E" w:rsidRPr="00CA031E">
        <w:rPr>
          <w:rFonts w:ascii="Times New Roman" w:hAnsi="Times New Roman" w:cs="Times New Roman"/>
        </w:rPr>
        <w:t xml:space="preserve">eapbūvētai zemei lietošanas mērķus klasificē normatīvajos aktos teritorijas plānošanas jomā noteiktajās funkcionālajās zonās saskaņā ar šo noteikumu 7. pielikumu (turpmāk – funkcionālās zonas lietošanas mērķis). </w:t>
      </w:r>
      <w:r w:rsidR="00CA031E" w:rsidRPr="00CA031E">
        <w:rPr>
          <w:rFonts w:ascii="Times New Roman" w:hAnsi="Times New Roman" w:cs="Times New Roman"/>
        </w:rPr>
        <w:lastRenderedPageBreak/>
        <w:t>Funkcionālās zonas lietošanas mērķi veido tikai lietošanas mērķa nosaukums un saīsinājums burtos.</w:t>
      </w:r>
    </w:p>
    <w:p w14:paraId="6079BD4B" w14:textId="77777777" w:rsidR="00C555D9" w:rsidRPr="003A4531" w:rsidRDefault="00C555D9" w:rsidP="00C555D9">
      <w:pPr>
        <w:pStyle w:val="ListParagraph"/>
        <w:spacing w:before="120"/>
        <w:jc w:val="both"/>
        <w:rPr>
          <w:rFonts w:ascii="Times New Roman" w:hAnsi="Times New Roman" w:cs="Times New Roman"/>
          <w:sz w:val="12"/>
          <w:szCs w:val="12"/>
        </w:rPr>
      </w:pPr>
    </w:p>
    <w:p w14:paraId="4401561C" w14:textId="731FAFF7" w:rsidR="00CA031E" w:rsidRDefault="00CA031E" w:rsidP="00C555D9">
      <w:pPr>
        <w:pStyle w:val="ListParagraph"/>
        <w:numPr>
          <w:ilvl w:val="0"/>
          <w:numId w:val="3"/>
        </w:numPr>
        <w:spacing w:before="120"/>
        <w:jc w:val="both"/>
        <w:rPr>
          <w:rFonts w:ascii="Times New Roman" w:hAnsi="Times New Roman" w:cs="Times New Roman"/>
        </w:rPr>
      </w:pPr>
      <w:r w:rsidRPr="00CA031E">
        <w:rPr>
          <w:rFonts w:ascii="Times New Roman" w:hAnsi="Times New Roman" w:cs="Times New Roman"/>
        </w:rPr>
        <w:t>Ministru kabineta 20.06.2006. noteikumu Nr. 496 “Nekustamā īpašuma lietošanas mērķu klasifikācija un nekustamā īpašuma lietošanas mērķu noteikšanas un maiņas kārtība”</w:t>
      </w:r>
      <w:r w:rsidRPr="00CA031E">
        <w:t xml:space="preserve"> </w:t>
      </w:r>
      <w:r w:rsidRPr="00CA031E">
        <w:rPr>
          <w:rFonts w:ascii="Times New Roman" w:hAnsi="Times New Roman" w:cs="Times New Roman"/>
        </w:rPr>
        <w:t>15.</w:t>
      </w:r>
      <w:r w:rsidRPr="006E5C15">
        <w:rPr>
          <w:rFonts w:ascii="Times New Roman" w:hAnsi="Times New Roman" w:cs="Times New Roman"/>
          <w:vertAlign w:val="superscript"/>
        </w:rPr>
        <w:t>4</w:t>
      </w:r>
      <w:r w:rsidRPr="00CA031E">
        <w:rPr>
          <w:rFonts w:ascii="Times New Roman" w:hAnsi="Times New Roman" w:cs="Times New Roman"/>
        </w:rPr>
        <w:t xml:space="preserve"> </w:t>
      </w:r>
      <w:r>
        <w:rPr>
          <w:rFonts w:ascii="Times New Roman" w:hAnsi="Times New Roman" w:cs="Times New Roman"/>
        </w:rPr>
        <w:t>punkts noteic, ka f</w:t>
      </w:r>
      <w:r w:rsidRPr="00CA031E">
        <w:rPr>
          <w:rFonts w:ascii="Times New Roman" w:hAnsi="Times New Roman" w:cs="Times New Roman"/>
        </w:rPr>
        <w:t xml:space="preserve">unkcionālās zonas lietošanas mērķus nosaka atbilstoši spēkā esošajam pašvaldības teritorijas plānojumam, </w:t>
      </w:r>
      <w:proofErr w:type="spellStart"/>
      <w:r w:rsidRPr="00CA031E">
        <w:rPr>
          <w:rFonts w:ascii="Times New Roman" w:hAnsi="Times New Roman" w:cs="Times New Roman"/>
        </w:rPr>
        <w:t>lokālplānojumam</w:t>
      </w:r>
      <w:proofErr w:type="spellEnd"/>
      <w:r w:rsidRPr="00CA031E">
        <w:rPr>
          <w:rFonts w:ascii="Times New Roman" w:hAnsi="Times New Roman" w:cs="Times New Roman"/>
        </w:rPr>
        <w:t xml:space="preserve"> vai detālplānojumam, kas attiecas uz konkrēto zemes vienību, tai skaitā zemei zem transformatora ēkas. Ja zemes vienība atrodas vairākās funkcionālajās zonās, katrai funkcionālajai zonai nosaka atbilstošos funkcionālās zonas lietošanas mērķus ar platību, kas atbilst funkcionālās zonas platībai attiecīgajā zemes vienībā.</w:t>
      </w:r>
    </w:p>
    <w:p w14:paraId="025138C8" w14:textId="77777777" w:rsidR="00CA031E" w:rsidRPr="006E5C15" w:rsidRDefault="00CA031E" w:rsidP="006E5C15">
      <w:pPr>
        <w:pStyle w:val="ListParagraph"/>
        <w:rPr>
          <w:rFonts w:ascii="Times New Roman" w:hAnsi="Times New Roman" w:cs="Times New Roman"/>
          <w:sz w:val="12"/>
          <w:szCs w:val="12"/>
        </w:rPr>
      </w:pPr>
    </w:p>
    <w:p w14:paraId="395FCB7A" w14:textId="5E34D623" w:rsidR="00C555D9" w:rsidRDefault="00C555D9" w:rsidP="00C555D9">
      <w:pPr>
        <w:pStyle w:val="ListParagraph"/>
        <w:numPr>
          <w:ilvl w:val="0"/>
          <w:numId w:val="3"/>
        </w:numPr>
        <w:spacing w:before="120"/>
        <w:jc w:val="both"/>
        <w:rPr>
          <w:rFonts w:ascii="Times New Roman" w:hAnsi="Times New Roman" w:cs="Times New Roman"/>
        </w:rPr>
      </w:pPr>
      <w:r>
        <w:rPr>
          <w:rFonts w:ascii="Times New Roman" w:hAnsi="Times New Roman" w:cs="Times New Roman"/>
        </w:rPr>
        <w:t>MK noteikumu</w:t>
      </w:r>
      <w:r w:rsidRPr="00503992">
        <w:rPr>
          <w:rFonts w:ascii="Times New Roman" w:hAnsi="Times New Roman" w:cs="Times New Roman"/>
        </w:rPr>
        <w:t xml:space="preserve"> Nr.496 15.</w:t>
      </w:r>
      <w:r w:rsidRPr="003A4531">
        <w:rPr>
          <w:rFonts w:ascii="Times New Roman" w:hAnsi="Times New Roman" w:cs="Times New Roman"/>
          <w:vertAlign w:val="superscript"/>
        </w:rPr>
        <w:t>8</w:t>
      </w:r>
      <w:r w:rsidRPr="00503992">
        <w:rPr>
          <w:rFonts w:ascii="Times New Roman" w:hAnsi="Times New Roman" w:cs="Times New Roman"/>
        </w:rPr>
        <w:t xml:space="preserve"> punkts noteic, ka neapbūvētas apbūves zemes vienībai, ja nepieciešams, vietējā pašvaldība vienlaikus ar funkcionālās zonas lietošanas mērķa noteikšanu vai pēc funkcionālās zonas lietošanas mērķa noteikšanas nosaka atzīmes saskaņā ar šo noteikumu </w:t>
      </w:r>
      <w:r w:rsidR="00DA7E18" w:rsidRPr="006E5C15">
        <w:t>8. pielikumu</w:t>
      </w:r>
      <w:r w:rsidR="00DA7E18">
        <w:t>.</w:t>
      </w:r>
      <w:r>
        <w:rPr>
          <w:rFonts w:ascii="Times New Roman" w:hAnsi="Times New Roman" w:cs="Times New Roman"/>
        </w:rPr>
        <w:t xml:space="preserve"> </w:t>
      </w:r>
      <w:r w:rsidR="00DA7E18" w:rsidRPr="00DA7E18">
        <w:rPr>
          <w:rFonts w:ascii="Times New Roman" w:hAnsi="Times New Roman" w:cs="Times New Roman"/>
        </w:rPr>
        <w:t>Zemes vienībai var būt viena vai vairākas atzīmes</w:t>
      </w:r>
      <w:r w:rsidR="00DA7E18">
        <w:rPr>
          <w:rFonts w:ascii="Times New Roman" w:hAnsi="Times New Roman" w:cs="Times New Roman"/>
        </w:rPr>
        <w:t>.</w:t>
      </w:r>
    </w:p>
    <w:p w14:paraId="347D1EE6" w14:textId="77777777" w:rsidR="00CA031E" w:rsidRPr="006E5C15" w:rsidRDefault="00CA031E" w:rsidP="006E5C15">
      <w:pPr>
        <w:pStyle w:val="ListParagraph"/>
        <w:rPr>
          <w:rFonts w:ascii="Times New Roman" w:hAnsi="Times New Roman" w:cs="Times New Roman"/>
          <w:sz w:val="12"/>
          <w:szCs w:val="12"/>
        </w:rPr>
      </w:pPr>
    </w:p>
    <w:p w14:paraId="62AC0F55" w14:textId="77777777" w:rsidR="00CA031E" w:rsidRPr="007465CD" w:rsidRDefault="00CA031E" w:rsidP="00CA031E">
      <w:pPr>
        <w:numPr>
          <w:ilvl w:val="0"/>
          <w:numId w:val="3"/>
        </w:numPr>
        <w:contextualSpacing/>
        <w:jc w:val="both"/>
        <w:rPr>
          <w:rFonts w:ascii="Times New Roman" w:eastAsia="Times New Roman" w:hAnsi="Times New Roman" w:cs="Times New Roman"/>
        </w:rPr>
      </w:pPr>
      <w:bookmarkStart w:id="4" w:name="_Hlk209778413"/>
      <w:r w:rsidRPr="006D1397">
        <w:rPr>
          <w:rFonts w:ascii="Times New Roman" w:eastAsia="Times New Roman" w:hAnsi="Times New Roman" w:cs="Times New Roman"/>
        </w:rPr>
        <w:t xml:space="preserve">Ministru kabineta 20.06.2006. noteikumu Nr. 496 "Nekustamā īpašuma lietošanas mērķu klasifikācija un nekustamā īpašuma lietošanas mērķu noteikšanas un maiņas kārtība" </w:t>
      </w:r>
      <w:bookmarkEnd w:id="4"/>
      <w:r w:rsidRPr="006D1397">
        <w:rPr>
          <w:rFonts w:ascii="Times New Roman" w:eastAsia="Times New Roman" w:hAnsi="Times New Roman" w:cs="Times New Roman"/>
        </w:rPr>
        <w:t xml:space="preserve">23. punkts noteic, ka neapbūvētai apbūves zemes vienībai (zemes vienības daļai) funkcionālās zonas lietošanas mērķi nosaka vai maina atbilstoši detālplānojumā, </w:t>
      </w:r>
      <w:proofErr w:type="spellStart"/>
      <w:r w:rsidRPr="006D1397">
        <w:rPr>
          <w:rFonts w:ascii="Times New Roman" w:eastAsia="Times New Roman" w:hAnsi="Times New Roman" w:cs="Times New Roman"/>
        </w:rPr>
        <w:t>lokālplānojumā</w:t>
      </w:r>
      <w:proofErr w:type="spellEnd"/>
      <w:r w:rsidRPr="006D1397">
        <w:rPr>
          <w:rFonts w:ascii="Times New Roman" w:eastAsia="Times New Roman" w:hAnsi="Times New Roman" w:cs="Times New Roman"/>
        </w:rPr>
        <w:t xml:space="preserve"> vai vietējās pašvaldības teritorijas plānojumā norādītajai plānotajai (atļautajai) izmantošanai, ievērojot šo noteikumu 7. un 8. pielikumu. Ja zemes vienība atrodas vairākās funkcionālajās zonās, katrai funkcionālajai zonai nosaka atbilstošo funkcionālās zonas lietošanas mērķi un tā platību nosaka atbilstoši funkcionālās zonas platībai zemes vienībā.</w:t>
      </w:r>
    </w:p>
    <w:p w14:paraId="2B0DCA02" w14:textId="77777777" w:rsidR="00C555D9" w:rsidRPr="003A4531" w:rsidRDefault="00C555D9" w:rsidP="009C2264">
      <w:pPr>
        <w:pStyle w:val="ListParagraph"/>
        <w:jc w:val="both"/>
        <w:rPr>
          <w:rFonts w:ascii="Times New Roman" w:hAnsi="Times New Roman" w:cs="Times New Roman"/>
          <w:sz w:val="12"/>
          <w:szCs w:val="12"/>
        </w:rPr>
      </w:pPr>
    </w:p>
    <w:p w14:paraId="4B0B7B87" w14:textId="04142DFF" w:rsidR="00C555D9" w:rsidRPr="003A4531" w:rsidRDefault="00C555D9" w:rsidP="00C555D9">
      <w:pPr>
        <w:pStyle w:val="ListParagraph"/>
        <w:numPr>
          <w:ilvl w:val="0"/>
          <w:numId w:val="3"/>
        </w:numPr>
        <w:spacing w:before="120"/>
        <w:jc w:val="both"/>
        <w:rPr>
          <w:rFonts w:ascii="Times New Roman" w:hAnsi="Times New Roman" w:cs="Times New Roman"/>
        </w:rPr>
      </w:pPr>
      <w:r>
        <w:rPr>
          <w:rFonts w:ascii="Times New Roman" w:hAnsi="Times New Roman" w:cs="Times New Roman"/>
        </w:rPr>
        <w:t>P</w:t>
      </w:r>
      <w:r w:rsidRPr="00776D39">
        <w:rPr>
          <w:rFonts w:ascii="Times New Roman" w:hAnsi="Times New Roman" w:cs="Times New Roman"/>
        </w:rPr>
        <w:t>rojektētā</w:t>
      </w:r>
      <w:r>
        <w:rPr>
          <w:rFonts w:ascii="Times New Roman" w:hAnsi="Times New Roman" w:cs="Times New Roman"/>
        </w:rPr>
        <w:t>s</w:t>
      </w:r>
      <w:r w:rsidRPr="00776D39">
        <w:rPr>
          <w:rFonts w:ascii="Times New Roman" w:hAnsi="Times New Roman" w:cs="Times New Roman"/>
        </w:rPr>
        <w:t xml:space="preserve"> zemes vienība</w:t>
      </w:r>
      <w:r>
        <w:rPr>
          <w:rFonts w:ascii="Times New Roman" w:hAnsi="Times New Roman" w:cs="Times New Roman"/>
        </w:rPr>
        <w:t>s</w:t>
      </w:r>
      <w:r w:rsidRPr="00776D39">
        <w:rPr>
          <w:rFonts w:ascii="Times New Roman" w:hAnsi="Times New Roman" w:cs="Times New Roman"/>
        </w:rPr>
        <w:t xml:space="preserve"> ar </w:t>
      </w:r>
      <w:r w:rsidR="00DA7E18">
        <w:rPr>
          <w:rFonts w:ascii="Times New Roman" w:hAnsi="Times New Roman" w:cs="Times New Roman"/>
        </w:rPr>
        <w:t xml:space="preserve">projektētajiem </w:t>
      </w:r>
      <w:r w:rsidRPr="00776D39">
        <w:rPr>
          <w:rFonts w:ascii="Times New Roman" w:hAnsi="Times New Roman" w:cs="Times New Roman"/>
        </w:rPr>
        <w:t>kadastra apzīmējum</w:t>
      </w:r>
      <w:r>
        <w:rPr>
          <w:rFonts w:ascii="Times New Roman" w:hAnsi="Times New Roman" w:cs="Times New Roman"/>
        </w:rPr>
        <w:t>iem</w:t>
      </w:r>
      <w:r w:rsidRPr="00776D39">
        <w:rPr>
          <w:rFonts w:ascii="Times New Roman" w:hAnsi="Times New Roman" w:cs="Times New Roman"/>
        </w:rPr>
        <w:t xml:space="preserve"> 80440100533 un 80440100534</w:t>
      </w:r>
      <w:r>
        <w:rPr>
          <w:rFonts w:ascii="Times New Roman" w:hAnsi="Times New Roman" w:cs="Times New Roman"/>
        </w:rPr>
        <w:t xml:space="preserve"> ir neapbūvētas, būvatļaujas tajās nav izsniegtas</w:t>
      </w:r>
      <w:r w:rsidR="00CF57B4">
        <w:rPr>
          <w:rFonts w:ascii="Times New Roman" w:hAnsi="Times New Roman" w:cs="Times New Roman"/>
        </w:rPr>
        <w:t xml:space="preserve"> un</w:t>
      </w:r>
      <w:r>
        <w:rPr>
          <w:rFonts w:ascii="Times New Roman" w:hAnsi="Times New Roman" w:cs="Times New Roman"/>
        </w:rPr>
        <w:t xml:space="preserve"> saskaņā ar </w:t>
      </w:r>
      <w:r w:rsidRPr="00503992">
        <w:rPr>
          <w:rFonts w:ascii="Times New Roman" w:hAnsi="Times New Roman" w:cs="Times New Roman"/>
        </w:rPr>
        <w:t>Ādažu novada teritorijas plānojumu</w:t>
      </w:r>
      <w:r>
        <w:rPr>
          <w:rFonts w:ascii="Times New Roman" w:hAnsi="Times New Roman" w:cs="Times New Roman"/>
        </w:rPr>
        <w:t xml:space="preserve"> tās</w:t>
      </w:r>
      <w:r w:rsidRPr="00503992">
        <w:rPr>
          <w:rFonts w:ascii="Times New Roman" w:hAnsi="Times New Roman" w:cs="Times New Roman"/>
        </w:rPr>
        <w:t xml:space="preserve"> atrodas </w:t>
      </w:r>
      <w:proofErr w:type="spellStart"/>
      <w:r w:rsidRPr="00503992">
        <w:rPr>
          <w:rFonts w:ascii="Times New Roman" w:hAnsi="Times New Roman" w:cs="Times New Roman"/>
        </w:rPr>
        <w:t>Mazstāvu</w:t>
      </w:r>
      <w:proofErr w:type="spellEnd"/>
      <w:r w:rsidRPr="00503992">
        <w:rPr>
          <w:rFonts w:ascii="Times New Roman" w:hAnsi="Times New Roman" w:cs="Times New Roman"/>
        </w:rPr>
        <w:t xml:space="preserve"> dzīvojamās apbūves teritorijā (</w:t>
      </w:r>
      <w:proofErr w:type="spellStart"/>
      <w:r w:rsidRPr="00503992">
        <w:rPr>
          <w:rFonts w:ascii="Times New Roman" w:hAnsi="Times New Roman" w:cs="Times New Roman"/>
        </w:rPr>
        <w:t>DzM</w:t>
      </w:r>
      <w:proofErr w:type="spellEnd"/>
      <w:r w:rsidRPr="00503992">
        <w:rPr>
          <w:rFonts w:ascii="Times New Roman" w:hAnsi="Times New Roman" w:cs="Times New Roman"/>
        </w:rPr>
        <w:t>)</w:t>
      </w:r>
      <w:r w:rsidR="00CF57B4">
        <w:rPr>
          <w:rFonts w:ascii="Times New Roman" w:hAnsi="Times New Roman" w:cs="Times New Roman"/>
        </w:rPr>
        <w:t>, kā arī</w:t>
      </w:r>
      <w:r>
        <w:rPr>
          <w:rFonts w:ascii="Times New Roman" w:hAnsi="Times New Roman" w:cs="Times New Roman"/>
        </w:rPr>
        <w:t xml:space="preserve"> tajās nav</w:t>
      </w:r>
      <w:r w:rsidRPr="00321B20">
        <w:t xml:space="preserve"> </w:t>
      </w:r>
      <w:r w:rsidRPr="00321B20">
        <w:rPr>
          <w:rFonts w:ascii="Times New Roman" w:hAnsi="Times New Roman" w:cs="Times New Roman"/>
        </w:rPr>
        <w:t xml:space="preserve">elektrības </w:t>
      </w:r>
      <w:proofErr w:type="spellStart"/>
      <w:r w:rsidRPr="00321B20">
        <w:rPr>
          <w:rFonts w:ascii="Times New Roman" w:hAnsi="Times New Roman" w:cs="Times New Roman"/>
        </w:rPr>
        <w:t>pieslēguma</w:t>
      </w:r>
      <w:proofErr w:type="spellEnd"/>
      <w:r w:rsidRPr="00321B20">
        <w:rPr>
          <w:rFonts w:ascii="Times New Roman" w:hAnsi="Times New Roman" w:cs="Times New Roman"/>
        </w:rPr>
        <w:t xml:space="preserve"> iespēja bez papildu elektrolīnijas izbūves</w:t>
      </w:r>
      <w:r>
        <w:rPr>
          <w:rFonts w:ascii="Times New Roman" w:hAnsi="Times New Roman" w:cs="Times New Roman"/>
        </w:rPr>
        <w:t>.</w:t>
      </w:r>
    </w:p>
    <w:p w14:paraId="128ECADA" w14:textId="77777777" w:rsidR="00C555D9" w:rsidRPr="003A4531" w:rsidRDefault="00C555D9" w:rsidP="00C555D9">
      <w:pPr>
        <w:pStyle w:val="ListParagraph"/>
        <w:spacing w:before="120"/>
        <w:jc w:val="both"/>
        <w:rPr>
          <w:rFonts w:ascii="Times New Roman" w:hAnsi="Times New Roman" w:cs="Times New Roman"/>
          <w:sz w:val="12"/>
          <w:szCs w:val="12"/>
        </w:rPr>
      </w:pPr>
    </w:p>
    <w:p w14:paraId="23310E09" w14:textId="56DEEE92" w:rsidR="00C555D9" w:rsidRPr="00CF57B4" w:rsidRDefault="00C555D9" w:rsidP="00CF57B4">
      <w:pPr>
        <w:pStyle w:val="ListParagraph"/>
        <w:numPr>
          <w:ilvl w:val="0"/>
          <w:numId w:val="3"/>
        </w:numPr>
        <w:spacing w:before="120"/>
        <w:jc w:val="both"/>
      </w:pPr>
      <w:r w:rsidRPr="003B23AF">
        <w:rPr>
          <w:rFonts w:ascii="Times New Roman" w:hAnsi="Times New Roman" w:cs="Times New Roman"/>
        </w:rPr>
        <w:t>Lēmuma lemjošās daļas 3.</w:t>
      </w:r>
      <w:r w:rsidRPr="007E7E27">
        <w:rPr>
          <w:rFonts w:ascii="Times New Roman" w:hAnsi="Times New Roman" w:cs="Times New Roman"/>
        </w:rPr>
        <w:t>punktā kļūdaini noteikti nekustamā</w:t>
      </w:r>
      <w:r w:rsidRPr="003A4531">
        <w:rPr>
          <w:rFonts w:ascii="Times New Roman" w:hAnsi="Times New Roman" w:cs="Times New Roman"/>
        </w:rPr>
        <w:t xml:space="preserve"> īpašuma lietošanas mērķi projektētāj</w:t>
      </w:r>
      <w:r w:rsidRPr="003B23AF">
        <w:rPr>
          <w:rFonts w:ascii="Times New Roman" w:hAnsi="Times New Roman" w:cs="Times New Roman"/>
        </w:rPr>
        <w:t>ām</w:t>
      </w:r>
      <w:r w:rsidRPr="003A4531">
        <w:rPr>
          <w:rFonts w:ascii="Times New Roman" w:hAnsi="Times New Roman" w:cs="Times New Roman"/>
        </w:rPr>
        <w:t xml:space="preserve"> zemes vienīb</w:t>
      </w:r>
      <w:r w:rsidRPr="003B23AF">
        <w:rPr>
          <w:rFonts w:ascii="Times New Roman" w:hAnsi="Times New Roman" w:cs="Times New Roman"/>
        </w:rPr>
        <w:t>ām</w:t>
      </w:r>
      <w:r w:rsidRPr="003A4531">
        <w:rPr>
          <w:rFonts w:ascii="Times New Roman" w:hAnsi="Times New Roman" w:cs="Times New Roman"/>
        </w:rPr>
        <w:t xml:space="preserve"> ar </w:t>
      </w:r>
      <w:r w:rsidR="00DA7E18">
        <w:rPr>
          <w:rFonts w:ascii="Times New Roman" w:hAnsi="Times New Roman" w:cs="Times New Roman"/>
        </w:rPr>
        <w:t xml:space="preserve">projektētajiem </w:t>
      </w:r>
      <w:r w:rsidRPr="003A4531">
        <w:rPr>
          <w:rFonts w:ascii="Times New Roman" w:hAnsi="Times New Roman" w:cs="Times New Roman"/>
        </w:rPr>
        <w:t>kadastra apzīmējum</w:t>
      </w:r>
      <w:r w:rsidRPr="003B23AF">
        <w:rPr>
          <w:rFonts w:ascii="Times New Roman" w:hAnsi="Times New Roman" w:cs="Times New Roman"/>
        </w:rPr>
        <w:t>iem</w:t>
      </w:r>
      <w:r w:rsidRPr="003A4531">
        <w:rPr>
          <w:rFonts w:ascii="Times New Roman" w:hAnsi="Times New Roman" w:cs="Times New Roman"/>
        </w:rPr>
        <w:t xml:space="preserve">  80440100533 un 80440100534</w:t>
      </w:r>
      <w:r w:rsidRPr="003B23AF">
        <w:rPr>
          <w:rFonts w:ascii="Times New Roman" w:hAnsi="Times New Roman" w:cs="Times New Roman"/>
        </w:rPr>
        <w:t xml:space="preserve"> – tie noteikti saskaņā </w:t>
      </w:r>
      <w:r w:rsidR="00CF57B4" w:rsidRPr="00CF57B4">
        <w:rPr>
          <w:rFonts w:ascii="Times New Roman" w:hAnsi="Times New Roman" w:cs="Times New Roman"/>
        </w:rPr>
        <w:t xml:space="preserve">Ministru kabineta 20.06.2006. noteikumu Nr. 496 "Nekustamā īpašuma lietošanas mērķu klasifikācija un nekustamā īpašuma lietošanas mērķu noteikšanas un maiņas kārtība" </w:t>
      </w:r>
      <w:r w:rsidRPr="003B23AF">
        <w:rPr>
          <w:rFonts w:ascii="Times New Roman" w:hAnsi="Times New Roman" w:cs="Times New Roman"/>
        </w:rPr>
        <w:t>1.pielikumu, nevis 7.pielikumu</w:t>
      </w:r>
      <w:r>
        <w:rPr>
          <w:rFonts w:ascii="Times New Roman" w:hAnsi="Times New Roman" w:cs="Times New Roman"/>
        </w:rPr>
        <w:t>.</w:t>
      </w:r>
    </w:p>
    <w:p w14:paraId="639C4E39" w14:textId="07C6B723" w:rsidR="00564CA6" w:rsidRPr="00A87239" w:rsidRDefault="0052337C" w:rsidP="006E5C15">
      <w:pPr>
        <w:spacing w:before="120" w:after="120"/>
        <w:jc w:val="both"/>
        <w:rPr>
          <w:rFonts w:ascii="Times New Roman" w:hAnsi="Times New Roman" w:cs="Times New Roman"/>
        </w:rPr>
      </w:pPr>
      <w:r w:rsidRPr="00A87239">
        <w:rPr>
          <w:rFonts w:ascii="Times New Roman" w:hAnsi="Times New Roman" w:cs="Times New Roman"/>
        </w:rPr>
        <w:t>Pamatojoties uz iepriekš minēto</w:t>
      </w:r>
      <w:r w:rsidR="00CA031E">
        <w:rPr>
          <w:rFonts w:ascii="Times New Roman" w:hAnsi="Times New Roman" w:cs="Times New Roman"/>
        </w:rPr>
        <w:t xml:space="preserve"> un </w:t>
      </w:r>
      <w:r w:rsidR="00CF57B4" w:rsidRPr="00CF57B4">
        <w:rPr>
          <w:rFonts w:ascii="Times New Roman" w:hAnsi="Times New Roman" w:cs="Times New Roman"/>
        </w:rPr>
        <w:t>Ministru kabineta 20.06.2006. noteikumu Nr.496 „Nekustamā īpašuma lietošanas mērķu klasifikācija un nekustamā īpašuma lietošanas mērķu noteikšanas un maiņas kārtība” 14.</w:t>
      </w:r>
      <w:r w:rsidR="00CF57B4" w:rsidRPr="006E5C15">
        <w:rPr>
          <w:rFonts w:ascii="Times New Roman" w:hAnsi="Times New Roman" w:cs="Times New Roman"/>
          <w:vertAlign w:val="superscript"/>
        </w:rPr>
        <w:t>1</w:t>
      </w:r>
      <w:r w:rsidR="00CF57B4" w:rsidRPr="00CF57B4">
        <w:rPr>
          <w:rFonts w:ascii="Times New Roman" w:hAnsi="Times New Roman" w:cs="Times New Roman"/>
        </w:rPr>
        <w:t>2. apakšpunkt</w:t>
      </w:r>
      <w:r w:rsidR="00CF57B4">
        <w:rPr>
          <w:rFonts w:ascii="Times New Roman" w:hAnsi="Times New Roman" w:cs="Times New Roman"/>
        </w:rPr>
        <w:t>u</w:t>
      </w:r>
      <w:r w:rsidR="00CF57B4" w:rsidRPr="00CF57B4">
        <w:rPr>
          <w:rFonts w:ascii="Times New Roman" w:hAnsi="Times New Roman" w:cs="Times New Roman"/>
        </w:rPr>
        <w:t>, 15.</w:t>
      </w:r>
      <w:r w:rsidR="00CF57B4" w:rsidRPr="006E5C15">
        <w:rPr>
          <w:rFonts w:ascii="Times New Roman" w:hAnsi="Times New Roman" w:cs="Times New Roman"/>
          <w:vertAlign w:val="superscript"/>
        </w:rPr>
        <w:t>3</w:t>
      </w:r>
      <w:r w:rsidR="00CF57B4" w:rsidRPr="00CF57B4">
        <w:rPr>
          <w:rFonts w:ascii="Times New Roman" w:hAnsi="Times New Roman" w:cs="Times New Roman"/>
        </w:rPr>
        <w:t xml:space="preserve"> punkt</w:t>
      </w:r>
      <w:r w:rsidR="00CF57B4">
        <w:rPr>
          <w:rFonts w:ascii="Times New Roman" w:hAnsi="Times New Roman" w:cs="Times New Roman"/>
        </w:rPr>
        <w:t>u,</w:t>
      </w:r>
      <w:r w:rsidR="00CF57B4" w:rsidRPr="00CF57B4">
        <w:rPr>
          <w:rFonts w:ascii="Times New Roman" w:hAnsi="Times New Roman" w:cs="Times New Roman"/>
        </w:rPr>
        <w:t xml:space="preserve"> 15.</w:t>
      </w:r>
      <w:r w:rsidR="00CF57B4" w:rsidRPr="006E5C15">
        <w:rPr>
          <w:rFonts w:ascii="Times New Roman" w:hAnsi="Times New Roman" w:cs="Times New Roman"/>
          <w:vertAlign w:val="superscript"/>
        </w:rPr>
        <w:t>4</w:t>
      </w:r>
      <w:r w:rsidR="00CF57B4" w:rsidRPr="00CF57B4">
        <w:rPr>
          <w:rFonts w:ascii="Times New Roman" w:hAnsi="Times New Roman" w:cs="Times New Roman"/>
        </w:rPr>
        <w:t xml:space="preserve"> punkt</w:t>
      </w:r>
      <w:r w:rsidR="00CF57B4">
        <w:rPr>
          <w:rFonts w:ascii="Times New Roman" w:hAnsi="Times New Roman" w:cs="Times New Roman"/>
        </w:rPr>
        <w:t>u,</w:t>
      </w:r>
      <w:r w:rsidR="00CF57B4" w:rsidRPr="00CF57B4">
        <w:rPr>
          <w:rFonts w:ascii="Times New Roman" w:hAnsi="Times New Roman" w:cs="Times New Roman"/>
        </w:rPr>
        <w:t xml:space="preserve">  15.</w:t>
      </w:r>
      <w:r w:rsidR="00CF57B4" w:rsidRPr="006E5C15">
        <w:rPr>
          <w:rFonts w:ascii="Times New Roman" w:hAnsi="Times New Roman" w:cs="Times New Roman"/>
          <w:vertAlign w:val="superscript"/>
        </w:rPr>
        <w:t>8</w:t>
      </w:r>
      <w:r w:rsidR="00CF57B4">
        <w:rPr>
          <w:rFonts w:ascii="Times New Roman" w:hAnsi="Times New Roman" w:cs="Times New Roman"/>
          <w:vertAlign w:val="superscript"/>
        </w:rPr>
        <w:t xml:space="preserve"> </w:t>
      </w:r>
      <w:r w:rsidR="00CF57B4" w:rsidRPr="00CF57B4">
        <w:rPr>
          <w:rFonts w:ascii="Times New Roman" w:hAnsi="Times New Roman" w:cs="Times New Roman"/>
        </w:rPr>
        <w:t xml:space="preserve">punktu </w:t>
      </w:r>
      <w:r w:rsidR="00CF57B4">
        <w:rPr>
          <w:rFonts w:ascii="Times New Roman" w:hAnsi="Times New Roman" w:cs="Times New Roman"/>
        </w:rPr>
        <w:t>un</w:t>
      </w:r>
      <w:r w:rsidR="00CF57B4" w:rsidRPr="00CF57B4">
        <w:rPr>
          <w:rFonts w:ascii="Times New Roman" w:hAnsi="Times New Roman" w:cs="Times New Roman"/>
        </w:rPr>
        <w:t xml:space="preserve"> 23. punktu</w:t>
      </w:r>
      <w:r w:rsidRPr="00A87239">
        <w:rPr>
          <w:rFonts w:ascii="Times New Roman" w:hAnsi="Times New Roman" w:cs="Times New Roman"/>
        </w:rPr>
        <w:t xml:space="preserve">, kā arī ņemot vērā domes </w:t>
      </w:r>
      <w:r w:rsidR="0073380B" w:rsidRPr="00A87239">
        <w:rPr>
          <w:rFonts w:ascii="Times New Roman" w:hAnsi="Times New Roman" w:cs="Times New Roman"/>
        </w:rPr>
        <w:t>attīstības komitejas</w:t>
      </w:r>
      <w:r w:rsidRPr="00A87239">
        <w:rPr>
          <w:rFonts w:ascii="Times New Roman" w:hAnsi="Times New Roman" w:cs="Times New Roman"/>
        </w:rPr>
        <w:t xml:space="preserve"> </w:t>
      </w:r>
      <w:r w:rsidR="0073380B" w:rsidRPr="00A87239">
        <w:rPr>
          <w:rFonts w:ascii="Times New Roman" w:hAnsi="Times New Roman" w:cs="Times New Roman"/>
        </w:rPr>
        <w:t>08.10.2025</w:t>
      </w:r>
      <w:r w:rsidRPr="00A87239">
        <w:rPr>
          <w:rFonts w:ascii="Times New Roman" w:hAnsi="Times New Roman" w:cs="Times New Roman"/>
          <w:noProof/>
        </w:rPr>
        <w:t xml:space="preserve">. </w:t>
      </w:r>
      <w:r w:rsidRPr="00A87239">
        <w:rPr>
          <w:rFonts w:ascii="Times New Roman" w:hAnsi="Times New Roman" w:cs="Times New Roman"/>
        </w:rPr>
        <w:t>atzinumu, Ādažu novada</w:t>
      </w:r>
      <w:r w:rsidR="00BB16A4" w:rsidRPr="00A87239">
        <w:rPr>
          <w:rFonts w:ascii="Times New Roman" w:hAnsi="Times New Roman" w:cs="Times New Roman"/>
        </w:rPr>
        <w:t xml:space="preserve"> pašvaldības</w:t>
      </w:r>
      <w:r w:rsidRPr="00A87239">
        <w:rPr>
          <w:rFonts w:ascii="Times New Roman" w:hAnsi="Times New Roman" w:cs="Times New Roman"/>
        </w:rPr>
        <w:t xml:space="preserve"> dome</w:t>
      </w:r>
    </w:p>
    <w:p w14:paraId="7E71C6D5" w14:textId="77777777" w:rsidR="00564CA6" w:rsidRPr="00564CA6" w:rsidRDefault="0052337C" w:rsidP="00BB16A4">
      <w:pPr>
        <w:spacing w:after="120"/>
        <w:jc w:val="center"/>
        <w:rPr>
          <w:rFonts w:ascii="Times New Roman" w:hAnsi="Times New Roman" w:cs="Times New Roman"/>
          <w:b/>
        </w:rPr>
      </w:pPr>
      <w:r w:rsidRPr="00564CA6">
        <w:rPr>
          <w:rFonts w:ascii="Times New Roman" w:hAnsi="Times New Roman" w:cs="Times New Roman"/>
          <w:b/>
        </w:rPr>
        <w:t>NOLEMJ:</w:t>
      </w:r>
    </w:p>
    <w:p w14:paraId="42D6F972" w14:textId="1873086F" w:rsidR="00C555D9" w:rsidRDefault="00C555D9" w:rsidP="00BB16A4">
      <w:pPr>
        <w:numPr>
          <w:ilvl w:val="0"/>
          <w:numId w:val="1"/>
        </w:numPr>
        <w:tabs>
          <w:tab w:val="left" w:pos="426"/>
        </w:tabs>
        <w:spacing w:after="120"/>
        <w:ind w:left="426" w:hanging="426"/>
        <w:jc w:val="both"/>
        <w:rPr>
          <w:rFonts w:ascii="Times New Roman" w:hAnsi="Times New Roman" w:cs="Times New Roman"/>
        </w:rPr>
      </w:pPr>
      <w:r>
        <w:rPr>
          <w:rFonts w:ascii="Times New Roman" w:hAnsi="Times New Roman" w:cs="Times New Roman"/>
        </w:rPr>
        <w:t xml:space="preserve">Izteikt </w:t>
      </w:r>
      <w:r w:rsidR="00130F39" w:rsidRPr="00130F39">
        <w:rPr>
          <w:rFonts w:ascii="Times New Roman" w:hAnsi="Times New Roman" w:cs="Times New Roman"/>
        </w:rPr>
        <w:t>Ādažu novada pašvaldības domes 24.07.2025. lēmum</w:t>
      </w:r>
      <w:r w:rsidR="00130F39">
        <w:rPr>
          <w:rFonts w:ascii="Times New Roman" w:hAnsi="Times New Roman" w:cs="Times New Roman"/>
        </w:rPr>
        <w:t>a</w:t>
      </w:r>
      <w:r w:rsidR="00130F39" w:rsidRPr="00130F39">
        <w:rPr>
          <w:rFonts w:ascii="Times New Roman" w:hAnsi="Times New Roman" w:cs="Times New Roman"/>
        </w:rPr>
        <w:t xml:space="preserve"> Nr. 277 “Par zemes ierīcības projekta apstiprināšanu zemes vienībai Puķu iela 46, Ādažos” </w:t>
      </w:r>
      <w:r w:rsidR="002673D9">
        <w:rPr>
          <w:rFonts w:ascii="Times New Roman" w:hAnsi="Times New Roman" w:cs="Times New Roman"/>
        </w:rPr>
        <w:t xml:space="preserve">lemjošās daļas </w:t>
      </w:r>
      <w:r>
        <w:rPr>
          <w:rFonts w:ascii="Times New Roman" w:hAnsi="Times New Roman" w:cs="Times New Roman"/>
        </w:rPr>
        <w:t>3</w:t>
      </w:r>
      <w:r w:rsidR="00130F39">
        <w:rPr>
          <w:rFonts w:ascii="Times New Roman" w:hAnsi="Times New Roman" w:cs="Times New Roman"/>
        </w:rPr>
        <w:t>.punktu</w:t>
      </w:r>
      <w:r>
        <w:rPr>
          <w:rFonts w:ascii="Times New Roman" w:hAnsi="Times New Roman" w:cs="Times New Roman"/>
        </w:rPr>
        <w:t xml:space="preserve"> šādā redakcijā:</w:t>
      </w:r>
    </w:p>
    <w:p w14:paraId="7D274926" w14:textId="101742E6" w:rsidR="002673D9" w:rsidRDefault="00C555D9" w:rsidP="002673D9">
      <w:pPr>
        <w:spacing w:after="120"/>
        <w:jc w:val="both"/>
        <w:rPr>
          <w:rFonts w:ascii="Times New Roman" w:eastAsia="Times New Roman" w:hAnsi="Times New Roman" w:cs="Times New Roman"/>
          <w:szCs w:val="20"/>
        </w:rPr>
      </w:pPr>
      <w:r>
        <w:rPr>
          <w:rFonts w:ascii="Times New Roman" w:hAnsi="Times New Roman" w:cs="Times New Roman"/>
        </w:rPr>
        <w:t>“</w:t>
      </w:r>
      <w:r w:rsidR="002673D9">
        <w:rPr>
          <w:rFonts w:ascii="Times New Roman" w:hAnsi="Times New Roman" w:cs="Times New Roman"/>
        </w:rPr>
        <w:t xml:space="preserve">3. </w:t>
      </w:r>
      <w:r w:rsidR="002673D9">
        <w:rPr>
          <w:rFonts w:ascii="Times New Roman" w:eastAsia="Times New Roman" w:hAnsi="Times New Roman" w:cs="Times New Roman"/>
          <w:szCs w:val="20"/>
        </w:rPr>
        <w:t xml:space="preserve">Noteikt </w:t>
      </w:r>
      <w:r w:rsidR="00DA7E18">
        <w:rPr>
          <w:rFonts w:ascii="Times New Roman" w:eastAsia="Times New Roman" w:hAnsi="Times New Roman" w:cs="Times New Roman"/>
          <w:szCs w:val="20"/>
        </w:rPr>
        <w:t>funkcionālās zonas</w:t>
      </w:r>
      <w:r w:rsidR="002673D9">
        <w:rPr>
          <w:rFonts w:ascii="Times New Roman" w:eastAsia="Times New Roman" w:hAnsi="Times New Roman" w:cs="Times New Roman"/>
          <w:szCs w:val="20"/>
        </w:rPr>
        <w:t xml:space="preserve"> lietošanas mērķus </w:t>
      </w:r>
      <w:r w:rsidR="009B7C49">
        <w:rPr>
          <w:rFonts w:ascii="Times New Roman" w:eastAsia="Times New Roman" w:hAnsi="Times New Roman" w:cs="Times New Roman"/>
          <w:szCs w:val="20"/>
        </w:rPr>
        <w:t xml:space="preserve">un atzīmes </w:t>
      </w:r>
      <w:r w:rsidR="002673D9">
        <w:rPr>
          <w:rFonts w:ascii="Times New Roman" w:eastAsia="Times New Roman" w:hAnsi="Times New Roman" w:cs="Times New Roman"/>
          <w:szCs w:val="20"/>
        </w:rPr>
        <w:t>atbilstoši tabulai:</w:t>
      </w:r>
    </w:p>
    <w:p w14:paraId="7F81B1ED" w14:textId="77777777" w:rsidR="009C2264" w:rsidRDefault="009C2264" w:rsidP="009C2264">
      <w:pPr>
        <w:jc w:val="both"/>
        <w:rPr>
          <w:rFonts w:ascii="Times New Roman" w:eastAsia="Times New Roman" w:hAnsi="Times New Roman" w:cs="Times New Roman"/>
          <w:szCs w:val="20"/>
        </w:rPr>
      </w:pPr>
    </w:p>
    <w:tbl>
      <w:tblPr>
        <w:tblStyle w:val="TableGrid1"/>
        <w:tblW w:w="8357" w:type="dxa"/>
        <w:tblInd w:w="704" w:type="dxa"/>
        <w:tblLook w:val="04A0" w:firstRow="1" w:lastRow="0" w:firstColumn="1" w:lastColumn="0" w:noHBand="0" w:noVBand="1"/>
      </w:tblPr>
      <w:tblGrid>
        <w:gridCol w:w="690"/>
        <w:gridCol w:w="1264"/>
        <w:gridCol w:w="1539"/>
        <w:gridCol w:w="1500"/>
        <w:gridCol w:w="1998"/>
        <w:gridCol w:w="1366"/>
      </w:tblGrid>
      <w:tr w:rsidR="009B7C49" w14:paraId="477EFAD1" w14:textId="240A1361" w:rsidTr="006E5C15">
        <w:trPr>
          <w:trHeight w:val="394"/>
        </w:trPr>
        <w:tc>
          <w:tcPr>
            <w:tcW w:w="690" w:type="dxa"/>
            <w:vAlign w:val="center"/>
          </w:tcPr>
          <w:p w14:paraId="672E3ECC" w14:textId="77777777" w:rsidR="009B7C49" w:rsidRPr="00AD73EE" w:rsidRDefault="009B7C49" w:rsidP="00DB37AF">
            <w:pPr>
              <w:jc w:val="center"/>
              <w:rPr>
                <w:rFonts w:ascii="Times New Roman" w:hAnsi="Times New Roman" w:cs="Times New Roman"/>
                <w:b/>
                <w:bCs/>
                <w:sz w:val="22"/>
                <w:szCs w:val="22"/>
              </w:rPr>
            </w:pPr>
            <w:r w:rsidRPr="00AD73EE">
              <w:rPr>
                <w:rFonts w:ascii="Times New Roman" w:hAnsi="Times New Roman" w:cs="Times New Roman"/>
                <w:b/>
                <w:bCs/>
                <w:sz w:val="22"/>
                <w:szCs w:val="22"/>
              </w:rPr>
              <w:t>Z.v. Nr.</w:t>
            </w:r>
          </w:p>
        </w:tc>
        <w:tc>
          <w:tcPr>
            <w:tcW w:w="1264" w:type="dxa"/>
            <w:vAlign w:val="center"/>
          </w:tcPr>
          <w:p w14:paraId="742C0C05" w14:textId="77777777" w:rsidR="009B7C49" w:rsidRPr="00AD73EE" w:rsidRDefault="009B7C49" w:rsidP="00DB37AF">
            <w:pPr>
              <w:jc w:val="center"/>
              <w:rPr>
                <w:rFonts w:ascii="Times New Roman" w:hAnsi="Times New Roman" w:cs="Times New Roman"/>
                <w:b/>
                <w:bCs/>
                <w:sz w:val="22"/>
                <w:szCs w:val="22"/>
              </w:rPr>
            </w:pPr>
            <w:r w:rsidRPr="00AD73EE">
              <w:rPr>
                <w:rFonts w:ascii="Times New Roman" w:hAnsi="Times New Roman" w:cs="Times New Roman"/>
                <w:b/>
                <w:bCs/>
                <w:sz w:val="22"/>
                <w:szCs w:val="22"/>
              </w:rPr>
              <w:t>Veiktā darbība</w:t>
            </w:r>
          </w:p>
        </w:tc>
        <w:tc>
          <w:tcPr>
            <w:tcW w:w="1539" w:type="dxa"/>
            <w:vAlign w:val="center"/>
          </w:tcPr>
          <w:p w14:paraId="58D61BF1" w14:textId="085B8C66" w:rsidR="009B7C49" w:rsidRPr="00AD73EE" w:rsidRDefault="009B7C49" w:rsidP="00DB37AF">
            <w:pPr>
              <w:jc w:val="center"/>
              <w:rPr>
                <w:rFonts w:ascii="Times New Roman" w:hAnsi="Times New Roman" w:cs="Times New Roman"/>
                <w:b/>
                <w:bCs/>
                <w:sz w:val="22"/>
                <w:szCs w:val="22"/>
              </w:rPr>
            </w:pPr>
            <w:r w:rsidRPr="00AD73EE">
              <w:rPr>
                <w:rFonts w:ascii="Times New Roman" w:hAnsi="Times New Roman" w:cs="Times New Roman"/>
                <w:b/>
                <w:bCs/>
                <w:sz w:val="22"/>
                <w:szCs w:val="22"/>
              </w:rPr>
              <w:t>Projektētais kadastra apz</w:t>
            </w:r>
            <w:r w:rsidR="00DA7E18">
              <w:rPr>
                <w:rFonts w:ascii="Times New Roman" w:hAnsi="Times New Roman" w:cs="Times New Roman"/>
                <w:b/>
                <w:bCs/>
                <w:sz w:val="22"/>
                <w:szCs w:val="22"/>
              </w:rPr>
              <w:t>īmējums</w:t>
            </w:r>
          </w:p>
        </w:tc>
        <w:tc>
          <w:tcPr>
            <w:tcW w:w="1500" w:type="dxa"/>
            <w:vAlign w:val="center"/>
          </w:tcPr>
          <w:p w14:paraId="28FADDC5" w14:textId="77777777" w:rsidR="009B7C49" w:rsidRDefault="009B7C49" w:rsidP="00DB37AF">
            <w:pPr>
              <w:jc w:val="center"/>
              <w:rPr>
                <w:rFonts w:ascii="Times New Roman" w:hAnsi="Times New Roman" w:cs="Times New Roman"/>
                <w:b/>
                <w:bCs/>
                <w:sz w:val="22"/>
                <w:szCs w:val="22"/>
                <w:vertAlign w:val="superscript"/>
              </w:rPr>
            </w:pPr>
            <w:r w:rsidRPr="00AD73EE">
              <w:rPr>
                <w:rFonts w:ascii="Times New Roman" w:hAnsi="Times New Roman" w:cs="Times New Roman"/>
                <w:b/>
                <w:bCs/>
                <w:sz w:val="22"/>
                <w:szCs w:val="22"/>
              </w:rPr>
              <w:t xml:space="preserve">Platība, </w:t>
            </w:r>
            <w:r>
              <w:rPr>
                <w:rFonts w:ascii="Times New Roman" w:hAnsi="Times New Roman" w:cs="Times New Roman"/>
                <w:b/>
                <w:bCs/>
                <w:sz w:val="22"/>
                <w:szCs w:val="22"/>
              </w:rPr>
              <w:t>m</w:t>
            </w:r>
            <w:r>
              <w:rPr>
                <w:rFonts w:ascii="Times New Roman" w:hAnsi="Times New Roman" w:cs="Times New Roman"/>
                <w:b/>
                <w:bCs/>
                <w:sz w:val="22"/>
                <w:szCs w:val="22"/>
                <w:vertAlign w:val="superscript"/>
              </w:rPr>
              <w:t>2</w:t>
            </w:r>
          </w:p>
          <w:p w14:paraId="3B1A93A7" w14:textId="77777777" w:rsidR="009B7C49" w:rsidRPr="00AD73EE" w:rsidRDefault="009B7C49" w:rsidP="00DB37AF">
            <w:pPr>
              <w:jc w:val="center"/>
              <w:rPr>
                <w:rFonts w:ascii="Times New Roman" w:hAnsi="Times New Roman" w:cs="Times New Roman"/>
                <w:b/>
                <w:bCs/>
                <w:sz w:val="22"/>
                <w:szCs w:val="22"/>
              </w:rPr>
            </w:pPr>
            <w:r w:rsidRPr="00AF7D98">
              <w:rPr>
                <w:rFonts w:ascii="Times New Roman" w:hAnsi="Times New Roman" w:cs="Times New Roman"/>
                <w:sz w:val="22"/>
                <w:szCs w:val="22"/>
              </w:rPr>
              <w:t xml:space="preserve">(vairāk vai mazāk, cik izrādīsies pēc </w:t>
            </w:r>
            <w:r w:rsidRPr="00AF7D98">
              <w:rPr>
                <w:rFonts w:ascii="Times New Roman" w:hAnsi="Times New Roman" w:cs="Times New Roman"/>
                <w:sz w:val="22"/>
                <w:szCs w:val="22"/>
              </w:rPr>
              <w:lastRenderedPageBreak/>
              <w:t>instrumentālās uzmērīšanas)</w:t>
            </w:r>
          </w:p>
        </w:tc>
        <w:tc>
          <w:tcPr>
            <w:tcW w:w="1998" w:type="dxa"/>
            <w:vAlign w:val="center"/>
          </w:tcPr>
          <w:p w14:paraId="059F3348" w14:textId="3B25E665" w:rsidR="009B7C49" w:rsidRPr="00AD73EE" w:rsidRDefault="00DA7E18" w:rsidP="00DB37AF">
            <w:pPr>
              <w:jc w:val="center"/>
              <w:rPr>
                <w:rFonts w:ascii="Times New Roman" w:hAnsi="Times New Roman" w:cs="Times New Roman"/>
                <w:b/>
                <w:bCs/>
                <w:sz w:val="22"/>
                <w:szCs w:val="22"/>
              </w:rPr>
            </w:pPr>
            <w:r>
              <w:rPr>
                <w:rFonts w:ascii="Times New Roman" w:hAnsi="Times New Roman" w:cs="Times New Roman"/>
                <w:b/>
                <w:bCs/>
                <w:sz w:val="22"/>
                <w:szCs w:val="22"/>
              </w:rPr>
              <w:lastRenderedPageBreak/>
              <w:t>Funkcionālās zonas</w:t>
            </w:r>
            <w:r w:rsidRPr="00AD73EE">
              <w:rPr>
                <w:rFonts w:ascii="Times New Roman" w:hAnsi="Times New Roman" w:cs="Times New Roman"/>
                <w:b/>
                <w:bCs/>
                <w:sz w:val="22"/>
                <w:szCs w:val="22"/>
              </w:rPr>
              <w:t xml:space="preserve"> </w:t>
            </w:r>
            <w:r w:rsidR="009B7C49" w:rsidRPr="00AD73EE">
              <w:rPr>
                <w:rFonts w:ascii="Times New Roman" w:hAnsi="Times New Roman" w:cs="Times New Roman"/>
                <w:b/>
                <w:bCs/>
                <w:sz w:val="22"/>
                <w:szCs w:val="22"/>
              </w:rPr>
              <w:t>lietošanas mērķis</w:t>
            </w:r>
          </w:p>
        </w:tc>
        <w:tc>
          <w:tcPr>
            <w:tcW w:w="1366" w:type="dxa"/>
          </w:tcPr>
          <w:p w14:paraId="3196261D" w14:textId="352ED5D6" w:rsidR="009B7C49" w:rsidRPr="00AD73EE" w:rsidRDefault="009B7C49" w:rsidP="00DB37AF">
            <w:pPr>
              <w:jc w:val="center"/>
              <w:rPr>
                <w:rFonts w:ascii="Times New Roman" w:hAnsi="Times New Roman" w:cs="Times New Roman"/>
                <w:b/>
                <w:bCs/>
                <w:sz w:val="22"/>
                <w:szCs w:val="22"/>
              </w:rPr>
            </w:pPr>
            <w:r>
              <w:rPr>
                <w:rFonts w:ascii="Times New Roman" w:hAnsi="Times New Roman" w:cs="Times New Roman"/>
                <w:b/>
                <w:bCs/>
                <w:sz w:val="22"/>
                <w:szCs w:val="22"/>
              </w:rPr>
              <w:t>Atzīme</w:t>
            </w:r>
          </w:p>
        </w:tc>
      </w:tr>
      <w:tr w:rsidR="009B7C49" w14:paraId="5468D221" w14:textId="6840F103" w:rsidTr="006E5C15">
        <w:tc>
          <w:tcPr>
            <w:tcW w:w="690" w:type="dxa"/>
            <w:vAlign w:val="center"/>
          </w:tcPr>
          <w:p w14:paraId="6D68FD76" w14:textId="77777777" w:rsidR="009B7C49" w:rsidRPr="00AD73EE" w:rsidRDefault="009B7C49" w:rsidP="00DB37AF">
            <w:pPr>
              <w:jc w:val="center"/>
              <w:rPr>
                <w:rFonts w:ascii="Times New Roman" w:hAnsi="Times New Roman" w:cs="Times New Roman"/>
                <w:sz w:val="22"/>
                <w:szCs w:val="22"/>
                <w:shd w:val="clear" w:color="auto" w:fill="FFFFFF"/>
              </w:rPr>
            </w:pPr>
            <w:r>
              <w:rPr>
                <w:rFonts w:ascii="Times New Roman" w:hAnsi="Times New Roman" w:cs="Times New Roman"/>
                <w:sz w:val="22"/>
                <w:szCs w:val="22"/>
                <w:shd w:val="clear" w:color="auto" w:fill="FFFFFF"/>
              </w:rPr>
              <w:t>1.</w:t>
            </w:r>
          </w:p>
        </w:tc>
        <w:tc>
          <w:tcPr>
            <w:tcW w:w="1264" w:type="dxa"/>
            <w:vAlign w:val="center"/>
          </w:tcPr>
          <w:p w14:paraId="6FD09A64" w14:textId="77777777" w:rsidR="009B7C49" w:rsidRPr="00AD73EE" w:rsidRDefault="009B7C49" w:rsidP="00DB37AF">
            <w:pPr>
              <w:jc w:val="center"/>
              <w:rPr>
                <w:rFonts w:ascii="Times New Roman" w:hAnsi="Times New Roman" w:cs="Times New Roman"/>
                <w:sz w:val="22"/>
                <w:szCs w:val="22"/>
                <w:shd w:val="clear" w:color="auto" w:fill="FFFFFF"/>
              </w:rPr>
            </w:pPr>
            <w:r>
              <w:rPr>
                <w:rFonts w:ascii="Times New Roman" w:hAnsi="Times New Roman" w:cs="Times New Roman"/>
                <w:sz w:val="22"/>
                <w:szCs w:val="22"/>
                <w:shd w:val="clear" w:color="auto" w:fill="FFFFFF"/>
              </w:rPr>
              <w:t>noteikšana</w:t>
            </w:r>
          </w:p>
        </w:tc>
        <w:tc>
          <w:tcPr>
            <w:tcW w:w="1539" w:type="dxa"/>
            <w:vAlign w:val="center"/>
          </w:tcPr>
          <w:p w14:paraId="30BFD85A" w14:textId="77777777" w:rsidR="009B7C49" w:rsidRPr="001E630D" w:rsidRDefault="009B7C49" w:rsidP="00DB37AF">
            <w:pPr>
              <w:jc w:val="center"/>
              <w:rPr>
                <w:rFonts w:ascii="Times New Roman" w:eastAsia="Calibri" w:hAnsi="Times New Roman" w:cs="Times New Roman"/>
                <w:sz w:val="22"/>
                <w:szCs w:val="22"/>
              </w:rPr>
            </w:pPr>
            <w:r>
              <w:rPr>
                <w:rFonts w:ascii="Times New Roman" w:eastAsia="Calibri" w:hAnsi="Times New Roman" w:cs="Times New Roman"/>
                <w:sz w:val="22"/>
                <w:szCs w:val="22"/>
              </w:rPr>
              <w:t>80440100533</w:t>
            </w:r>
          </w:p>
        </w:tc>
        <w:tc>
          <w:tcPr>
            <w:tcW w:w="1500" w:type="dxa"/>
            <w:vAlign w:val="center"/>
          </w:tcPr>
          <w:p w14:paraId="4ADBCF6F" w14:textId="77777777" w:rsidR="009B7C49" w:rsidRPr="00AD73EE" w:rsidRDefault="009B7C49" w:rsidP="00DB37AF">
            <w:pPr>
              <w:jc w:val="center"/>
              <w:rPr>
                <w:rFonts w:ascii="Times New Roman" w:hAnsi="Times New Roman" w:cs="Times New Roman"/>
                <w:sz w:val="22"/>
                <w:szCs w:val="22"/>
                <w:shd w:val="clear" w:color="auto" w:fill="FFFFFF"/>
              </w:rPr>
            </w:pPr>
            <w:r>
              <w:rPr>
                <w:rFonts w:ascii="Times New Roman" w:hAnsi="Times New Roman" w:cs="Times New Roman"/>
                <w:sz w:val="22"/>
                <w:szCs w:val="22"/>
                <w:shd w:val="clear" w:color="auto" w:fill="FFFFFF"/>
              </w:rPr>
              <w:t xml:space="preserve">4843 </w:t>
            </w:r>
            <w:r w:rsidRPr="008E41C5">
              <w:rPr>
                <w:rFonts w:ascii="Times New Roman" w:hAnsi="Times New Roman" w:cs="Times New Roman"/>
                <w:sz w:val="22"/>
                <w:szCs w:val="22"/>
                <w:shd w:val="clear" w:color="auto" w:fill="FFFFFF"/>
              </w:rPr>
              <w:t>m</w:t>
            </w:r>
            <w:r w:rsidRPr="008E41C5">
              <w:rPr>
                <w:rFonts w:ascii="Times New Roman" w:hAnsi="Times New Roman" w:cs="Times New Roman"/>
                <w:sz w:val="22"/>
                <w:szCs w:val="22"/>
                <w:shd w:val="clear" w:color="auto" w:fill="FFFFFF"/>
                <w:vertAlign w:val="superscript"/>
              </w:rPr>
              <w:t>2</w:t>
            </w:r>
          </w:p>
        </w:tc>
        <w:tc>
          <w:tcPr>
            <w:tcW w:w="1998" w:type="dxa"/>
            <w:vAlign w:val="center"/>
          </w:tcPr>
          <w:p w14:paraId="6DB1ADE3" w14:textId="4E868253" w:rsidR="009B7C49" w:rsidRPr="00AD73EE" w:rsidRDefault="009B7C49" w:rsidP="00DB37AF">
            <w:pPr>
              <w:jc w:val="center"/>
              <w:rPr>
                <w:rFonts w:ascii="Times New Roman" w:hAnsi="Times New Roman" w:cs="Times New Roman"/>
                <w:sz w:val="22"/>
                <w:szCs w:val="22"/>
              </w:rPr>
            </w:pPr>
            <w:proofErr w:type="spellStart"/>
            <w:r>
              <w:rPr>
                <w:rFonts w:ascii="Times New Roman" w:hAnsi="Times New Roman" w:cs="Times New Roman"/>
                <w:sz w:val="22"/>
                <w:szCs w:val="22"/>
              </w:rPr>
              <w:t>DzM</w:t>
            </w:r>
            <w:proofErr w:type="spellEnd"/>
            <w:r>
              <w:rPr>
                <w:rFonts w:ascii="Times New Roman" w:hAnsi="Times New Roman" w:cs="Times New Roman"/>
                <w:sz w:val="22"/>
                <w:szCs w:val="22"/>
              </w:rPr>
              <w:t xml:space="preserve"> – </w:t>
            </w:r>
            <w:r w:rsidRPr="0092218E">
              <w:rPr>
                <w:rFonts w:ascii="Times New Roman" w:hAnsi="Times New Roman" w:cs="Times New Roman"/>
                <w:sz w:val="22"/>
                <w:szCs w:val="22"/>
              </w:rPr>
              <w:t>4843</w:t>
            </w:r>
            <w:r w:rsidR="00DA7E18">
              <w:rPr>
                <w:rFonts w:ascii="Times New Roman" w:hAnsi="Times New Roman" w:cs="Times New Roman"/>
                <w:sz w:val="22"/>
                <w:szCs w:val="22"/>
              </w:rPr>
              <w:t xml:space="preserve"> </w:t>
            </w:r>
            <w:r w:rsidRPr="008E41C5">
              <w:rPr>
                <w:rFonts w:ascii="Times New Roman" w:hAnsi="Times New Roman" w:cs="Times New Roman"/>
                <w:sz w:val="22"/>
                <w:szCs w:val="22"/>
                <w:shd w:val="clear" w:color="auto" w:fill="FFFFFF"/>
              </w:rPr>
              <w:t>m</w:t>
            </w:r>
            <w:r w:rsidRPr="008E41C5">
              <w:rPr>
                <w:rFonts w:ascii="Times New Roman" w:hAnsi="Times New Roman" w:cs="Times New Roman"/>
                <w:sz w:val="22"/>
                <w:szCs w:val="22"/>
                <w:shd w:val="clear" w:color="auto" w:fill="FFFFFF"/>
                <w:vertAlign w:val="superscript"/>
              </w:rPr>
              <w:t>2</w:t>
            </w:r>
          </w:p>
        </w:tc>
        <w:tc>
          <w:tcPr>
            <w:tcW w:w="1366" w:type="dxa"/>
          </w:tcPr>
          <w:p w14:paraId="1E6AEF10" w14:textId="73DA62C4" w:rsidR="009B7C49" w:rsidRDefault="009B7C49" w:rsidP="00DB37AF">
            <w:pPr>
              <w:jc w:val="center"/>
              <w:rPr>
                <w:rFonts w:ascii="Times New Roman" w:hAnsi="Times New Roman" w:cs="Times New Roman"/>
                <w:sz w:val="22"/>
                <w:szCs w:val="22"/>
              </w:rPr>
            </w:pPr>
            <w:r w:rsidRPr="009B7C49">
              <w:rPr>
                <w:rFonts w:ascii="Times New Roman" w:hAnsi="Times New Roman" w:cs="Times New Roman"/>
                <w:sz w:val="22"/>
                <w:szCs w:val="22"/>
              </w:rPr>
              <w:t>“Neapgūta zeme”</w:t>
            </w:r>
          </w:p>
        </w:tc>
      </w:tr>
      <w:tr w:rsidR="009B7C49" w14:paraId="3833B2F5" w14:textId="0761ECAB" w:rsidTr="006E5C15">
        <w:tc>
          <w:tcPr>
            <w:tcW w:w="690" w:type="dxa"/>
            <w:vAlign w:val="center"/>
          </w:tcPr>
          <w:p w14:paraId="54520EC8" w14:textId="77777777" w:rsidR="009B7C49" w:rsidRPr="00AD73EE" w:rsidRDefault="009B7C49" w:rsidP="00DB37AF">
            <w:pPr>
              <w:jc w:val="center"/>
              <w:rPr>
                <w:rFonts w:ascii="Times New Roman" w:hAnsi="Times New Roman" w:cs="Times New Roman"/>
                <w:sz w:val="22"/>
                <w:szCs w:val="22"/>
                <w:shd w:val="clear" w:color="auto" w:fill="FFFFFF"/>
              </w:rPr>
            </w:pPr>
            <w:r>
              <w:rPr>
                <w:rFonts w:ascii="Times New Roman" w:hAnsi="Times New Roman" w:cs="Times New Roman"/>
                <w:sz w:val="22"/>
                <w:szCs w:val="22"/>
                <w:shd w:val="clear" w:color="auto" w:fill="FFFFFF"/>
              </w:rPr>
              <w:t>2.</w:t>
            </w:r>
          </w:p>
        </w:tc>
        <w:tc>
          <w:tcPr>
            <w:tcW w:w="1264" w:type="dxa"/>
            <w:vAlign w:val="center"/>
          </w:tcPr>
          <w:p w14:paraId="6B0E03D7" w14:textId="77777777" w:rsidR="009B7C49" w:rsidRPr="00AD73EE" w:rsidRDefault="009B7C49" w:rsidP="00DB37AF">
            <w:pPr>
              <w:jc w:val="center"/>
              <w:rPr>
                <w:rFonts w:ascii="Times New Roman" w:hAnsi="Times New Roman" w:cs="Times New Roman"/>
                <w:sz w:val="22"/>
                <w:szCs w:val="22"/>
              </w:rPr>
            </w:pPr>
            <w:r w:rsidRPr="00AD73EE">
              <w:rPr>
                <w:rFonts w:ascii="Times New Roman" w:hAnsi="Times New Roman" w:cs="Times New Roman"/>
                <w:sz w:val="22"/>
                <w:szCs w:val="22"/>
                <w:shd w:val="clear" w:color="auto" w:fill="FFFFFF"/>
              </w:rPr>
              <w:t>noteikšana</w:t>
            </w:r>
          </w:p>
        </w:tc>
        <w:tc>
          <w:tcPr>
            <w:tcW w:w="1539" w:type="dxa"/>
            <w:vAlign w:val="center"/>
          </w:tcPr>
          <w:p w14:paraId="13B6529C" w14:textId="77777777" w:rsidR="009B7C49" w:rsidRPr="00AD73EE" w:rsidRDefault="009B7C49" w:rsidP="00DB37AF">
            <w:pPr>
              <w:jc w:val="center"/>
              <w:rPr>
                <w:rFonts w:ascii="Times New Roman" w:hAnsi="Times New Roman" w:cs="Times New Roman"/>
                <w:sz w:val="22"/>
                <w:szCs w:val="22"/>
                <w:shd w:val="clear" w:color="auto" w:fill="FFFFFF"/>
              </w:rPr>
            </w:pPr>
            <w:r>
              <w:rPr>
                <w:rFonts w:ascii="Times New Roman" w:eastAsia="Calibri" w:hAnsi="Times New Roman" w:cs="Times New Roman"/>
                <w:sz w:val="22"/>
                <w:szCs w:val="22"/>
              </w:rPr>
              <w:t>80440100534</w:t>
            </w:r>
          </w:p>
        </w:tc>
        <w:tc>
          <w:tcPr>
            <w:tcW w:w="1500" w:type="dxa"/>
            <w:vAlign w:val="center"/>
          </w:tcPr>
          <w:p w14:paraId="548BD5C1" w14:textId="77777777" w:rsidR="009B7C49" w:rsidRPr="00AD73EE" w:rsidRDefault="009B7C49" w:rsidP="00DB37AF">
            <w:pPr>
              <w:jc w:val="center"/>
              <w:rPr>
                <w:rFonts w:ascii="Times New Roman" w:hAnsi="Times New Roman" w:cs="Times New Roman"/>
                <w:color w:val="000000"/>
                <w:sz w:val="22"/>
                <w:szCs w:val="22"/>
                <w:shd w:val="clear" w:color="auto" w:fill="FFFFFF"/>
              </w:rPr>
            </w:pPr>
            <w:r>
              <w:rPr>
                <w:rFonts w:ascii="Times New Roman" w:hAnsi="Times New Roman" w:cs="Times New Roman"/>
                <w:sz w:val="22"/>
                <w:szCs w:val="22"/>
                <w:shd w:val="clear" w:color="auto" w:fill="FFFFFF"/>
              </w:rPr>
              <w:t>2696</w:t>
            </w:r>
            <w:r w:rsidRPr="00AD73EE">
              <w:rPr>
                <w:rFonts w:ascii="Times New Roman" w:hAnsi="Times New Roman" w:cs="Times New Roman"/>
                <w:sz w:val="22"/>
                <w:szCs w:val="22"/>
                <w:shd w:val="clear" w:color="auto" w:fill="FFFFFF"/>
              </w:rPr>
              <w:t xml:space="preserve"> </w:t>
            </w:r>
            <w:r w:rsidRPr="008E41C5">
              <w:rPr>
                <w:rFonts w:ascii="Times New Roman" w:hAnsi="Times New Roman" w:cs="Times New Roman"/>
                <w:sz w:val="22"/>
                <w:szCs w:val="22"/>
                <w:shd w:val="clear" w:color="auto" w:fill="FFFFFF"/>
              </w:rPr>
              <w:t>m</w:t>
            </w:r>
            <w:r w:rsidRPr="008E41C5">
              <w:rPr>
                <w:rFonts w:ascii="Times New Roman" w:hAnsi="Times New Roman" w:cs="Times New Roman"/>
                <w:sz w:val="22"/>
                <w:szCs w:val="22"/>
                <w:shd w:val="clear" w:color="auto" w:fill="FFFFFF"/>
                <w:vertAlign w:val="superscript"/>
              </w:rPr>
              <w:t>2</w:t>
            </w:r>
          </w:p>
        </w:tc>
        <w:tc>
          <w:tcPr>
            <w:tcW w:w="1998" w:type="dxa"/>
            <w:vAlign w:val="center"/>
          </w:tcPr>
          <w:p w14:paraId="139437F7" w14:textId="2ADF9244" w:rsidR="009B7C49" w:rsidRPr="00AD73EE" w:rsidRDefault="009B7C49" w:rsidP="00DB37AF">
            <w:pPr>
              <w:jc w:val="center"/>
              <w:rPr>
                <w:rFonts w:ascii="Times New Roman" w:hAnsi="Times New Roman" w:cs="Times New Roman"/>
                <w:sz w:val="22"/>
                <w:szCs w:val="22"/>
              </w:rPr>
            </w:pPr>
            <w:proofErr w:type="spellStart"/>
            <w:r>
              <w:rPr>
                <w:rFonts w:ascii="Times New Roman" w:hAnsi="Times New Roman" w:cs="Times New Roman"/>
                <w:sz w:val="22"/>
                <w:szCs w:val="22"/>
              </w:rPr>
              <w:t>DzM</w:t>
            </w:r>
            <w:proofErr w:type="spellEnd"/>
            <w:r>
              <w:rPr>
                <w:rFonts w:ascii="Times New Roman" w:hAnsi="Times New Roman" w:cs="Times New Roman"/>
                <w:sz w:val="22"/>
                <w:szCs w:val="22"/>
              </w:rPr>
              <w:t xml:space="preserve"> </w:t>
            </w:r>
            <w:r w:rsidRPr="00AD73EE">
              <w:rPr>
                <w:rFonts w:ascii="Times New Roman" w:hAnsi="Times New Roman" w:cs="Times New Roman"/>
                <w:sz w:val="22"/>
                <w:szCs w:val="22"/>
              </w:rPr>
              <w:t xml:space="preserve">– </w:t>
            </w:r>
            <w:r w:rsidRPr="0092218E">
              <w:rPr>
                <w:rFonts w:ascii="Times New Roman" w:hAnsi="Times New Roman" w:cs="Times New Roman"/>
                <w:sz w:val="22"/>
                <w:szCs w:val="22"/>
              </w:rPr>
              <w:t>2696</w:t>
            </w:r>
            <w:r w:rsidRPr="00AD73EE">
              <w:rPr>
                <w:rFonts w:ascii="Times New Roman" w:hAnsi="Times New Roman" w:cs="Times New Roman"/>
                <w:sz w:val="22"/>
                <w:szCs w:val="22"/>
              </w:rPr>
              <w:t xml:space="preserve"> </w:t>
            </w:r>
            <w:r w:rsidRPr="008E41C5">
              <w:rPr>
                <w:rFonts w:ascii="Times New Roman" w:hAnsi="Times New Roman" w:cs="Times New Roman"/>
                <w:sz w:val="22"/>
                <w:szCs w:val="22"/>
                <w:shd w:val="clear" w:color="auto" w:fill="FFFFFF"/>
              </w:rPr>
              <w:t>m</w:t>
            </w:r>
            <w:r w:rsidRPr="008E41C5">
              <w:rPr>
                <w:rFonts w:ascii="Times New Roman" w:hAnsi="Times New Roman" w:cs="Times New Roman"/>
                <w:sz w:val="22"/>
                <w:szCs w:val="22"/>
                <w:shd w:val="clear" w:color="auto" w:fill="FFFFFF"/>
                <w:vertAlign w:val="superscript"/>
              </w:rPr>
              <w:t>2</w:t>
            </w:r>
          </w:p>
        </w:tc>
        <w:tc>
          <w:tcPr>
            <w:tcW w:w="1366" w:type="dxa"/>
          </w:tcPr>
          <w:p w14:paraId="52C103E8" w14:textId="32180039" w:rsidR="009B7C49" w:rsidRDefault="009B7C49" w:rsidP="00DB37AF">
            <w:pPr>
              <w:jc w:val="center"/>
              <w:rPr>
                <w:rFonts w:ascii="Times New Roman" w:hAnsi="Times New Roman" w:cs="Times New Roman"/>
                <w:sz w:val="22"/>
                <w:szCs w:val="22"/>
              </w:rPr>
            </w:pPr>
            <w:r w:rsidRPr="009B7C49">
              <w:rPr>
                <w:rFonts w:ascii="Times New Roman" w:hAnsi="Times New Roman" w:cs="Times New Roman"/>
                <w:sz w:val="22"/>
                <w:szCs w:val="22"/>
              </w:rPr>
              <w:t>“Neapgūta zeme”</w:t>
            </w:r>
          </w:p>
        </w:tc>
      </w:tr>
    </w:tbl>
    <w:p w14:paraId="5DE3C539" w14:textId="4952ABC5" w:rsidR="00C555D9" w:rsidRDefault="009B7C49" w:rsidP="003820E1">
      <w:pPr>
        <w:shd w:val="clear" w:color="auto" w:fill="FFFFFF"/>
        <w:tabs>
          <w:tab w:val="left" w:pos="426"/>
        </w:tabs>
        <w:spacing w:before="120" w:after="120"/>
        <w:ind w:left="709"/>
        <w:contextualSpacing/>
        <w:jc w:val="both"/>
        <w:rPr>
          <w:rFonts w:ascii="Times New Roman" w:hAnsi="Times New Roman" w:cs="Times New Roman"/>
          <w:sz w:val="20"/>
          <w:szCs w:val="20"/>
        </w:rPr>
      </w:pPr>
      <w:proofErr w:type="spellStart"/>
      <w:r>
        <w:rPr>
          <w:rFonts w:ascii="Times New Roman" w:hAnsi="Times New Roman" w:cs="Times New Roman"/>
          <w:sz w:val="20"/>
          <w:szCs w:val="20"/>
        </w:rPr>
        <w:t>DzM</w:t>
      </w:r>
      <w:proofErr w:type="spellEnd"/>
      <w:r w:rsidRPr="00602683">
        <w:rPr>
          <w:rFonts w:ascii="Times New Roman" w:hAnsi="Times New Roman" w:cs="Times New Roman"/>
          <w:sz w:val="20"/>
          <w:szCs w:val="20"/>
        </w:rPr>
        <w:t xml:space="preserve"> </w:t>
      </w:r>
      <w:r w:rsidR="002673D9" w:rsidRPr="00602683">
        <w:rPr>
          <w:rFonts w:ascii="Times New Roman" w:hAnsi="Times New Roman" w:cs="Times New Roman"/>
          <w:sz w:val="20"/>
          <w:szCs w:val="20"/>
        </w:rPr>
        <w:t xml:space="preserve">- </w:t>
      </w:r>
      <w:proofErr w:type="spellStart"/>
      <w:r w:rsidRPr="009B7C49">
        <w:rPr>
          <w:rFonts w:ascii="Times New Roman" w:hAnsi="Times New Roman" w:cs="Times New Roman"/>
          <w:sz w:val="20"/>
          <w:szCs w:val="20"/>
        </w:rPr>
        <w:t>Mazstāvu</w:t>
      </w:r>
      <w:proofErr w:type="spellEnd"/>
      <w:r w:rsidRPr="009B7C49">
        <w:rPr>
          <w:rFonts w:ascii="Times New Roman" w:hAnsi="Times New Roman" w:cs="Times New Roman"/>
          <w:sz w:val="20"/>
          <w:szCs w:val="20"/>
        </w:rPr>
        <w:t xml:space="preserve"> dzīvojamās apbūves teritorija</w:t>
      </w:r>
      <w:r w:rsidR="00DA7E18">
        <w:rPr>
          <w:rFonts w:ascii="Times New Roman" w:hAnsi="Times New Roman" w:cs="Times New Roman"/>
          <w:sz w:val="20"/>
          <w:szCs w:val="20"/>
        </w:rPr>
        <w:t>”</w:t>
      </w:r>
    </w:p>
    <w:p w14:paraId="46BF094F" w14:textId="77777777" w:rsidR="00DA7E18" w:rsidRPr="006E5C15" w:rsidRDefault="00DA7E18" w:rsidP="003820E1">
      <w:pPr>
        <w:shd w:val="clear" w:color="auto" w:fill="FFFFFF"/>
        <w:tabs>
          <w:tab w:val="left" w:pos="426"/>
        </w:tabs>
        <w:spacing w:before="120" w:after="120"/>
        <w:ind w:left="709"/>
        <w:contextualSpacing/>
        <w:jc w:val="both"/>
        <w:rPr>
          <w:rFonts w:ascii="Times New Roman" w:hAnsi="Times New Roman" w:cs="Times New Roman"/>
          <w:sz w:val="12"/>
          <w:szCs w:val="12"/>
        </w:rPr>
      </w:pPr>
    </w:p>
    <w:p w14:paraId="298ECC62" w14:textId="69FA824C" w:rsidR="003820E1" w:rsidRPr="006C4CF9" w:rsidRDefault="003820E1" w:rsidP="003820E1">
      <w:pPr>
        <w:numPr>
          <w:ilvl w:val="0"/>
          <w:numId w:val="1"/>
        </w:numPr>
        <w:shd w:val="clear" w:color="auto" w:fill="FFFFFF"/>
        <w:tabs>
          <w:tab w:val="left" w:pos="426"/>
        </w:tabs>
        <w:spacing w:before="120" w:after="120"/>
        <w:ind w:left="426" w:hanging="426"/>
        <w:contextualSpacing/>
        <w:jc w:val="both"/>
        <w:rPr>
          <w:rFonts w:ascii="Times New Roman" w:hAnsi="Times New Roman" w:cs="Times New Roman"/>
        </w:rPr>
      </w:pPr>
      <w:r>
        <w:rPr>
          <w:rFonts w:ascii="Times New Roman" w:eastAsia="Calibri" w:hAnsi="Times New Roman" w:cs="Times New Roman"/>
        </w:rPr>
        <w:t xml:space="preserve">Pašvaldības </w:t>
      </w:r>
      <w:r w:rsidRPr="006C4CF9">
        <w:rPr>
          <w:rFonts w:ascii="Times New Roman" w:eastAsia="Calibri" w:hAnsi="Times New Roman" w:cs="Times New Roman"/>
        </w:rPr>
        <w:t xml:space="preserve">Centrālās pārvaldes Nekustamā īpašuma nodaļai ar lēmumu noteiktos </w:t>
      </w:r>
      <w:r w:rsidR="00DA7E18">
        <w:rPr>
          <w:rFonts w:ascii="Times New Roman" w:eastAsia="Calibri" w:hAnsi="Times New Roman" w:cs="Times New Roman"/>
        </w:rPr>
        <w:t>funkcionālās zonas</w:t>
      </w:r>
      <w:r w:rsidRPr="006C4CF9">
        <w:rPr>
          <w:rFonts w:ascii="Times New Roman" w:eastAsia="Calibri" w:hAnsi="Times New Roman" w:cs="Times New Roman"/>
        </w:rPr>
        <w:t xml:space="preserve"> lietošanas mērķus un ar tiem saistīto informāciju nosūtīt reģistrēšanai Nekustamā īpašuma valsts kadastra informācijas sistēmā. </w:t>
      </w:r>
    </w:p>
    <w:p w14:paraId="66438751" w14:textId="77777777" w:rsidR="003820E1" w:rsidRPr="006C4CF9" w:rsidRDefault="003820E1" w:rsidP="003820E1">
      <w:pPr>
        <w:shd w:val="clear" w:color="auto" w:fill="FFFFFF"/>
        <w:tabs>
          <w:tab w:val="left" w:pos="426"/>
        </w:tabs>
        <w:spacing w:before="120" w:after="120"/>
        <w:ind w:left="426" w:hanging="426"/>
        <w:contextualSpacing/>
        <w:jc w:val="both"/>
        <w:rPr>
          <w:rFonts w:ascii="Times New Roman" w:hAnsi="Times New Roman" w:cs="Times New Roman"/>
          <w:sz w:val="12"/>
          <w:szCs w:val="12"/>
        </w:rPr>
      </w:pPr>
    </w:p>
    <w:p w14:paraId="47AB25B6" w14:textId="32989D75" w:rsidR="003820E1" w:rsidRPr="006C4CF9" w:rsidRDefault="003820E1" w:rsidP="003820E1">
      <w:pPr>
        <w:numPr>
          <w:ilvl w:val="0"/>
          <w:numId w:val="1"/>
        </w:numPr>
        <w:shd w:val="clear" w:color="auto" w:fill="FFFFFF"/>
        <w:tabs>
          <w:tab w:val="left" w:pos="426"/>
        </w:tabs>
        <w:spacing w:after="120"/>
        <w:ind w:left="426" w:hanging="426"/>
        <w:contextualSpacing/>
        <w:jc w:val="both"/>
        <w:rPr>
          <w:rFonts w:ascii="Times New Roman" w:hAnsi="Times New Roman" w:cs="Times New Roman"/>
        </w:rPr>
      </w:pPr>
      <w:r>
        <w:rPr>
          <w:rFonts w:ascii="Times New Roman" w:eastAsia="Calibri" w:hAnsi="Times New Roman" w:cs="Times New Roman"/>
        </w:rPr>
        <w:t xml:space="preserve">Pašvaldības </w:t>
      </w:r>
      <w:r w:rsidRPr="006C4CF9">
        <w:rPr>
          <w:rFonts w:ascii="Times New Roman" w:eastAsia="Calibri" w:hAnsi="Times New Roman" w:cs="Times New Roman"/>
        </w:rPr>
        <w:t xml:space="preserve">Centrālās pārvaldes </w:t>
      </w:r>
      <w:r w:rsidRPr="006C4CF9">
        <w:rPr>
          <w:rFonts w:ascii="Times New Roman" w:hAnsi="Times New Roman" w:cs="Times New Roman"/>
        </w:rPr>
        <w:t>Administratīvajai nodaļai lēmumu nosūtīt Valsts zemes dienestam uz e-adresi un īpašniek</w:t>
      </w:r>
      <w:r w:rsidR="00DA7E18">
        <w:rPr>
          <w:rFonts w:ascii="Times New Roman" w:hAnsi="Times New Roman" w:cs="Times New Roman"/>
        </w:rPr>
        <w:t>a</w:t>
      </w:r>
      <w:r w:rsidRPr="006C4CF9">
        <w:rPr>
          <w:rFonts w:ascii="Times New Roman" w:hAnsi="Times New Roman" w:cs="Times New Roman"/>
        </w:rPr>
        <w:t>m.</w:t>
      </w:r>
    </w:p>
    <w:p w14:paraId="0BD2978E" w14:textId="77777777" w:rsidR="003820E1" w:rsidRPr="006C4CF9" w:rsidRDefault="003820E1" w:rsidP="003820E1">
      <w:pPr>
        <w:shd w:val="clear" w:color="auto" w:fill="FFFFFF"/>
        <w:tabs>
          <w:tab w:val="left" w:pos="426"/>
        </w:tabs>
        <w:spacing w:after="120"/>
        <w:ind w:left="426" w:hanging="426"/>
        <w:contextualSpacing/>
        <w:jc w:val="both"/>
        <w:rPr>
          <w:rFonts w:ascii="Times New Roman" w:hAnsi="Times New Roman" w:cs="Times New Roman"/>
          <w:sz w:val="12"/>
          <w:szCs w:val="12"/>
        </w:rPr>
      </w:pPr>
    </w:p>
    <w:p w14:paraId="290CCD4C" w14:textId="77777777" w:rsidR="003820E1" w:rsidRPr="006C4CF9" w:rsidRDefault="003820E1" w:rsidP="003820E1">
      <w:pPr>
        <w:numPr>
          <w:ilvl w:val="0"/>
          <w:numId w:val="1"/>
        </w:numPr>
        <w:shd w:val="clear" w:color="auto" w:fill="FFFFFF"/>
        <w:tabs>
          <w:tab w:val="left" w:pos="426"/>
        </w:tabs>
        <w:spacing w:after="120"/>
        <w:ind w:left="426" w:hanging="426"/>
        <w:jc w:val="both"/>
        <w:rPr>
          <w:rFonts w:ascii="Times New Roman" w:hAnsi="Times New Roman" w:cs="Times New Roman"/>
        </w:rPr>
      </w:pPr>
      <w:r w:rsidRPr="006C4CF9">
        <w:rPr>
          <w:rFonts w:ascii="Times New Roman" w:hAnsi="Times New Roman" w:cs="Times New Roman"/>
        </w:rPr>
        <w:t>Lēmuma izpildes kontroli veikt pašvaldības izpilddirektora vietniecei.</w:t>
      </w:r>
    </w:p>
    <w:p w14:paraId="6B2CA49D" w14:textId="77777777" w:rsidR="003820E1" w:rsidRPr="006C4CF9" w:rsidRDefault="003820E1" w:rsidP="003820E1">
      <w:pPr>
        <w:numPr>
          <w:ilvl w:val="0"/>
          <w:numId w:val="1"/>
        </w:numPr>
        <w:spacing w:after="120"/>
        <w:ind w:left="426" w:hanging="426"/>
        <w:jc w:val="both"/>
        <w:rPr>
          <w:rFonts w:ascii="Times New Roman" w:eastAsia="Times New Roman" w:hAnsi="Times New Roman" w:cs="Times New Roman"/>
        </w:rPr>
      </w:pPr>
      <w:r w:rsidRPr="006C4CF9">
        <w:rPr>
          <w:rFonts w:ascii="Times New Roman" w:eastAsia="Times New Roman" w:hAnsi="Times New Roman" w:cs="Times New Roman"/>
          <w:szCs w:val="22"/>
        </w:rPr>
        <w:t>Lēmumu var pārsūdzēt Administratīvajā rajona tiesā, Baldones ielā 1A, Rīgā, viena mēneša laikā no tā spēkā stāšanās dienas</w:t>
      </w:r>
      <w:r w:rsidRPr="006C4CF9">
        <w:rPr>
          <w:rFonts w:ascii="Times New Roman" w:eastAsia="Times New Roman" w:hAnsi="Times New Roman" w:cs="Times New Roman"/>
        </w:rPr>
        <w:t>.</w:t>
      </w:r>
    </w:p>
    <w:p w14:paraId="18BCF335" w14:textId="77777777" w:rsidR="00564CA6" w:rsidRPr="00564CA6" w:rsidRDefault="00564CA6" w:rsidP="00BB16A4">
      <w:pPr>
        <w:widowControl w:val="0"/>
        <w:shd w:val="clear" w:color="auto" w:fill="FFFFFF"/>
        <w:tabs>
          <w:tab w:val="left" w:pos="1985"/>
        </w:tabs>
        <w:autoSpaceDE w:val="0"/>
        <w:autoSpaceDN w:val="0"/>
        <w:adjustRightInd w:val="0"/>
        <w:jc w:val="both"/>
        <w:rPr>
          <w:rFonts w:ascii="Times New Roman" w:hAnsi="Times New Roman" w:cs="Times New Roman"/>
          <w:color w:val="FF0000"/>
        </w:rPr>
      </w:pPr>
    </w:p>
    <w:p w14:paraId="23CB074E" w14:textId="421B331C" w:rsidR="00564CA6" w:rsidRDefault="00564CA6" w:rsidP="00BB16A4">
      <w:pPr>
        <w:jc w:val="both"/>
        <w:rPr>
          <w:rFonts w:ascii="Times New Roman" w:hAnsi="Times New Roman" w:cs="Times New Roman"/>
        </w:rPr>
      </w:pPr>
    </w:p>
    <w:p w14:paraId="28848560" w14:textId="77777777" w:rsidR="00BB16A4" w:rsidRPr="00564CA6" w:rsidRDefault="00BB16A4" w:rsidP="00BB16A4">
      <w:pPr>
        <w:jc w:val="both"/>
        <w:rPr>
          <w:rFonts w:ascii="Times New Roman" w:hAnsi="Times New Roman" w:cs="Times New Roman"/>
        </w:rPr>
      </w:pPr>
    </w:p>
    <w:p w14:paraId="3EE40704" w14:textId="12C84266" w:rsidR="00564CA6" w:rsidRDefault="0052337C" w:rsidP="00BB16A4">
      <w:pPr>
        <w:jc w:val="both"/>
        <w:rPr>
          <w:rFonts w:ascii="Times New Roman" w:hAnsi="Times New Roman" w:cs="Times New Roman"/>
          <w:noProof/>
        </w:rPr>
      </w:pPr>
      <w:r w:rsidRPr="00564CA6">
        <w:rPr>
          <w:rFonts w:ascii="Times New Roman" w:hAnsi="Times New Roman" w:cs="Times New Roman"/>
          <w:noProof/>
        </w:rPr>
        <w:t>Pašvaldības domes priekšsēdētāj</w:t>
      </w:r>
      <w:r w:rsidR="00FA29A3">
        <w:rPr>
          <w:rFonts w:ascii="Times New Roman" w:hAnsi="Times New Roman" w:cs="Times New Roman"/>
          <w:noProof/>
        </w:rPr>
        <w:t>a</w:t>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00FA29A3">
        <w:rPr>
          <w:rFonts w:ascii="Times New Roman" w:hAnsi="Times New Roman" w:cs="Times New Roman"/>
          <w:noProof/>
        </w:rPr>
        <w:t>K. Miķelsone</w:t>
      </w:r>
      <w:r w:rsidRPr="00564CA6">
        <w:rPr>
          <w:rFonts w:ascii="Times New Roman" w:hAnsi="Times New Roman" w:cs="Times New Roman"/>
          <w:noProof/>
        </w:rPr>
        <w:t xml:space="preserve"> </w:t>
      </w:r>
    </w:p>
    <w:p w14:paraId="27A7FC3A" w14:textId="7284073F" w:rsidR="00147221" w:rsidRDefault="00147221" w:rsidP="00BB16A4">
      <w:pPr>
        <w:jc w:val="both"/>
        <w:rPr>
          <w:rFonts w:ascii="Times New Roman" w:hAnsi="Times New Roman" w:cs="Times New Roman"/>
          <w:noProof/>
        </w:rPr>
      </w:pPr>
    </w:p>
    <w:p w14:paraId="4E16F558" w14:textId="61681BA4" w:rsidR="00147221" w:rsidRPr="00147221" w:rsidRDefault="0052337C" w:rsidP="00147221">
      <w:pPr>
        <w:jc w:val="center"/>
        <w:rPr>
          <w:rFonts w:ascii="Times New Roman" w:hAnsi="Times New Roman" w:cs="Times New Roman"/>
        </w:rPr>
      </w:pPr>
      <w:r w:rsidRPr="00147221">
        <w:rPr>
          <w:rFonts w:ascii="Times New Roman" w:eastAsia="Calibri" w:hAnsi="Times New Roman" w:cs="Times New Roman"/>
        </w:rPr>
        <w:t>ŠIS DOKUMENTS IR ELEKTRONISKI PARAKSTĪTS AR DROŠU ELEKTRONISKO PARAKSTU UN SATUR LAIKA ZĪMOGU</w:t>
      </w:r>
    </w:p>
    <w:p w14:paraId="4CEDE976" w14:textId="77777777" w:rsidR="00564CA6" w:rsidRPr="00564CA6" w:rsidRDefault="0052337C" w:rsidP="00564CA6">
      <w:pPr>
        <w:jc w:val="both"/>
        <w:rPr>
          <w:rFonts w:ascii="Times New Roman" w:hAnsi="Times New Roman" w:cs="Times New Roman"/>
        </w:rPr>
      </w:pPr>
      <w:r w:rsidRPr="00564CA6">
        <w:rPr>
          <w:rFonts w:ascii="Times New Roman" w:hAnsi="Times New Roman" w:cs="Times New Roman"/>
        </w:rPr>
        <w:t>__________________________</w:t>
      </w:r>
    </w:p>
    <w:p w14:paraId="5E2238DE" w14:textId="77777777" w:rsidR="00564CA6" w:rsidRPr="00564CA6" w:rsidRDefault="0052337C" w:rsidP="00564CA6">
      <w:pPr>
        <w:jc w:val="both"/>
        <w:rPr>
          <w:rFonts w:ascii="Times New Roman" w:hAnsi="Times New Roman" w:cs="Times New Roman"/>
        </w:rPr>
      </w:pPr>
      <w:r w:rsidRPr="00BB16A4">
        <w:rPr>
          <w:rFonts w:ascii="Times New Roman" w:hAnsi="Times New Roman" w:cs="Times New Roman"/>
          <w:u w:val="single"/>
        </w:rPr>
        <w:t>Izsniegt norakstus</w:t>
      </w:r>
      <w:r w:rsidRPr="00564CA6">
        <w:rPr>
          <w:rFonts w:ascii="Times New Roman" w:hAnsi="Times New Roman" w:cs="Times New Roman"/>
        </w:rPr>
        <w:t>:</w:t>
      </w:r>
    </w:p>
    <w:p w14:paraId="0EEC6B6C" w14:textId="765B4FBF" w:rsidR="0052337C" w:rsidRDefault="0052337C" w:rsidP="00564CA6">
      <w:pPr>
        <w:jc w:val="both"/>
        <w:rPr>
          <w:rFonts w:ascii="Times New Roman" w:hAnsi="Times New Roman" w:cs="Times New Roman"/>
        </w:rPr>
      </w:pPr>
      <w:proofErr w:type="spellStart"/>
      <w:r w:rsidRPr="006E5C15">
        <w:rPr>
          <w:rFonts w:ascii="Times New Roman" w:hAnsi="Times New Roman" w:cs="Times New Roman"/>
        </w:rPr>
        <w:t>Iesn</w:t>
      </w:r>
      <w:proofErr w:type="spellEnd"/>
      <w:r w:rsidRPr="006E5C15">
        <w:rPr>
          <w:rFonts w:ascii="Times New Roman" w:hAnsi="Times New Roman" w:cs="Times New Roman"/>
        </w:rPr>
        <w:t xml:space="preserve">.: </w:t>
      </w:r>
      <w:r w:rsidR="00C04D00">
        <w:rPr>
          <w:rFonts w:ascii="Times New Roman" w:hAnsi="Times New Roman" w:cs="Times New Roman"/>
        </w:rPr>
        <w:t>Vārds Uzvārds</w:t>
      </w:r>
      <w:r w:rsidR="009B7C49">
        <w:rPr>
          <w:rFonts w:ascii="Times New Roman" w:hAnsi="Times New Roman" w:cs="Times New Roman"/>
        </w:rPr>
        <w:t xml:space="preserve">, personas kods, e-pasts: </w:t>
      </w:r>
      <w:hyperlink r:id="rId8" w:history="1">
        <w:r w:rsidR="00C04D00">
          <w:rPr>
            <w:rStyle w:val="Hyperlink"/>
            <w:rFonts w:ascii="Times New Roman" w:hAnsi="Times New Roman" w:cs="Times New Roman"/>
          </w:rPr>
          <w:t>e-pasts</w:t>
        </w:r>
      </w:hyperlink>
    </w:p>
    <w:p w14:paraId="53DE076E" w14:textId="38224147" w:rsidR="00130F39" w:rsidRPr="006E5C15" w:rsidRDefault="00130F39" w:rsidP="00564CA6">
      <w:pPr>
        <w:jc w:val="both"/>
        <w:rPr>
          <w:rFonts w:ascii="Times New Roman" w:hAnsi="Times New Roman" w:cs="Times New Roman"/>
        </w:rPr>
      </w:pPr>
      <w:r>
        <w:rPr>
          <w:rFonts w:ascii="Times New Roman" w:hAnsi="Times New Roman" w:cs="Times New Roman"/>
        </w:rPr>
        <w:t>VZD: e-adrese</w:t>
      </w:r>
    </w:p>
    <w:p w14:paraId="01B62164" w14:textId="3CFBBF18" w:rsidR="0052337C" w:rsidRPr="006E5C15" w:rsidRDefault="0052337C" w:rsidP="00564CA6">
      <w:pPr>
        <w:jc w:val="both"/>
        <w:rPr>
          <w:rFonts w:ascii="Times New Roman" w:hAnsi="Times New Roman" w:cs="Times New Roman"/>
        </w:rPr>
      </w:pPr>
      <w:r w:rsidRPr="006E5C15">
        <w:rPr>
          <w:rFonts w:ascii="Times New Roman" w:hAnsi="Times New Roman" w:cs="Times New Roman"/>
        </w:rPr>
        <w:t>I</w:t>
      </w:r>
      <w:r w:rsidR="00175088">
        <w:rPr>
          <w:rFonts w:ascii="Times New Roman" w:hAnsi="Times New Roman" w:cs="Times New Roman"/>
        </w:rPr>
        <w:t>DRV</w:t>
      </w:r>
      <w:r w:rsidRPr="006E5C15">
        <w:rPr>
          <w:rFonts w:ascii="Times New Roman" w:hAnsi="Times New Roman" w:cs="Times New Roman"/>
        </w:rPr>
        <w:t>:@</w:t>
      </w:r>
    </w:p>
    <w:p w14:paraId="729B0460" w14:textId="30F8FA46" w:rsidR="0052337C" w:rsidRDefault="0052337C" w:rsidP="00564CA6">
      <w:pPr>
        <w:jc w:val="both"/>
        <w:rPr>
          <w:rFonts w:ascii="Times New Roman" w:hAnsi="Times New Roman" w:cs="Times New Roman"/>
        </w:rPr>
      </w:pPr>
      <w:r w:rsidRPr="006E5C15">
        <w:rPr>
          <w:rFonts w:ascii="Times New Roman" w:hAnsi="Times New Roman" w:cs="Times New Roman"/>
        </w:rPr>
        <w:t>NĪN:@</w:t>
      </w:r>
    </w:p>
    <w:p w14:paraId="64916DC5" w14:textId="02BF8613" w:rsidR="00130F39" w:rsidRPr="006E5C15" w:rsidRDefault="00130F39" w:rsidP="00564CA6">
      <w:pPr>
        <w:jc w:val="both"/>
        <w:rPr>
          <w:rFonts w:ascii="Times New Roman" w:hAnsi="Times New Roman" w:cs="Times New Roman"/>
        </w:rPr>
      </w:pPr>
      <w:r>
        <w:rPr>
          <w:rFonts w:ascii="Times New Roman" w:hAnsi="Times New Roman" w:cs="Times New Roman"/>
        </w:rPr>
        <w:t>AN:@</w:t>
      </w:r>
    </w:p>
    <w:p w14:paraId="32FD3414" w14:textId="2759EBAA" w:rsidR="0052337C" w:rsidRPr="006E5C15" w:rsidRDefault="0052337C" w:rsidP="00564CA6">
      <w:pPr>
        <w:jc w:val="both"/>
        <w:rPr>
          <w:rFonts w:ascii="Times New Roman" w:hAnsi="Times New Roman" w:cs="Times New Roman"/>
        </w:rPr>
      </w:pPr>
      <w:r w:rsidRPr="006E5C15">
        <w:rPr>
          <w:rFonts w:ascii="Times New Roman" w:hAnsi="Times New Roman" w:cs="Times New Roman"/>
        </w:rPr>
        <w:t>TPN:@</w:t>
      </w:r>
    </w:p>
    <w:p w14:paraId="1F5CCC73" w14:textId="77777777" w:rsidR="00564CA6" w:rsidRPr="00564CA6" w:rsidRDefault="00564CA6" w:rsidP="00564CA6">
      <w:pPr>
        <w:jc w:val="both"/>
        <w:rPr>
          <w:rFonts w:ascii="Times New Roman" w:hAnsi="Times New Roman" w:cs="Times New Roman"/>
          <w:color w:val="FF0000"/>
        </w:rPr>
      </w:pPr>
    </w:p>
    <w:sectPr w:rsidR="00564CA6" w:rsidRPr="00564CA6" w:rsidSect="00BB16A4">
      <w:headerReference w:type="default" r:id="rId9"/>
      <w:footerReference w:type="default" r:id="rId10"/>
      <w:headerReference w:type="first" r:id="rId11"/>
      <w:footerReference w:type="first" r:id="rId12"/>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3DC27D" w14:textId="77777777" w:rsidR="0052337C" w:rsidRDefault="0052337C">
      <w:r>
        <w:separator/>
      </w:r>
    </w:p>
  </w:endnote>
  <w:endnote w:type="continuationSeparator" w:id="0">
    <w:p w14:paraId="3841794A" w14:textId="77777777" w:rsidR="0052337C" w:rsidRDefault="005233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5087849"/>
      <w:docPartObj>
        <w:docPartGallery w:val="Page Numbers (Bottom of Page)"/>
        <w:docPartUnique/>
      </w:docPartObj>
    </w:sdtPr>
    <w:sdtEndPr>
      <w:rPr>
        <w:rFonts w:ascii="Times New Roman" w:hAnsi="Times New Roman" w:cs="Times New Roman"/>
        <w:noProof/>
      </w:rPr>
    </w:sdtEndPr>
    <w:sdtContent>
      <w:p w14:paraId="377DD068" w14:textId="3DB32C71" w:rsidR="005C7FA1" w:rsidRPr="005C7FA1" w:rsidRDefault="0052337C">
        <w:pPr>
          <w:pStyle w:val="Footer"/>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4C20AED2" w14:textId="77777777" w:rsidR="005C7FA1" w:rsidRDefault="005C7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C8CF0" w14:textId="72678FBC" w:rsidR="005C7FA1" w:rsidRPr="005C7FA1" w:rsidRDefault="005C7FA1">
    <w:pPr>
      <w:pStyle w:val="Footer"/>
      <w:jc w:val="right"/>
      <w:rPr>
        <w:rFonts w:ascii="Times New Roman" w:hAnsi="Times New Roman" w:cs="Times New Roman"/>
      </w:rPr>
    </w:pPr>
  </w:p>
  <w:p w14:paraId="46C0E84C" w14:textId="77777777" w:rsidR="005C7FA1" w:rsidRDefault="005C7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0B8567" w14:textId="77777777" w:rsidR="0052337C" w:rsidRDefault="0052337C">
      <w:r>
        <w:separator/>
      </w:r>
    </w:p>
  </w:footnote>
  <w:footnote w:type="continuationSeparator" w:id="0">
    <w:p w14:paraId="334AB299" w14:textId="77777777" w:rsidR="0052337C" w:rsidRDefault="005233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CAEC1" w14:textId="3F88EC00" w:rsidR="004D516C" w:rsidRDefault="004D516C"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63AED" w14:textId="063C322C" w:rsidR="004D516C" w:rsidRDefault="004D516C"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E7725"/>
    <w:multiLevelType w:val="hybridMultilevel"/>
    <w:tmpl w:val="BB2C1E60"/>
    <w:lvl w:ilvl="0" w:tplc="D6DA1684">
      <w:start w:val="1"/>
      <w:numFmt w:val="decimal"/>
      <w:lvlText w:val="%1."/>
      <w:lvlJc w:val="left"/>
      <w:pPr>
        <w:ind w:left="720" w:hanging="360"/>
      </w:pPr>
    </w:lvl>
    <w:lvl w:ilvl="1" w:tplc="0608B362" w:tentative="1">
      <w:start w:val="1"/>
      <w:numFmt w:val="lowerLetter"/>
      <w:lvlText w:val="%2."/>
      <w:lvlJc w:val="left"/>
      <w:pPr>
        <w:ind w:left="1440" w:hanging="360"/>
      </w:pPr>
    </w:lvl>
    <w:lvl w:ilvl="2" w:tplc="5674FFF6" w:tentative="1">
      <w:start w:val="1"/>
      <w:numFmt w:val="lowerRoman"/>
      <w:lvlText w:val="%3."/>
      <w:lvlJc w:val="right"/>
      <w:pPr>
        <w:ind w:left="2160" w:hanging="180"/>
      </w:pPr>
    </w:lvl>
    <w:lvl w:ilvl="3" w:tplc="4B6AA046" w:tentative="1">
      <w:start w:val="1"/>
      <w:numFmt w:val="decimal"/>
      <w:lvlText w:val="%4."/>
      <w:lvlJc w:val="left"/>
      <w:pPr>
        <w:ind w:left="2880" w:hanging="360"/>
      </w:pPr>
    </w:lvl>
    <w:lvl w:ilvl="4" w:tplc="207C89C6" w:tentative="1">
      <w:start w:val="1"/>
      <w:numFmt w:val="lowerLetter"/>
      <w:lvlText w:val="%5."/>
      <w:lvlJc w:val="left"/>
      <w:pPr>
        <w:ind w:left="3600" w:hanging="360"/>
      </w:pPr>
    </w:lvl>
    <w:lvl w:ilvl="5" w:tplc="19B8218C" w:tentative="1">
      <w:start w:val="1"/>
      <w:numFmt w:val="lowerRoman"/>
      <w:lvlText w:val="%6."/>
      <w:lvlJc w:val="right"/>
      <w:pPr>
        <w:ind w:left="4320" w:hanging="180"/>
      </w:pPr>
    </w:lvl>
    <w:lvl w:ilvl="6" w:tplc="6F9E6468" w:tentative="1">
      <w:start w:val="1"/>
      <w:numFmt w:val="decimal"/>
      <w:lvlText w:val="%7."/>
      <w:lvlJc w:val="left"/>
      <w:pPr>
        <w:ind w:left="5040" w:hanging="360"/>
      </w:pPr>
    </w:lvl>
    <w:lvl w:ilvl="7" w:tplc="41ACF220" w:tentative="1">
      <w:start w:val="1"/>
      <w:numFmt w:val="lowerLetter"/>
      <w:lvlText w:val="%8."/>
      <w:lvlJc w:val="left"/>
      <w:pPr>
        <w:ind w:left="5760" w:hanging="360"/>
      </w:pPr>
    </w:lvl>
    <w:lvl w:ilvl="8" w:tplc="63E267A2" w:tentative="1">
      <w:start w:val="1"/>
      <w:numFmt w:val="lowerRoman"/>
      <w:lvlText w:val="%9."/>
      <w:lvlJc w:val="right"/>
      <w:pPr>
        <w:ind w:left="6480" w:hanging="180"/>
      </w:pPr>
    </w:lvl>
  </w:abstractNum>
  <w:abstractNum w:abstractNumId="1" w15:restartNumberingAfterBreak="0">
    <w:nsid w:val="005C0984"/>
    <w:multiLevelType w:val="hybridMultilevel"/>
    <w:tmpl w:val="6672B7A0"/>
    <w:lvl w:ilvl="0" w:tplc="55F61700">
      <w:start w:val="1"/>
      <w:numFmt w:val="decimal"/>
      <w:lvlText w:val="%1."/>
      <w:lvlJc w:val="left"/>
      <w:pPr>
        <w:ind w:left="720" w:hanging="360"/>
      </w:pPr>
      <w:rPr>
        <w:rFonts w:hint="default"/>
      </w:rPr>
    </w:lvl>
    <w:lvl w:ilvl="1" w:tplc="CE0632F4" w:tentative="1">
      <w:start w:val="1"/>
      <w:numFmt w:val="lowerLetter"/>
      <w:lvlText w:val="%2."/>
      <w:lvlJc w:val="left"/>
      <w:pPr>
        <w:ind w:left="1440" w:hanging="360"/>
      </w:pPr>
    </w:lvl>
    <w:lvl w:ilvl="2" w:tplc="3B4640FC" w:tentative="1">
      <w:start w:val="1"/>
      <w:numFmt w:val="lowerRoman"/>
      <w:lvlText w:val="%3."/>
      <w:lvlJc w:val="right"/>
      <w:pPr>
        <w:ind w:left="2160" w:hanging="180"/>
      </w:pPr>
    </w:lvl>
    <w:lvl w:ilvl="3" w:tplc="77964E8A" w:tentative="1">
      <w:start w:val="1"/>
      <w:numFmt w:val="decimal"/>
      <w:lvlText w:val="%4."/>
      <w:lvlJc w:val="left"/>
      <w:pPr>
        <w:ind w:left="2880" w:hanging="360"/>
      </w:pPr>
    </w:lvl>
    <w:lvl w:ilvl="4" w:tplc="52DE9772" w:tentative="1">
      <w:start w:val="1"/>
      <w:numFmt w:val="lowerLetter"/>
      <w:lvlText w:val="%5."/>
      <w:lvlJc w:val="left"/>
      <w:pPr>
        <w:ind w:left="3600" w:hanging="360"/>
      </w:pPr>
    </w:lvl>
    <w:lvl w:ilvl="5" w:tplc="782A4898" w:tentative="1">
      <w:start w:val="1"/>
      <w:numFmt w:val="lowerRoman"/>
      <w:lvlText w:val="%6."/>
      <w:lvlJc w:val="right"/>
      <w:pPr>
        <w:ind w:left="4320" w:hanging="180"/>
      </w:pPr>
    </w:lvl>
    <w:lvl w:ilvl="6" w:tplc="3C32CB7C" w:tentative="1">
      <w:start w:val="1"/>
      <w:numFmt w:val="decimal"/>
      <w:lvlText w:val="%7."/>
      <w:lvlJc w:val="left"/>
      <w:pPr>
        <w:ind w:left="5040" w:hanging="360"/>
      </w:pPr>
    </w:lvl>
    <w:lvl w:ilvl="7" w:tplc="DD1AF386" w:tentative="1">
      <w:start w:val="1"/>
      <w:numFmt w:val="lowerLetter"/>
      <w:lvlText w:val="%8."/>
      <w:lvlJc w:val="left"/>
      <w:pPr>
        <w:ind w:left="5760" w:hanging="360"/>
      </w:pPr>
    </w:lvl>
    <w:lvl w:ilvl="8" w:tplc="FD6CC182" w:tentative="1">
      <w:start w:val="1"/>
      <w:numFmt w:val="lowerRoman"/>
      <w:lvlText w:val="%9."/>
      <w:lvlJc w:val="right"/>
      <w:pPr>
        <w:ind w:left="6480" w:hanging="180"/>
      </w:pPr>
    </w:lvl>
  </w:abstractNum>
  <w:abstractNum w:abstractNumId="2" w15:restartNumberingAfterBreak="0">
    <w:nsid w:val="107752F3"/>
    <w:multiLevelType w:val="hybridMultilevel"/>
    <w:tmpl w:val="63841CA0"/>
    <w:lvl w:ilvl="0" w:tplc="7E889B84">
      <w:start w:val="1"/>
      <w:numFmt w:val="decimal"/>
      <w:lvlText w:val="%1."/>
      <w:lvlJc w:val="left"/>
      <w:pPr>
        <w:ind w:left="720" w:hanging="360"/>
      </w:pPr>
      <w:rPr>
        <w:rFonts w:hint="default"/>
      </w:rPr>
    </w:lvl>
    <w:lvl w:ilvl="1" w:tplc="844482C6" w:tentative="1">
      <w:start w:val="1"/>
      <w:numFmt w:val="lowerLetter"/>
      <w:lvlText w:val="%2."/>
      <w:lvlJc w:val="left"/>
      <w:pPr>
        <w:ind w:left="1440" w:hanging="360"/>
      </w:pPr>
    </w:lvl>
    <w:lvl w:ilvl="2" w:tplc="4A6EBA92" w:tentative="1">
      <w:start w:val="1"/>
      <w:numFmt w:val="lowerRoman"/>
      <w:lvlText w:val="%3."/>
      <w:lvlJc w:val="right"/>
      <w:pPr>
        <w:ind w:left="2160" w:hanging="180"/>
      </w:pPr>
    </w:lvl>
    <w:lvl w:ilvl="3" w:tplc="0DAAA5E4" w:tentative="1">
      <w:start w:val="1"/>
      <w:numFmt w:val="decimal"/>
      <w:lvlText w:val="%4."/>
      <w:lvlJc w:val="left"/>
      <w:pPr>
        <w:ind w:left="2880" w:hanging="360"/>
      </w:pPr>
    </w:lvl>
    <w:lvl w:ilvl="4" w:tplc="93C211E4" w:tentative="1">
      <w:start w:val="1"/>
      <w:numFmt w:val="lowerLetter"/>
      <w:lvlText w:val="%5."/>
      <w:lvlJc w:val="left"/>
      <w:pPr>
        <w:ind w:left="3600" w:hanging="360"/>
      </w:pPr>
    </w:lvl>
    <w:lvl w:ilvl="5" w:tplc="D41844B2" w:tentative="1">
      <w:start w:val="1"/>
      <w:numFmt w:val="lowerRoman"/>
      <w:lvlText w:val="%6."/>
      <w:lvlJc w:val="right"/>
      <w:pPr>
        <w:ind w:left="4320" w:hanging="180"/>
      </w:pPr>
    </w:lvl>
    <w:lvl w:ilvl="6" w:tplc="B478DF7C" w:tentative="1">
      <w:start w:val="1"/>
      <w:numFmt w:val="decimal"/>
      <w:lvlText w:val="%7."/>
      <w:lvlJc w:val="left"/>
      <w:pPr>
        <w:ind w:left="5040" w:hanging="360"/>
      </w:pPr>
    </w:lvl>
    <w:lvl w:ilvl="7" w:tplc="1876D998" w:tentative="1">
      <w:start w:val="1"/>
      <w:numFmt w:val="lowerLetter"/>
      <w:lvlText w:val="%8."/>
      <w:lvlJc w:val="left"/>
      <w:pPr>
        <w:ind w:left="5760" w:hanging="360"/>
      </w:pPr>
    </w:lvl>
    <w:lvl w:ilvl="8" w:tplc="4BAC6E2A" w:tentative="1">
      <w:start w:val="1"/>
      <w:numFmt w:val="lowerRoman"/>
      <w:lvlText w:val="%9."/>
      <w:lvlJc w:val="right"/>
      <w:pPr>
        <w:ind w:left="6480" w:hanging="180"/>
      </w:pPr>
    </w:lvl>
  </w:abstractNum>
  <w:abstractNum w:abstractNumId="3" w15:restartNumberingAfterBreak="0">
    <w:nsid w:val="2F615626"/>
    <w:multiLevelType w:val="hybridMultilevel"/>
    <w:tmpl w:val="6E4A81EA"/>
    <w:lvl w:ilvl="0" w:tplc="644C1C82">
      <w:start w:val="1"/>
      <w:numFmt w:val="decimal"/>
      <w:lvlText w:val="%1."/>
      <w:lvlJc w:val="left"/>
      <w:pPr>
        <w:ind w:left="720" w:hanging="360"/>
      </w:pPr>
      <w:rPr>
        <w:rFonts w:hint="default"/>
      </w:rPr>
    </w:lvl>
    <w:lvl w:ilvl="1" w:tplc="15804014" w:tentative="1">
      <w:start w:val="1"/>
      <w:numFmt w:val="lowerLetter"/>
      <w:lvlText w:val="%2."/>
      <w:lvlJc w:val="left"/>
      <w:pPr>
        <w:ind w:left="1440" w:hanging="360"/>
      </w:pPr>
    </w:lvl>
    <w:lvl w:ilvl="2" w:tplc="A68A967A" w:tentative="1">
      <w:start w:val="1"/>
      <w:numFmt w:val="lowerRoman"/>
      <w:lvlText w:val="%3."/>
      <w:lvlJc w:val="right"/>
      <w:pPr>
        <w:ind w:left="2160" w:hanging="180"/>
      </w:pPr>
    </w:lvl>
    <w:lvl w:ilvl="3" w:tplc="44CA4B68" w:tentative="1">
      <w:start w:val="1"/>
      <w:numFmt w:val="decimal"/>
      <w:lvlText w:val="%4."/>
      <w:lvlJc w:val="left"/>
      <w:pPr>
        <w:ind w:left="2880" w:hanging="360"/>
      </w:pPr>
    </w:lvl>
    <w:lvl w:ilvl="4" w:tplc="4B544B5A" w:tentative="1">
      <w:start w:val="1"/>
      <w:numFmt w:val="lowerLetter"/>
      <w:lvlText w:val="%5."/>
      <w:lvlJc w:val="left"/>
      <w:pPr>
        <w:ind w:left="3600" w:hanging="360"/>
      </w:pPr>
    </w:lvl>
    <w:lvl w:ilvl="5" w:tplc="3A32E7F8" w:tentative="1">
      <w:start w:val="1"/>
      <w:numFmt w:val="lowerRoman"/>
      <w:lvlText w:val="%6."/>
      <w:lvlJc w:val="right"/>
      <w:pPr>
        <w:ind w:left="4320" w:hanging="180"/>
      </w:pPr>
    </w:lvl>
    <w:lvl w:ilvl="6" w:tplc="AF62DBAE" w:tentative="1">
      <w:start w:val="1"/>
      <w:numFmt w:val="decimal"/>
      <w:lvlText w:val="%7."/>
      <w:lvlJc w:val="left"/>
      <w:pPr>
        <w:ind w:left="5040" w:hanging="360"/>
      </w:pPr>
    </w:lvl>
    <w:lvl w:ilvl="7" w:tplc="361C2284" w:tentative="1">
      <w:start w:val="1"/>
      <w:numFmt w:val="lowerLetter"/>
      <w:lvlText w:val="%8."/>
      <w:lvlJc w:val="left"/>
      <w:pPr>
        <w:ind w:left="5760" w:hanging="360"/>
      </w:pPr>
    </w:lvl>
    <w:lvl w:ilvl="8" w:tplc="95AEA41C" w:tentative="1">
      <w:start w:val="1"/>
      <w:numFmt w:val="lowerRoman"/>
      <w:lvlText w:val="%9."/>
      <w:lvlJc w:val="right"/>
      <w:pPr>
        <w:ind w:left="6480" w:hanging="180"/>
      </w:pPr>
    </w:lvl>
  </w:abstractNum>
  <w:abstractNum w:abstractNumId="4"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num w:numId="1" w16cid:durableId="1080567416">
    <w:abstractNumId w:val="4"/>
  </w:num>
  <w:num w:numId="2" w16cid:durableId="1964530278">
    <w:abstractNumId w:val="2"/>
  </w:num>
  <w:num w:numId="3" w16cid:durableId="691152068">
    <w:abstractNumId w:val="1"/>
  </w:num>
  <w:num w:numId="4" w16cid:durableId="787968967">
    <w:abstractNumId w:val="0"/>
  </w:num>
  <w:num w:numId="5" w16cid:durableId="49291500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30457"/>
    <w:rsid w:val="00070E3F"/>
    <w:rsid w:val="000A239A"/>
    <w:rsid w:val="00130F39"/>
    <w:rsid w:val="00147221"/>
    <w:rsid w:val="00162C84"/>
    <w:rsid w:val="00175088"/>
    <w:rsid w:val="00195A73"/>
    <w:rsid w:val="001A297B"/>
    <w:rsid w:val="0025391B"/>
    <w:rsid w:val="002673D9"/>
    <w:rsid w:val="00297558"/>
    <w:rsid w:val="002D53F6"/>
    <w:rsid w:val="00351D48"/>
    <w:rsid w:val="003820E1"/>
    <w:rsid w:val="00391210"/>
    <w:rsid w:val="003C401E"/>
    <w:rsid w:val="00447F94"/>
    <w:rsid w:val="004D516C"/>
    <w:rsid w:val="00521C00"/>
    <w:rsid w:val="0052337C"/>
    <w:rsid w:val="0053073B"/>
    <w:rsid w:val="00543508"/>
    <w:rsid w:val="00564CA6"/>
    <w:rsid w:val="005C7FA1"/>
    <w:rsid w:val="00617AAC"/>
    <w:rsid w:val="00693F05"/>
    <w:rsid w:val="006D3451"/>
    <w:rsid w:val="006D513B"/>
    <w:rsid w:val="006E474E"/>
    <w:rsid w:val="006E5C15"/>
    <w:rsid w:val="0073380B"/>
    <w:rsid w:val="0074092B"/>
    <w:rsid w:val="00760391"/>
    <w:rsid w:val="0079484F"/>
    <w:rsid w:val="007B4DDB"/>
    <w:rsid w:val="008257F8"/>
    <w:rsid w:val="00857EE8"/>
    <w:rsid w:val="008E3846"/>
    <w:rsid w:val="009139A1"/>
    <w:rsid w:val="00931891"/>
    <w:rsid w:val="00960F90"/>
    <w:rsid w:val="00996740"/>
    <w:rsid w:val="009A3989"/>
    <w:rsid w:val="009B7C49"/>
    <w:rsid w:val="009B7F8F"/>
    <w:rsid w:val="009C2264"/>
    <w:rsid w:val="009E69DA"/>
    <w:rsid w:val="00A04CED"/>
    <w:rsid w:val="00A24638"/>
    <w:rsid w:val="00A254B5"/>
    <w:rsid w:val="00A52B04"/>
    <w:rsid w:val="00A844D5"/>
    <w:rsid w:val="00A87239"/>
    <w:rsid w:val="00B13F45"/>
    <w:rsid w:val="00B36CD4"/>
    <w:rsid w:val="00B4014F"/>
    <w:rsid w:val="00B47C10"/>
    <w:rsid w:val="00BB16A4"/>
    <w:rsid w:val="00BD3918"/>
    <w:rsid w:val="00BE75D1"/>
    <w:rsid w:val="00C04D00"/>
    <w:rsid w:val="00C555D9"/>
    <w:rsid w:val="00C82360"/>
    <w:rsid w:val="00C9477C"/>
    <w:rsid w:val="00CA031E"/>
    <w:rsid w:val="00CC1B2F"/>
    <w:rsid w:val="00CE75A6"/>
    <w:rsid w:val="00CF16C2"/>
    <w:rsid w:val="00CF57B4"/>
    <w:rsid w:val="00D86969"/>
    <w:rsid w:val="00DA7E18"/>
    <w:rsid w:val="00E52DA2"/>
    <w:rsid w:val="00E75D8D"/>
    <w:rsid w:val="00EF06E1"/>
    <w:rsid w:val="00F2471C"/>
    <w:rsid w:val="00FA29A3"/>
    <w:rsid w:val="00FC434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A8E2A"/>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 w:type="character" w:styleId="Hyperlink">
    <w:name w:val="Hyperlink"/>
    <w:rsid w:val="00C555D9"/>
    <w:rPr>
      <w:color w:val="0000FF"/>
      <w:u w:val="single"/>
    </w:rPr>
  </w:style>
  <w:style w:type="paragraph" w:styleId="ListParagraph">
    <w:name w:val="List Paragraph"/>
    <w:basedOn w:val="Normal"/>
    <w:uiPriority w:val="34"/>
    <w:qFormat/>
    <w:rsid w:val="00C555D9"/>
    <w:pPr>
      <w:ind w:left="720"/>
      <w:contextualSpacing/>
    </w:pPr>
  </w:style>
  <w:style w:type="paragraph" w:styleId="FootnoteText">
    <w:name w:val="footnote text"/>
    <w:basedOn w:val="Normal"/>
    <w:link w:val="FootnoteTextChar"/>
    <w:uiPriority w:val="99"/>
    <w:semiHidden/>
    <w:unhideWhenUsed/>
    <w:rsid w:val="00C555D9"/>
    <w:rPr>
      <w:sz w:val="20"/>
      <w:szCs w:val="20"/>
    </w:rPr>
  </w:style>
  <w:style w:type="character" w:customStyle="1" w:styleId="FootnoteTextChar">
    <w:name w:val="Footnote Text Char"/>
    <w:basedOn w:val="DefaultParagraphFont"/>
    <w:link w:val="FootnoteText"/>
    <w:uiPriority w:val="99"/>
    <w:semiHidden/>
    <w:rsid w:val="00C555D9"/>
    <w:rPr>
      <w:sz w:val="20"/>
      <w:szCs w:val="20"/>
    </w:rPr>
  </w:style>
  <w:style w:type="character" w:styleId="FootnoteReference">
    <w:name w:val="footnote reference"/>
    <w:basedOn w:val="DefaultParagraphFont"/>
    <w:uiPriority w:val="99"/>
    <w:semiHidden/>
    <w:unhideWhenUsed/>
    <w:rsid w:val="00C555D9"/>
    <w:rPr>
      <w:vertAlign w:val="superscript"/>
    </w:rPr>
  </w:style>
  <w:style w:type="table" w:customStyle="1" w:styleId="TableGrid1">
    <w:name w:val="Table Grid1"/>
    <w:basedOn w:val="TableNormal"/>
    <w:next w:val="TableGrid"/>
    <w:uiPriority w:val="39"/>
    <w:rsid w:val="002673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2673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B7C49"/>
  </w:style>
  <w:style w:type="character" w:styleId="CommentReference">
    <w:name w:val="annotation reference"/>
    <w:basedOn w:val="DefaultParagraphFont"/>
    <w:uiPriority w:val="99"/>
    <w:semiHidden/>
    <w:unhideWhenUsed/>
    <w:rsid w:val="009B7C49"/>
    <w:rPr>
      <w:sz w:val="16"/>
      <w:szCs w:val="16"/>
    </w:rPr>
  </w:style>
  <w:style w:type="paragraph" w:styleId="CommentText">
    <w:name w:val="annotation text"/>
    <w:basedOn w:val="Normal"/>
    <w:link w:val="CommentTextChar"/>
    <w:uiPriority w:val="99"/>
    <w:unhideWhenUsed/>
    <w:rsid w:val="009B7C49"/>
    <w:rPr>
      <w:sz w:val="20"/>
      <w:szCs w:val="20"/>
    </w:rPr>
  </w:style>
  <w:style w:type="character" w:customStyle="1" w:styleId="CommentTextChar">
    <w:name w:val="Comment Text Char"/>
    <w:basedOn w:val="DefaultParagraphFont"/>
    <w:link w:val="CommentText"/>
    <w:uiPriority w:val="99"/>
    <w:rsid w:val="009B7C49"/>
    <w:rPr>
      <w:sz w:val="20"/>
      <w:szCs w:val="20"/>
    </w:rPr>
  </w:style>
  <w:style w:type="paragraph" w:styleId="CommentSubject">
    <w:name w:val="annotation subject"/>
    <w:basedOn w:val="CommentText"/>
    <w:next w:val="CommentText"/>
    <w:link w:val="CommentSubjectChar"/>
    <w:uiPriority w:val="99"/>
    <w:semiHidden/>
    <w:unhideWhenUsed/>
    <w:rsid w:val="009B7C49"/>
    <w:rPr>
      <w:b/>
      <w:bCs/>
    </w:rPr>
  </w:style>
  <w:style w:type="character" w:customStyle="1" w:styleId="CommentSubjectChar">
    <w:name w:val="Comment Subject Char"/>
    <w:basedOn w:val="CommentTextChar"/>
    <w:link w:val="CommentSubject"/>
    <w:uiPriority w:val="99"/>
    <w:semiHidden/>
    <w:rsid w:val="009B7C49"/>
    <w:rPr>
      <w:b/>
      <w:bCs/>
      <w:sz w:val="20"/>
      <w:szCs w:val="20"/>
    </w:rPr>
  </w:style>
  <w:style w:type="character" w:styleId="UnresolvedMention">
    <w:name w:val="Unresolved Mention"/>
    <w:basedOn w:val="DefaultParagraphFont"/>
    <w:uiPriority w:val="99"/>
    <w:semiHidden/>
    <w:unhideWhenUsed/>
    <w:rsid w:val="009B7C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lona.voicane@inbox.lv"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4341</Words>
  <Characters>2475</Characters>
  <Application>Microsoft Office Word</Application>
  <DocSecurity>0</DocSecurity>
  <Lines>20</Lines>
  <Paragraphs>13</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Alise Gaile</cp:lastModifiedBy>
  <cp:revision>4</cp:revision>
  <dcterms:created xsi:type="dcterms:W3CDTF">2025-10-07T19:32:00Z</dcterms:created>
  <dcterms:modified xsi:type="dcterms:W3CDTF">2025-10-07T19:33:00Z</dcterms:modified>
</cp:coreProperties>
</file>