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14A8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14A8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14A8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14A8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957BAD0" w:rsidR="00564CA6" w:rsidRPr="00564CA6" w:rsidRDefault="00614A8F" w:rsidP="00564CA6">
      <w:pPr>
        <w:rPr>
          <w:rFonts w:ascii="Times New Roman" w:hAnsi="Times New Roman" w:cs="Times New Roman"/>
        </w:rPr>
      </w:pPr>
      <w:r w:rsidRPr="00144BA2">
        <w:rPr>
          <w:rFonts w:ascii="Times New Roman" w:hAnsi="Times New Roman" w:cs="Times New Roman"/>
        </w:rPr>
        <w:t>202</w:t>
      </w:r>
      <w:r>
        <w:rPr>
          <w:rFonts w:ascii="Times New Roman" w:hAnsi="Times New Roman" w:cs="Times New Roman"/>
        </w:rPr>
        <w:t>5</w:t>
      </w:r>
      <w:r w:rsidRPr="00144BA2">
        <w:rPr>
          <w:rFonts w:ascii="Times New Roman" w:hAnsi="Times New Roman" w:cs="Times New Roman"/>
        </w:rPr>
        <w:t>. gada 2</w:t>
      </w:r>
      <w:r>
        <w:rPr>
          <w:rFonts w:ascii="Times New Roman" w:hAnsi="Times New Roman" w:cs="Times New Roman"/>
        </w:rPr>
        <w:t>5</w:t>
      </w:r>
      <w:r w:rsidRPr="00144BA2">
        <w:rPr>
          <w:rFonts w:ascii="Times New Roman" w:hAnsi="Times New Roman" w:cs="Times New Roman"/>
        </w:rPr>
        <w:t xml:space="preserve">. </w:t>
      </w:r>
      <w:r>
        <w:rPr>
          <w:rFonts w:ascii="Times New Roman" w:hAnsi="Times New Roman" w:cs="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614A8F">
        <w:rPr>
          <w:rFonts w:ascii="Times New Roman" w:hAnsi="Times New Roman" w:cs="Times New Roman"/>
          <w:b/>
        </w:rPr>
        <w:t>.</w:t>
      </w:r>
      <w:r w:rsidRPr="00614A8F">
        <w:rPr>
          <w:rFonts w:ascii="Times New Roman" w:hAnsi="Times New Roman" w:cs="Times New Roman"/>
          <w:b/>
          <w:noProof/>
        </w:rPr>
        <w:t xml:space="preserve"> </w:t>
      </w:r>
      <w:r w:rsidRPr="00614A8F">
        <w:rPr>
          <w:rFonts w:ascii="Times New Roman" w:hAnsi="Times New Roman" w:cs="Times New Roman"/>
          <w:b/>
          <w:noProof/>
        </w:rPr>
        <w:t>392</w:t>
      </w:r>
    </w:p>
    <w:p w14:paraId="5CED2A65" w14:textId="77777777" w:rsidR="00564CA6" w:rsidRPr="00564CA6" w:rsidRDefault="00564CA6" w:rsidP="00564CA6">
      <w:pPr>
        <w:rPr>
          <w:rFonts w:ascii="Times New Roman" w:hAnsi="Times New Roman" w:cs="Times New Roman"/>
        </w:rPr>
      </w:pPr>
    </w:p>
    <w:p w14:paraId="11803FCF" w14:textId="4E9A20B0" w:rsidR="00564CA6" w:rsidRPr="00564CA6" w:rsidRDefault="00614A8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proofErr w:type="spellStart"/>
      <w:r w:rsidRPr="00614A8F">
        <w:rPr>
          <w:rFonts w:ascii="Times New Roman" w:hAnsi="Times New Roman" w:cs="Times New Roman"/>
          <w:b/>
        </w:rPr>
        <w:t>Horizon</w:t>
      </w:r>
      <w:proofErr w:type="spellEnd"/>
      <w:r w:rsidRPr="00614A8F">
        <w:rPr>
          <w:rFonts w:ascii="Times New Roman" w:hAnsi="Times New Roman" w:cs="Times New Roman"/>
          <w:b/>
        </w:rPr>
        <w:t xml:space="preserve"> </w:t>
      </w:r>
      <w:proofErr w:type="spellStart"/>
      <w:r w:rsidRPr="00614A8F">
        <w:rPr>
          <w:rFonts w:ascii="Times New Roman" w:hAnsi="Times New Roman" w:cs="Times New Roman"/>
          <w:b/>
        </w:rPr>
        <w:t>Europe</w:t>
      </w:r>
      <w:proofErr w:type="spellEnd"/>
      <w:r w:rsidRPr="00614A8F">
        <w:rPr>
          <w:rFonts w:ascii="Times New Roman" w:hAnsi="Times New Roman" w:cs="Times New Roman"/>
          <w:b/>
        </w:rPr>
        <w:t xml:space="preserve"> NEB</w:t>
      </w:r>
      <w:r>
        <w:rPr>
          <w:rFonts w:ascii="Times New Roman" w:hAnsi="Times New Roman" w:cs="Times New Roman"/>
          <w:b/>
        </w:rPr>
        <w:t xml:space="preserve"> projektā “</w:t>
      </w:r>
      <w:r w:rsidRPr="00661359">
        <w:rPr>
          <w:rFonts w:ascii="Times New Roman" w:hAnsi="Times New Roman" w:cs="Times New Roman"/>
          <w:b/>
        </w:rPr>
        <w:t xml:space="preserve">Reģeneratīvs sūnu inženiertehniskais risinājums pilsētu apkaimēm: Eiropas demonstrācija un </w:t>
      </w:r>
      <w:proofErr w:type="spellStart"/>
      <w:r w:rsidRPr="00661359">
        <w:rPr>
          <w:rFonts w:ascii="Times New Roman" w:hAnsi="Times New Roman" w:cs="Times New Roman"/>
          <w:b/>
        </w:rPr>
        <w:t>izvērtējums</w:t>
      </w:r>
      <w:proofErr w:type="spellEnd"/>
      <w:r w:rsidRPr="00661359">
        <w:rPr>
          <w:rFonts w:ascii="Times New Roman" w:hAnsi="Times New Roman" w:cs="Times New Roman"/>
          <w:b/>
        </w:rPr>
        <w:t xml:space="preserve"> (</w:t>
      </w:r>
      <w:proofErr w:type="spellStart"/>
      <w:r w:rsidRPr="00661359">
        <w:rPr>
          <w:rFonts w:ascii="Times New Roman" w:hAnsi="Times New Roman" w:cs="Times New Roman"/>
          <w:b/>
        </w:rPr>
        <w:t>MossHub</w:t>
      </w:r>
      <w:proofErr w:type="spellEnd"/>
      <w:r w:rsidRPr="00661359">
        <w:rPr>
          <w:rFonts w:ascii="Times New Roman" w:hAnsi="Times New Roman" w:cs="Times New Roman"/>
          <w:b/>
        </w:rPr>
        <w:t>)</w:t>
      </w:r>
      <w:r>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02236EE3" w14:textId="65EC6E34" w:rsidR="000D5681" w:rsidRDefault="00614A8F" w:rsidP="000D5681">
      <w:pPr>
        <w:spacing w:before="120"/>
        <w:jc w:val="both"/>
        <w:rPr>
          <w:rFonts w:ascii="Times New Roman" w:hAnsi="Times New Roman" w:cs="Times New Roman"/>
          <w:bCs/>
        </w:rPr>
      </w:pPr>
      <w:r>
        <w:rPr>
          <w:rFonts w:ascii="Times New Roman" w:hAnsi="Times New Roman" w:cs="Times New Roman"/>
          <w:bCs/>
        </w:rPr>
        <w:t xml:space="preserve">Ādažu novada pašvaldība 2025. gada 12. augustā saņēma Rīgas Tehniskās universitātes pārstāvja e-pasta vēstuli ar uzaicinājumu piedalīties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sidRPr="00661359">
        <w:rPr>
          <w:rFonts w:ascii="Times New Roman" w:hAnsi="Times New Roman" w:cs="Times New Roman"/>
          <w:bCs/>
        </w:rPr>
        <w:t xml:space="preserve"> projektā “Reģeneratīvs sūnu inženiertehniskais risinājums pilsētu apkaimēm: Eiropas demonstrācija un </w:t>
      </w:r>
      <w:proofErr w:type="spellStart"/>
      <w:r w:rsidRPr="00661359">
        <w:rPr>
          <w:rFonts w:ascii="Times New Roman" w:hAnsi="Times New Roman" w:cs="Times New Roman"/>
          <w:bCs/>
        </w:rPr>
        <w:t>izvērtējums</w:t>
      </w:r>
      <w:proofErr w:type="spellEnd"/>
      <w:r w:rsidRPr="00661359">
        <w:rPr>
          <w:rFonts w:ascii="Times New Roman" w:hAnsi="Times New Roman" w:cs="Times New Roman"/>
          <w:bCs/>
        </w:rPr>
        <w:t>”</w:t>
      </w:r>
      <w:r>
        <w:rPr>
          <w:rFonts w:ascii="Times New Roman" w:hAnsi="Times New Roman" w:cs="Times New Roman"/>
          <w:bCs/>
        </w:rPr>
        <w:t xml:space="preserve"> (saīsināti “</w:t>
      </w:r>
      <w:proofErr w:type="spellStart"/>
      <w:r w:rsidRPr="00661359">
        <w:rPr>
          <w:rFonts w:ascii="Times New Roman" w:hAnsi="Times New Roman" w:cs="Times New Roman"/>
          <w:bCs/>
        </w:rPr>
        <w:t>MossHub</w:t>
      </w:r>
      <w:proofErr w:type="spellEnd"/>
      <w:r>
        <w:rPr>
          <w:rFonts w:ascii="Times New Roman" w:hAnsi="Times New Roman" w:cs="Times New Roman"/>
          <w:bCs/>
        </w:rPr>
        <w:t>” (turpmāk – Projekts</w:t>
      </w:r>
      <w:r w:rsidR="0095428B">
        <w:rPr>
          <w:rFonts w:ascii="Times New Roman" w:hAnsi="Times New Roman" w:cs="Times New Roman"/>
          <w:bCs/>
        </w:rPr>
        <w:t>)</w:t>
      </w:r>
      <w:r>
        <w:rPr>
          <w:rFonts w:ascii="Times New Roman" w:hAnsi="Times New Roman" w:cs="Times New Roman"/>
          <w:bCs/>
        </w:rPr>
        <w:t xml:space="preserve">), </w:t>
      </w:r>
      <w:r w:rsidRPr="00661359">
        <w:rPr>
          <w:rFonts w:ascii="Times New Roman" w:hAnsi="Times New Roman" w:cs="Times New Roman"/>
          <w:bCs/>
        </w:rPr>
        <w:t>paredz</w:t>
      </w:r>
      <w:r w:rsidR="0095428B">
        <w:rPr>
          <w:rFonts w:ascii="Times New Roman" w:hAnsi="Times New Roman" w:cs="Times New Roman"/>
          <w:bCs/>
        </w:rPr>
        <w:t>ot</w:t>
      </w:r>
      <w:r w:rsidRPr="00661359">
        <w:rPr>
          <w:rFonts w:ascii="Times New Roman" w:hAnsi="Times New Roman" w:cs="Times New Roman"/>
          <w:bCs/>
        </w:rPr>
        <w:t xml:space="preserve"> sūnu sienu izvietošanu gaisa piesārņojuma mazināšanai </w:t>
      </w:r>
      <w:r w:rsidR="0095428B" w:rsidRPr="00661359">
        <w:rPr>
          <w:rFonts w:ascii="Times New Roman" w:hAnsi="Times New Roman" w:cs="Times New Roman"/>
          <w:bCs/>
        </w:rPr>
        <w:t xml:space="preserve">pašvaldībās </w:t>
      </w:r>
      <w:r w:rsidRPr="00661359">
        <w:rPr>
          <w:rFonts w:ascii="Times New Roman" w:hAnsi="Times New Roman" w:cs="Times New Roman"/>
          <w:bCs/>
        </w:rPr>
        <w:t>un citu ekosistēmu pakalpojumu sniegšanai</w:t>
      </w:r>
      <w:r>
        <w:rPr>
          <w:rFonts w:ascii="Times New Roman" w:hAnsi="Times New Roman" w:cs="Times New Roman"/>
          <w:bCs/>
        </w:rPr>
        <w:t>.</w:t>
      </w:r>
    </w:p>
    <w:p w14:paraId="2461B5F6" w14:textId="41E6B6E0" w:rsidR="000D5681" w:rsidRDefault="00614A8F" w:rsidP="000D5681">
      <w:pPr>
        <w:spacing w:before="120"/>
        <w:jc w:val="both"/>
        <w:rPr>
          <w:rFonts w:ascii="Times New Roman" w:hAnsi="Times New Roman" w:cs="Times New Roman"/>
          <w:bCs/>
        </w:rPr>
      </w:pP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Pr>
          <w:rFonts w:ascii="Times New Roman" w:hAnsi="Times New Roman" w:cs="Times New Roman"/>
          <w:bCs/>
        </w:rPr>
        <w:t xml:space="preserve"> </w:t>
      </w:r>
      <w:r w:rsidRPr="00B2733B">
        <w:rPr>
          <w:rFonts w:ascii="Times New Roman" w:hAnsi="Times New Roman" w:cs="Times New Roman"/>
          <w:bCs/>
        </w:rPr>
        <w:t xml:space="preserve">ietilpst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B2733B">
        <w:rPr>
          <w:rFonts w:ascii="Times New Roman" w:hAnsi="Times New Roman" w:cs="Times New Roman"/>
          <w:bCs/>
        </w:rPr>
        <w:t xml:space="preserve"> programmā un paredzēts integrētu risinājumu </w:t>
      </w:r>
      <w:r w:rsidR="0095428B" w:rsidRPr="00B2733B">
        <w:rPr>
          <w:rFonts w:ascii="Times New Roman" w:hAnsi="Times New Roman" w:cs="Times New Roman"/>
          <w:bCs/>
        </w:rPr>
        <w:t>atbalstī</w:t>
      </w:r>
      <w:r w:rsidR="0095428B">
        <w:rPr>
          <w:rFonts w:ascii="Times New Roman" w:hAnsi="Times New Roman" w:cs="Times New Roman"/>
          <w:bCs/>
        </w:rPr>
        <w:t>šanai</w:t>
      </w:r>
      <w:r w:rsidR="0095428B" w:rsidRPr="00B2733B">
        <w:rPr>
          <w:rFonts w:ascii="Times New Roman" w:hAnsi="Times New Roman" w:cs="Times New Roman"/>
          <w:bCs/>
        </w:rPr>
        <w:t xml:space="preserve"> </w:t>
      </w:r>
      <w:r w:rsidRPr="00B2733B">
        <w:rPr>
          <w:rFonts w:ascii="Times New Roman" w:hAnsi="Times New Roman" w:cs="Times New Roman"/>
          <w:bCs/>
        </w:rPr>
        <w:t>dzīvojamo apkaimju ilgtspējīgai, iekļaujošai un estētiskai transformācijai</w:t>
      </w:r>
      <w:r>
        <w:rPr>
          <w:rFonts w:ascii="Times New Roman" w:hAnsi="Times New Roman" w:cs="Times New Roman"/>
          <w:bCs/>
        </w:rPr>
        <w:t xml:space="preserve">.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Pr>
          <w:rFonts w:ascii="Times New Roman" w:hAnsi="Times New Roman" w:cs="Times New Roman"/>
          <w:bCs/>
        </w:rPr>
        <w:t xml:space="preserve"> ir strukturēts trīs tematiskajos virzienos:</w:t>
      </w:r>
    </w:p>
    <w:p w14:paraId="4B4D8D55" w14:textId="69558481" w:rsidR="0095428B" w:rsidRDefault="00614A8F" w:rsidP="0095428B">
      <w:pPr>
        <w:pStyle w:val="Sarakstarindkopa"/>
        <w:numPr>
          <w:ilvl w:val="0"/>
          <w:numId w:val="6"/>
        </w:numPr>
        <w:spacing w:before="120"/>
        <w:ind w:left="709" w:hanging="425"/>
        <w:contextualSpacing w:val="0"/>
        <w:rPr>
          <w:bCs/>
        </w:rPr>
      </w:pPr>
      <w:r>
        <w:rPr>
          <w:bCs/>
        </w:rPr>
        <w:t>s</w:t>
      </w:r>
      <w:r w:rsidR="000D5681" w:rsidRPr="0095428B">
        <w:rPr>
          <w:bCs/>
        </w:rPr>
        <w:t>avienojums starp zaļo transformāciju, sociālo iekļaušanu un vietējo demokrātiju</w:t>
      </w:r>
      <w:r>
        <w:rPr>
          <w:bCs/>
        </w:rPr>
        <w:t>;</w:t>
      </w:r>
    </w:p>
    <w:p w14:paraId="610C998A" w14:textId="77777777" w:rsidR="0095428B" w:rsidRDefault="00614A8F" w:rsidP="0095428B">
      <w:pPr>
        <w:pStyle w:val="Sarakstarindkopa"/>
        <w:numPr>
          <w:ilvl w:val="0"/>
          <w:numId w:val="6"/>
        </w:numPr>
        <w:spacing w:before="120"/>
        <w:ind w:left="709" w:hanging="425"/>
        <w:contextualSpacing w:val="0"/>
        <w:rPr>
          <w:bCs/>
        </w:rPr>
      </w:pPr>
      <w:r>
        <w:rPr>
          <w:bCs/>
        </w:rPr>
        <w:t>c</w:t>
      </w:r>
      <w:r w:rsidR="000D5681" w:rsidRPr="0095428B">
        <w:rPr>
          <w:bCs/>
        </w:rPr>
        <w:t>irkulāras un reģeneratīvas pieejas būvētajā vidē</w:t>
      </w:r>
      <w:r>
        <w:rPr>
          <w:bCs/>
        </w:rPr>
        <w:t>;</w:t>
      </w:r>
    </w:p>
    <w:p w14:paraId="69F4E74C" w14:textId="3B6B255D" w:rsidR="000D5681" w:rsidRPr="0095428B" w:rsidRDefault="00614A8F" w:rsidP="0095428B">
      <w:pPr>
        <w:pStyle w:val="Sarakstarindkopa"/>
        <w:numPr>
          <w:ilvl w:val="0"/>
          <w:numId w:val="6"/>
        </w:numPr>
        <w:spacing w:before="120"/>
        <w:ind w:left="709" w:hanging="425"/>
        <w:contextualSpacing w:val="0"/>
        <w:rPr>
          <w:bCs/>
        </w:rPr>
      </w:pPr>
      <w:r>
        <w:rPr>
          <w:bCs/>
        </w:rPr>
        <w:t>i</w:t>
      </w:r>
      <w:r w:rsidRPr="0095428B">
        <w:rPr>
          <w:bCs/>
        </w:rPr>
        <w:t>novatīvs finansējums un jaunie biznesa modeļi apkaimju transformācijai.</w:t>
      </w:r>
    </w:p>
    <w:p w14:paraId="735A485D" w14:textId="2620C654" w:rsidR="000D5681" w:rsidRDefault="00614A8F" w:rsidP="000D5681">
      <w:pPr>
        <w:spacing w:before="120"/>
        <w:jc w:val="both"/>
        <w:rPr>
          <w:rFonts w:ascii="Times New Roman" w:hAnsi="Times New Roman" w:cs="Times New Roman"/>
          <w:bCs/>
        </w:rPr>
      </w:pPr>
      <w:r w:rsidRPr="00B2733B">
        <w:rPr>
          <w:rFonts w:ascii="Times New Roman" w:hAnsi="Times New Roman" w:cs="Times New Roman"/>
          <w:bCs/>
        </w:rPr>
        <w:t>Projektu</w:t>
      </w:r>
      <w:r>
        <w:rPr>
          <w:rFonts w:ascii="Times New Roman" w:hAnsi="Times New Roman" w:cs="Times New Roman"/>
          <w:bCs/>
        </w:rPr>
        <w:t>s var iesniegt</w:t>
      </w:r>
      <w:r w:rsidRPr="00B2733B">
        <w:rPr>
          <w:rFonts w:ascii="Times New Roman" w:hAnsi="Times New Roman" w:cs="Times New Roman"/>
          <w:bCs/>
        </w:rPr>
        <w:t xml:space="preserve"> starptautiski konsorciji, iesaistot dažādus sektorus – pētniecīb</w:t>
      </w:r>
      <w:r>
        <w:rPr>
          <w:rFonts w:ascii="Times New Roman" w:hAnsi="Times New Roman" w:cs="Times New Roman"/>
          <w:bCs/>
        </w:rPr>
        <w:t>ā</w:t>
      </w:r>
      <w:r w:rsidRPr="00B2733B">
        <w:rPr>
          <w:rFonts w:ascii="Times New Roman" w:hAnsi="Times New Roman" w:cs="Times New Roman"/>
          <w:bCs/>
        </w:rPr>
        <w:t>, dizain</w:t>
      </w:r>
      <w:r>
        <w:rPr>
          <w:rFonts w:ascii="Times New Roman" w:hAnsi="Times New Roman" w:cs="Times New Roman"/>
          <w:bCs/>
        </w:rPr>
        <w:t>ā</w:t>
      </w:r>
      <w:r w:rsidRPr="00B2733B">
        <w:rPr>
          <w:rFonts w:ascii="Times New Roman" w:hAnsi="Times New Roman" w:cs="Times New Roman"/>
          <w:bCs/>
        </w:rPr>
        <w:t>, māksl</w:t>
      </w:r>
      <w:r>
        <w:rPr>
          <w:rFonts w:ascii="Times New Roman" w:hAnsi="Times New Roman" w:cs="Times New Roman"/>
          <w:bCs/>
        </w:rPr>
        <w:t>ā</w:t>
      </w:r>
      <w:r w:rsidRPr="00B2733B">
        <w:rPr>
          <w:rFonts w:ascii="Times New Roman" w:hAnsi="Times New Roman" w:cs="Times New Roman"/>
          <w:bCs/>
        </w:rPr>
        <w:t>, sociālās inovācij</w:t>
      </w:r>
      <w:r>
        <w:rPr>
          <w:rFonts w:ascii="Times New Roman" w:hAnsi="Times New Roman" w:cs="Times New Roman"/>
          <w:bCs/>
        </w:rPr>
        <w:t xml:space="preserve">ās, </w:t>
      </w:r>
      <w:r w:rsidRPr="00B2733B">
        <w:rPr>
          <w:rFonts w:ascii="Times New Roman" w:hAnsi="Times New Roman" w:cs="Times New Roman"/>
          <w:bCs/>
        </w:rPr>
        <w:t>valsts un privātās partnerīb</w:t>
      </w:r>
      <w:r w:rsidR="0095428B">
        <w:rPr>
          <w:rFonts w:ascii="Times New Roman" w:hAnsi="Times New Roman" w:cs="Times New Roman"/>
          <w:bCs/>
        </w:rPr>
        <w:t>ā</w:t>
      </w:r>
      <w:r w:rsidRPr="00B2733B">
        <w:rPr>
          <w:rFonts w:ascii="Times New Roman" w:hAnsi="Times New Roman" w:cs="Times New Roman"/>
          <w:bCs/>
        </w:rPr>
        <w:t>s</w:t>
      </w:r>
      <w:r w:rsidR="0095428B">
        <w:rPr>
          <w:rFonts w:ascii="Times New Roman" w:hAnsi="Times New Roman" w:cs="Times New Roman"/>
          <w:bCs/>
        </w:rPr>
        <w:t>,</w:t>
      </w:r>
      <w:r w:rsidRPr="00B2733B">
        <w:rPr>
          <w:rFonts w:ascii="Times New Roman" w:hAnsi="Times New Roman" w:cs="Times New Roman"/>
          <w:bCs/>
        </w:rPr>
        <w:t xml:space="preserve"> u.tml. NEB uzsvērti iekļauj tehnisko, sociālo, māksliniecisko un dizaina aspektu integrāciju</w:t>
      </w:r>
      <w:r w:rsidR="0095428B">
        <w:rPr>
          <w:rFonts w:ascii="Times New Roman" w:hAnsi="Times New Roman" w:cs="Times New Roman"/>
          <w:bCs/>
        </w:rPr>
        <w:t xml:space="preserve"> un</w:t>
      </w:r>
      <w:r>
        <w:rPr>
          <w:rFonts w:ascii="Times New Roman" w:hAnsi="Times New Roman" w:cs="Times New Roman"/>
          <w:bCs/>
        </w:rPr>
        <w:t xml:space="preserve"> </w:t>
      </w:r>
      <w:r w:rsidR="0095428B">
        <w:rPr>
          <w:rFonts w:ascii="Times New Roman" w:hAnsi="Times New Roman" w:cs="Times New Roman"/>
          <w:bCs/>
        </w:rPr>
        <w:t>o</w:t>
      </w:r>
      <w:r w:rsidRPr="00B2733B">
        <w:rPr>
          <w:rFonts w:ascii="Times New Roman" w:hAnsi="Times New Roman" w:cs="Times New Roman"/>
          <w:bCs/>
        </w:rPr>
        <w:t>bligāti iesaista dažādu valstu iesniedzēj</w:t>
      </w:r>
      <w:r w:rsidR="0095428B">
        <w:rPr>
          <w:rFonts w:ascii="Times New Roman" w:hAnsi="Times New Roman" w:cs="Times New Roman"/>
          <w:bCs/>
        </w:rPr>
        <w:t>us</w:t>
      </w:r>
      <w:r>
        <w:rPr>
          <w:rFonts w:ascii="Times New Roman" w:hAnsi="Times New Roman" w:cs="Times New Roman"/>
          <w:bCs/>
        </w:rPr>
        <w:t>.</w:t>
      </w:r>
    </w:p>
    <w:p w14:paraId="69971E5B" w14:textId="77777777" w:rsidR="000D5681" w:rsidRDefault="00614A8F" w:rsidP="000D5681">
      <w:pPr>
        <w:spacing w:before="120"/>
        <w:jc w:val="both"/>
        <w:rPr>
          <w:rFonts w:ascii="Times New Roman" w:hAnsi="Times New Roman" w:cs="Times New Roman"/>
          <w:bCs/>
        </w:rPr>
      </w:pPr>
      <w:r>
        <w:rPr>
          <w:rFonts w:ascii="Times New Roman" w:hAnsi="Times New Roman" w:cs="Times New Roman"/>
          <w:bCs/>
        </w:rPr>
        <w:t>Kā liecina zinātnieku pētījumi, d</w:t>
      </w:r>
      <w:r w:rsidRPr="00B31B09">
        <w:rPr>
          <w:rFonts w:ascii="Times New Roman" w:hAnsi="Times New Roman" w:cs="Times New Roman"/>
          <w:bCs/>
        </w:rPr>
        <w:t xml:space="preserve">audzās vietās </w:t>
      </w:r>
      <w:r>
        <w:rPr>
          <w:rFonts w:ascii="Times New Roman" w:hAnsi="Times New Roman" w:cs="Times New Roman"/>
          <w:bCs/>
        </w:rPr>
        <w:t xml:space="preserve">pilsētvidē </w:t>
      </w:r>
      <w:r w:rsidRPr="00B31B09">
        <w:rPr>
          <w:rFonts w:ascii="Times New Roman" w:hAnsi="Times New Roman" w:cs="Times New Roman"/>
          <w:bCs/>
        </w:rPr>
        <w:t>gaisa piesārņojums pārsniedz Pasaules Veselības organizācijas ieteiktās robežas</w:t>
      </w:r>
      <w:r>
        <w:rPr>
          <w:rFonts w:ascii="Times New Roman" w:hAnsi="Times New Roman" w:cs="Times New Roman"/>
          <w:bCs/>
        </w:rPr>
        <w:t xml:space="preserve">, turklāt tajās </w:t>
      </w:r>
      <w:r w:rsidRPr="00B31B09">
        <w:rPr>
          <w:rFonts w:ascii="Times New Roman" w:hAnsi="Times New Roman" w:cs="Times New Roman"/>
          <w:bCs/>
        </w:rPr>
        <w:t xml:space="preserve">bieži nav pietiekami daudz vietas lielu koku stādīšanai vai infrastruktūras </w:t>
      </w:r>
      <w:r>
        <w:rPr>
          <w:rFonts w:ascii="Times New Roman" w:hAnsi="Times New Roman" w:cs="Times New Roman"/>
          <w:bCs/>
        </w:rPr>
        <w:t>izbūvei šīs problēmas mazināšanai. Problēmas risināšanai var palīdzēt</w:t>
      </w:r>
      <w:r w:rsidRPr="00B31B09">
        <w:rPr>
          <w:rFonts w:ascii="Times New Roman" w:hAnsi="Times New Roman" w:cs="Times New Roman"/>
          <w:bCs/>
        </w:rPr>
        <w:t xml:space="preserve"> </w:t>
      </w:r>
      <w:r>
        <w:rPr>
          <w:rFonts w:ascii="Times New Roman" w:hAnsi="Times New Roman" w:cs="Times New Roman"/>
          <w:bCs/>
        </w:rPr>
        <w:t>z</w:t>
      </w:r>
      <w:r w:rsidRPr="00B31B09">
        <w:rPr>
          <w:rFonts w:ascii="Times New Roman" w:hAnsi="Times New Roman" w:cs="Times New Roman"/>
          <w:bCs/>
        </w:rPr>
        <w:t>aļās sienas (dzīvo sienu sistēmas)</w:t>
      </w:r>
      <w:r>
        <w:rPr>
          <w:rFonts w:ascii="Times New Roman" w:hAnsi="Times New Roman" w:cs="Times New Roman"/>
          <w:bCs/>
        </w:rPr>
        <w:t xml:space="preserve">, tomēr tās </w:t>
      </w:r>
      <w:r w:rsidRPr="00B31B09">
        <w:rPr>
          <w:rFonts w:ascii="Times New Roman" w:hAnsi="Times New Roman" w:cs="Times New Roman"/>
          <w:bCs/>
        </w:rPr>
        <w:t>ir dārgas – nepieciešams daudz ūdens, mēslojuma un regulāras rūpes</w:t>
      </w:r>
      <w:r>
        <w:rPr>
          <w:rFonts w:ascii="Times New Roman" w:hAnsi="Times New Roman" w:cs="Times New Roman"/>
          <w:bCs/>
        </w:rPr>
        <w:t>. Tāpēc p</w:t>
      </w:r>
      <w:r w:rsidRPr="00B31B09">
        <w:rPr>
          <w:rFonts w:ascii="Times New Roman" w:hAnsi="Times New Roman" w:cs="Times New Roman"/>
          <w:bCs/>
        </w:rPr>
        <w:t xml:space="preserve">ilsētām vajadzīgi vienkārši, viegli pielāgojami un energoefektīvi risinājumi apzaļumošanai, kas iztur klimata pārmaiņas un dod izmērāmus ieguvumus – </w:t>
      </w:r>
      <w:r w:rsidRPr="00B31B09">
        <w:rPr>
          <w:rFonts w:ascii="Times New Roman" w:hAnsi="Times New Roman" w:cs="Times New Roman"/>
          <w:bCs/>
        </w:rPr>
        <w:t xml:space="preserve">samazina gaisa piesārņojumu, trokšņus, atdzesē karstas virsmas, veicina dabas daudzveidību un uzlabo </w:t>
      </w:r>
      <w:proofErr w:type="spellStart"/>
      <w:r w:rsidRPr="00B31B09">
        <w:rPr>
          <w:rFonts w:ascii="Times New Roman" w:hAnsi="Times New Roman" w:cs="Times New Roman"/>
          <w:bCs/>
        </w:rPr>
        <w:t>lietusūdeņu</w:t>
      </w:r>
      <w:proofErr w:type="spellEnd"/>
      <w:r w:rsidRPr="00B31B09">
        <w:rPr>
          <w:rFonts w:ascii="Times New Roman" w:hAnsi="Times New Roman" w:cs="Times New Roman"/>
          <w:bCs/>
        </w:rPr>
        <w:t xml:space="preserve"> kvalitāti. Šie ieguvumi jāspēj pierādīt ar datiem un mērījumiem.</w:t>
      </w:r>
      <w:r>
        <w:rPr>
          <w:rFonts w:ascii="Times New Roman" w:hAnsi="Times New Roman" w:cs="Times New Roman"/>
          <w:bCs/>
        </w:rPr>
        <w:t xml:space="preserve"> </w:t>
      </w:r>
      <w:r w:rsidRPr="00B31B09">
        <w:rPr>
          <w:rFonts w:ascii="Times New Roman" w:hAnsi="Times New Roman" w:cs="Times New Roman"/>
          <w:bCs/>
        </w:rPr>
        <w:t xml:space="preserve">Pašlaik Eiropas Savienībā vēl nav pieejams sūnu </w:t>
      </w:r>
      <w:proofErr w:type="spellStart"/>
      <w:r w:rsidRPr="00B31B09">
        <w:rPr>
          <w:rFonts w:ascii="Times New Roman" w:hAnsi="Times New Roman" w:cs="Times New Roman"/>
          <w:bCs/>
        </w:rPr>
        <w:t>biofiltrs</w:t>
      </w:r>
      <w:proofErr w:type="spellEnd"/>
      <w:r w:rsidRPr="00B31B09">
        <w:rPr>
          <w:rFonts w:ascii="Times New Roman" w:hAnsi="Times New Roman" w:cs="Times New Roman"/>
          <w:bCs/>
        </w:rPr>
        <w:t xml:space="preserve">, kas būtu kompakts, lēts uzturēšanā un zinātniski pārbaudīts. Tieši šo trūkumu </w:t>
      </w:r>
      <w:r>
        <w:rPr>
          <w:rFonts w:ascii="Times New Roman" w:hAnsi="Times New Roman" w:cs="Times New Roman"/>
          <w:bCs/>
        </w:rPr>
        <w:t>risina</w:t>
      </w:r>
      <w:r w:rsidRPr="00B31B09">
        <w:rPr>
          <w:rFonts w:ascii="Times New Roman" w:hAnsi="Times New Roman" w:cs="Times New Roman"/>
          <w:bCs/>
        </w:rPr>
        <w:t xml:space="preserve"> </w:t>
      </w: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B31B09">
        <w:rPr>
          <w:rFonts w:ascii="Times New Roman" w:hAnsi="Times New Roman" w:cs="Times New Roman"/>
          <w:bCs/>
        </w:rPr>
        <w:t>, piedāvājot inovatīvu risinājumu pilsētvides uzlabošanai.</w:t>
      </w:r>
    </w:p>
    <w:p w14:paraId="65746B96" w14:textId="77777777" w:rsidR="000D5681" w:rsidRDefault="00614A8F" w:rsidP="000D5681">
      <w:pPr>
        <w:spacing w:before="120"/>
        <w:jc w:val="both"/>
        <w:rPr>
          <w:rFonts w:ascii="Times New Roman" w:hAnsi="Times New Roman" w:cs="Times New Roman"/>
          <w:bCs/>
        </w:rPr>
      </w:pPr>
      <w:r>
        <w:rPr>
          <w:rFonts w:ascii="Times New Roman" w:hAnsi="Times New Roman" w:cs="Times New Roman"/>
          <w:bCs/>
        </w:rPr>
        <w:t xml:space="preserve">Projekta mērķis ir ieviest, testēt un paplašināt uz sūnām balstītu inženiertehnisko risinājumu kā reģeneratīvu risinājumu vides izaicinājumiem pilsētu, piepilsētu un lauku teritorijās. </w:t>
      </w: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661359">
        <w:rPr>
          <w:rFonts w:ascii="Times New Roman" w:hAnsi="Times New Roman" w:cs="Times New Roman"/>
          <w:bCs/>
        </w:rPr>
        <w:t xml:space="preserve"> apvieno sausumizturīgu sūnu kopas, papildinātas ar </w:t>
      </w:r>
      <w:proofErr w:type="spellStart"/>
      <w:r w:rsidRPr="00661359">
        <w:rPr>
          <w:rFonts w:ascii="Times New Roman" w:hAnsi="Times New Roman" w:cs="Times New Roman"/>
          <w:bCs/>
        </w:rPr>
        <w:t>bioaugmentāciju</w:t>
      </w:r>
      <w:proofErr w:type="spellEnd"/>
      <w:r w:rsidRPr="00661359">
        <w:rPr>
          <w:rFonts w:ascii="Times New Roman" w:hAnsi="Times New Roman" w:cs="Times New Roman"/>
          <w:bCs/>
        </w:rPr>
        <w:t xml:space="preserve"> (labvēlīgas mikroorganismu kultūras), zema ūdens patēriņa autonomu apūdeņošanu un reāllaika snieguma uzraudzību, lai nodrošinātu daudzfunkcionālus ekosistēmu pakalpojumus vietās, kur koku stādīšanai trūkst telpas (satiksmes koridori, skolu </w:t>
      </w:r>
      <w:proofErr w:type="spellStart"/>
      <w:r w:rsidRPr="00661359">
        <w:rPr>
          <w:rFonts w:ascii="Times New Roman" w:hAnsi="Times New Roman" w:cs="Times New Roman"/>
          <w:bCs/>
        </w:rPr>
        <w:t>priekšlaukumi</w:t>
      </w:r>
      <w:proofErr w:type="spellEnd"/>
      <w:r w:rsidRPr="00661359">
        <w:rPr>
          <w:rFonts w:ascii="Times New Roman" w:hAnsi="Times New Roman" w:cs="Times New Roman"/>
          <w:bCs/>
        </w:rPr>
        <w:t>, sabiedriskā transporta pieturas).</w:t>
      </w:r>
      <w:r>
        <w:rPr>
          <w:rFonts w:ascii="Times New Roman" w:hAnsi="Times New Roman" w:cs="Times New Roman"/>
          <w:bCs/>
        </w:rPr>
        <w:t xml:space="preserve"> </w:t>
      </w:r>
    </w:p>
    <w:p w14:paraId="3E50543A" w14:textId="3178554E" w:rsidR="000D5681" w:rsidRDefault="00614A8F" w:rsidP="000D5681">
      <w:pPr>
        <w:spacing w:before="120"/>
        <w:jc w:val="both"/>
        <w:rPr>
          <w:rFonts w:ascii="Times New Roman" w:hAnsi="Times New Roman" w:cs="Times New Roman"/>
          <w:bCs/>
        </w:rPr>
      </w:pPr>
      <w:r w:rsidRPr="0095428B">
        <w:rPr>
          <w:rFonts w:ascii="Times New Roman" w:hAnsi="Times New Roman" w:cs="Times New Roman"/>
          <w:bCs/>
          <w:i/>
          <w:iCs/>
        </w:rPr>
        <w:lastRenderedPageBreak/>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F13ED0">
        <w:rPr>
          <w:rFonts w:ascii="Times New Roman" w:hAnsi="Times New Roman" w:cs="Times New Roman"/>
          <w:bCs/>
        </w:rPr>
        <w:t xml:space="preserve"> tehnoloģija balstās aprites ekonomikā</w:t>
      </w:r>
      <w:r>
        <w:rPr>
          <w:rFonts w:ascii="Times New Roman" w:hAnsi="Times New Roman" w:cs="Times New Roman"/>
          <w:bCs/>
        </w:rPr>
        <w:t>.</w:t>
      </w:r>
      <w:r w:rsidRPr="00F13ED0">
        <w:rPr>
          <w:rFonts w:ascii="Times New Roman" w:hAnsi="Times New Roman" w:cs="Times New Roman"/>
          <w:bCs/>
        </w:rPr>
        <w:t xml:space="preserve"> </w:t>
      </w:r>
      <w:r>
        <w:rPr>
          <w:rFonts w:ascii="Times New Roman" w:hAnsi="Times New Roman" w:cs="Times New Roman"/>
          <w:bCs/>
        </w:rPr>
        <w:t>Integrējot bioloģiskas izcelsmes</w:t>
      </w:r>
      <w:r w:rsidR="0095428B">
        <w:rPr>
          <w:rFonts w:ascii="Times New Roman" w:hAnsi="Times New Roman" w:cs="Times New Roman"/>
          <w:bCs/>
        </w:rPr>
        <w:t xml:space="preserve"> un </w:t>
      </w:r>
      <w:r>
        <w:rPr>
          <w:rFonts w:ascii="Times New Roman" w:hAnsi="Times New Roman" w:cs="Times New Roman"/>
          <w:bCs/>
        </w:rPr>
        <w:t>aprites dizaina principus, inženiertehniskais risinājums mazinās gaisa piesārņojumu, palielinās bioloģisko daudzveidību, uzlabos mikroklimatu un veicinās cilvēku veselību un labsajūtu.</w:t>
      </w:r>
    </w:p>
    <w:p w14:paraId="2ABBFCC7" w14:textId="246D7114" w:rsidR="000D5681" w:rsidRDefault="00614A8F" w:rsidP="000D5681">
      <w:pPr>
        <w:spacing w:before="120"/>
        <w:jc w:val="both"/>
        <w:rPr>
          <w:rFonts w:ascii="Times New Roman" w:hAnsi="Times New Roman" w:cs="Times New Roman"/>
          <w:bCs/>
        </w:rPr>
      </w:pPr>
      <w:r>
        <w:rPr>
          <w:rFonts w:ascii="Times New Roman" w:hAnsi="Times New Roman" w:cs="Times New Roman"/>
          <w:bCs/>
        </w:rPr>
        <w:t>Projekta komanda ir izveidojusi laboratorijā pārbaudītu prototipu cieto daļiņu piesaistei</w:t>
      </w:r>
      <w:r w:rsidR="0095428B">
        <w:rPr>
          <w:rFonts w:ascii="Times New Roman" w:hAnsi="Times New Roman" w:cs="Times New Roman"/>
          <w:bCs/>
        </w:rPr>
        <w:t>,</w:t>
      </w:r>
      <w:r>
        <w:rPr>
          <w:rFonts w:ascii="Times New Roman" w:hAnsi="Times New Roman" w:cs="Times New Roman"/>
          <w:bCs/>
        </w:rPr>
        <w:t xml:space="preserve"> un vienkāršs prototips ir novietots āra vidē. Sūnu sienas plānotas dažādos izmēros: 2,6 x 4,35 m, 2,6 x 6 m, 2,6</w:t>
      </w:r>
      <w:r w:rsidR="0095428B">
        <w:rPr>
          <w:rFonts w:ascii="Times New Roman" w:hAnsi="Times New Roman" w:cs="Times New Roman"/>
          <w:bCs/>
        </w:rPr>
        <w:t xml:space="preserve"> </w:t>
      </w:r>
      <w:r>
        <w:rPr>
          <w:rFonts w:ascii="Times New Roman" w:hAnsi="Times New Roman" w:cs="Times New Roman"/>
          <w:bCs/>
        </w:rPr>
        <w:t>x</w:t>
      </w:r>
      <w:r w:rsidR="0095428B">
        <w:rPr>
          <w:rFonts w:ascii="Times New Roman" w:hAnsi="Times New Roman" w:cs="Times New Roman"/>
          <w:bCs/>
        </w:rPr>
        <w:t xml:space="preserve"> </w:t>
      </w:r>
      <w:r>
        <w:rPr>
          <w:rFonts w:ascii="Times New Roman" w:hAnsi="Times New Roman" w:cs="Times New Roman"/>
          <w:bCs/>
        </w:rPr>
        <w:t xml:space="preserve">3 m. </w:t>
      </w:r>
      <w:r w:rsidR="0095428B">
        <w:rPr>
          <w:rFonts w:ascii="Times New Roman" w:hAnsi="Times New Roman" w:cs="Times New Roman"/>
          <w:bCs/>
        </w:rPr>
        <w:t>I</w:t>
      </w:r>
      <w:r>
        <w:rPr>
          <w:rFonts w:ascii="Times New Roman" w:hAnsi="Times New Roman" w:cs="Times New Roman"/>
          <w:bCs/>
        </w:rPr>
        <w:t>nženiertehniskā konstrukcija tiks demonstrēta trīs variantos:</w:t>
      </w:r>
    </w:p>
    <w:p w14:paraId="40254D99" w14:textId="050F953F" w:rsidR="0095428B" w:rsidRDefault="00614A8F" w:rsidP="0095428B">
      <w:pPr>
        <w:pStyle w:val="Sarakstarindkopa"/>
        <w:numPr>
          <w:ilvl w:val="0"/>
          <w:numId w:val="5"/>
        </w:numPr>
        <w:spacing w:before="120"/>
        <w:ind w:left="709" w:hanging="425"/>
        <w:contextualSpacing w:val="0"/>
        <w:rPr>
          <w:bCs/>
        </w:rPr>
      </w:pPr>
      <w:r>
        <w:rPr>
          <w:bCs/>
        </w:rPr>
        <w:t>a</w:t>
      </w:r>
      <w:r w:rsidR="000D5681" w:rsidRPr="0095428B">
        <w:rPr>
          <w:bCs/>
        </w:rPr>
        <w:t>utoceļu vertikālā siena (lokāli mazin</w:t>
      </w:r>
      <w:r>
        <w:rPr>
          <w:bCs/>
        </w:rPr>
        <w:t>a</w:t>
      </w:r>
      <w:r w:rsidR="000D5681" w:rsidRPr="0095428B">
        <w:rPr>
          <w:bCs/>
        </w:rPr>
        <w:t xml:space="preserve"> gaisa piesārņojumu</w:t>
      </w:r>
      <w:r>
        <w:rPr>
          <w:bCs/>
        </w:rPr>
        <w:t xml:space="preserve"> un </w:t>
      </w:r>
      <w:r w:rsidR="000D5681" w:rsidRPr="0095428B">
        <w:rPr>
          <w:bCs/>
        </w:rPr>
        <w:t xml:space="preserve">troksni, uzlabo mikroklimatu un bioloģisko daudzveidību, kā arī sekmē iedzīvotāju veselību un </w:t>
      </w:r>
      <w:proofErr w:type="spellStart"/>
      <w:r w:rsidR="000D5681" w:rsidRPr="0095428B">
        <w:rPr>
          <w:bCs/>
        </w:rPr>
        <w:t>labbūtību</w:t>
      </w:r>
      <w:proofErr w:type="spellEnd"/>
      <w:r w:rsidR="000D5681" w:rsidRPr="0095428B">
        <w:rPr>
          <w:bCs/>
        </w:rPr>
        <w:t>)</w:t>
      </w:r>
      <w:r>
        <w:rPr>
          <w:bCs/>
        </w:rPr>
        <w:t>;</w:t>
      </w:r>
    </w:p>
    <w:p w14:paraId="55FB3335" w14:textId="663C83D5" w:rsidR="0095428B" w:rsidRDefault="00614A8F" w:rsidP="0095428B">
      <w:pPr>
        <w:pStyle w:val="Sarakstarindkopa"/>
        <w:numPr>
          <w:ilvl w:val="0"/>
          <w:numId w:val="5"/>
        </w:numPr>
        <w:spacing w:before="120"/>
        <w:ind w:left="709" w:hanging="425"/>
        <w:contextualSpacing w:val="0"/>
        <w:rPr>
          <w:bCs/>
        </w:rPr>
      </w:pPr>
      <w:r>
        <w:rPr>
          <w:bCs/>
        </w:rPr>
        <w:t>v</w:t>
      </w:r>
      <w:r w:rsidR="000D5681" w:rsidRPr="0095428B">
        <w:rPr>
          <w:bCs/>
        </w:rPr>
        <w:t>entilētā fasāde ēku atjaunošanai (</w:t>
      </w:r>
      <w:r>
        <w:rPr>
          <w:bCs/>
        </w:rPr>
        <w:t>n</w:t>
      </w:r>
      <w:r w:rsidR="000D5681" w:rsidRPr="0095428B">
        <w:rPr>
          <w:bCs/>
        </w:rPr>
        <w:t xml:space="preserve">odrošina trokšņa samazinājumu, uzlabo ēkas </w:t>
      </w:r>
      <w:proofErr w:type="spellStart"/>
      <w:r w:rsidR="000D5681" w:rsidRPr="0095428B">
        <w:rPr>
          <w:bCs/>
        </w:rPr>
        <w:t>siltumtehniskās</w:t>
      </w:r>
      <w:proofErr w:type="spellEnd"/>
      <w:r w:rsidR="000D5681" w:rsidRPr="0095428B">
        <w:rPr>
          <w:bCs/>
        </w:rPr>
        <w:t xml:space="preserve"> īpašības, veicina bioloģisko daudzveidību, mazina </w:t>
      </w:r>
      <w:proofErr w:type="spellStart"/>
      <w:r w:rsidR="000D5681" w:rsidRPr="0095428B">
        <w:rPr>
          <w:bCs/>
        </w:rPr>
        <w:t>siltumsalas</w:t>
      </w:r>
      <w:proofErr w:type="spellEnd"/>
      <w:r w:rsidR="000D5681" w:rsidRPr="0095428B">
        <w:rPr>
          <w:bCs/>
        </w:rPr>
        <w:t xml:space="preserve"> efektu un uzlabo mikroklimatu, veicinot iedzīvotāju </w:t>
      </w:r>
      <w:proofErr w:type="spellStart"/>
      <w:r w:rsidR="000D5681" w:rsidRPr="0095428B">
        <w:rPr>
          <w:bCs/>
        </w:rPr>
        <w:t>labbūtību</w:t>
      </w:r>
      <w:proofErr w:type="spellEnd"/>
      <w:r w:rsidR="000D5681" w:rsidRPr="0095428B">
        <w:rPr>
          <w:bCs/>
        </w:rPr>
        <w:t>)</w:t>
      </w:r>
      <w:r>
        <w:rPr>
          <w:bCs/>
        </w:rPr>
        <w:t>;</w:t>
      </w:r>
    </w:p>
    <w:p w14:paraId="2F66BD15" w14:textId="0B259743" w:rsidR="000D5681" w:rsidRPr="0095428B" w:rsidRDefault="00614A8F" w:rsidP="0095428B">
      <w:pPr>
        <w:pStyle w:val="Sarakstarindkopa"/>
        <w:numPr>
          <w:ilvl w:val="0"/>
          <w:numId w:val="5"/>
        </w:numPr>
        <w:spacing w:before="120"/>
        <w:ind w:left="709" w:hanging="425"/>
        <w:contextualSpacing w:val="0"/>
        <w:rPr>
          <w:bCs/>
        </w:rPr>
      </w:pPr>
      <w:r>
        <w:rPr>
          <w:bCs/>
        </w:rPr>
        <w:t>z</w:t>
      </w:r>
      <w:r w:rsidRPr="0095428B">
        <w:rPr>
          <w:bCs/>
        </w:rPr>
        <w:t>aļie jumti jaunbūvēm un esošu jumtu atjaunošanai (</w:t>
      </w:r>
      <w:proofErr w:type="spellStart"/>
      <w:r>
        <w:rPr>
          <w:bCs/>
        </w:rPr>
        <w:t>l</w:t>
      </w:r>
      <w:r w:rsidRPr="0095428B">
        <w:rPr>
          <w:bCs/>
        </w:rPr>
        <w:t>ietusūdeņu</w:t>
      </w:r>
      <w:proofErr w:type="spellEnd"/>
      <w:r w:rsidRPr="0095428B">
        <w:rPr>
          <w:bCs/>
        </w:rPr>
        <w:t xml:space="preserve"> aizture, bioloģiskā daudzveidība, </w:t>
      </w:r>
      <w:proofErr w:type="spellStart"/>
      <w:r w:rsidRPr="0095428B">
        <w:rPr>
          <w:bCs/>
        </w:rPr>
        <w:t>siltumsalas</w:t>
      </w:r>
      <w:proofErr w:type="spellEnd"/>
      <w:r w:rsidRPr="0095428B">
        <w:rPr>
          <w:bCs/>
        </w:rPr>
        <w:t xml:space="preserve"> efekta mazināšana un mikroklimata uzlabošana).</w:t>
      </w:r>
    </w:p>
    <w:p w14:paraId="1370A2A0" w14:textId="3641805C" w:rsidR="000D5681" w:rsidRDefault="00614A8F" w:rsidP="000D5681">
      <w:pPr>
        <w:spacing w:before="120"/>
        <w:jc w:val="both"/>
        <w:rPr>
          <w:rFonts w:ascii="Times New Roman" w:hAnsi="Times New Roman" w:cs="Times New Roman"/>
          <w:bCs/>
        </w:rPr>
      </w:pPr>
      <w:r>
        <w:rPr>
          <w:rFonts w:ascii="Times New Roman" w:hAnsi="Times New Roman" w:cs="Times New Roman"/>
          <w:bCs/>
        </w:rPr>
        <w:t xml:space="preserve">Kopējais </w:t>
      </w:r>
      <w:proofErr w:type="spellStart"/>
      <w:r w:rsidRPr="0095428B">
        <w:rPr>
          <w:rFonts w:ascii="Times New Roman" w:hAnsi="Times New Roman" w:cs="Times New Roman"/>
          <w:bCs/>
          <w:i/>
          <w:iCs/>
        </w:rPr>
        <w:t>Horizon</w:t>
      </w:r>
      <w:proofErr w:type="spellEnd"/>
      <w:r w:rsidRPr="0095428B">
        <w:rPr>
          <w:rFonts w:ascii="Times New Roman" w:hAnsi="Times New Roman" w:cs="Times New Roman"/>
          <w:bCs/>
          <w:i/>
          <w:iCs/>
        </w:rPr>
        <w:t xml:space="preserve"> </w:t>
      </w:r>
      <w:proofErr w:type="spellStart"/>
      <w:r w:rsidRPr="0095428B">
        <w:rPr>
          <w:rFonts w:ascii="Times New Roman" w:hAnsi="Times New Roman" w:cs="Times New Roman"/>
          <w:bCs/>
          <w:i/>
          <w:iCs/>
        </w:rPr>
        <w:t>Europe</w:t>
      </w:r>
      <w:proofErr w:type="spellEnd"/>
      <w:r w:rsidRPr="0095428B">
        <w:rPr>
          <w:rFonts w:ascii="Times New Roman" w:hAnsi="Times New Roman" w:cs="Times New Roman"/>
          <w:bCs/>
          <w:i/>
          <w:iCs/>
        </w:rPr>
        <w:t xml:space="preserve"> NEB</w:t>
      </w:r>
      <w:r w:rsidRPr="00B2733B">
        <w:rPr>
          <w:rFonts w:ascii="Times New Roman" w:hAnsi="Times New Roman" w:cs="Times New Roman"/>
          <w:bCs/>
        </w:rPr>
        <w:t xml:space="preserve"> </w:t>
      </w:r>
      <w:r>
        <w:rPr>
          <w:rFonts w:ascii="Times New Roman" w:hAnsi="Times New Roman" w:cs="Times New Roman"/>
          <w:bCs/>
        </w:rPr>
        <w:t xml:space="preserve">budžets 2025. gadā ir 118,4 miljoni </w:t>
      </w:r>
      <w:proofErr w:type="spellStart"/>
      <w:r w:rsidRPr="00B2733B">
        <w:rPr>
          <w:rFonts w:ascii="Times New Roman" w:hAnsi="Times New Roman" w:cs="Times New Roman"/>
          <w:bCs/>
          <w:i/>
          <w:iCs/>
        </w:rPr>
        <w:t>euro</w:t>
      </w:r>
      <w:proofErr w:type="spellEnd"/>
      <w:r>
        <w:rPr>
          <w:rFonts w:ascii="Times New Roman" w:hAnsi="Times New Roman" w:cs="Times New Roman"/>
          <w:bCs/>
        </w:rPr>
        <w:t>. Programma paredz 100</w:t>
      </w:r>
      <w:r w:rsidR="0095428B">
        <w:rPr>
          <w:rFonts w:ascii="Times New Roman" w:hAnsi="Times New Roman" w:cs="Times New Roman"/>
          <w:bCs/>
        </w:rPr>
        <w:t xml:space="preserve"> </w:t>
      </w:r>
      <w:r>
        <w:rPr>
          <w:rFonts w:ascii="Times New Roman" w:hAnsi="Times New Roman" w:cs="Times New Roman"/>
          <w:bCs/>
        </w:rPr>
        <w:t xml:space="preserve">% attiecināmo izmaksu finansēšanu. Projekta kopējās izmaksas </w:t>
      </w:r>
      <w:r w:rsidR="0095428B">
        <w:rPr>
          <w:rFonts w:ascii="Times New Roman" w:hAnsi="Times New Roman" w:cs="Times New Roman"/>
          <w:bCs/>
        </w:rPr>
        <w:t>ir</w:t>
      </w:r>
      <w:r>
        <w:rPr>
          <w:rFonts w:ascii="Times New Roman" w:hAnsi="Times New Roman" w:cs="Times New Roman"/>
          <w:bCs/>
        </w:rPr>
        <w:t xml:space="preserve"> 8 miljoni </w:t>
      </w:r>
      <w:proofErr w:type="spellStart"/>
      <w:r w:rsidRPr="00604083">
        <w:rPr>
          <w:rFonts w:ascii="Times New Roman" w:hAnsi="Times New Roman" w:cs="Times New Roman"/>
          <w:bCs/>
          <w:i/>
          <w:iCs/>
        </w:rPr>
        <w:t>euro</w:t>
      </w:r>
      <w:proofErr w:type="spellEnd"/>
      <w:r>
        <w:rPr>
          <w:rFonts w:ascii="Times New Roman" w:hAnsi="Times New Roman" w:cs="Times New Roman"/>
          <w:bCs/>
        </w:rPr>
        <w:t>. Pašvaldībām paredzētais finansējums tiks 100</w:t>
      </w:r>
      <w:r w:rsidR="0095428B">
        <w:rPr>
          <w:rFonts w:ascii="Times New Roman" w:hAnsi="Times New Roman" w:cs="Times New Roman"/>
          <w:bCs/>
        </w:rPr>
        <w:t xml:space="preserve"> </w:t>
      </w:r>
      <w:r>
        <w:rPr>
          <w:rFonts w:ascii="Times New Roman" w:hAnsi="Times New Roman" w:cs="Times New Roman"/>
          <w:bCs/>
        </w:rPr>
        <w:t xml:space="preserve">% segts ar programmas finansējumu, t.i., </w:t>
      </w:r>
      <w:r w:rsidR="0095428B">
        <w:rPr>
          <w:rFonts w:ascii="Times New Roman" w:hAnsi="Times New Roman" w:cs="Times New Roman"/>
          <w:bCs/>
        </w:rPr>
        <w:t>tam nav</w:t>
      </w:r>
      <w:r>
        <w:rPr>
          <w:rFonts w:ascii="Times New Roman" w:hAnsi="Times New Roman" w:cs="Times New Roman"/>
          <w:bCs/>
        </w:rPr>
        <w:t xml:space="preserve"> ietekme</w:t>
      </w:r>
      <w:r w:rsidR="0095428B">
        <w:rPr>
          <w:rFonts w:ascii="Times New Roman" w:hAnsi="Times New Roman" w:cs="Times New Roman"/>
          <w:bCs/>
        </w:rPr>
        <w:t>s</w:t>
      </w:r>
      <w:r>
        <w:rPr>
          <w:rFonts w:ascii="Times New Roman" w:hAnsi="Times New Roman" w:cs="Times New Roman"/>
          <w:bCs/>
        </w:rPr>
        <w:t xml:space="preserve"> uz </w:t>
      </w:r>
      <w:r w:rsidR="0095428B">
        <w:rPr>
          <w:rFonts w:ascii="Times New Roman" w:hAnsi="Times New Roman" w:cs="Times New Roman"/>
          <w:bCs/>
        </w:rPr>
        <w:t xml:space="preserve">pašvaldības </w:t>
      </w:r>
      <w:r>
        <w:rPr>
          <w:rFonts w:ascii="Times New Roman" w:hAnsi="Times New Roman" w:cs="Times New Roman"/>
          <w:bCs/>
        </w:rPr>
        <w:t>budžetu. Finansējums tiks tērēts administratīvām projekta vadības izmaksām.</w:t>
      </w:r>
    </w:p>
    <w:p w14:paraId="631B9F5A" w14:textId="77777777" w:rsidR="000D5681" w:rsidRDefault="00614A8F" w:rsidP="000D5681">
      <w:pPr>
        <w:spacing w:before="120"/>
        <w:jc w:val="both"/>
        <w:rPr>
          <w:rFonts w:ascii="Times New Roman" w:hAnsi="Times New Roman" w:cs="Times New Roman"/>
          <w:bCs/>
        </w:rPr>
      </w:pPr>
      <w:r>
        <w:rPr>
          <w:rFonts w:ascii="Times New Roman" w:hAnsi="Times New Roman" w:cs="Times New Roman"/>
          <w:bCs/>
        </w:rPr>
        <w:t>Plānotais projekta īstenošanas periods – no 2026. gada septembra līdz 2029. gada septembrim.</w:t>
      </w:r>
    </w:p>
    <w:p w14:paraId="35BD279F" w14:textId="3B5D4E46" w:rsidR="000D5681" w:rsidRDefault="00614A8F" w:rsidP="000D5681">
      <w:pPr>
        <w:spacing w:before="120"/>
        <w:jc w:val="both"/>
        <w:rPr>
          <w:rFonts w:ascii="Times New Roman" w:hAnsi="Times New Roman" w:cs="Times New Roman"/>
          <w:bCs/>
        </w:rPr>
      </w:pPr>
      <w:r>
        <w:rPr>
          <w:rFonts w:ascii="Times New Roman" w:hAnsi="Times New Roman" w:cs="Times New Roman"/>
          <w:bCs/>
        </w:rPr>
        <w:t xml:space="preserve">Projekta pieteikuma iesniegšanas termiņš </w:t>
      </w:r>
      <w:r w:rsidR="0095428B">
        <w:rPr>
          <w:rFonts w:ascii="Times New Roman" w:hAnsi="Times New Roman" w:cs="Times New Roman"/>
          <w:bCs/>
        </w:rPr>
        <w:t>ir</w:t>
      </w:r>
      <w:r>
        <w:rPr>
          <w:rFonts w:ascii="Times New Roman" w:hAnsi="Times New Roman" w:cs="Times New Roman"/>
          <w:bCs/>
        </w:rPr>
        <w:t xml:space="preserve"> 12.11.2025. Projekta pieteikuma sagatavošanai pašvaldībai Rīgas Tehniskajai universitātei jāiesniedz oficiāla vēstule par dalību projektā.</w:t>
      </w:r>
    </w:p>
    <w:p w14:paraId="34A5D621" w14:textId="77777777" w:rsidR="000D5681" w:rsidRDefault="00614A8F" w:rsidP="000D5681">
      <w:pPr>
        <w:spacing w:before="120"/>
        <w:jc w:val="both"/>
        <w:rPr>
          <w:rFonts w:ascii="Times New Roman" w:hAnsi="Times New Roman" w:cs="Times New Roman"/>
          <w:bCs/>
        </w:rPr>
      </w:pPr>
      <w:r>
        <w:rPr>
          <w:rFonts w:ascii="Times New Roman" w:hAnsi="Times New Roman" w:cs="Times New Roman"/>
          <w:bCs/>
        </w:rPr>
        <w:t>Projektā iesaistītās valstis un iestādes:</w:t>
      </w:r>
    </w:p>
    <w:p w14:paraId="41420167" w14:textId="6FB9CDC3" w:rsidR="0095428B" w:rsidRPr="0095428B" w:rsidRDefault="00614A8F" w:rsidP="0095428B">
      <w:pPr>
        <w:pStyle w:val="Sarakstarindkopa"/>
        <w:numPr>
          <w:ilvl w:val="0"/>
          <w:numId w:val="4"/>
        </w:numPr>
        <w:spacing w:before="120"/>
        <w:ind w:left="709" w:hanging="425"/>
        <w:contextualSpacing w:val="0"/>
        <w:rPr>
          <w:bCs/>
        </w:rPr>
      </w:pPr>
      <w:r w:rsidRPr="0095428B">
        <w:rPr>
          <w:bCs/>
        </w:rPr>
        <w:t>Latvija: Rīgas Tehniskā universitāte</w:t>
      </w:r>
      <w:r w:rsidR="004A501B">
        <w:rPr>
          <w:bCs/>
        </w:rPr>
        <w:t>,</w:t>
      </w:r>
      <w:r w:rsidRPr="0095428B">
        <w:rPr>
          <w:bCs/>
        </w:rPr>
        <w:t xml:space="preserve"> Bulduru Biotehnoloģijas centrs</w:t>
      </w:r>
      <w:r w:rsidR="004A501B">
        <w:rPr>
          <w:bCs/>
        </w:rPr>
        <w:t>,</w:t>
      </w:r>
      <w:r w:rsidRPr="0095428B">
        <w:rPr>
          <w:bCs/>
        </w:rPr>
        <w:t xml:space="preserve"> AGS </w:t>
      </w:r>
      <w:proofErr w:type="spellStart"/>
      <w:r w:rsidRPr="0095428B">
        <w:rPr>
          <w:bCs/>
        </w:rPr>
        <w:t>Sistemas</w:t>
      </w:r>
      <w:proofErr w:type="spellEnd"/>
      <w:r w:rsidRPr="0095428B">
        <w:rPr>
          <w:bCs/>
        </w:rPr>
        <w:t xml:space="preserve"> (SME)</w:t>
      </w:r>
      <w:r w:rsidR="004A501B">
        <w:rPr>
          <w:bCs/>
        </w:rPr>
        <w:t>,</w:t>
      </w:r>
      <w:r w:rsidRPr="0095428B">
        <w:rPr>
          <w:bCs/>
        </w:rPr>
        <w:t xml:space="preserve"> NVO “Baltijas Krasti”</w:t>
      </w:r>
      <w:r w:rsidR="004A501B">
        <w:rPr>
          <w:bCs/>
        </w:rPr>
        <w:t xml:space="preserve"> un</w:t>
      </w:r>
      <w:r w:rsidRPr="0095428B">
        <w:rPr>
          <w:bCs/>
        </w:rPr>
        <w:t xml:space="preserve"> pašvaldības – sūnu kultivēšanas protokols, vides un </w:t>
      </w:r>
      <w:proofErr w:type="spellStart"/>
      <w:r w:rsidRPr="0095428B">
        <w:rPr>
          <w:bCs/>
        </w:rPr>
        <w:t>būvinženierija</w:t>
      </w:r>
      <w:proofErr w:type="spellEnd"/>
      <w:r w:rsidRPr="0095428B">
        <w:rPr>
          <w:bCs/>
        </w:rPr>
        <w:t>, vides izglītība;</w:t>
      </w:r>
    </w:p>
    <w:p w14:paraId="1BB3B455" w14:textId="627345AA" w:rsidR="0095428B" w:rsidRPr="0095428B" w:rsidRDefault="00614A8F" w:rsidP="0095428B">
      <w:pPr>
        <w:pStyle w:val="Sarakstarindkopa"/>
        <w:numPr>
          <w:ilvl w:val="0"/>
          <w:numId w:val="4"/>
        </w:numPr>
        <w:spacing w:before="120"/>
        <w:ind w:left="709" w:hanging="425"/>
        <w:contextualSpacing w:val="0"/>
        <w:rPr>
          <w:bCs/>
        </w:rPr>
      </w:pPr>
      <w:r w:rsidRPr="0095428B">
        <w:rPr>
          <w:bCs/>
        </w:rPr>
        <w:t>Malta: Maltas Universitāte</w:t>
      </w:r>
      <w:r w:rsidR="004A501B">
        <w:rPr>
          <w:bCs/>
        </w:rPr>
        <w:t>,</w:t>
      </w:r>
      <w:r w:rsidRPr="0095428B">
        <w:rPr>
          <w:bCs/>
        </w:rPr>
        <w:t xml:space="preserve"> Austrumu reģionālā padome</w:t>
      </w:r>
      <w:r w:rsidR="004A501B">
        <w:rPr>
          <w:bCs/>
        </w:rPr>
        <w:t xml:space="preserve"> un </w:t>
      </w:r>
      <w:r w:rsidRPr="0095428B">
        <w:rPr>
          <w:bCs/>
        </w:rPr>
        <w:t>pašvaldība – pilsētvides modelēšana, sabiedrības iesaiste, pašvaldību politikas integrācija</w:t>
      </w:r>
      <w:r w:rsidR="004A501B">
        <w:rPr>
          <w:bCs/>
        </w:rPr>
        <w:t>;</w:t>
      </w:r>
    </w:p>
    <w:p w14:paraId="46C3454C" w14:textId="2D8345FE" w:rsidR="0095428B" w:rsidRPr="0095428B" w:rsidRDefault="00614A8F" w:rsidP="0095428B">
      <w:pPr>
        <w:pStyle w:val="Sarakstarindkopa"/>
        <w:numPr>
          <w:ilvl w:val="0"/>
          <w:numId w:val="4"/>
        </w:numPr>
        <w:spacing w:before="120"/>
        <w:ind w:left="709" w:hanging="425"/>
        <w:contextualSpacing w:val="0"/>
        <w:rPr>
          <w:bCs/>
        </w:rPr>
      </w:pPr>
      <w:r w:rsidRPr="0095428B">
        <w:rPr>
          <w:bCs/>
        </w:rPr>
        <w:t>Francija: LPC2E laboratorija, CNRS</w:t>
      </w:r>
      <w:r w:rsidR="004A501B">
        <w:rPr>
          <w:bCs/>
        </w:rPr>
        <w:t>,</w:t>
      </w:r>
      <w:r w:rsidRPr="0095428B">
        <w:rPr>
          <w:bCs/>
        </w:rPr>
        <w:t xml:space="preserve"> </w:t>
      </w:r>
      <w:proofErr w:type="spellStart"/>
      <w:r w:rsidRPr="0095428B">
        <w:rPr>
          <w:bCs/>
        </w:rPr>
        <w:t>Nantas</w:t>
      </w:r>
      <w:proofErr w:type="spellEnd"/>
      <w:r w:rsidRPr="0095428B">
        <w:rPr>
          <w:bCs/>
        </w:rPr>
        <w:t xml:space="preserve"> Universitāte</w:t>
      </w:r>
      <w:r w:rsidR="004A501B">
        <w:rPr>
          <w:bCs/>
        </w:rPr>
        <w:t>,</w:t>
      </w:r>
      <w:r w:rsidRPr="0095428B">
        <w:rPr>
          <w:bCs/>
        </w:rPr>
        <w:t xml:space="preserve"> </w:t>
      </w:r>
      <w:proofErr w:type="spellStart"/>
      <w:r w:rsidRPr="0095428B">
        <w:rPr>
          <w:bCs/>
        </w:rPr>
        <w:t>Hubbers</w:t>
      </w:r>
      <w:proofErr w:type="spellEnd"/>
      <w:r w:rsidRPr="0095428B">
        <w:rPr>
          <w:bCs/>
        </w:rPr>
        <w:t xml:space="preserve"> (SME)</w:t>
      </w:r>
      <w:r w:rsidR="004A501B">
        <w:rPr>
          <w:bCs/>
        </w:rPr>
        <w:t>,</w:t>
      </w:r>
      <w:r w:rsidRPr="0095428B">
        <w:rPr>
          <w:bCs/>
        </w:rPr>
        <w:t xml:space="preserve"> </w:t>
      </w:r>
      <w:proofErr w:type="spellStart"/>
      <w:r w:rsidRPr="0095428B">
        <w:rPr>
          <w:bCs/>
        </w:rPr>
        <w:t>Pollutrack</w:t>
      </w:r>
      <w:proofErr w:type="spellEnd"/>
      <w:r w:rsidRPr="0095428B">
        <w:rPr>
          <w:bCs/>
        </w:rPr>
        <w:t xml:space="preserve"> (gaisa kvalitātes sensori) – </w:t>
      </w:r>
      <w:proofErr w:type="spellStart"/>
      <w:r w:rsidRPr="0095428B">
        <w:rPr>
          <w:bCs/>
        </w:rPr>
        <w:t>ekotoksikoloģija</w:t>
      </w:r>
      <w:proofErr w:type="spellEnd"/>
      <w:r w:rsidRPr="0095428B">
        <w:rPr>
          <w:bCs/>
        </w:rPr>
        <w:t xml:space="preserve">, mikrobioloģija, piesārņojuma fizika, industrializācija un </w:t>
      </w:r>
      <w:proofErr w:type="spellStart"/>
      <w:r w:rsidRPr="0095428B">
        <w:rPr>
          <w:bCs/>
        </w:rPr>
        <w:t>komercializācija</w:t>
      </w:r>
      <w:proofErr w:type="spellEnd"/>
      <w:r w:rsidR="004A501B">
        <w:rPr>
          <w:bCs/>
        </w:rPr>
        <w:t>;</w:t>
      </w:r>
    </w:p>
    <w:p w14:paraId="19B06B0F" w14:textId="2B62A3D0" w:rsidR="0095428B" w:rsidRPr="0095428B" w:rsidRDefault="00614A8F" w:rsidP="0095428B">
      <w:pPr>
        <w:pStyle w:val="Sarakstarindkopa"/>
        <w:numPr>
          <w:ilvl w:val="0"/>
          <w:numId w:val="4"/>
        </w:numPr>
        <w:spacing w:before="120"/>
        <w:ind w:left="709" w:hanging="425"/>
        <w:contextualSpacing w:val="0"/>
        <w:rPr>
          <w:bCs/>
        </w:rPr>
      </w:pPr>
      <w:r w:rsidRPr="0095428B">
        <w:rPr>
          <w:bCs/>
        </w:rPr>
        <w:t>Šveice: HES‑SO (</w:t>
      </w:r>
      <w:proofErr w:type="spellStart"/>
      <w:r w:rsidRPr="0095428B">
        <w:rPr>
          <w:bCs/>
        </w:rPr>
        <w:t>Rietumšveices</w:t>
      </w:r>
      <w:proofErr w:type="spellEnd"/>
      <w:r w:rsidRPr="0095428B">
        <w:rPr>
          <w:bCs/>
        </w:rPr>
        <w:t xml:space="preserve"> Lietišķo zinātņu universitāte) – bioloģiskā daudzveidība, zaļā infrastruktūra</w:t>
      </w:r>
      <w:r w:rsidR="004A501B">
        <w:rPr>
          <w:bCs/>
        </w:rPr>
        <w:t>;</w:t>
      </w:r>
    </w:p>
    <w:p w14:paraId="390D012B" w14:textId="2E426386" w:rsidR="0095428B" w:rsidRPr="0095428B" w:rsidRDefault="00614A8F" w:rsidP="0095428B">
      <w:pPr>
        <w:pStyle w:val="Sarakstarindkopa"/>
        <w:numPr>
          <w:ilvl w:val="0"/>
          <w:numId w:val="4"/>
        </w:numPr>
        <w:spacing w:before="120"/>
        <w:ind w:left="709" w:hanging="425"/>
        <w:contextualSpacing w:val="0"/>
        <w:rPr>
          <w:bCs/>
        </w:rPr>
      </w:pPr>
      <w:r w:rsidRPr="0095428B">
        <w:rPr>
          <w:bCs/>
        </w:rPr>
        <w:t>Zviedrija: KTH Karaliskā Tehnoloģiju institūts</w:t>
      </w:r>
      <w:r w:rsidR="004A501B">
        <w:rPr>
          <w:bCs/>
        </w:rPr>
        <w:t>,</w:t>
      </w:r>
      <w:r w:rsidRPr="0095428B">
        <w:rPr>
          <w:bCs/>
        </w:rPr>
        <w:t xml:space="preserve"> </w:t>
      </w:r>
      <w:proofErr w:type="spellStart"/>
      <w:r w:rsidRPr="0095428B">
        <w:rPr>
          <w:bCs/>
        </w:rPr>
        <w:t>Helsinborgas</w:t>
      </w:r>
      <w:proofErr w:type="spellEnd"/>
      <w:r w:rsidRPr="0095428B">
        <w:rPr>
          <w:bCs/>
        </w:rPr>
        <w:t xml:space="preserve"> pašvaldība – LCA, izmaksu‑ieguvumu analīze</w:t>
      </w:r>
      <w:r w:rsidR="004A501B">
        <w:rPr>
          <w:bCs/>
        </w:rPr>
        <w:t>;</w:t>
      </w:r>
    </w:p>
    <w:p w14:paraId="3EB97C36" w14:textId="5B800D93" w:rsidR="0095428B" w:rsidRPr="0095428B" w:rsidRDefault="00614A8F" w:rsidP="0095428B">
      <w:pPr>
        <w:pStyle w:val="Sarakstarindkopa"/>
        <w:numPr>
          <w:ilvl w:val="0"/>
          <w:numId w:val="4"/>
        </w:numPr>
        <w:spacing w:before="120"/>
        <w:ind w:left="709" w:hanging="425"/>
        <w:contextualSpacing w:val="0"/>
        <w:rPr>
          <w:bCs/>
        </w:rPr>
      </w:pPr>
      <w:r w:rsidRPr="0095428B">
        <w:rPr>
          <w:bCs/>
        </w:rPr>
        <w:t>Polija: Gdaņskas Universitāte –</w:t>
      </w:r>
      <w:r w:rsidR="004A501B">
        <w:rPr>
          <w:bCs/>
        </w:rPr>
        <w:t xml:space="preserve"> </w:t>
      </w:r>
      <w:r w:rsidRPr="0095428B">
        <w:rPr>
          <w:bCs/>
        </w:rPr>
        <w:t>psiholoģiskie testi un EEG</w:t>
      </w:r>
      <w:r w:rsidR="004A501B">
        <w:rPr>
          <w:bCs/>
        </w:rPr>
        <w:t>,</w:t>
      </w:r>
      <w:r w:rsidRPr="0095428B">
        <w:rPr>
          <w:bCs/>
        </w:rPr>
        <w:t xml:space="preserve"> tirgus gatavība.</w:t>
      </w:r>
    </w:p>
    <w:p w14:paraId="61CE2A02" w14:textId="6F9B953F" w:rsidR="000D5681" w:rsidRPr="0095428B" w:rsidRDefault="00614A8F" w:rsidP="0095428B">
      <w:pPr>
        <w:pStyle w:val="Sarakstarindkopa"/>
        <w:numPr>
          <w:ilvl w:val="0"/>
          <w:numId w:val="4"/>
        </w:numPr>
        <w:spacing w:before="120"/>
        <w:ind w:left="709" w:hanging="425"/>
        <w:contextualSpacing w:val="0"/>
        <w:rPr>
          <w:bCs/>
        </w:rPr>
      </w:pPr>
      <w:r w:rsidRPr="0095428B">
        <w:rPr>
          <w:bCs/>
        </w:rPr>
        <w:t xml:space="preserve">Spānija: </w:t>
      </w:r>
      <w:proofErr w:type="spellStart"/>
      <w:r w:rsidRPr="0095428B">
        <w:rPr>
          <w:bCs/>
        </w:rPr>
        <w:t>Futuro</w:t>
      </w:r>
      <w:proofErr w:type="spellEnd"/>
      <w:r w:rsidRPr="0095428B">
        <w:rPr>
          <w:bCs/>
        </w:rPr>
        <w:t xml:space="preserve"> </w:t>
      </w:r>
      <w:proofErr w:type="spellStart"/>
      <w:r w:rsidRPr="0095428B">
        <w:rPr>
          <w:bCs/>
        </w:rPr>
        <w:t>Perfecto</w:t>
      </w:r>
      <w:proofErr w:type="spellEnd"/>
      <w:r w:rsidRPr="0095428B">
        <w:rPr>
          <w:bCs/>
        </w:rPr>
        <w:t xml:space="preserve"> (SME) – komunikācija un izplatīšana.</w:t>
      </w:r>
    </w:p>
    <w:p w14:paraId="3D2E7C59" w14:textId="1C867D32" w:rsidR="000D5681" w:rsidRDefault="00614A8F" w:rsidP="000D5681">
      <w:pPr>
        <w:spacing w:before="120"/>
        <w:jc w:val="both"/>
        <w:rPr>
          <w:rFonts w:ascii="Times New Roman" w:hAnsi="Times New Roman" w:cs="Times New Roman"/>
          <w:bCs/>
        </w:rPr>
      </w:pPr>
      <w:r w:rsidRPr="0095428B">
        <w:rPr>
          <w:rFonts w:ascii="Times New Roman" w:hAnsi="Times New Roman" w:cs="Times New Roman"/>
          <w:bCs/>
          <w:i/>
          <w:iCs/>
        </w:rPr>
        <w:t>“</w:t>
      </w:r>
      <w:proofErr w:type="spellStart"/>
      <w:r w:rsidRPr="0095428B">
        <w:rPr>
          <w:rFonts w:ascii="Times New Roman" w:hAnsi="Times New Roman" w:cs="Times New Roman"/>
          <w:bCs/>
          <w:i/>
          <w:iCs/>
        </w:rPr>
        <w:t>MossHub</w:t>
      </w:r>
      <w:proofErr w:type="spellEnd"/>
      <w:r w:rsidRPr="0095428B">
        <w:rPr>
          <w:rFonts w:ascii="Times New Roman" w:hAnsi="Times New Roman" w:cs="Times New Roman"/>
          <w:bCs/>
          <w:i/>
          <w:iCs/>
        </w:rPr>
        <w:t>”</w:t>
      </w:r>
      <w:r w:rsidRPr="00661359">
        <w:rPr>
          <w:rFonts w:ascii="Times New Roman" w:hAnsi="Times New Roman" w:cs="Times New Roman"/>
          <w:bCs/>
        </w:rPr>
        <w:t xml:space="preserve"> tiks demonstrēts četros pilotprojektos (Zviedrija, Malta, Latvija, Francija) ar trim papildu replikācijas vietām un ar mērogošanas rīkkopu ES līmeņa ieviešanai.</w:t>
      </w:r>
      <w:r>
        <w:rPr>
          <w:rFonts w:ascii="Times New Roman" w:hAnsi="Times New Roman" w:cs="Times New Roman"/>
          <w:bCs/>
        </w:rPr>
        <w:t xml:space="preserve"> </w:t>
      </w:r>
      <w:r w:rsidRPr="00661359">
        <w:rPr>
          <w:rFonts w:ascii="Times New Roman" w:hAnsi="Times New Roman" w:cs="Times New Roman"/>
          <w:bCs/>
        </w:rPr>
        <w:t>Pilot</w:t>
      </w:r>
      <w:r w:rsidR="0095428B">
        <w:rPr>
          <w:rFonts w:ascii="Times New Roman" w:hAnsi="Times New Roman" w:cs="Times New Roman"/>
          <w:bCs/>
        </w:rPr>
        <w:t>projektu</w:t>
      </w:r>
      <w:r w:rsidRPr="00661359">
        <w:rPr>
          <w:rFonts w:ascii="Times New Roman" w:hAnsi="Times New Roman" w:cs="Times New Roman"/>
          <w:bCs/>
        </w:rPr>
        <w:t xml:space="preserve"> izvietojumi 4 ES valstīs dažādos apstākļos:</w:t>
      </w:r>
    </w:p>
    <w:p w14:paraId="67A9648E" w14:textId="2366322E" w:rsidR="004A501B" w:rsidRDefault="00614A8F" w:rsidP="004A501B">
      <w:pPr>
        <w:pStyle w:val="Sarakstarindkopa"/>
        <w:numPr>
          <w:ilvl w:val="0"/>
          <w:numId w:val="3"/>
        </w:numPr>
        <w:spacing w:before="120"/>
        <w:ind w:left="709" w:hanging="425"/>
        <w:contextualSpacing w:val="0"/>
        <w:rPr>
          <w:bCs/>
        </w:rPr>
      </w:pPr>
      <w:r>
        <w:rPr>
          <w:bCs/>
        </w:rPr>
        <w:t>p</w:t>
      </w:r>
      <w:r w:rsidR="000D5681" w:rsidRPr="0095428B">
        <w:rPr>
          <w:bCs/>
        </w:rPr>
        <w:t>ilsētvides Zviedrija: fasāde un barjera</w:t>
      </w:r>
      <w:r>
        <w:rPr>
          <w:bCs/>
        </w:rPr>
        <w:t>;</w:t>
      </w:r>
    </w:p>
    <w:p w14:paraId="5043A34E" w14:textId="3AC8CF7F" w:rsidR="004A501B" w:rsidRDefault="00614A8F" w:rsidP="004A501B">
      <w:pPr>
        <w:pStyle w:val="Sarakstarindkopa"/>
        <w:numPr>
          <w:ilvl w:val="0"/>
          <w:numId w:val="3"/>
        </w:numPr>
        <w:spacing w:before="120"/>
        <w:ind w:left="709" w:hanging="425"/>
        <w:contextualSpacing w:val="0"/>
        <w:rPr>
          <w:bCs/>
        </w:rPr>
      </w:pPr>
      <w:r>
        <w:rPr>
          <w:bCs/>
        </w:rPr>
        <w:t>p</w:t>
      </w:r>
      <w:r w:rsidR="000D5681" w:rsidRPr="004A501B">
        <w:rPr>
          <w:bCs/>
        </w:rPr>
        <w:t>ilsētvides Malta: barjera ar apūdeņošanu; zaļie jumti karstuma mazināšanai</w:t>
      </w:r>
      <w:r>
        <w:rPr>
          <w:bCs/>
        </w:rPr>
        <w:t>;</w:t>
      </w:r>
    </w:p>
    <w:p w14:paraId="73ADFDCA" w14:textId="00565DD0" w:rsidR="004A501B" w:rsidRDefault="00614A8F" w:rsidP="004A501B">
      <w:pPr>
        <w:pStyle w:val="Sarakstarindkopa"/>
        <w:numPr>
          <w:ilvl w:val="0"/>
          <w:numId w:val="3"/>
        </w:numPr>
        <w:spacing w:before="120"/>
        <w:ind w:left="709" w:hanging="425"/>
        <w:contextualSpacing w:val="0"/>
        <w:rPr>
          <w:bCs/>
        </w:rPr>
      </w:pPr>
      <w:r>
        <w:rPr>
          <w:bCs/>
        </w:rPr>
        <w:t>p</w:t>
      </w:r>
      <w:r w:rsidR="000D5681" w:rsidRPr="004A501B">
        <w:rPr>
          <w:bCs/>
        </w:rPr>
        <w:t>iepilsētas Latvija: barjera un fasāde ar vietējām sūnām</w:t>
      </w:r>
      <w:r>
        <w:rPr>
          <w:bCs/>
        </w:rPr>
        <w:t>;</w:t>
      </w:r>
    </w:p>
    <w:p w14:paraId="07C81D7F" w14:textId="68EBFE25" w:rsidR="000D5681" w:rsidRPr="004A501B" w:rsidRDefault="00614A8F" w:rsidP="004A501B">
      <w:pPr>
        <w:pStyle w:val="Sarakstarindkopa"/>
        <w:numPr>
          <w:ilvl w:val="0"/>
          <w:numId w:val="3"/>
        </w:numPr>
        <w:spacing w:before="120"/>
        <w:ind w:left="709" w:hanging="425"/>
        <w:contextualSpacing w:val="0"/>
        <w:rPr>
          <w:bCs/>
        </w:rPr>
      </w:pPr>
      <w:r>
        <w:rPr>
          <w:bCs/>
        </w:rPr>
        <w:t>l</w:t>
      </w:r>
      <w:r w:rsidRPr="004A501B">
        <w:rPr>
          <w:bCs/>
        </w:rPr>
        <w:t>auku Francija: autoceļu barjera.</w:t>
      </w:r>
    </w:p>
    <w:p w14:paraId="23203E8C" w14:textId="77777777" w:rsidR="000D5681" w:rsidRDefault="00614A8F" w:rsidP="000D5681">
      <w:pPr>
        <w:spacing w:before="120"/>
        <w:jc w:val="both"/>
        <w:rPr>
          <w:rFonts w:ascii="Times New Roman" w:hAnsi="Times New Roman" w:cs="Times New Roman"/>
          <w:bCs/>
        </w:rPr>
      </w:pPr>
      <w:r>
        <w:rPr>
          <w:rFonts w:asciiTheme="majorBidi" w:hAnsiTheme="majorBidi" w:cstheme="majorBidi"/>
          <w:iCs/>
        </w:rPr>
        <w:lastRenderedPageBreak/>
        <w:t xml:space="preserve">Projekta ietvaros Ādažu novadā plānots izvietot 1-2 sūnu sienas. </w:t>
      </w:r>
    </w:p>
    <w:p w14:paraId="270C372F" w14:textId="77777777" w:rsidR="000D5681" w:rsidRDefault="00614A8F" w:rsidP="000D5681">
      <w:pPr>
        <w:pStyle w:val="Bezatstarpm"/>
        <w:spacing w:before="120"/>
        <w:jc w:val="both"/>
        <w:rPr>
          <w:rFonts w:ascii="Times New Roman" w:hAnsi="Times New Roman"/>
          <w:sz w:val="24"/>
          <w:szCs w:val="24"/>
          <w:lang w:val="lv-LV"/>
        </w:rPr>
      </w:pPr>
      <w:r>
        <w:rPr>
          <w:rFonts w:ascii="Times New Roman" w:hAnsi="Times New Roman"/>
          <w:sz w:val="24"/>
          <w:szCs w:val="24"/>
          <w:lang w:val="lv-LV"/>
        </w:rPr>
        <w:t>Dalība Projektā</w:t>
      </w:r>
      <w:r w:rsidRPr="00006477">
        <w:rPr>
          <w:rFonts w:ascii="Times New Roman" w:hAnsi="Times New Roman"/>
          <w:sz w:val="24"/>
          <w:szCs w:val="24"/>
          <w:lang w:val="lv-LV"/>
        </w:rPr>
        <w:t xml:space="preserve"> atbilst novada Attīstības programmas (2021.-2027.) vidējā termiņa prioritātēm</w:t>
      </w:r>
      <w:r>
        <w:rPr>
          <w:rFonts w:ascii="Times New Roman" w:hAnsi="Times New Roman"/>
          <w:sz w:val="24"/>
          <w:szCs w:val="24"/>
          <w:lang w:val="lv-LV"/>
        </w:rPr>
        <w:t>:</w:t>
      </w:r>
    </w:p>
    <w:p w14:paraId="1AADD401" w14:textId="77777777" w:rsidR="000D5681" w:rsidRDefault="00614A8F" w:rsidP="000D5681">
      <w:pPr>
        <w:pStyle w:val="Bezatstarpm"/>
        <w:numPr>
          <w:ilvl w:val="0"/>
          <w:numId w:val="7"/>
        </w:numPr>
        <w:spacing w:before="120"/>
        <w:ind w:left="426"/>
        <w:jc w:val="both"/>
        <w:rPr>
          <w:rFonts w:ascii="Times New Roman" w:hAnsi="Times New Roman"/>
          <w:sz w:val="24"/>
          <w:szCs w:val="24"/>
          <w:lang w:val="lv-LV"/>
        </w:rPr>
      </w:pPr>
      <w:r>
        <w:rPr>
          <w:rFonts w:ascii="Times New Roman" w:hAnsi="Times New Roman"/>
          <w:sz w:val="24"/>
          <w:szCs w:val="24"/>
          <w:lang w:val="lv-LV"/>
        </w:rPr>
        <w:t xml:space="preserve">“VTP5: </w:t>
      </w:r>
      <w:r w:rsidRPr="003E43FF">
        <w:rPr>
          <w:rFonts w:ascii="Times New Roman" w:hAnsi="Times New Roman"/>
          <w:sz w:val="24"/>
          <w:szCs w:val="24"/>
          <w:lang w:val="lv-LV"/>
        </w:rPr>
        <w:t>Resursu efektīva izmantošana un attīstība</w:t>
      </w:r>
      <w:r>
        <w:rPr>
          <w:rFonts w:ascii="Times New Roman" w:hAnsi="Times New Roman"/>
          <w:sz w:val="24"/>
          <w:szCs w:val="24"/>
          <w:lang w:val="lv-LV"/>
        </w:rPr>
        <w:t>” rīcības virzieniem “</w:t>
      </w:r>
      <w:r w:rsidRPr="003E43FF">
        <w:rPr>
          <w:rFonts w:ascii="Times New Roman" w:hAnsi="Times New Roman"/>
          <w:sz w:val="24"/>
          <w:szCs w:val="24"/>
          <w:lang w:val="lv-LV"/>
        </w:rPr>
        <w:t>RV5.1: Pašvaldības nekustamo īpašumu attīstība, pašvaldības teritorijas labiekārtošana</w:t>
      </w:r>
      <w:r>
        <w:rPr>
          <w:rFonts w:ascii="Times New Roman" w:hAnsi="Times New Roman"/>
          <w:sz w:val="24"/>
          <w:szCs w:val="24"/>
          <w:lang w:val="lv-LV"/>
        </w:rPr>
        <w:t>” (uzdevumiem “</w:t>
      </w:r>
      <w:r w:rsidRPr="003E43FF">
        <w:rPr>
          <w:rFonts w:ascii="Times New Roman" w:hAnsi="Times New Roman"/>
          <w:sz w:val="24"/>
          <w:szCs w:val="24"/>
          <w:lang w:val="lv-LV"/>
        </w:rPr>
        <w:t xml:space="preserve">U5.1.1: Sekmēt novada publiskās </w:t>
      </w:r>
      <w:proofErr w:type="spellStart"/>
      <w:r w:rsidRPr="003E43FF">
        <w:rPr>
          <w:rFonts w:ascii="Times New Roman" w:hAnsi="Times New Roman"/>
          <w:sz w:val="24"/>
          <w:szCs w:val="24"/>
          <w:lang w:val="lv-LV"/>
        </w:rPr>
        <w:t>ārtelpas</w:t>
      </w:r>
      <w:proofErr w:type="spellEnd"/>
      <w:r w:rsidRPr="003E43FF">
        <w:rPr>
          <w:rFonts w:ascii="Times New Roman" w:hAnsi="Times New Roman"/>
          <w:sz w:val="24"/>
          <w:szCs w:val="24"/>
          <w:lang w:val="lv-LV"/>
        </w:rPr>
        <w:t xml:space="preserve"> attīstību</w:t>
      </w:r>
      <w:r>
        <w:rPr>
          <w:rFonts w:ascii="Times New Roman" w:hAnsi="Times New Roman"/>
          <w:sz w:val="24"/>
          <w:szCs w:val="24"/>
          <w:lang w:val="lv-LV"/>
        </w:rPr>
        <w:t>”, “</w:t>
      </w:r>
      <w:r w:rsidRPr="003E43FF">
        <w:rPr>
          <w:rFonts w:ascii="Times New Roman" w:hAnsi="Times New Roman"/>
          <w:sz w:val="24"/>
          <w:szCs w:val="24"/>
          <w:lang w:val="lv-LV"/>
        </w:rPr>
        <w:t>U5.1.3: Noteikt, kā efektīvāk izmantot pašvaldības ēkas un to apkārtējās teritorijas (atjaunot, pielāgot tās pašvaldības funkciju īstenošanai, nojaukt, pārdot u.tml.)</w:t>
      </w:r>
      <w:r>
        <w:rPr>
          <w:rFonts w:ascii="Times New Roman" w:hAnsi="Times New Roman"/>
          <w:sz w:val="24"/>
          <w:szCs w:val="24"/>
          <w:lang w:val="lv-LV"/>
        </w:rPr>
        <w:t>”), “</w:t>
      </w:r>
      <w:r w:rsidRPr="003E43FF">
        <w:rPr>
          <w:rFonts w:ascii="Times New Roman" w:hAnsi="Times New Roman"/>
          <w:sz w:val="24"/>
          <w:szCs w:val="24"/>
          <w:lang w:val="lv-LV"/>
        </w:rPr>
        <w:t>RV5.2: Ādažu novadā esošo resursu ilgtspējīga izmantošana</w:t>
      </w:r>
      <w:r>
        <w:rPr>
          <w:rFonts w:ascii="Times New Roman" w:hAnsi="Times New Roman"/>
          <w:sz w:val="24"/>
          <w:szCs w:val="24"/>
          <w:lang w:val="lv-LV"/>
        </w:rPr>
        <w:t>” (uzdevumam “</w:t>
      </w:r>
      <w:r w:rsidRPr="003E43FF">
        <w:rPr>
          <w:rFonts w:ascii="Times New Roman" w:hAnsi="Times New Roman"/>
          <w:sz w:val="24"/>
          <w:szCs w:val="24"/>
          <w:lang w:val="lv-LV"/>
        </w:rPr>
        <w:t>U5.2.1: Uzlabot vides kvalitāti un aizsardzību</w:t>
      </w:r>
      <w:r>
        <w:rPr>
          <w:rFonts w:ascii="Times New Roman" w:hAnsi="Times New Roman"/>
          <w:sz w:val="24"/>
          <w:szCs w:val="24"/>
          <w:lang w:val="lv-LV"/>
        </w:rPr>
        <w:t>”);</w:t>
      </w:r>
    </w:p>
    <w:p w14:paraId="19AADA3F" w14:textId="77777777" w:rsidR="000D5681" w:rsidRPr="00C4206E" w:rsidRDefault="00614A8F" w:rsidP="000D5681">
      <w:pPr>
        <w:pStyle w:val="Bezatstarpm"/>
        <w:numPr>
          <w:ilvl w:val="0"/>
          <w:numId w:val="7"/>
        </w:numPr>
        <w:spacing w:before="120"/>
        <w:ind w:left="426"/>
        <w:jc w:val="both"/>
        <w:rPr>
          <w:rFonts w:ascii="Times New Roman" w:hAnsi="Times New Roman"/>
          <w:sz w:val="24"/>
          <w:szCs w:val="24"/>
          <w:lang w:val="lv-LV"/>
        </w:rPr>
      </w:pPr>
      <w:r w:rsidRPr="00006477">
        <w:rPr>
          <w:rFonts w:ascii="Times New Roman" w:hAnsi="Times New Roman"/>
          <w:sz w:val="24"/>
          <w:szCs w:val="24"/>
          <w:lang w:val="lv-LV"/>
        </w:rPr>
        <w:t>“VTP14: Attīstīta sadarbība ar citām pašvaldībām, iestādēm un organizācijām” rīcības virzienam “RV14.1: Sadarbības veicināšana ar citām pašvaldībām, iestādēm un organizācijām”, uzdevumam “U14.1.1</w:t>
      </w:r>
      <w:r>
        <w:rPr>
          <w:rFonts w:ascii="Times New Roman" w:hAnsi="Times New Roman"/>
          <w:sz w:val="24"/>
          <w:szCs w:val="24"/>
          <w:lang w:val="lv-LV"/>
        </w:rPr>
        <w:t>0</w:t>
      </w:r>
      <w:r w:rsidRPr="00006477">
        <w:rPr>
          <w:rFonts w:ascii="Times New Roman" w:hAnsi="Times New Roman"/>
          <w:sz w:val="24"/>
          <w:szCs w:val="24"/>
          <w:lang w:val="lv-LV"/>
        </w:rPr>
        <w:t xml:space="preserve">: </w:t>
      </w:r>
      <w:r w:rsidRPr="00904590">
        <w:rPr>
          <w:rFonts w:ascii="Times New Roman" w:hAnsi="Times New Roman"/>
          <w:sz w:val="24"/>
          <w:szCs w:val="24"/>
          <w:lang w:val="lv-LV"/>
        </w:rPr>
        <w:t>Īstenot sadarbību ar citām iestādēm</w:t>
      </w:r>
      <w:r w:rsidRPr="00006477">
        <w:rPr>
          <w:rFonts w:ascii="Times New Roman" w:hAnsi="Times New Roman"/>
          <w:sz w:val="24"/>
          <w:szCs w:val="24"/>
          <w:lang w:val="lv-LV"/>
        </w:rPr>
        <w:t>”.</w:t>
      </w:r>
    </w:p>
    <w:p w14:paraId="3092C0C6" w14:textId="3C98CA6D" w:rsidR="000D5681" w:rsidRDefault="00614A8F" w:rsidP="000D5681">
      <w:pPr>
        <w:spacing w:before="120"/>
        <w:jc w:val="both"/>
        <w:rPr>
          <w:rFonts w:ascii="Times New Roman" w:hAnsi="Times New Roman" w:cs="Times New Roman"/>
        </w:rPr>
      </w:pPr>
      <w:r>
        <w:rPr>
          <w:rFonts w:ascii="Times New Roman" w:hAnsi="Times New Roman"/>
        </w:rPr>
        <w:t xml:space="preserve">Pamatojoties uz Pašvaldību likuma </w:t>
      </w:r>
      <w:r w:rsidRPr="00ED19A8">
        <w:rPr>
          <w:rFonts w:ascii="Times New Roman" w:hAnsi="Times New Roman" w:cs="Times New Roman"/>
          <w:lang w:eastAsia="x-none"/>
        </w:rPr>
        <w:t>4. panta pirmās daļas</w:t>
      </w:r>
      <w:r w:rsidR="001C09BB">
        <w:rPr>
          <w:rFonts w:ascii="Times New Roman" w:hAnsi="Times New Roman" w:cs="Times New Roman"/>
          <w:lang w:eastAsia="x-none"/>
        </w:rPr>
        <w:t xml:space="preserve"> 20. un </w:t>
      </w:r>
      <w:r w:rsidRPr="00ED19A8">
        <w:rPr>
          <w:rFonts w:ascii="Times New Roman" w:hAnsi="Times New Roman" w:cs="Times New Roman"/>
          <w:lang w:eastAsia="x-none"/>
        </w:rPr>
        <w:t xml:space="preserve"> </w:t>
      </w:r>
      <w:r w:rsidR="001C09BB">
        <w:rPr>
          <w:rFonts w:ascii="Times New Roman" w:hAnsi="Times New Roman" w:cs="Times New Roman"/>
          <w:lang w:eastAsia="x-none"/>
        </w:rPr>
        <w:t xml:space="preserve">22. punktu, </w:t>
      </w:r>
      <w:r w:rsidR="001C09BB">
        <w:rPr>
          <w:rFonts w:ascii="Times New Roman" w:hAnsi="Times New Roman"/>
        </w:rPr>
        <w:t xml:space="preserve"> </w:t>
      </w:r>
      <w:r>
        <w:rPr>
          <w:rFonts w:ascii="Times New Roman" w:hAnsi="Times New Roman"/>
        </w:rPr>
        <w:t xml:space="preserve">78. panta trešo daļu, </w:t>
      </w:r>
      <w:r>
        <w:rPr>
          <w:rFonts w:ascii="Times New Roman" w:hAnsi="Times New Roman" w:cs="Times New Roman"/>
        </w:rPr>
        <w:t>kā arī Finanšu</w:t>
      </w:r>
      <w:r w:rsidRPr="00ED19A8">
        <w:rPr>
          <w:rFonts w:ascii="Times New Roman" w:hAnsi="Times New Roman" w:cs="Times New Roman"/>
        </w:rPr>
        <w:t xml:space="preserve"> komitejas </w:t>
      </w:r>
      <w:r>
        <w:rPr>
          <w:rFonts w:ascii="Times New Roman" w:hAnsi="Times New Roman" w:cs="Times New Roman"/>
        </w:rPr>
        <w:t>17.09.2025</w:t>
      </w:r>
      <w:r w:rsidRPr="00ED19A8">
        <w:rPr>
          <w:rFonts w:ascii="Times New Roman" w:hAnsi="Times New Roman" w:cs="Times New Roman"/>
        </w:rPr>
        <w:t xml:space="preserve">. atzinumu, Ādažu novada </w:t>
      </w:r>
      <w:r>
        <w:rPr>
          <w:rFonts w:ascii="Times New Roman" w:hAnsi="Times New Roman" w:cs="Times New Roman"/>
        </w:rPr>
        <w:t xml:space="preserve">pašvaldības </w:t>
      </w:r>
      <w:r w:rsidRPr="00ED19A8">
        <w:rPr>
          <w:rFonts w:ascii="Times New Roman" w:hAnsi="Times New Roman" w:cs="Times New Roman"/>
        </w:rPr>
        <w:t>dome</w:t>
      </w:r>
    </w:p>
    <w:p w14:paraId="7E71C6D5" w14:textId="185FDC4A" w:rsidR="00564CA6" w:rsidRPr="00564CA6" w:rsidRDefault="00614A8F" w:rsidP="004A501B">
      <w:pPr>
        <w:spacing w:before="120" w:after="120"/>
        <w:jc w:val="center"/>
        <w:rPr>
          <w:rFonts w:ascii="Times New Roman" w:hAnsi="Times New Roman" w:cs="Times New Roman"/>
          <w:b/>
        </w:rPr>
      </w:pPr>
      <w:r w:rsidRPr="00564CA6">
        <w:rPr>
          <w:rFonts w:ascii="Times New Roman" w:hAnsi="Times New Roman" w:cs="Times New Roman"/>
          <w:b/>
        </w:rPr>
        <w:t>NOLEMJ:</w:t>
      </w:r>
    </w:p>
    <w:p w14:paraId="58291C26" w14:textId="3CB3A9FD" w:rsidR="000D5681" w:rsidRPr="00144BA2" w:rsidRDefault="00614A8F" w:rsidP="004A501B">
      <w:pPr>
        <w:numPr>
          <w:ilvl w:val="0"/>
          <w:numId w:val="1"/>
        </w:numPr>
        <w:tabs>
          <w:tab w:val="left" w:pos="426"/>
        </w:tabs>
        <w:spacing w:before="120" w:after="120"/>
        <w:ind w:left="426" w:hanging="426"/>
        <w:jc w:val="both"/>
        <w:rPr>
          <w:rFonts w:asciiTheme="majorBidi" w:hAnsiTheme="majorBidi" w:cstheme="majorBidi"/>
          <w:iCs/>
        </w:rPr>
      </w:pPr>
      <w:r w:rsidRPr="00144BA2">
        <w:rPr>
          <w:rFonts w:asciiTheme="majorBidi" w:hAnsiTheme="majorBidi" w:cstheme="majorBidi"/>
          <w:iCs/>
        </w:rPr>
        <w:t xml:space="preserve">Konceptuāli atbalstīt Ādažu novada pašvaldības dalību </w:t>
      </w:r>
      <w:proofErr w:type="spellStart"/>
      <w:r w:rsidRPr="004A501B">
        <w:rPr>
          <w:rFonts w:asciiTheme="majorBidi" w:hAnsiTheme="majorBidi" w:cstheme="majorBidi"/>
          <w:i/>
        </w:rPr>
        <w:t>Horizon</w:t>
      </w:r>
      <w:proofErr w:type="spellEnd"/>
      <w:r w:rsidRPr="004A501B">
        <w:rPr>
          <w:rFonts w:asciiTheme="majorBidi" w:hAnsiTheme="majorBidi" w:cstheme="majorBidi"/>
          <w:i/>
        </w:rPr>
        <w:t xml:space="preserve"> </w:t>
      </w:r>
      <w:proofErr w:type="spellStart"/>
      <w:r w:rsidRPr="004A501B">
        <w:rPr>
          <w:rFonts w:asciiTheme="majorBidi" w:hAnsiTheme="majorBidi" w:cstheme="majorBidi"/>
          <w:i/>
        </w:rPr>
        <w:t>Europe</w:t>
      </w:r>
      <w:proofErr w:type="spellEnd"/>
      <w:r w:rsidRPr="004A501B">
        <w:rPr>
          <w:rFonts w:asciiTheme="majorBidi" w:hAnsiTheme="majorBidi" w:cstheme="majorBidi"/>
          <w:i/>
        </w:rPr>
        <w:t xml:space="preserve"> NEB</w:t>
      </w:r>
      <w:r w:rsidRPr="003E43FF">
        <w:rPr>
          <w:rFonts w:asciiTheme="majorBidi" w:hAnsiTheme="majorBidi" w:cstheme="majorBidi"/>
          <w:iCs/>
        </w:rPr>
        <w:t xml:space="preserve"> programmas projekt</w:t>
      </w:r>
      <w:r>
        <w:rPr>
          <w:rFonts w:asciiTheme="majorBidi" w:hAnsiTheme="majorBidi" w:cstheme="majorBidi"/>
          <w:iCs/>
        </w:rPr>
        <w:t>ā</w:t>
      </w:r>
      <w:r w:rsidRPr="003E43FF">
        <w:rPr>
          <w:rFonts w:asciiTheme="majorBidi" w:hAnsiTheme="majorBidi" w:cstheme="majorBidi"/>
          <w:iCs/>
        </w:rPr>
        <w:t xml:space="preserve"> “Reģeneratīvs sūnu inženiertehniskais risinājums pilsētu apkaimēm: Eiropas demonstrācija un </w:t>
      </w:r>
      <w:proofErr w:type="spellStart"/>
      <w:r w:rsidRPr="003E43FF">
        <w:rPr>
          <w:rFonts w:asciiTheme="majorBidi" w:hAnsiTheme="majorBidi" w:cstheme="majorBidi"/>
          <w:iCs/>
        </w:rPr>
        <w:t>izvērtējums</w:t>
      </w:r>
      <w:proofErr w:type="spellEnd"/>
      <w:r w:rsidRPr="003E43FF">
        <w:rPr>
          <w:rFonts w:asciiTheme="majorBidi" w:hAnsiTheme="majorBidi" w:cstheme="majorBidi"/>
          <w:iCs/>
        </w:rPr>
        <w:t>” (</w:t>
      </w:r>
      <w:proofErr w:type="spellStart"/>
      <w:r w:rsidRPr="004A501B">
        <w:rPr>
          <w:rFonts w:asciiTheme="majorBidi" w:hAnsiTheme="majorBidi" w:cstheme="majorBidi"/>
          <w:i/>
        </w:rPr>
        <w:t>MossHub</w:t>
      </w:r>
      <w:proofErr w:type="spellEnd"/>
      <w:r w:rsidRPr="003E43FF">
        <w:rPr>
          <w:rFonts w:asciiTheme="majorBidi" w:hAnsiTheme="majorBidi" w:cstheme="majorBidi"/>
          <w:iCs/>
        </w:rPr>
        <w:t>)</w:t>
      </w:r>
      <w:r w:rsidR="004A501B">
        <w:rPr>
          <w:rFonts w:asciiTheme="majorBidi" w:hAnsiTheme="majorBidi" w:cstheme="majorBidi"/>
          <w:iCs/>
        </w:rPr>
        <w:t xml:space="preserve">, </w:t>
      </w:r>
      <w:r>
        <w:rPr>
          <w:rFonts w:asciiTheme="majorBidi" w:hAnsiTheme="majorBidi" w:cstheme="majorBidi"/>
          <w:iCs/>
        </w:rPr>
        <w:t xml:space="preserve">nosakot vietas 1-2 sūnu sienu izvietošanai Ādažu novadā, kā arī veicot </w:t>
      </w:r>
      <w:r w:rsidR="004A501B">
        <w:rPr>
          <w:rFonts w:asciiTheme="majorBidi" w:hAnsiTheme="majorBidi" w:cstheme="majorBidi"/>
          <w:iCs/>
        </w:rPr>
        <w:t>p</w:t>
      </w:r>
      <w:r>
        <w:rPr>
          <w:rFonts w:asciiTheme="majorBidi" w:hAnsiTheme="majorBidi" w:cstheme="majorBidi"/>
          <w:iCs/>
        </w:rPr>
        <w:t>rojekta rezultātu popularizēšanu vietējā sabiedrībā</w:t>
      </w:r>
      <w:r w:rsidRPr="00144BA2">
        <w:rPr>
          <w:rFonts w:asciiTheme="majorBidi" w:hAnsiTheme="majorBidi" w:cstheme="majorBidi"/>
          <w:iCs/>
        </w:rPr>
        <w:t>.</w:t>
      </w:r>
    </w:p>
    <w:p w14:paraId="7DECA637" w14:textId="4DF33E43" w:rsidR="004A501B" w:rsidRDefault="00614A8F" w:rsidP="004A501B">
      <w:pPr>
        <w:numPr>
          <w:ilvl w:val="0"/>
          <w:numId w:val="1"/>
        </w:numPr>
        <w:tabs>
          <w:tab w:val="left" w:pos="426"/>
        </w:tabs>
        <w:spacing w:before="120" w:after="120"/>
        <w:ind w:left="425" w:hanging="425"/>
        <w:jc w:val="both"/>
        <w:rPr>
          <w:rFonts w:asciiTheme="majorBidi" w:hAnsiTheme="majorBidi" w:cstheme="majorBidi"/>
          <w:iCs/>
        </w:rPr>
      </w:pPr>
      <w:r w:rsidRPr="00144BA2">
        <w:rPr>
          <w:rFonts w:asciiTheme="majorBidi" w:hAnsiTheme="majorBidi" w:cstheme="majorBidi"/>
          <w:iCs/>
        </w:rPr>
        <w:t xml:space="preserve">Pašvaldības domes priekšsēdētājai parakstīt </w:t>
      </w:r>
      <w:r>
        <w:rPr>
          <w:rFonts w:asciiTheme="majorBidi" w:hAnsiTheme="majorBidi" w:cstheme="majorBidi"/>
          <w:iCs/>
        </w:rPr>
        <w:t xml:space="preserve">apstiprinājuma vēstuli </w:t>
      </w:r>
      <w:r>
        <w:rPr>
          <w:rFonts w:ascii="Times New Roman" w:hAnsi="Times New Roman" w:cs="Times New Roman"/>
          <w:bCs/>
        </w:rPr>
        <w:t xml:space="preserve">Rīgas Tehniskajai universitātei </w:t>
      </w:r>
      <w:r>
        <w:rPr>
          <w:rFonts w:asciiTheme="majorBidi" w:hAnsiTheme="majorBidi" w:cstheme="majorBidi"/>
          <w:iCs/>
        </w:rPr>
        <w:t xml:space="preserve">par pašvaldības dalību Projektā, kā arī citus </w:t>
      </w:r>
      <w:r w:rsidRPr="00144BA2">
        <w:rPr>
          <w:rFonts w:asciiTheme="majorBidi" w:hAnsiTheme="majorBidi" w:cstheme="majorBidi"/>
          <w:iCs/>
        </w:rPr>
        <w:t xml:space="preserve">ar </w:t>
      </w:r>
      <w:r>
        <w:rPr>
          <w:rFonts w:asciiTheme="majorBidi" w:hAnsiTheme="majorBidi" w:cstheme="majorBidi"/>
          <w:iCs/>
        </w:rPr>
        <w:t>Projekta</w:t>
      </w:r>
      <w:r w:rsidRPr="00144BA2">
        <w:rPr>
          <w:rFonts w:asciiTheme="majorBidi" w:hAnsiTheme="majorBidi" w:cstheme="majorBidi"/>
          <w:iCs/>
        </w:rPr>
        <w:t xml:space="preserve"> īstenošanu saistītos dokumentus.</w:t>
      </w:r>
    </w:p>
    <w:p w14:paraId="3C29CA74" w14:textId="39510B4C" w:rsidR="000D5681" w:rsidRPr="00144BA2" w:rsidRDefault="00614A8F" w:rsidP="004A501B">
      <w:pPr>
        <w:numPr>
          <w:ilvl w:val="0"/>
          <w:numId w:val="1"/>
        </w:numPr>
        <w:tabs>
          <w:tab w:val="left" w:pos="426"/>
        </w:tabs>
        <w:spacing w:before="120" w:after="120"/>
        <w:ind w:left="425" w:hanging="425"/>
        <w:jc w:val="both"/>
        <w:rPr>
          <w:rFonts w:asciiTheme="majorBidi" w:hAnsiTheme="majorBidi" w:cstheme="majorBidi"/>
          <w:iCs/>
        </w:rPr>
      </w:pPr>
      <w:r>
        <w:rPr>
          <w:rFonts w:asciiTheme="majorBidi" w:hAnsiTheme="majorBidi" w:cstheme="majorBidi"/>
          <w:iCs/>
        </w:rPr>
        <w:t xml:space="preserve">Projekta apstiprināšanas gadījumā Centrālās pārvaldes </w:t>
      </w:r>
      <w:r w:rsidRPr="00144BA2">
        <w:rPr>
          <w:rFonts w:asciiTheme="majorBidi" w:hAnsiTheme="majorBidi" w:cstheme="majorBidi"/>
          <w:iCs/>
        </w:rPr>
        <w:t xml:space="preserve">Attīstības un projektu nodaļai sadarbībā ar </w:t>
      </w:r>
      <w:r>
        <w:rPr>
          <w:rFonts w:asciiTheme="majorBidi" w:hAnsiTheme="majorBidi" w:cstheme="majorBidi"/>
          <w:iCs/>
        </w:rPr>
        <w:t>pašvaldības aģentūru “Carnikavas komunālserviss”</w:t>
      </w:r>
      <w:r w:rsidRPr="00144BA2">
        <w:rPr>
          <w:rFonts w:asciiTheme="majorBidi" w:hAnsiTheme="majorBidi" w:cstheme="majorBidi"/>
          <w:iCs/>
        </w:rPr>
        <w:t xml:space="preserve"> organizēt </w:t>
      </w:r>
      <w:r>
        <w:rPr>
          <w:rFonts w:asciiTheme="majorBidi" w:hAnsiTheme="majorBidi" w:cstheme="majorBidi"/>
          <w:iCs/>
        </w:rPr>
        <w:t>projekta</w:t>
      </w:r>
      <w:r w:rsidRPr="00144BA2">
        <w:rPr>
          <w:rFonts w:asciiTheme="majorBidi" w:hAnsiTheme="majorBidi" w:cstheme="majorBidi"/>
          <w:iCs/>
        </w:rPr>
        <w:t xml:space="preserve"> īstenošanu Ādažu novada pašvaldīb</w:t>
      </w:r>
      <w:r>
        <w:rPr>
          <w:rFonts w:asciiTheme="majorBidi" w:hAnsiTheme="majorBidi" w:cstheme="majorBidi"/>
          <w:iCs/>
        </w:rPr>
        <w:t>as administratīvajā teritorijā</w:t>
      </w:r>
      <w:r w:rsidRPr="00144BA2">
        <w:rPr>
          <w:rFonts w:asciiTheme="majorBidi" w:hAnsiTheme="majorBidi" w:cstheme="majorBidi"/>
          <w:iCs/>
        </w:rPr>
        <w:t xml:space="preserve">. </w:t>
      </w:r>
    </w:p>
    <w:p w14:paraId="3B4F60FB" w14:textId="77777777" w:rsidR="000D5681" w:rsidRPr="00904590" w:rsidRDefault="00614A8F" w:rsidP="004A501B">
      <w:pPr>
        <w:numPr>
          <w:ilvl w:val="0"/>
          <w:numId w:val="1"/>
        </w:numPr>
        <w:tabs>
          <w:tab w:val="left" w:pos="426"/>
        </w:tabs>
        <w:spacing w:before="120" w:after="120"/>
        <w:ind w:left="425" w:hanging="425"/>
        <w:jc w:val="both"/>
        <w:rPr>
          <w:rFonts w:ascii="Times New Roman" w:hAnsi="Times New Roman" w:cs="Times New Roman"/>
        </w:rPr>
      </w:pPr>
      <w:r w:rsidRPr="00CC607B">
        <w:rPr>
          <w:rFonts w:ascii="Times New Roman" w:hAnsi="Times New Roman" w:cs="Times New Roman"/>
          <w:bCs/>
          <w:color w:val="000000" w:themeColor="text1"/>
        </w:rPr>
        <w:t xml:space="preserve">Papildināt Attīstības </w:t>
      </w:r>
      <w:r w:rsidRPr="00CC607B">
        <w:rPr>
          <w:rFonts w:ascii="Times New Roman" w:hAnsi="Times New Roman" w:cs="Times New Roman"/>
        </w:rPr>
        <w:t>programmas (2021-2027) Rīcības plāna uzdevumu “</w:t>
      </w:r>
      <w:r w:rsidRPr="003E43FF">
        <w:rPr>
          <w:rFonts w:ascii="Times New Roman" w:hAnsi="Times New Roman" w:cs="Times New Roman"/>
        </w:rPr>
        <w:t>U5.2.1: Uzlabot vides kvalitāti un aizsardzību</w:t>
      </w:r>
      <w:r w:rsidRPr="00CC607B">
        <w:rPr>
          <w:rFonts w:ascii="Times New Roman" w:hAnsi="Times New Roman" w:cs="Times New Roman"/>
        </w:rPr>
        <w:t>” ar jaunu pasākumu “</w:t>
      </w:r>
      <w:r w:rsidRPr="003E43FF">
        <w:rPr>
          <w:rFonts w:ascii="Times New Roman" w:hAnsi="Times New Roman" w:cs="Times New Roman"/>
        </w:rPr>
        <w:t xml:space="preserve">Ā5.2.1.7. Dalība projektā “Reģeneratīvs sūnu inženiertehniskais risinājums pilsētu apkaimēm: Eiropas demonstrācija un </w:t>
      </w:r>
      <w:proofErr w:type="spellStart"/>
      <w:r w:rsidRPr="003E43FF">
        <w:rPr>
          <w:rFonts w:ascii="Times New Roman" w:hAnsi="Times New Roman" w:cs="Times New Roman"/>
        </w:rPr>
        <w:t>izvērtējums</w:t>
      </w:r>
      <w:proofErr w:type="spellEnd"/>
      <w:r w:rsidRPr="003E43FF">
        <w:rPr>
          <w:rFonts w:ascii="Times New Roman" w:hAnsi="Times New Roman" w:cs="Times New Roman"/>
        </w:rPr>
        <w:t xml:space="preserve"> (</w:t>
      </w:r>
      <w:proofErr w:type="spellStart"/>
      <w:r w:rsidRPr="003E43FF">
        <w:rPr>
          <w:rFonts w:ascii="Times New Roman" w:hAnsi="Times New Roman" w:cs="Times New Roman"/>
        </w:rPr>
        <w:t>MossHub</w:t>
      </w:r>
      <w:proofErr w:type="spellEnd"/>
      <w:r w:rsidRPr="003E43FF">
        <w:rPr>
          <w:rFonts w:ascii="Times New Roman" w:hAnsi="Times New Roman" w:cs="Times New Roman"/>
        </w:rPr>
        <w:t>)”</w:t>
      </w:r>
      <w:r w:rsidRPr="00CC607B">
        <w:rPr>
          <w:rFonts w:ascii="Times New Roman" w:hAnsi="Times New Roman" w:cs="Times New Roman"/>
        </w:rPr>
        <w:t xml:space="preserve">” (atbildīgais – </w:t>
      </w:r>
      <w:r>
        <w:rPr>
          <w:rFonts w:ascii="Times New Roman" w:hAnsi="Times New Roman" w:cs="Times New Roman"/>
        </w:rPr>
        <w:t>Attīstības un projektu</w:t>
      </w:r>
      <w:r w:rsidRPr="00CC607B">
        <w:rPr>
          <w:rFonts w:ascii="Times New Roman" w:hAnsi="Times New Roman" w:cs="Times New Roman"/>
        </w:rPr>
        <w:t xml:space="preserve"> nodaļa</w:t>
      </w:r>
      <w:r>
        <w:rPr>
          <w:rFonts w:ascii="Times New Roman" w:hAnsi="Times New Roman" w:cs="Times New Roman"/>
        </w:rPr>
        <w:t>, pašvaldības aģentūra “Carnikavas komunālserviss”</w:t>
      </w:r>
      <w:r w:rsidRPr="00CC607B">
        <w:rPr>
          <w:rFonts w:ascii="Times New Roman" w:hAnsi="Times New Roman" w:cs="Times New Roman"/>
        </w:rPr>
        <w:t>; izpildes termiņš 202</w:t>
      </w:r>
      <w:r>
        <w:rPr>
          <w:rFonts w:ascii="Times New Roman" w:hAnsi="Times New Roman" w:cs="Times New Roman"/>
        </w:rPr>
        <w:t>5</w:t>
      </w:r>
      <w:r w:rsidRPr="00CC607B">
        <w:rPr>
          <w:rFonts w:ascii="Times New Roman" w:hAnsi="Times New Roman" w:cs="Times New Roman"/>
        </w:rPr>
        <w:t>.-202</w:t>
      </w:r>
      <w:r>
        <w:rPr>
          <w:rFonts w:ascii="Times New Roman" w:hAnsi="Times New Roman" w:cs="Times New Roman"/>
        </w:rPr>
        <w:t>9</w:t>
      </w:r>
      <w:r w:rsidRPr="00CC607B">
        <w:rPr>
          <w:rFonts w:ascii="Times New Roman" w:hAnsi="Times New Roman" w:cs="Times New Roman"/>
        </w:rPr>
        <w:t>.;</w:t>
      </w:r>
      <w:r>
        <w:rPr>
          <w:rFonts w:ascii="Times New Roman" w:hAnsi="Times New Roman" w:cs="Times New Roman"/>
        </w:rPr>
        <w:t xml:space="preserve"> </w:t>
      </w:r>
      <w:r w:rsidRPr="00CC607B">
        <w:rPr>
          <w:rFonts w:ascii="Times New Roman" w:hAnsi="Times New Roman" w:cs="Times New Roman"/>
        </w:rPr>
        <w:t xml:space="preserve">Finanšu resursi – </w:t>
      </w:r>
      <w:bookmarkStart w:id="0" w:name="_Hlk161246453"/>
      <w:r w:rsidRPr="00CC607B">
        <w:rPr>
          <w:rFonts w:ascii="Times New Roman" w:hAnsi="Times New Roman" w:cs="Times New Roman"/>
        </w:rPr>
        <w:t>ES fondu</w:t>
      </w:r>
      <w:bookmarkEnd w:id="0"/>
      <w:r w:rsidRPr="00CC607B">
        <w:rPr>
          <w:rFonts w:ascii="Times New Roman" w:hAnsi="Times New Roman" w:cs="Times New Roman"/>
        </w:rPr>
        <w:t xml:space="preserve"> finansējums; Iznākuma rādītāji – </w:t>
      </w:r>
      <w:r w:rsidRPr="003E43FF">
        <w:rPr>
          <w:rFonts w:ascii="Times New Roman" w:hAnsi="Times New Roman" w:cs="Times New Roman"/>
        </w:rPr>
        <w:t xml:space="preserve">Īstenots </w:t>
      </w:r>
      <w:proofErr w:type="spellStart"/>
      <w:r w:rsidRPr="003E43FF">
        <w:rPr>
          <w:rFonts w:ascii="Times New Roman" w:hAnsi="Times New Roman" w:cs="Times New Roman"/>
        </w:rPr>
        <w:t>Horizon</w:t>
      </w:r>
      <w:proofErr w:type="spellEnd"/>
      <w:r w:rsidRPr="003E43FF">
        <w:rPr>
          <w:rFonts w:ascii="Times New Roman" w:hAnsi="Times New Roman" w:cs="Times New Roman"/>
        </w:rPr>
        <w:t xml:space="preserve"> </w:t>
      </w:r>
      <w:proofErr w:type="spellStart"/>
      <w:r w:rsidRPr="003E43FF">
        <w:rPr>
          <w:rFonts w:ascii="Times New Roman" w:hAnsi="Times New Roman" w:cs="Times New Roman"/>
        </w:rPr>
        <w:t>Europe</w:t>
      </w:r>
      <w:proofErr w:type="spellEnd"/>
      <w:r w:rsidRPr="003E43FF">
        <w:rPr>
          <w:rFonts w:ascii="Times New Roman" w:hAnsi="Times New Roman" w:cs="Times New Roman"/>
        </w:rPr>
        <w:t xml:space="preserve"> NEB programmas projekts “Reģeneratīvs sūnu inženiertehniskais risinājums pilsētu apkaimēm: Eiropas demonstrācija un </w:t>
      </w:r>
      <w:proofErr w:type="spellStart"/>
      <w:r w:rsidRPr="003E43FF">
        <w:rPr>
          <w:rFonts w:ascii="Times New Roman" w:hAnsi="Times New Roman" w:cs="Times New Roman"/>
        </w:rPr>
        <w:t>izvērtējums</w:t>
      </w:r>
      <w:proofErr w:type="spellEnd"/>
      <w:r w:rsidRPr="003E43FF">
        <w:rPr>
          <w:rFonts w:ascii="Times New Roman" w:hAnsi="Times New Roman" w:cs="Times New Roman"/>
        </w:rPr>
        <w:t>” (saīsināti – “</w:t>
      </w:r>
      <w:proofErr w:type="spellStart"/>
      <w:r w:rsidRPr="003E43FF">
        <w:rPr>
          <w:rFonts w:ascii="Times New Roman" w:hAnsi="Times New Roman" w:cs="Times New Roman"/>
        </w:rPr>
        <w:t>MossHub</w:t>
      </w:r>
      <w:proofErr w:type="spellEnd"/>
      <w:r w:rsidRPr="003E43FF">
        <w:rPr>
          <w:rFonts w:ascii="Times New Roman" w:hAnsi="Times New Roman" w:cs="Times New Roman"/>
        </w:rPr>
        <w:t>”).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w:t>
      </w:r>
      <w:r w:rsidRPr="003E43FF">
        <w:rPr>
          <w:rFonts w:ascii="Times New Roman" w:hAnsi="Times New Roman" w:cs="Times New Roman"/>
        </w:rPr>
        <w:t xml:space="preserve"> un veicina cilvēku veselību un labsajūtu</w:t>
      </w:r>
      <w:r>
        <w:rPr>
          <w:rFonts w:ascii="Times New Roman" w:hAnsi="Times New Roman" w:cs="Times New Roman"/>
        </w:rPr>
        <w:t>.</w:t>
      </w:r>
    </w:p>
    <w:p w14:paraId="7FFC9A6B" w14:textId="090C728D" w:rsidR="00564CA6" w:rsidRPr="000D5681" w:rsidRDefault="00614A8F" w:rsidP="004A501B">
      <w:pPr>
        <w:numPr>
          <w:ilvl w:val="0"/>
          <w:numId w:val="1"/>
        </w:numPr>
        <w:tabs>
          <w:tab w:val="left" w:pos="426"/>
        </w:tabs>
        <w:spacing w:before="120" w:after="120"/>
        <w:ind w:left="425" w:hanging="425"/>
        <w:jc w:val="both"/>
        <w:rPr>
          <w:rFonts w:ascii="Times New Roman" w:hAnsi="Times New Roman" w:cs="Times New Roman"/>
        </w:rPr>
      </w:pPr>
      <w:r w:rsidRPr="000D5681">
        <w:rPr>
          <w:rFonts w:ascii="Times New Roman"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14A8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14A8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142E7AB" w:rsidR="00564CA6" w:rsidRPr="00B47C10" w:rsidRDefault="00564CA6" w:rsidP="000D5681">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442F" w14:textId="77777777" w:rsidR="00614A8F" w:rsidRDefault="00614A8F">
      <w:r>
        <w:separator/>
      </w:r>
    </w:p>
  </w:endnote>
  <w:endnote w:type="continuationSeparator" w:id="0">
    <w:p w14:paraId="2DA745D0" w14:textId="77777777" w:rsidR="00614A8F" w:rsidRDefault="0061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487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14A8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D8A4" w14:textId="77777777" w:rsidR="00614A8F" w:rsidRDefault="00614A8F">
      <w:r>
        <w:separator/>
      </w:r>
    </w:p>
  </w:footnote>
  <w:footnote w:type="continuationSeparator" w:id="0">
    <w:p w14:paraId="4750E3C7" w14:textId="77777777" w:rsidR="00614A8F" w:rsidRDefault="0061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62C"/>
    <w:multiLevelType w:val="hybridMultilevel"/>
    <w:tmpl w:val="2BCEC42E"/>
    <w:lvl w:ilvl="0" w:tplc="F8EC30C8">
      <w:start w:val="1"/>
      <w:numFmt w:val="decimal"/>
      <w:lvlText w:val="%1)"/>
      <w:lvlJc w:val="left"/>
      <w:pPr>
        <w:ind w:left="720" w:hanging="360"/>
      </w:pPr>
      <w:rPr>
        <w:rFonts w:ascii="Times New Roman" w:eastAsiaTheme="minorHAnsi" w:hAnsi="Times New Roman" w:cs="Times New Roman" w:hint="default"/>
      </w:rPr>
    </w:lvl>
    <w:lvl w:ilvl="1" w:tplc="F960690A" w:tentative="1">
      <w:start w:val="1"/>
      <w:numFmt w:val="bullet"/>
      <w:lvlText w:val="o"/>
      <w:lvlJc w:val="left"/>
      <w:pPr>
        <w:ind w:left="1440" w:hanging="360"/>
      </w:pPr>
      <w:rPr>
        <w:rFonts w:ascii="Courier New" w:hAnsi="Courier New" w:cs="Courier New" w:hint="default"/>
      </w:rPr>
    </w:lvl>
    <w:lvl w:ilvl="2" w:tplc="13DC4EB6" w:tentative="1">
      <w:start w:val="1"/>
      <w:numFmt w:val="bullet"/>
      <w:lvlText w:val=""/>
      <w:lvlJc w:val="left"/>
      <w:pPr>
        <w:ind w:left="2160" w:hanging="360"/>
      </w:pPr>
      <w:rPr>
        <w:rFonts w:ascii="Wingdings" w:hAnsi="Wingdings" w:hint="default"/>
      </w:rPr>
    </w:lvl>
    <w:lvl w:ilvl="3" w:tplc="EC18F6B2" w:tentative="1">
      <w:start w:val="1"/>
      <w:numFmt w:val="bullet"/>
      <w:lvlText w:val=""/>
      <w:lvlJc w:val="left"/>
      <w:pPr>
        <w:ind w:left="2880" w:hanging="360"/>
      </w:pPr>
      <w:rPr>
        <w:rFonts w:ascii="Symbol" w:hAnsi="Symbol" w:hint="default"/>
      </w:rPr>
    </w:lvl>
    <w:lvl w:ilvl="4" w:tplc="D58E593A" w:tentative="1">
      <w:start w:val="1"/>
      <w:numFmt w:val="bullet"/>
      <w:lvlText w:val="o"/>
      <w:lvlJc w:val="left"/>
      <w:pPr>
        <w:ind w:left="3600" w:hanging="360"/>
      </w:pPr>
      <w:rPr>
        <w:rFonts w:ascii="Courier New" w:hAnsi="Courier New" w:cs="Courier New" w:hint="default"/>
      </w:rPr>
    </w:lvl>
    <w:lvl w:ilvl="5" w:tplc="9E0A4F84" w:tentative="1">
      <w:start w:val="1"/>
      <w:numFmt w:val="bullet"/>
      <w:lvlText w:val=""/>
      <w:lvlJc w:val="left"/>
      <w:pPr>
        <w:ind w:left="4320" w:hanging="360"/>
      </w:pPr>
      <w:rPr>
        <w:rFonts w:ascii="Wingdings" w:hAnsi="Wingdings" w:hint="default"/>
      </w:rPr>
    </w:lvl>
    <w:lvl w:ilvl="6" w:tplc="F672320E" w:tentative="1">
      <w:start w:val="1"/>
      <w:numFmt w:val="bullet"/>
      <w:lvlText w:val=""/>
      <w:lvlJc w:val="left"/>
      <w:pPr>
        <w:ind w:left="5040" w:hanging="360"/>
      </w:pPr>
      <w:rPr>
        <w:rFonts w:ascii="Symbol" w:hAnsi="Symbol" w:hint="default"/>
      </w:rPr>
    </w:lvl>
    <w:lvl w:ilvl="7" w:tplc="C5F84102" w:tentative="1">
      <w:start w:val="1"/>
      <w:numFmt w:val="bullet"/>
      <w:lvlText w:val="o"/>
      <w:lvlJc w:val="left"/>
      <w:pPr>
        <w:ind w:left="5760" w:hanging="360"/>
      </w:pPr>
      <w:rPr>
        <w:rFonts w:ascii="Courier New" w:hAnsi="Courier New" w:cs="Courier New" w:hint="default"/>
      </w:rPr>
    </w:lvl>
    <w:lvl w:ilvl="8" w:tplc="7E9A5050"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A0044E2E">
      <w:start w:val="1"/>
      <w:numFmt w:val="decimal"/>
      <w:lvlText w:val="%1."/>
      <w:lvlJc w:val="left"/>
      <w:pPr>
        <w:ind w:left="720" w:hanging="360"/>
      </w:pPr>
      <w:rPr>
        <w:rFonts w:hint="default"/>
      </w:rPr>
    </w:lvl>
    <w:lvl w:ilvl="1" w:tplc="D3DE7860" w:tentative="1">
      <w:start w:val="1"/>
      <w:numFmt w:val="lowerLetter"/>
      <w:lvlText w:val="%2."/>
      <w:lvlJc w:val="left"/>
      <w:pPr>
        <w:ind w:left="1440" w:hanging="360"/>
      </w:pPr>
    </w:lvl>
    <w:lvl w:ilvl="2" w:tplc="9BF46BAE" w:tentative="1">
      <w:start w:val="1"/>
      <w:numFmt w:val="lowerRoman"/>
      <w:lvlText w:val="%3."/>
      <w:lvlJc w:val="right"/>
      <w:pPr>
        <w:ind w:left="2160" w:hanging="180"/>
      </w:pPr>
    </w:lvl>
    <w:lvl w:ilvl="3" w:tplc="751424A4" w:tentative="1">
      <w:start w:val="1"/>
      <w:numFmt w:val="decimal"/>
      <w:lvlText w:val="%4."/>
      <w:lvlJc w:val="left"/>
      <w:pPr>
        <w:ind w:left="2880" w:hanging="360"/>
      </w:pPr>
    </w:lvl>
    <w:lvl w:ilvl="4" w:tplc="0DCC9C8E" w:tentative="1">
      <w:start w:val="1"/>
      <w:numFmt w:val="lowerLetter"/>
      <w:lvlText w:val="%5."/>
      <w:lvlJc w:val="left"/>
      <w:pPr>
        <w:ind w:left="3600" w:hanging="360"/>
      </w:pPr>
    </w:lvl>
    <w:lvl w:ilvl="5" w:tplc="9A44ACF0" w:tentative="1">
      <w:start w:val="1"/>
      <w:numFmt w:val="lowerRoman"/>
      <w:lvlText w:val="%6."/>
      <w:lvlJc w:val="right"/>
      <w:pPr>
        <w:ind w:left="4320" w:hanging="180"/>
      </w:pPr>
    </w:lvl>
    <w:lvl w:ilvl="6" w:tplc="E3061EF0" w:tentative="1">
      <w:start w:val="1"/>
      <w:numFmt w:val="decimal"/>
      <w:lvlText w:val="%7."/>
      <w:lvlJc w:val="left"/>
      <w:pPr>
        <w:ind w:left="5040" w:hanging="360"/>
      </w:pPr>
    </w:lvl>
    <w:lvl w:ilvl="7" w:tplc="4C1E994C" w:tentative="1">
      <w:start w:val="1"/>
      <w:numFmt w:val="lowerLetter"/>
      <w:lvlText w:val="%8."/>
      <w:lvlJc w:val="left"/>
      <w:pPr>
        <w:ind w:left="5760" w:hanging="360"/>
      </w:pPr>
    </w:lvl>
    <w:lvl w:ilvl="8" w:tplc="82D480AC" w:tentative="1">
      <w:start w:val="1"/>
      <w:numFmt w:val="lowerRoman"/>
      <w:lvlText w:val="%9."/>
      <w:lvlJc w:val="right"/>
      <w:pPr>
        <w:ind w:left="6480" w:hanging="180"/>
      </w:pPr>
    </w:lvl>
  </w:abstractNum>
  <w:abstractNum w:abstractNumId="2" w15:restartNumberingAfterBreak="0">
    <w:nsid w:val="269444BF"/>
    <w:multiLevelType w:val="hybridMultilevel"/>
    <w:tmpl w:val="EC3AFB7C"/>
    <w:lvl w:ilvl="0" w:tplc="FA8EE288">
      <w:start w:val="1"/>
      <w:numFmt w:val="decimal"/>
      <w:lvlText w:val="%1)"/>
      <w:lvlJc w:val="left"/>
      <w:pPr>
        <w:ind w:left="1140" w:hanging="720"/>
      </w:pPr>
      <w:rPr>
        <w:rFonts w:ascii="Times New Roman" w:eastAsiaTheme="minorHAnsi" w:hAnsi="Times New Roman" w:cs="Times New Roman" w:hint="default"/>
      </w:rPr>
    </w:lvl>
    <w:lvl w:ilvl="1" w:tplc="2F1EF664" w:tentative="1">
      <w:start w:val="1"/>
      <w:numFmt w:val="lowerLetter"/>
      <w:lvlText w:val="%2."/>
      <w:lvlJc w:val="left"/>
      <w:pPr>
        <w:ind w:left="1500" w:hanging="360"/>
      </w:pPr>
    </w:lvl>
    <w:lvl w:ilvl="2" w:tplc="04CC3EE4" w:tentative="1">
      <w:start w:val="1"/>
      <w:numFmt w:val="lowerRoman"/>
      <w:lvlText w:val="%3."/>
      <w:lvlJc w:val="right"/>
      <w:pPr>
        <w:ind w:left="2220" w:hanging="180"/>
      </w:pPr>
    </w:lvl>
    <w:lvl w:ilvl="3" w:tplc="0B98112A" w:tentative="1">
      <w:start w:val="1"/>
      <w:numFmt w:val="decimal"/>
      <w:lvlText w:val="%4."/>
      <w:lvlJc w:val="left"/>
      <w:pPr>
        <w:ind w:left="2940" w:hanging="360"/>
      </w:pPr>
    </w:lvl>
    <w:lvl w:ilvl="4" w:tplc="C284CAD0" w:tentative="1">
      <w:start w:val="1"/>
      <w:numFmt w:val="lowerLetter"/>
      <w:lvlText w:val="%5."/>
      <w:lvlJc w:val="left"/>
      <w:pPr>
        <w:ind w:left="3660" w:hanging="360"/>
      </w:pPr>
    </w:lvl>
    <w:lvl w:ilvl="5" w:tplc="44CA71D2" w:tentative="1">
      <w:start w:val="1"/>
      <w:numFmt w:val="lowerRoman"/>
      <w:lvlText w:val="%6."/>
      <w:lvlJc w:val="right"/>
      <w:pPr>
        <w:ind w:left="4380" w:hanging="180"/>
      </w:pPr>
    </w:lvl>
    <w:lvl w:ilvl="6" w:tplc="EAF2EE74" w:tentative="1">
      <w:start w:val="1"/>
      <w:numFmt w:val="decimal"/>
      <w:lvlText w:val="%7."/>
      <w:lvlJc w:val="left"/>
      <w:pPr>
        <w:ind w:left="5100" w:hanging="360"/>
      </w:pPr>
    </w:lvl>
    <w:lvl w:ilvl="7" w:tplc="7A06B5F6" w:tentative="1">
      <w:start w:val="1"/>
      <w:numFmt w:val="lowerLetter"/>
      <w:lvlText w:val="%8."/>
      <w:lvlJc w:val="left"/>
      <w:pPr>
        <w:ind w:left="5820" w:hanging="360"/>
      </w:pPr>
    </w:lvl>
    <w:lvl w:ilvl="8" w:tplc="2E2A8AD4" w:tentative="1">
      <w:start w:val="1"/>
      <w:numFmt w:val="lowerRoman"/>
      <w:lvlText w:val="%9."/>
      <w:lvlJc w:val="right"/>
      <w:pPr>
        <w:ind w:left="6540" w:hanging="180"/>
      </w:pPr>
    </w:lvl>
  </w:abstractNum>
  <w:abstractNum w:abstractNumId="3" w15:restartNumberingAfterBreak="0">
    <w:nsid w:val="37C81FA5"/>
    <w:multiLevelType w:val="hybridMultilevel"/>
    <w:tmpl w:val="D426464A"/>
    <w:lvl w:ilvl="0" w:tplc="EF507686">
      <w:start w:val="1"/>
      <w:numFmt w:val="decimal"/>
      <w:lvlText w:val="%1)"/>
      <w:lvlJc w:val="left"/>
      <w:pPr>
        <w:ind w:left="1080" w:hanging="720"/>
      </w:pPr>
      <w:rPr>
        <w:rFonts w:ascii="Times New Roman" w:eastAsiaTheme="minorHAnsi" w:hAnsi="Times New Roman" w:cs="Times New Roman" w:hint="default"/>
      </w:rPr>
    </w:lvl>
    <w:lvl w:ilvl="1" w:tplc="7B34EC8C" w:tentative="1">
      <w:start w:val="1"/>
      <w:numFmt w:val="lowerLetter"/>
      <w:lvlText w:val="%2."/>
      <w:lvlJc w:val="left"/>
      <w:pPr>
        <w:ind w:left="1440" w:hanging="360"/>
      </w:pPr>
    </w:lvl>
    <w:lvl w:ilvl="2" w:tplc="6008929E" w:tentative="1">
      <w:start w:val="1"/>
      <w:numFmt w:val="lowerRoman"/>
      <w:lvlText w:val="%3."/>
      <w:lvlJc w:val="right"/>
      <w:pPr>
        <w:ind w:left="2160" w:hanging="180"/>
      </w:pPr>
    </w:lvl>
    <w:lvl w:ilvl="3" w:tplc="3BEC179C" w:tentative="1">
      <w:start w:val="1"/>
      <w:numFmt w:val="decimal"/>
      <w:lvlText w:val="%4."/>
      <w:lvlJc w:val="left"/>
      <w:pPr>
        <w:ind w:left="2880" w:hanging="360"/>
      </w:pPr>
    </w:lvl>
    <w:lvl w:ilvl="4" w:tplc="3CEA5FE6" w:tentative="1">
      <w:start w:val="1"/>
      <w:numFmt w:val="lowerLetter"/>
      <w:lvlText w:val="%5."/>
      <w:lvlJc w:val="left"/>
      <w:pPr>
        <w:ind w:left="3600" w:hanging="360"/>
      </w:pPr>
    </w:lvl>
    <w:lvl w:ilvl="5" w:tplc="4E625954" w:tentative="1">
      <w:start w:val="1"/>
      <w:numFmt w:val="lowerRoman"/>
      <w:lvlText w:val="%6."/>
      <w:lvlJc w:val="right"/>
      <w:pPr>
        <w:ind w:left="4320" w:hanging="180"/>
      </w:pPr>
    </w:lvl>
    <w:lvl w:ilvl="6" w:tplc="4102675C" w:tentative="1">
      <w:start w:val="1"/>
      <w:numFmt w:val="decimal"/>
      <w:lvlText w:val="%7."/>
      <w:lvlJc w:val="left"/>
      <w:pPr>
        <w:ind w:left="5040" w:hanging="360"/>
      </w:pPr>
    </w:lvl>
    <w:lvl w:ilvl="7" w:tplc="96FA831E" w:tentative="1">
      <w:start w:val="1"/>
      <w:numFmt w:val="lowerLetter"/>
      <w:lvlText w:val="%8."/>
      <w:lvlJc w:val="left"/>
      <w:pPr>
        <w:ind w:left="5760" w:hanging="360"/>
      </w:pPr>
    </w:lvl>
    <w:lvl w:ilvl="8" w:tplc="9FA64A2C" w:tentative="1">
      <w:start w:val="1"/>
      <w:numFmt w:val="lowerRoman"/>
      <w:lvlText w:val="%9."/>
      <w:lvlJc w:val="right"/>
      <w:pPr>
        <w:ind w:left="6480" w:hanging="180"/>
      </w:pPr>
    </w:lvl>
  </w:abstractNum>
  <w:abstractNum w:abstractNumId="4" w15:restartNumberingAfterBreak="0">
    <w:nsid w:val="458C54E4"/>
    <w:multiLevelType w:val="hybridMultilevel"/>
    <w:tmpl w:val="E4AE8BB0"/>
    <w:lvl w:ilvl="0" w:tplc="FD38EE66">
      <w:start w:val="1"/>
      <w:numFmt w:val="decimal"/>
      <w:lvlText w:val="%1)"/>
      <w:lvlJc w:val="left"/>
      <w:pPr>
        <w:ind w:left="1080" w:hanging="720"/>
      </w:pPr>
      <w:rPr>
        <w:rFonts w:ascii="Times New Roman" w:eastAsiaTheme="minorHAnsi" w:hAnsi="Times New Roman" w:cs="Times New Roman" w:hint="default"/>
      </w:rPr>
    </w:lvl>
    <w:lvl w:ilvl="1" w:tplc="491E5E58" w:tentative="1">
      <w:start w:val="1"/>
      <w:numFmt w:val="lowerLetter"/>
      <w:lvlText w:val="%2."/>
      <w:lvlJc w:val="left"/>
      <w:pPr>
        <w:ind w:left="1440" w:hanging="360"/>
      </w:pPr>
    </w:lvl>
    <w:lvl w:ilvl="2" w:tplc="DA9C3D0E" w:tentative="1">
      <w:start w:val="1"/>
      <w:numFmt w:val="lowerRoman"/>
      <w:lvlText w:val="%3."/>
      <w:lvlJc w:val="right"/>
      <w:pPr>
        <w:ind w:left="2160" w:hanging="180"/>
      </w:pPr>
    </w:lvl>
    <w:lvl w:ilvl="3" w:tplc="D38E9EEC" w:tentative="1">
      <w:start w:val="1"/>
      <w:numFmt w:val="decimal"/>
      <w:lvlText w:val="%4."/>
      <w:lvlJc w:val="left"/>
      <w:pPr>
        <w:ind w:left="2880" w:hanging="360"/>
      </w:pPr>
    </w:lvl>
    <w:lvl w:ilvl="4" w:tplc="746A7A90" w:tentative="1">
      <w:start w:val="1"/>
      <w:numFmt w:val="lowerLetter"/>
      <w:lvlText w:val="%5."/>
      <w:lvlJc w:val="left"/>
      <w:pPr>
        <w:ind w:left="3600" w:hanging="360"/>
      </w:pPr>
    </w:lvl>
    <w:lvl w:ilvl="5" w:tplc="842E492C" w:tentative="1">
      <w:start w:val="1"/>
      <w:numFmt w:val="lowerRoman"/>
      <w:lvlText w:val="%6."/>
      <w:lvlJc w:val="right"/>
      <w:pPr>
        <w:ind w:left="4320" w:hanging="180"/>
      </w:pPr>
    </w:lvl>
    <w:lvl w:ilvl="6" w:tplc="7040D552" w:tentative="1">
      <w:start w:val="1"/>
      <w:numFmt w:val="decimal"/>
      <w:lvlText w:val="%7."/>
      <w:lvlJc w:val="left"/>
      <w:pPr>
        <w:ind w:left="5040" w:hanging="360"/>
      </w:pPr>
    </w:lvl>
    <w:lvl w:ilvl="7" w:tplc="2D1A8CCC" w:tentative="1">
      <w:start w:val="1"/>
      <w:numFmt w:val="lowerLetter"/>
      <w:lvlText w:val="%8."/>
      <w:lvlJc w:val="left"/>
      <w:pPr>
        <w:ind w:left="5760" w:hanging="360"/>
      </w:pPr>
    </w:lvl>
    <w:lvl w:ilvl="8" w:tplc="02CCC4FE"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B8739CB"/>
    <w:multiLevelType w:val="hybridMultilevel"/>
    <w:tmpl w:val="B19ADC80"/>
    <w:lvl w:ilvl="0" w:tplc="17603268">
      <w:start w:val="1"/>
      <w:numFmt w:val="bullet"/>
      <w:lvlText w:val=""/>
      <w:lvlJc w:val="left"/>
      <w:pPr>
        <w:ind w:left="720" w:hanging="360"/>
      </w:pPr>
      <w:rPr>
        <w:rFonts w:ascii="Symbol" w:hAnsi="Symbol" w:hint="default"/>
      </w:rPr>
    </w:lvl>
    <w:lvl w:ilvl="1" w:tplc="45AC51D0" w:tentative="1">
      <w:start w:val="1"/>
      <w:numFmt w:val="bullet"/>
      <w:lvlText w:val="o"/>
      <w:lvlJc w:val="left"/>
      <w:pPr>
        <w:ind w:left="1440" w:hanging="360"/>
      </w:pPr>
      <w:rPr>
        <w:rFonts w:ascii="Courier New" w:hAnsi="Courier New" w:cs="Courier New" w:hint="default"/>
      </w:rPr>
    </w:lvl>
    <w:lvl w:ilvl="2" w:tplc="FDAC6718" w:tentative="1">
      <w:start w:val="1"/>
      <w:numFmt w:val="bullet"/>
      <w:lvlText w:val=""/>
      <w:lvlJc w:val="left"/>
      <w:pPr>
        <w:ind w:left="2160" w:hanging="360"/>
      </w:pPr>
      <w:rPr>
        <w:rFonts w:ascii="Wingdings" w:hAnsi="Wingdings" w:hint="default"/>
      </w:rPr>
    </w:lvl>
    <w:lvl w:ilvl="3" w:tplc="9A88B88C" w:tentative="1">
      <w:start w:val="1"/>
      <w:numFmt w:val="bullet"/>
      <w:lvlText w:val=""/>
      <w:lvlJc w:val="left"/>
      <w:pPr>
        <w:ind w:left="2880" w:hanging="360"/>
      </w:pPr>
      <w:rPr>
        <w:rFonts w:ascii="Symbol" w:hAnsi="Symbol" w:hint="default"/>
      </w:rPr>
    </w:lvl>
    <w:lvl w:ilvl="4" w:tplc="52807104" w:tentative="1">
      <w:start w:val="1"/>
      <w:numFmt w:val="bullet"/>
      <w:lvlText w:val="o"/>
      <w:lvlJc w:val="left"/>
      <w:pPr>
        <w:ind w:left="3600" w:hanging="360"/>
      </w:pPr>
      <w:rPr>
        <w:rFonts w:ascii="Courier New" w:hAnsi="Courier New" w:cs="Courier New" w:hint="default"/>
      </w:rPr>
    </w:lvl>
    <w:lvl w:ilvl="5" w:tplc="08A8893C" w:tentative="1">
      <w:start w:val="1"/>
      <w:numFmt w:val="bullet"/>
      <w:lvlText w:val=""/>
      <w:lvlJc w:val="left"/>
      <w:pPr>
        <w:ind w:left="4320" w:hanging="360"/>
      </w:pPr>
      <w:rPr>
        <w:rFonts w:ascii="Wingdings" w:hAnsi="Wingdings" w:hint="default"/>
      </w:rPr>
    </w:lvl>
    <w:lvl w:ilvl="6" w:tplc="437C51F4" w:tentative="1">
      <w:start w:val="1"/>
      <w:numFmt w:val="bullet"/>
      <w:lvlText w:val=""/>
      <w:lvlJc w:val="left"/>
      <w:pPr>
        <w:ind w:left="5040" w:hanging="360"/>
      </w:pPr>
      <w:rPr>
        <w:rFonts w:ascii="Symbol" w:hAnsi="Symbol" w:hint="default"/>
      </w:rPr>
    </w:lvl>
    <w:lvl w:ilvl="7" w:tplc="9092DCD6" w:tentative="1">
      <w:start w:val="1"/>
      <w:numFmt w:val="bullet"/>
      <w:lvlText w:val="o"/>
      <w:lvlJc w:val="left"/>
      <w:pPr>
        <w:ind w:left="5760" w:hanging="360"/>
      </w:pPr>
      <w:rPr>
        <w:rFonts w:ascii="Courier New" w:hAnsi="Courier New" w:cs="Courier New" w:hint="default"/>
      </w:rPr>
    </w:lvl>
    <w:lvl w:ilvl="8" w:tplc="8F0C20F0" w:tentative="1">
      <w:start w:val="1"/>
      <w:numFmt w:val="bullet"/>
      <w:lvlText w:val=""/>
      <w:lvlJc w:val="left"/>
      <w:pPr>
        <w:ind w:left="6480" w:hanging="360"/>
      </w:pPr>
      <w:rPr>
        <w:rFonts w:ascii="Wingdings" w:hAnsi="Wingdings" w:hint="default"/>
      </w:rPr>
    </w:lvl>
  </w:abstractNum>
  <w:num w:numId="1" w16cid:durableId="1080567416">
    <w:abstractNumId w:val="5"/>
  </w:num>
  <w:num w:numId="2" w16cid:durableId="1964530278">
    <w:abstractNumId w:val="1"/>
  </w:num>
  <w:num w:numId="3" w16cid:durableId="985626092">
    <w:abstractNumId w:val="4"/>
  </w:num>
  <w:num w:numId="4" w16cid:durableId="742337844">
    <w:abstractNumId w:val="3"/>
  </w:num>
  <w:num w:numId="5" w16cid:durableId="643897449">
    <w:abstractNumId w:val="2"/>
  </w:num>
  <w:num w:numId="6" w16cid:durableId="433091471">
    <w:abstractNumId w:val="0"/>
  </w:num>
  <w:num w:numId="7" w16cid:durableId="245381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77"/>
    <w:rsid w:val="00030457"/>
    <w:rsid w:val="00070E3F"/>
    <w:rsid w:val="000D5681"/>
    <w:rsid w:val="00144BA2"/>
    <w:rsid w:val="00147221"/>
    <w:rsid w:val="00195A73"/>
    <w:rsid w:val="001A297B"/>
    <w:rsid w:val="001C09BB"/>
    <w:rsid w:val="0025391B"/>
    <w:rsid w:val="00297558"/>
    <w:rsid w:val="002B1DFA"/>
    <w:rsid w:val="002D53F6"/>
    <w:rsid w:val="00351D48"/>
    <w:rsid w:val="00373535"/>
    <w:rsid w:val="003C401E"/>
    <w:rsid w:val="003E43FF"/>
    <w:rsid w:val="004A501B"/>
    <w:rsid w:val="004D516C"/>
    <w:rsid w:val="00521C00"/>
    <w:rsid w:val="0053073B"/>
    <w:rsid w:val="00543508"/>
    <w:rsid w:val="00564CA6"/>
    <w:rsid w:val="005C7FA1"/>
    <w:rsid w:val="00604083"/>
    <w:rsid w:val="00614A8F"/>
    <w:rsid w:val="00617AAC"/>
    <w:rsid w:val="00661359"/>
    <w:rsid w:val="00693F05"/>
    <w:rsid w:val="006D3451"/>
    <w:rsid w:val="006D513B"/>
    <w:rsid w:val="0074092B"/>
    <w:rsid w:val="0079484F"/>
    <w:rsid w:val="007B4DDB"/>
    <w:rsid w:val="008257F8"/>
    <w:rsid w:val="008E3846"/>
    <w:rsid w:val="00904590"/>
    <w:rsid w:val="009139A1"/>
    <w:rsid w:val="00931891"/>
    <w:rsid w:val="0095428B"/>
    <w:rsid w:val="00996740"/>
    <w:rsid w:val="009A3989"/>
    <w:rsid w:val="009B7F8F"/>
    <w:rsid w:val="00A254B5"/>
    <w:rsid w:val="00A52B04"/>
    <w:rsid w:val="00AF61C1"/>
    <w:rsid w:val="00B25B74"/>
    <w:rsid w:val="00B2733B"/>
    <w:rsid w:val="00B31B09"/>
    <w:rsid w:val="00B36CD4"/>
    <w:rsid w:val="00B4014F"/>
    <w:rsid w:val="00B47C10"/>
    <w:rsid w:val="00BB16A4"/>
    <w:rsid w:val="00BE75D1"/>
    <w:rsid w:val="00C4206E"/>
    <w:rsid w:val="00C82360"/>
    <w:rsid w:val="00C9477C"/>
    <w:rsid w:val="00CC1B2F"/>
    <w:rsid w:val="00CC607B"/>
    <w:rsid w:val="00CF16C2"/>
    <w:rsid w:val="00D86969"/>
    <w:rsid w:val="00E52DA2"/>
    <w:rsid w:val="00E6522C"/>
    <w:rsid w:val="00E75D8D"/>
    <w:rsid w:val="00ED19A8"/>
    <w:rsid w:val="00EF06E1"/>
    <w:rsid w:val="00F13ED0"/>
    <w:rsid w:val="00FA29A3"/>
    <w:rsid w:val="00FB5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0D5681"/>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0D5681"/>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0D5681"/>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5831</Words>
  <Characters>3325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2025-09-26T10:36:00Z</dcterms:modified>
</cp:coreProperties>
</file>