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0B6B60BC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r w:rsidR="00CD6EAE">
        <w:rPr>
          <w:rFonts w:ascii="Times New Roman" w:hAnsi="Times New Roman" w:cs="Times New Roman"/>
        </w:rPr>
        <w:t>Diži</w:t>
      </w:r>
      <w:r>
        <w:rPr>
          <w:rFonts w:ascii="Times New Roman" w:hAnsi="Times New Roman" w:cs="Times New Roman"/>
        </w:rPr>
        <w:t xml:space="preserve">”, </w:t>
      </w:r>
      <w:r w:rsidR="002B395B" w:rsidRPr="002B395B">
        <w:rPr>
          <w:rFonts w:ascii="Times New Roman" w:hAnsi="Times New Roman" w:cs="Times New Roman"/>
        </w:rPr>
        <w:t>Iļķen</w:t>
      </w:r>
      <w:r w:rsidR="002B395B">
        <w:rPr>
          <w:rFonts w:ascii="Times New Roman" w:hAnsi="Times New Roman" w:cs="Times New Roman"/>
        </w:rPr>
        <w:t>ē</w:t>
      </w:r>
      <w:r w:rsidR="002B395B" w:rsidRPr="002B395B">
        <w:rPr>
          <w:rFonts w:ascii="Times New Roman" w:hAnsi="Times New Roman" w:cs="Times New Roman"/>
        </w:rPr>
        <w:t>, Ādažu pag</w:t>
      </w:r>
      <w:r w:rsidR="002B395B">
        <w:rPr>
          <w:rFonts w:ascii="Times New Roman" w:hAnsi="Times New Roman" w:cs="Times New Roman"/>
        </w:rPr>
        <w:t>astā</w:t>
      </w:r>
      <w:r w:rsidR="002B395B" w:rsidRPr="002B395B">
        <w:rPr>
          <w:rFonts w:ascii="Times New Roman" w:hAnsi="Times New Roman" w:cs="Times New Roman"/>
        </w:rPr>
        <w:t>, Ādažu nov</w:t>
      </w:r>
      <w:r w:rsidR="002B395B">
        <w:rPr>
          <w:rFonts w:ascii="Times New Roman" w:hAnsi="Times New Roman" w:cs="Times New Roman"/>
        </w:rPr>
        <w:t>adā</w:t>
      </w:r>
      <w:r>
        <w:rPr>
          <w:rFonts w:ascii="Times New Roman" w:hAnsi="Times New Roman" w:cs="Times New Roman"/>
        </w:rPr>
        <w:t>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1A800FC5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laikā, taču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5D3943E2" w14:textId="77777777" w:rsidR="005947AD" w:rsidRDefault="005947AD" w:rsidP="003C3245">
      <w:pPr>
        <w:jc w:val="both"/>
        <w:rPr>
          <w:rFonts w:ascii="Times New Roman" w:hAnsi="Times New Roman" w:cs="Times New Roman"/>
        </w:rPr>
      </w:pPr>
    </w:p>
    <w:p w14:paraId="624F67BC" w14:textId="62D24101" w:rsidR="005947AD" w:rsidRDefault="005947AD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Detālplānojuma sastāvā ir iekļauta ar Ādažu novada domes 26.03.2025. vēstuli Nr. </w:t>
      </w:r>
      <w:r w:rsidRPr="005947AD">
        <w:rPr>
          <w:rFonts w:ascii="Times New Roman" w:hAnsi="Times New Roman" w:cs="Times New Roman"/>
        </w:rPr>
        <w:t>ĀNP/1-12-4/25/446</w:t>
      </w:r>
      <w:r>
        <w:rPr>
          <w:rFonts w:ascii="Times New Roman" w:hAnsi="Times New Roman" w:cs="Times New Roman"/>
        </w:rPr>
        <w:t xml:space="preserve"> pieprasītā papildus informācija.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58966507" w14:textId="77777777" w:rsidR="00B960CD" w:rsidRDefault="00B960CD" w:rsidP="00B960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Izstrādes vadītājs,</w:t>
      </w:r>
    </w:p>
    <w:p w14:paraId="1CAEA71F" w14:textId="77777777" w:rsidR="00B960CD" w:rsidRDefault="00B960CD" w:rsidP="00B960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734E011D" w14:textId="77777777" w:rsidR="00B960CD" w:rsidRDefault="00B960CD" w:rsidP="00B960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Vecākais teritorijas plānotājs </w:t>
      </w:r>
    </w:p>
    <w:p w14:paraId="128D9FDD" w14:textId="77777777" w:rsidR="00B960CD" w:rsidRDefault="00B960CD" w:rsidP="00B960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Miķelis Cinis</w:t>
      </w:r>
    </w:p>
    <w:p w14:paraId="39ECFD80" w14:textId="10203311" w:rsidR="009344E5" w:rsidRPr="009344E5" w:rsidRDefault="00C101AC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26.06</w:t>
      </w:r>
      <w:r w:rsidR="009344E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9344E5">
        <w:rPr>
          <w:rFonts w:ascii="Times New Roman" w:hAnsi="Times New Roman" w:cs="Times New Roman"/>
        </w:rPr>
        <w:t>.</w:t>
      </w:r>
    </w:p>
    <w:sectPr w:rsidR="009344E5" w:rsidRPr="009344E5" w:rsidSect="00BB16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858E" w14:textId="77777777" w:rsidR="008B7D4B" w:rsidRDefault="003C3245">
      <w:r>
        <w:separator/>
      </w:r>
    </w:p>
  </w:endnote>
  <w:endnote w:type="continuationSeparator" w:id="0">
    <w:p w14:paraId="3953DD4C" w14:textId="77777777" w:rsidR="008B7D4B" w:rsidRDefault="003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B030" w14:textId="77777777" w:rsidR="008B7D4B" w:rsidRDefault="003C3245">
      <w:r>
        <w:separator/>
      </w:r>
    </w:p>
  </w:footnote>
  <w:footnote w:type="continuationSeparator" w:id="0">
    <w:p w14:paraId="342B1E5E" w14:textId="77777777" w:rsidR="008B7D4B" w:rsidRDefault="003C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500DA"/>
    <w:rsid w:val="00193991"/>
    <w:rsid w:val="00195A73"/>
    <w:rsid w:val="0025391B"/>
    <w:rsid w:val="00297558"/>
    <w:rsid w:val="002B395B"/>
    <w:rsid w:val="00344E83"/>
    <w:rsid w:val="00351D48"/>
    <w:rsid w:val="003C3245"/>
    <w:rsid w:val="00475E2D"/>
    <w:rsid w:val="004D516C"/>
    <w:rsid w:val="0053073B"/>
    <w:rsid w:val="00543508"/>
    <w:rsid w:val="00564CA6"/>
    <w:rsid w:val="005947AD"/>
    <w:rsid w:val="005B368C"/>
    <w:rsid w:val="005C7FA1"/>
    <w:rsid w:val="00617AAC"/>
    <w:rsid w:val="00693F05"/>
    <w:rsid w:val="006A4E6A"/>
    <w:rsid w:val="006D00AC"/>
    <w:rsid w:val="006D3451"/>
    <w:rsid w:val="0074092B"/>
    <w:rsid w:val="007B4DDB"/>
    <w:rsid w:val="008257F8"/>
    <w:rsid w:val="0085341A"/>
    <w:rsid w:val="008B7D4B"/>
    <w:rsid w:val="009139A1"/>
    <w:rsid w:val="009344E5"/>
    <w:rsid w:val="00996740"/>
    <w:rsid w:val="00A52B04"/>
    <w:rsid w:val="00B36CD4"/>
    <w:rsid w:val="00B960CD"/>
    <w:rsid w:val="00BB16A4"/>
    <w:rsid w:val="00C101AC"/>
    <w:rsid w:val="00C9477C"/>
    <w:rsid w:val="00CD6EAE"/>
    <w:rsid w:val="00D86969"/>
    <w:rsid w:val="00DF7D7D"/>
    <w:rsid w:val="00E52DA2"/>
    <w:rsid w:val="00E75D8D"/>
    <w:rsid w:val="00EF64DE"/>
    <w:rsid w:val="00F54B4B"/>
    <w:rsid w:val="00F56FD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F54B4B"/>
  </w:style>
  <w:style w:type="character" w:styleId="Komentraatsauce">
    <w:name w:val="annotation reference"/>
    <w:basedOn w:val="Noklusjumarindkopasfonts"/>
    <w:uiPriority w:val="99"/>
    <w:semiHidden/>
    <w:unhideWhenUsed/>
    <w:rsid w:val="00EF64D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F64D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F64D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F64D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F6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19</cp:revision>
  <dcterms:created xsi:type="dcterms:W3CDTF">2023-09-10T08:51:00Z</dcterms:created>
  <dcterms:modified xsi:type="dcterms:W3CDTF">2025-09-26T07:07:00Z</dcterms:modified>
</cp:coreProperties>
</file>