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C15CB9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9F9D1" w14:textId="3D3ABF7B" w:rsidR="00564CA6" w:rsidRPr="00564CA6" w:rsidRDefault="00C15CB9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C15CB9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C15CB9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5483E3F5" w:rsidR="00564CA6" w:rsidRPr="00564CA6" w:rsidRDefault="00C15CB9" w:rsidP="00564C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2025</w:t>
      </w:r>
      <w:r w:rsidRPr="009A1C11">
        <w:rPr>
          <w:rFonts w:ascii="Times New Roman" w:hAnsi="Times New Roman" w:cs="Times New Roman"/>
        </w:rPr>
        <w:t xml:space="preserve">. gada </w:t>
      </w:r>
      <w:r w:rsidR="00F95805">
        <w:rPr>
          <w:rFonts w:ascii="Times New Roman" w:hAnsi="Times New Roman" w:cs="Times New Roman"/>
        </w:rPr>
        <w:t>25</w:t>
      </w:r>
      <w:r w:rsidRPr="009A1C11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septembrī</w:t>
      </w:r>
      <w:r w:rsidRPr="00564CA6">
        <w:rPr>
          <w:rFonts w:ascii="Times New Roman" w:hAnsi="Times New Roman" w:cs="Times New Roman"/>
        </w:rPr>
        <w:t xml:space="preserve"> </w:t>
      </w:r>
      <w:r w:rsidRPr="00564C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</w:t>
      </w:r>
      <w:r w:rsidRPr="00C15CB9">
        <w:rPr>
          <w:rFonts w:ascii="Times New Roman" w:hAnsi="Times New Roman" w:cs="Times New Roman"/>
          <w:b/>
        </w:rPr>
        <w:t>.</w:t>
      </w:r>
      <w:r w:rsidRPr="00C15CB9">
        <w:rPr>
          <w:rFonts w:ascii="Times New Roman" w:hAnsi="Times New Roman" w:cs="Times New Roman"/>
          <w:b/>
          <w:noProof/>
        </w:rPr>
        <w:t xml:space="preserve"> </w:t>
      </w:r>
      <w:r w:rsidRPr="00C15CB9">
        <w:rPr>
          <w:rFonts w:ascii="Times New Roman" w:hAnsi="Times New Roman" w:cs="Times New Roman"/>
          <w:b/>
          <w:noProof/>
        </w:rPr>
        <w:t>372</w:t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11803FCF" w14:textId="0540B506" w:rsidR="00564CA6" w:rsidRPr="00C15CB9" w:rsidRDefault="00C15CB9" w:rsidP="00564CA6">
      <w:pPr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 xml:space="preserve">Par </w:t>
      </w:r>
      <w:r w:rsidR="00B054E9">
        <w:rPr>
          <w:rFonts w:ascii="Times New Roman" w:eastAsia="Times New Roman" w:hAnsi="Times New Roman" w:cs="Times New Roman"/>
          <w:b/>
          <w:bCs/>
          <w:lang w:eastAsia="zh-CN"/>
        </w:rPr>
        <w:t>pirkuma līguma slēgšanu</w:t>
      </w:r>
      <w:r w:rsidR="008B117A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8B117A" w:rsidRPr="008B117A">
        <w:rPr>
          <w:rFonts w:ascii="Times New Roman" w:eastAsia="Times New Roman" w:hAnsi="Times New Roman" w:cs="Times New Roman"/>
          <w:b/>
          <w:bCs/>
          <w:lang w:eastAsia="zh-CN"/>
        </w:rPr>
        <w:t>ar SIA “</w:t>
      </w:r>
      <w:proofErr w:type="spellStart"/>
      <w:r w:rsidR="008B117A" w:rsidRPr="008B117A">
        <w:rPr>
          <w:rFonts w:ascii="Times New Roman" w:eastAsia="Times New Roman" w:hAnsi="Times New Roman" w:cs="Times New Roman"/>
          <w:b/>
          <w:bCs/>
          <w:lang w:eastAsia="zh-CN"/>
        </w:rPr>
        <w:t>Kadagas</w:t>
      </w:r>
      <w:proofErr w:type="spellEnd"/>
      <w:r w:rsidR="008B117A" w:rsidRPr="008B117A">
        <w:rPr>
          <w:rFonts w:ascii="Times New Roman" w:eastAsia="Times New Roman" w:hAnsi="Times New Roman" w:cs="Times New Roman"/>
          <w:b/>
          <w:bCs/>
          <w:lang w:eastAsia="zh-CN"/>
        </w:rPr>
        <w:t xml:space="preserve"> nami”</w:t>
      </w:r>
    </w:p>
    <w:p w14:paraId="001C96E2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635B4F0E" w14:textId="49B9607A" w:rsidR="008B117A" w:rsidRDefault="00C15CB9" w:rsidP="008005D5">
      <w:pPr>
        <w:spacing w:after="120"/>
        <w:jc w:val="both"/>
        <w:rPr>
          <w:rFonts w:ascii="Times New Roman" w:eastAsia="Times New Roman" w:hAnsi="Times New Roman" w:cs="Times New Roman"/>
          <w:lang w:eastAsia="x-none"/>
        </w:rPr>
      </w:pPr>
      <w:r>
        <w:rPr>
          <w:rFonts w:ascii="Times New Roman" w:eastAsia="Times New Roman" w:hAnsi="Times New Roman" w:cs="Times New Roman"/>
          <w:lang w:eastAsia="x-none"/>
        </w:rPr>
        <w:t xml:space="preserve">Atbilstoši Ādažu novada pašvaldības </w:t>
      </w:r>
      <w:r w:rsidRPr="00C532A4">
        <w:rPr>
          <w:rFonts w:ascii="Times New Roman" w:eastAsia="Times New Roman" w:hAnsi="Times New Roman" w:cs="Times New Roman"/>
          <w:lang w:eastAsia="x-none"/>
        </w:rPr>
        <w:t>domes 26.10.2023. lēmum</w:t>
      </w:r>
      <w:r>
        <w:rPr>
          <w:rFonts w:ascii="Times New Roman" w:eastAsia="Times New Roman" w:hAnsi="Times New Roman" w:cs="Times New Roman"/>
          <w:lang w:eastAsia="x-none"/>
        </w:rPr>
        <w:t>am</w:t>
      </w:r>
      <w:r w:rsidRPr="00C532A4">
        <w:rPr>
          <w:rFonts w:ascii="Times New Roman" w:eastAsia="Times New Roman" w:hAnsi="Times New Roman" w:cs="Times New Roman"/>
          <w:lang w:eastAsia="x-none"/>
        </w:rPr>
        <w:t xml:space="preserve"> Nr. 415 “Par pašvaldības nekustamo īpašumu atsavināšanu “Elīzes iela 1”, “Elīzes iela 3” un “Lindas iela 1”, </w:t>
      </w:r>
      <w:proofErr w:type="spellStart"/>
      <w:r w:rsidRPr="00C532A4">
        <w:rPr>
          <w:rFonts w:ascii="Times New Roman" w:eastAsia="Times New Roman" w:hAnsi="Times New Roman" w:cs="Times New Roman"/>
          <w:lang w:eastAsia="x-none"/>
        </w:rPr>
        <w:t>Kadaga</w:t>
      </w:r>
      <w:proofErr w:type="spellEnd"/>
      <w:r w:rsidRPr="00C532A4">
        <w:rPr>
          <w:rFonts w:ascii="Times New Roman" w:eastAsia="Times New Roman" w:hAnsi="Times New Roman" w:cs="Times New Roman"/>
          <w:lang w:eastAsia="x-none"/>
        </w:rPr>
        <w:t>”</w:t>
      </w:r>
      <w:r>
        <w:rPr>
          <w:rFonts w:ascii="Times New Roman" w:eastAsia="Times New Roman" w:hAnsi="Times New Roman" w:cs="Times New Roman"/>
          <w:lang w:eastAsia="x-none"/>
        </w:rPr>
        <w:t xml:space="preserve">, </w:t>
      </w:r>
      <w:r w:rsidRPr="00B61009">
        <w:rPr>
          <w:rFonts w:ascii="Times New Roman" w:eastAsia="Times New Roman" w:hAnsi="Times New Roman" w:cs="Times New Roman"/>
          <w:lang w:eastAsia="x-none"/>
        </w:rPr>
        <w:t>pašvaldības nekustam</w:t>
      </w:r>
      <w:r>
        <w:rPr>
          <w:rFonts w:ascii="Times New Roman" w:eastAsia="Times New Roman" w:hAnsi="Times New Roman" w:cs="Times New Roman"/>
          <w:lang w:eastAsia="x-none"/>
        </w:rPr>
        <w:t>ie</w:t>
      </w:r>
      <w:r w:rsidRPr="00B61009">
        <w:rPr>
          <w:rFonts w:ascii="Times New Roman" w:eastAsia="Times New Roman" w:hAnsi="Times New Roman" w:cs="Times New Roman"/>
          <w:lang w:eastAsia="x-none"/>
        </w:rPr>
        <w:t xml:space="preserve"> īpašum</w:t>
      </w:r>
      <w:r>
        <w:rPr>
          <w:rFonts w:ascii="Times New Roman" w:eastAsia="Times New Roman" w:hAnsi="Times New Roman" w:cs="Times New Roman"/>
          <w:lang w:eastAsia="x-none"/>
        </w:rPr>
        <w:t>i</w:t>
      </w:r>
      <w:r w:rsidRPr="00B61009">
        <w:rPr>
          <w:rFonts w:ascii="Times New Roman" w:eastAsia="Times New Roman" w:hAnsi="Times New Roman" w:cs="Times New Roman"/>
          <w:lang w:eastAsia="x-none"/>
        </w:rPr>
        <w:t xml:space="preserve"> “</w:t>
      </w:r>
      <w:bookmarkStart w:id="0" w:name="_Hlk209090771"/>
      <w:r w:rsidRPr="00B61009">
        <w:rPr>
          <w:rFonts w:ascii="Times New Roman" w:eastAsia="Times New Roman" w:hAnsi="Times New Roman" w:cs="Times New Roman"/>
          <w:lang w:eastAsia="x-none"/>
        </w:rPr>
        <w:t>Elīz</w:t>
      </w:r>
      <w:r>
        <w:rPr>
          <w:rFonts w:ascii="Times New Roman" w:eastAsia="Times New Roman" w:hAnsi="Times New Roman" w:cs="Times New Roman"/>
          <w:lang w:eastAsia="x-none"/>
        </w:rPr>
        <w:t>e</w:t>
      </w:r>
      <w:r w:rsidRPr="00B61009">
        <w:rPr>
          <w:rFonts w:ascii="Times New Roman" w:eastAsia="Times New Roman" w:hAnsi="Times New Roman" w:cs="Times New Roman"/>
          <w:lang w:eastAsia="x-none"/>
        </w:rPr>
        <w:t>s iel</w:t>
      </w:r>
      <w:r>
        <w:rPr>
          <w:rFonts w:ascii="Times New Roman" w:eastAsia="Times New Roman" w:hAnsi="Times New Roman" w:cs="Times New Roman"/>
          <w:lang w:eastAsia="x-none"/>
        </w:rPr>
        <w:t>a</w:t>
      </w:r>
      <w:r w:rsidRPr="00B61009">
        <w:rPr>
          <w:rFonts w:ascii="Times New Roman" w:eastAsia="Times New Roman" w:hAnsi="Times New Roman" w:cs="Times New Roman"/>
          <w:lang w:eastAsia="x-none"/>
        </w:rPr>
        <w:t xml:space="preserve"> 1”</w:t>
      </w:r>
      <w:r>
        <w:rPr>
          <w:rFonts w:ascii="Times New Roman" w:eastAsia="Times New Roman" w:hAnsi="Times New Roman" w:cs="Times New Roman"/>
          <w:lang w:eastAsia="x-none"/>
        </w:rPr>
        <w:t xml:space="preserve"> (</w:t>
      </w:r>
      <w:r w:rsidRPr="00B61009">
        <w:rPr>
          <w:rFonts w:ascii="Times New Roman" w:eastAsia="Times New Roman" w:hAnsi="Times New Roman" w:cs="Times New Roman"/>
          <w:lang w:eastAsia="x-none"/>
        </w:rPr>
        <w:t>kadastra numurs 8044 005 0461</w:t>
      </w:r>
      <w:r>
        <w:rPr>
          <w:rFonts w:ascii="Times New Roman" w:eastAsia="Times New Roman" w:hAnsi="Times New Roman" w:cs="Times New Roman"/>
          <w:lang w:eastAsia="x-none"/>
        </w:rPr>
        <w:t>)</w:t>
      </w:r>
      <w:r w:rsidRPr="00B61009">
        <w:rPr>
          <w:rFonts w:ascii="Times New Roman" w:eastAsia="Times New Roman" w:hAnsi="Times New Roman" w:cs="Times New Roman"/>
          <w:lang w:eastAsia="x-none"/>
        </w:rPr>
        <w:t xml:space="preserve">, “Elīzes iela 3” </w:t>
      </w:r>
      <w:r>
        <w:rPr>
          <w:rFonts w:ascii="Times New Roman" w:eastAsia="Times New Roman" w:hAnsi="Times New Roman" w:cs="Times New Roman"/>
          <w:lang w:eastAsia="x-none"/>
        </w:rPr>
        <w:t>(</w:t>
      </w:r>
      <w:r w:rsidRPr="00B61009">
        <w:rPr>
          <w:rFonts w:ascii="Times New Roman" w:eastAsia="Times New Roman" w:hAnsi="Times New Roman" w:cs="Times New Roman"/>
          <w:lang w:eastAsia="x-none"/>
        </w:rPr>
        <w:t>kadastra numurs 8044 005 0462</w:t>
      </w:r>
      <w:r>
        <w:rPr>
          <w:rFonts w:ascii="Times New Roman" w:eastAsia="Times New Roman" w:hAnsi="Times New Roman" w:cs="Times New Roman"/>
          <w:lang w:eastAsia="x-none"/>
        </w:rPr>
        <w:t>)</w:t>
      </w:r>
      <w:r w:rsidRPr="00B61009">
        <w:rPr>
          <w:rFonts w:ascii="Times New Roman" w:eastAsia="Times New Roman" w:hAnsi="Times New Roman" w:cs="Times New Roman"/>
          <w:lang w:eastAsia="x-none"/>
        </w:rPr>
        <w:t xml:space="preserve"> un “Lindas iela 1” </w:t>
      </w:r>
      <w:r>
        <w:rPr>
          <w:rFonts w:ascii="Times New Roman" w:eastAsia="Times New Roman" w:hAnsi="Times New Roman" w:cs="Times New Roman"/>
          <w:lang w:eastAsia="x-none"/>
        </w:rPr>
        <w:t>(</w:t>
      </w:r>
      <w:r w:rsidRPr="00B61009">
        <w:rPr>
          <w:rFonts w:ascii="Times New Roman" w:eastAsia="Times New Roman" w:hAnsi="Times New Roman" w:cs="Times New Roman"/>
          <w:lang w:eastAsia="x-none"/>
        </w:rPr>
        <w:t xml:space="preserve">kadastra numurs 8044 005 0463 (turpmāk </w:t>
      </w:r>
      <w:r>
        <w:rPr>
          <w:rFonts w:ascii="Times New Roman" w:eastAsia="Times New Roman" w:hAnsi="Times New Roman" w:cs="Times New Roman"/>
          <w:lang w:eastAsia="x-none"/>
        </w:rPr>
        <w:t>–</w:t>
      </w:r>
      <w:r w:rsidRPr="00B61009">
        <w:rPr>
          <w:rFonts w:ascii="Times New Roman" w:eastAsia="Times New Roman" w:hAnsi="Times New Roman" w:cs="Times New Roman"/>
          <w:lang w:eastAsia="x-none"/>
        </w:rPr>
        <w:t xml:space="preserve"> Īpašumi</w:t>
      </w:r>
      <w:bookmarkEnd w:id="0"/>
      <w:r>
        <w:rPr>
          <w:rFonts w:ascii="Times New Roman" w:eastAsia="Times New Roman" w:hAnsi="Times New Roman" w:cs="Times New Roman"/>
          <w:lang w:eastAsia="x-none"/>
        </w:rPr>
        <w:t>)</w:t>
      </w:r>
      <w:r w:rsidRPr="00E13E40">
        <w:rPr>
          <w:rFonts w:ascii="Times New Roman" w:eastAsia="Times New Roman" w:hAnsi="Times New Roman" w:cs="Times New Roman"/>
          <w:lang w:eastAsia="x-none"/>
        </w:rPr>
        <w:t xml:space="preserve"> </w:t>
      </w:r>
      <w:r w:rsidRPr="00C532A4">
        <w:rPr>
          <w:rFonts w:ascii="Times New Roman" w:eastAsia="Times New Roman" w:hAnsi="Times New Roman" w:cs="Times New Roman"/>
          <w:lang w:eastAsia="x-none"/>
        </w:rPr>
        <w:t>tika nodoti atsavināšanai</w:t>
      </w:r>
      <w:r w:rsidRPr="008B117A">
        <w:rPr>
          <w:rFonts w:ascii="Times New Roman" w:eastAsia="Times New Roman" w:hAnsi="Times New Roman" w:cs="Times New Roman"/>
          <w:lang w:eastAsia="x-none"/>
        </w:rPr>
        <w:t xml:space="preserve"> </w:t>
      </w:r>
      <w:r w:rsidRPr="00C532A4">
        <w:rPr>
          <w:rFonts w:ascii="Times New Roman" w:eastAsia="Times New Roman" w:hAnsi="Times New Roman" w:cs="Times New Roman"/>
          <w:lang w:eastAsia="x-none"/>
        </w:rPr>
        <w:t xml:space="preserve">kā lietu kopība </w:t>
      </w:r>
      <w:r w:rsidRPr="00E13E40">
        <w:rPr>
          <w:rFonts w:ascii="Times New Roman" w:eastAsia="Times New Roman" w:hAnsi="Times New Roman" w:cs="Times New Roman"/>
          <w:lang w:eastAsia="x-none"/>
        </w:rPr>
        <w:t>zem</w:t>
      </w:r>
      <w:r>
        <w:rPr>
          <w:rFonts w:ascii="Times New Roman" w:eastAsia="Times New Roman" w:hAnsi="Times New Roman" w:cs="Times New Roman"/>
          <w:lang w:eastAsia="x-none"/>
        </w:rPr>
        <w:t>as</w:t>
      </w:r>
      <w:r w:rsidRPr="00E13E40">
        <w:rPr>
          <w:rFonts w:ascii="Times New Roman" w:eastAsia="Times New Roman" w:hAnsi="Times New Roman" w:cs="Times New Roman"/>
          <w:lang w:eastAsia="x-none"/>
        </w:rPr>
        <w:t xml:space="preserve"> īres mājokļu būvniecībai</w:t>
      </w:r>
      <w:r>
        <w:rPr>
          <w:rFonts w:ascii="Times New Roman" w:eastAsia="Times New Roman" w:hAnsi="Times New Roman" w:cs="Times New Roman"/>
          <w:lang w:eastAsia="x-none"/>
        </w:rPr>
        <w:t xml:space="preserve">. </w:t>
      </w:r>
    </w:p>
    <w:p w14:paraId="09FB1BF3" w14:textId="7C69D5D4" w:rsidR="00B054E9" w:rsidRDefault="00C15CB9" w:rsidP="008005D5">
      <w:pPr>
        <w:spacing w:after="120"/>
        <w:jc w:val="both"/>
        <w:rPr>
          <w:rFonts w:ascii="Times New Roman" w:eastAsia="Times New Roman" w:hAnsi="Times New Roman" w:cs="Times New Roman"/>
          <w:lang w:eastAsia="x-none"/>
        </w:rPr>
      </w:pPr>
      <w:r w:rsidRPr="00974E3E">
        <w:rPr>
          <w:rFonts w:ascii="Times New Roman" w:eastAsia="Times New Roman" w:hAnsi="Times New Roman" w:cs="Times New Roman"/>
          <w:lang w:eastAsia="x-none"/>
        </w:rPr>
        <w:t xml:space="preserve">Īpašumu elektroniskā izsole </w:t>
      </w:r>
      <w:r>
        <w:rPr>
          <w:rFonts w:ascii="Times New Roman" w:eastAsia="Times New Roman" w:hAnsi="Times New Roman" w:cs="Times New Roman"/>
          <w:lang w:eastAsia="x-none"/>
        </w:rPr>
        <w:t>notika</w:t>
      </w:r>
      <w:r w:rsidRPr="00974E3E">
        <w:rPr>
          <w:rFonts w:ascii="Times New Roman" w:eastAsia="Times New Roman" w:hAnsi="Times New Roman" w:cs="Times New Roman"/>
          <w:lang w:eastAsia="x-none"/>
        </w:rPr>
        <w:t xml:space="preserve"> elektronisko izsoļu vietnē </w:t>
      </w:r>
      <w:hyperlink r:id="rId9" w:history="1">
        <w:r w:rsidR="00B054E9" w:rsidRPr="00974E3E">
          <w:rPr>
            <w:rStyle w:val="Hipersaite"/>
            <w:rFonts w:ascii="Times New Roman" w:eastAsia="Times New Roman" w:hAnsi="Times New Roman" w:cs="Times New Roman"/>
            <w:lang w:eastAsia="x-none"/>
          </w:rPr>
          <w:t>https://izsoles.ta.gov.lv</w:t>
        </w:r>
      </w:hyperlink>
      <w:r w:rsidRPr="00974E3E">
        <w:rPr>
          <w:rFonts w:ascii="Times New Roman" w:eastAsia="Times New Roman" w:hAnsi="Times New Roman" w:cs="Times New Roman"/>
          <w:lang w:eastAsia="x-none"/>
        </w:rPr>
        <w:t xml:space="preserve">.. No </w:t>
      </w:r>
      <w:r w:rsidRPr="00170464">
        <w:rPr>
          <w:rFonts w:ascii="Times New Roman" w:eastAsia="Times New Roman" w:hAnsi="Times New Roman" w:cs="Times New Roman"/>
          <w:lang w:eastAsia="lv-LV"/>
        </w:rPr>
        <w:t>21.02.2024</w:t>
      </w:r>
      <w:r w:rsidRPr="00170464">
        <w:rPr>
          <w:rFonts w:ascii="Times New Roman" w:eastAsia="Times New Roman" w:hAnsi="Times New Roman" w:cs="Times New Roman"/>
          <w:lang w:eastAsia="x-none"/>
        </w:rPr>
        <w:t>. sagatavot</w:t>
      </w:r>
      <w:r>
        <w:rPr>
          <w:rFonts w:ascii="Times New Roman" w:eastAsia="Times New Roman" w:hAnsi="Times New Roman" w:cs="Times New Roman"/>
          <w:lang w:eastAsia="x-none"/>
        </w:rPr>
        <w:t>ā</w:t>
      </w:r>
      <w:r w:rsidRPr="00170464">
        <w:rPr>
          <w:rFonts w:ascii="Times New Roman" w:eastAsia="Times New Roman" w:hAnsi="Times New Roman" w:cs="Times New Roman"/>
          <w:lang w:eastAsia="x-none"/>
        </w:rPr>
        <w:t xml:space="preserve"> akt</w:t>
      </w:r>
      <w:r>
        <w:rPr>
          <w:rFonts w:ascii="Times New Roman" w:eastAsia="Times New Roman" w:hAnsi="Times New Roman" w:cs="Times New Roman"/>
          <w:lang w:eastAsia="x-none"/>
        </w:rPr>
        <w:t>a</w:t>
      </w:r>
      <w:r w:rsidRPr="00170464">
        <w:rPr>
          <w:rFonts w:ascii="Times New Roman" w:eastAsia="Times New Roman" w:hAnsi="Times New Roman" w:cs="Times New Roman"/>
          <w:lang w:eastAsia="x-none"/>
        </w:rPr>
        <w:t xml:space="preserve"> </w:t>
      </w:r>
      <w:bookmarkStart w:id="1" w:name="_Hlk78874623"/>
      <w:r w:rsidRPr="00170464">
        <w:rPr>
          <w:rFonts w:ascii="Times New Roman" w:eastAsia="TimesNewRomanPSMT" w:hAnsi="Times New Roman" w:cs="Times New Roman"/>
          <w:lang w:eastAsia="lv-LV"/>
        </w:rPr>
        <w:t>Nr.</w:t>
      </w:r>
      <w:bookmarkEnd w:id="1"/>
      <w:r w:rsidRPr="00170464">
        <w:rPr>
          <w:rFonts w:ascii="Times New Roman" w:eastAsia="TimesNewRomanPSMT" w:hAnsi="Times New Roman" w:cs="Times New Roman"/>
          <w:lang w:eastAsia="lv-LV"/>
        </w:rPr>
        <w:t> </w:t>
      </w:r>
      <w:r w:rsidRPr="007B0CA7">
        <w:rPr>
          <w:rFonts w:ascii="Times New Roman" w:eastAsia="TimesNewRomanPSMT" w:hAnsi="Times New Roman" w:cs="Times New Roman"/>
          <w:lang w:eastAsia="lv-LV"/>
        </w:rPr>
        <w:t>3489192/0/2024-AKT</w:t>
      </w:r>
      <w:r w:rsidRPr="007B0CA7">
        <w:rPr>
          <w:rFonts w:ascii="Times New Roman" w:eastAsia="Times New Roman" w:hAnsi="Times New Roman" w:cs="Times New Roman"/>
          <w:lang w:eastAsia="x-none"/>
        </w:rPr>
        <w:t xml:space="preserve"> izriet, ka izsolei </w:t>
      </w:r>
      <w:r w:rsidR="008B117A">
        <w:rPr>
          <w:rFonts w:ascii="Times New Roman" w:eastAsia="Times New Roman" w:hAnsi="Times New Roman" w:cs="Times New Roman"/>
          <w:lang w:eastAsia="x-none"/>
        </w:rPr>
        <w:t xml:space="preserve">tika </w:t>
      </w:r>
      <w:r w:rsidRPr="007B0CA7">
        <w:rPr>
          <w:rFonts w:ascii="Times New Roman" w:eastAsia="Times New Roman" w:hAnsi="Times New Roman" w:cs="Times New Roman"/>
          <w:lang w:eastAsia="x-none"/>
        </w:rPr>
        <w:t xml:space="preserve">autorizēti trīs dalībnieki, no kuriem SIA “TOP 10” ar </w:t>
      </w:r>
      <w:r w:rsidRPr="0026299F">
        <w:rPr>
          <w:rFonts w:ascii="Times New Roman" w:eastAsia="Times New Roman" w:hAnsi="Times New Roman" w:cs="Times New Roman"/>
          <w:lang w:eastAsia="x-none"/>
        </w:rPr>
        <w:t>319.</w:t>
      </w:r>
      <w:r w:rsidRPr="007B0CA7">
        <w:rPr>
          <w:rFonts w:ascii="Times New Roman" w:eastAsia="Times New Roman" w:hAnsi="Times New Roman" w:cs="Times New Roman"/>
          <w:lang w:eastAsia="x-none"/>
        </w:rPr>
        <w:t xml:space="preserve"> soli nosolīja otru augstāko cenu </w:t>
      </w:r>
      <w:bookmarkStart w:id="2" w:name="_Hlk209090822"/>
      <w:r w:rsidRPr="0026299F">
        <w:rPr>
          <w:rFonts w:ascii="Times New Roman" w:eastAsia="Times New Roman" w:hAnsi="Times New Roman" w:cs="Times New Roman"/>
          <w:lang w:eastAsia="x-none"/>
        </w:rPr>
        <w:t>407 500</w:t>
      </w:r>
      <w:r w:rsidRPr="007B0CA7">
        <w:rPr>
          <w:rFonts w:ascii="Times New Roman" w:eastAsia="Times New Roman" w:hAnsi="Times New Roman" w:cs="Times New Roman"/>
          <w:lang w:eastAsia="x-none"/>
        </w:rPr>
        <w:t xml:space="preserve"> </w:t>
      </w:r>
      <w:proofErr w:type="spellStart"/>
      <w:r w:rsidRPr="007B0CA7">
        <w:rPr>
          <w:rFonts w:ascii="Times New Roman" w:eastAsia="Times New Roman" w:hAnsi="Times New Roman" w:cs="Times New Roman"/>
          <w:i/>
          <w:iCs/>
          <w:lang w:eastAsia="x-none"/>
        </w:rPr>
        <w:t>euro</w:t>
      </w:r>
      <w:proofErr w:type="spellEnd"/>
      <w:r w:rsidRPr="007B0CA7">
        <w:rPr>
          <w:rFonts w:ascii="Times New Roman" w:eastAsia="Times New Roman" w:hAnsi="Times New Roman" w:cs="Times New Roman"/>
          <w:lang w:eastAsia="x-none"/>
        </w:rPr>
        <w:t>.</w:t>
      </w:r>
    </w:p>
    <w:bookmarkEnd w:id="2"/>
    <w:p w14:paraId="5F8B0EA8" w14:textId="033D240D" w:rsidR="008005D5" w:rsidRDefault="00C15CB9" w:rsidP="008005D5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x-none"/>
        </w:rPr>
        <w:t>P</w:t>
      </w:r>
      <w:r>
        <w:rPr>
          <w:rFonts w:ascii="Times New Roman" w:eastAsia="Times New Roman" w:hAnsi="Times New Roman" w:cs="Times New Roman"/>
          <w:lang w:eastAsia="x-none"/>
        </w:rPr>
        <w:t>ašvaldības dome 2024. gada 25. jūlijā pieņēma lēmumu Nr. 302 “</w:t>
      </w:r>
      <w:r w:rsidRPr="003B1070">
        <w:rPr>
          <w:rFonts w:ascii="Times New Roman" w:eastAsia="Times New Roman" w:hAnsi="Times New Roman" w:cs="Times New Roman"/>
          <w:lang w:eastAsia="x-none"/>
        </w:rPr>
        <w:t>Par grozījumiem Ādažu novada pašvaldības domes 2024. gada 29. februāra lēmumā Nr.75 “Par pilnvarojuma līguma slēgšanu”</w:t>
      </w:r>
      <w:r>
        <w:rPr>
          <w:rFonts w:ascii="Times New Roman" w:eastAsia="Times New Roman" w:hAnsi="Times New Roman" w:cs="Times New Roman"/>
          <w:lang w:eastAsia="x-none"/>
        </w:rPr>
        <w:t>” (turpmāk – Lēmums). Atbilstoši Lēmumam, pašvaldība un SIA “</w:t>
      </w:r>
      <w:r>
        <w:rPr>
          <w:rFonts w:ascii="Times New Roman" w:hAnsi="Times New Roman" w:cs="Times New Roman"/>
        </w:rPr>
        <w:t>TOP 10</w:t>
      </w:r>
      <w:r w:rsidRPr="0018024B">
        <w:rPr>
          <w:rFonts w:ascii="Times New Roman" w:hAnsi="Times New Roman" w:cs="Times New Roman"/>
        </w:rPr>
        <w:t>” (</w:t>
      </w:r>
      <w:proofErr w:type="spellStart"/>
      <w:r w:rsidRPr="0018024B">
        <w:rPr>
          <w:rFonts w:ascii="Times New Roman" w:hAnsi="Times New Roman" w:cs="Times New Roman"/>
        </w:rPr>
        <w:t>reģ</w:t>
      </w:r>
      <w:proofErr w:type="spellEnd"/>
      <w:r w:rsidRPr="0018024B">
        <w:rPr>
          <w:rFonts w:ascii="Times New Roman" w:hAnsi="Times New Roman" w:cs="Times New Roman"/>
        </w:rPr>
        <w:t>. Nr. 40</w:t>
      </w:r>
      <w:r>
        <w:rPr>
          <w:rFonts w:ascii="Times New Roman" w:hAnsi="Times New Roman" w:cs="Times New Roman"/>
        </w:rPr>
        <w:t xml:space="preserve">003898454, </w:t>
      </w:r>
      <w:r w:rsidRPr="0018024B">
        <w:rPr>
          <w:rFonts w:ascii="Times New Roman" w:hAnsi="Times New Roman" w:cs="Times New Roman"/>
        </w:rPr>
        <w:t xml:space="preserve">juridiskā adrese: </w:t>
      </w:r>
      <w:bookmarkStart w:id="3" w:name="_Hlk209090715"/>
      <w:proofErr w:type="spellStart"/>
      <w:r>
        <w:rPr>
          <w:rFonts w:ascii="Times New Roman" w:hAnsi="Times New Roman" w:cs="Times New Roman"/>
        </w:rPr>
        <w:t>Remberģu</w:t>
      </w:r>
      <w:proofErr w:type="spellEnd"/>
      <w:r>
        <w:rPr>
          <w:rFonts w:ascii="Times New Roman" w:hAnsi="Times New Roman" w:cs="Times New Roman"/>
        </w:rPr>
        <w:t xml:space="preserve"> iela 13</w:t>
      </w:r>
      <w:r w:rsidRPr="0018024B">
        <w:rPr>
          <w:rFonts w:ascii="Times New Roman" w:hAnsi="Times New Roman" w:cs="Times New Roman"/>
        </w:rPr>
        <w:t xml:space="preserve">, Ādaži, Ādažu nov., </w:t>
      </w:r>
      <w:bookmarkEnd w:id="3"/>
      <w:r w:rsidRPr="0018024B">
        <w:rPr>
          <w:rFonts w:ascii="Times New Roman" w:hAnsi="Times New Roman" w:cs="Times New Roman"/>
        </w:rPr>
        <w:t xml:space="preserve">LV-2164 </w:t>
      </w:r>
      <w:r>
        <w:rPr>
          <w:rFonts w:ascii="Times New Roman" w:hAnsi="Times New Roman" w:cs="Times New Roman"/>
        </w:rPr>
        <w:t xml:space="preserve">(turpmāk – Uzņēmējs)) 2024. gada 7. augustā noslēdza </w:t>
      </w:r>
      <w:r w:rsidRPr="001E0B86">
        <w:rPr>
          <w:rFonts w:ascii="Times New Roman" w:hAnsi="Times New Roman" w:cs="Times New Roman"/>
          <w:color w:val="000000"/>
        </w:rPr>
        <w:t>līgum</w:t>
      </w:r>
      <w:r>
        <w:rPr>
          <w:rFonts w:ascii="Times New Roman" w:hAnsi="Times New Roman" w:cs="Times New Roman"/>
          <w:color w:val="000000"/>
        </w:rPr>
        <w:t>u</w:t>
      </w:r>
      <w:r w:rsidRPr="001E0B86">
        <w:rPr>
          <w:rFonts w:ascii="Times New Roman" w:hAnsi="Times New Roman" w:cs="Times New Roman"/>
          <w:color w:val="000000"/>
        </w:rPr>
        <w:t xml:space="preserve"> Nr. </w:t>
      </w:r>
      <w:r w:rsidRPr="00776264">
        <w:rPr>
          <w:rFonts w:ascii="Times New Roman" w:hAnsi="Times New Roman" w:cs="Times New Roman"/>
          <w:color w:val="000000"/>
        </w:rPr>
        <w:t>JUR 2024-</w:t>
      </w:r>
      <w:r>
        <w:rPr>
          <w:rFonts w:ascii="Times New Roman" w:hAnsi="Times New Roman" w:cs="Times New Roman"/>
          <w:color w:val="000000"/>
        </w:rPr>
        <w:t>08/774</w:t>
      </w:r>
      <w:r w:rsidRPr="00776264">
        <w:rPr>
          <w:rFonts w:ascii="Times New Roman" w:hAnsi="Times New Roman" w:cs="Times New Roman"/>
          <w:color w:val="000000"/>
        </w:rPr>
        <w:t xml:space="preserve"> </w:t>
      </w:r>
      <w:r w:rsidRPr="001E0B86">
        <w:rPr>
          <w:rFonts w:ascii="Times New Roman" w:hAnsi="Times New Roman" w:cs="Times New Roman"/>
          <w:color w:val="000000"/>
        </w:rPr>
        <w:t xml:space="preserve">(turpmāk – Līgums) </w:t>
      </w:r>
      <w:r>
        <w:rPr>
          <w:rFonts w:ascii="Times New Roman" w:hAnsi="Times New Roman" w:cs="Times New Roman"/>
          <w:color w:val="000000"/>
        </w:rPr>
        <w:t xml:space="preserve">par </w:t>
      </w:r>
      <w:r w:rsidRPr="00776264">
        <w:rPr>
          <w:rFonts w:ascii="Times New Roman" w:hAnsi="Times New Roman" w:cs="Times New Roman"/>
          <w:color w:val="000000"/>
        </w:rPr>
        <w:t>vispārējas tautsaimnieciskas nozīmes pakalpojuma sniegšanu</w:t>
      </w:r>
      <w:r>
        <w:rPr>
          <w:rFonts w:ascii="Times New Roman" w:hAnsi="Times New Roman" w:cs="Times New Roman"/>
          <w:color w:val="000000"/>
        </w:rPr>
        <w:t>,</w:t>
      </w:r>
      <w:r w:rsidRPr="00776264">
        <w:rPr>
          <w:rFonts w:ascii="Times New Roman" w:hAnsi="Times New Roman" w:cs="Times New Roman"/>
          <w:color w:val="000000"/>
        </w:rPr>
        <w:t xml:space="preserve"> </w:t>
      </w:r>
      <w:r w:rsidRPr="0018024B">
        <w:rPr>
          <w:rFonts w:ascii="Times New Roman" w:hAnsi="Times New Roman" w:cs="Times New Roman"/>
        </w:rPr>
        <w:t>paredz</w:t>
      </w:r>
      <w:r>
        <w:rPr>
          <w:rFonts w:ascii="Times New Roman" w:hAnsi="Times New Roman" w:cs="Times New Roman"/>
        </w:rPr>
        <w:t>ot</w:t>
      </w:r>
      <w:r w:rsidRPr="0018024B">
        <w:rPr>
          <w:rFonts w:ascii="Times New Roman" w:hAnsi="Times New Roman" w:cs="Times New Roman"/>
        </w:rPr>
        <w:t xml:space="preserve"> dzīvojamās īres mājas būvniecību un dzīvokļu izīrēšanu mājsaimniecībām atbilstoši Ministru kabineta 2022.</w:t>
      </w:r>
      <w:r>
        <w:rPr>
          <w:rFonts w:ascii="Times New Roman" w:hAnsi="Times New Roman" w:cs="Times New Roman"/>
        </w:rPr>
        <w:t xml:space="preserve"> gada 14. jūlija</w:t>
      </w:r>
      <w:r w:rsidRPr="0018024B">
        <w:rPr>
          <w:rFonts w:ascii="Times New Roman" w:hAnsi="Times New Roman" w:cs="Times New Roman"/>
        </w:rPr>
        <w:t xml:space="preserve"> noteikumu Nr.</w:t>
      </w:r>
      <w:r>
        <w:rPr>
          <w:rFonts w:ascii="Times New Roman" w:hAnsi="Times New Roman" w:cs="Times New Roman"/>
        </w:rPr>
        <w:t xml:space="preserve"> </w:t>
      </w:r>
      <w:r w:rsidRPr="0018024B">
        <w:rPr>
          <w:rFonts w:ascii="Times New Roman" w:hAnsi="Times New Roman" w:cs="Times New Roman"/>
        </w:rPr>
        <w:t xml:space="preserve">459 “Noteikumi par atbalstu dzīvojamo īres māju būvniecībai Eiropas Savienības Atveseļošanas un noturības mehānisma plāna 3.1. reformu un investīciju virziena </w:t>
      </w:r>
      <w:r>
        <w:rPr>
          <w:rFonts w:ascii="Times New Roman" w:hAnsi="Times New Roman" w:cs="Times New Roman"/>
        </w:rPr>
        <w:t>“</w:t>
      </w:r>
      <w:r w:rsidRPr="0018024B">
        <w:rPr>
          <w:rFonts w:ascii="Times New Roman" w:hAnsi="Times New Roman" w:cs="Times New Roman"/>
        </w:rPr>
        <w:t>Reģionālā politika</w:t>
      </w:r>
      <w:r>
        <w:rPr>
          <w:rFonts w:ascii="Times New Roman" w:hAnsi="Times New Roman" w:cs="Times New Roman"/>
        </w:rPr>
        <w:t>”</w:t>
      </w:r>
      <w:r w:rsidRPr="0018024B">
        <w:rPr>
          <w:rFonts w:ascii="Times New Roman" w:hAnsi="Times New Roman" w:cs="Times New Roman"/>
        </w:rPr>
        <w:t xml:space="preserve"> 3.1.1.4.i. investīcijas </w:t>
      </w:r>
      <w:r>
        <w:rPr>
          <w:rFonts w:ascii="Times New Roman" w:hAnsi="Times New Roman" w:cs="Times New Roman"/>
        </w:rPr>
        <w:t>“</w:t>
      </w:r>
      <w:r w:rsidRPr="0018024B">
        <w:rPr>
          <w:rFonts w:ascii="Times New Roman" w:hAnsi="Times New Roman" w:cs="Times New Roman"/>
        </w:rPr>
        <w:t>Finansēšanas fonda izveide zemas īres mājokļu būvniecībai”</w:t>
      </w:r>
      <w:r>
        <w:rPr>
          <w:rFonts w:ascii="Times New Roman" w:hAnsi="Times New Roman" w:cs="Times New Roman"/>
        </w:rPr>
        <w:t xml:space="preserve"> ietvaros”</w:t>
      </w:r>
      <w:r w:rsidRPr="0018024B">
        <w:rPr>
          <w:rFonts w:ascii="Times New Roman" w:hAnsi="Times New Roman" w:cs="Times New Roman"/>
        </w:rPr>
        <w:t xml:space="preserve"> prasībām</w:t>
      </w:r>
      <w:r>
        <w:rPr>
          <w:rFonts w:ascii="Times New Roman" w:hAnsi="Times New Roman" w:cs="Times New Roman"/>
        </w:rPr>
        <w:t>.</w:t>
      </w:r>
    </w:p>
    <w:p w14:paraId="74BE2961" w14:textId="28A116B1" w:rsidR="008005D5" w:rsidRDefault="00C15CB9" w:rsidP="008005D5">
      <w:pPr>
        <w:spacing w:after="120"/>
        <w:jc w:val="both"/>
        <w:rPr>
          <w:rFonts w:ascii="Times New Roman" w:hAnsi="Times New Roman" w:cs="Times New Roman"/>
        </w:rPr>
      </w:pPr>
      <w:r w:rsidRPr="00364844">
        <w:rPr>
          <w:rFonts w:ascii="Times New Roman" w:hAnsi="Times New Roman" w:cs="Times New Roman"/>
        </w:rPr>
        <w:t>Gan nekustamo īpašumu Elīzes iela 1, Elīzes iela 3</w:t>
      </w:r>
      <w:r>
        <w:rPr>
          <w:rFonts w:ascii="Times New Roman" w:hAnsi="Times New Roman" w:cs="Times New Roman"/>
        </w:rPr>
        <w:t xml:space="preserve"> un</w:t>
      </w:r>
      <w:r w:rsidRPr="00364844">
        <w:rPr>
          <w:rFonts w:ascii="Times New Roman" w:hAnsi="Times New Roman" w:cs="Times New Roman"/>
        </w:rPr>
        <w:t xml:space="preserve"> Lindas iela 1 </w:t>
      </w:r>
      <w:r>
        <w:rPr>
          <w:rFonts w:ascii="Times New Roman" w:hAnsi="Times New Roman" w:cs="Times New Roman"/>
        </w:rPr>
        <w:t>(</w:t>
      </w:r>
      <w:r w:rsidRPr="00364844">
        <w:rPr>
          <w:rFonts w:ascii="Times New Roman" w:hAnsi="Times New Roman" w:cs="Times New Roman"/>
        </w:rPr>
        <w:t>kā lietu kopības</w:t>
      </w:r>
      <w:r>
        <w:rPr>
          <w:rFonts w:ascii="Times New Roman" w:hAnsi="Times New Roman" w:cs="Times New Roman"/>
        </w:rPr>
        <w:t>)</w:t>
      </w:r>
      <w:r w:rsidRPr="00364844">
        <w:rPr>
          <w:rFonts w:ascii="Times New Roman" w:hAnsi="Times New Roman" w:cs="Times New Roman"/>
        </w:rPr>
        <w:t xml:space="preserve"> elektroniskās izsoles (turpmāk – Izsole) noteikumos, gan </w:t>
      </w:r>
      <w:r>
        <w:rPr>
          <w:rFonts w:ascii="Times New Roman" w:hAnsi="Times New Roman" w:cs="Times New Roman"/>
        </w:rPr>
        <w:t>L</w:t>
      </w:r>
      <w:r w:rsidRPr="00364844">
        <w:rPr>
          <w:rFonts w:ascii="Times New Roman" w:hAnsi="Times New Roman" w:cs="Times New Roman"/>
        </w:rPr>
        <w:t xml:space="preserve">ēmumā tika noteikti termiņi, kas </w:t>
      </w:r>
      <w:r w:rsidR="008B117A">
        <w:rPr>
          <w:rFonts w:ascii="Times New Roman" w:hAnsi="Times New Roman" w:cs="Times New Roman"/>
        </w:rPr>
        <w:t>U</w:t>
      </w:r>
      <w:r w:rsidR="008B117A" w:rsidRPr="00364844">
        <w:rPr>
          <w:rFonts w:ascii="Times New Roman" w:hAnsi="Times New Roman" w:cs="Times New Roman"/>
        </w:rPr>
        <w:t xml:space="preserve">zņēmējam </w:t>
      </w:r>
      <w:r w:rsidRPr="00364844">
        <w:rPr>
          <w:rFonts w:ascii="Times New Roman" w:hAnsi="Times New Roman" w:cs="Times New Roman"/>
        </w:rPr>
        <w:t xml:space="preserve">jāievēro, lai </w:t>
      </w:r>
      <w:r w:rsidR="0041546A">
        <w:rPr>
          <w:rFonts w:ascii="Times New Roman" w:hAnsi="Times New Roman" w:cs="Times New Roman"/>
        </w:rPr>
        <w:t xml:space="preserve">Īpašumus </w:t>
      </w:r>
      <w:r w:rsidRPr="00364844">
        <w:rPr>
          <w:rFonts w:ascii="Times New Roman" w:hAnsi="Times New Roman" w:cs="Times New Roman"/>
        </w:rPr>
        <w:t xml:space="preserve">varētu atsavināt, t.sk., ne vēlāk kā 4 mēnešus pēc pilnvarojuma līguma slēgšanas ar pašvaldību </w:t>
      </w:r>
      <w:r>
        <w:rPr>
          <w:rFonts w:ascii="Times New Roman" w:hAnsi="Times New Roman" w:cs="Times New Roman"/>
        </w:rPr>
        <w:t>tam</w:t>
      </w:r>
      <w:r w:rsidRPr="00364844">
        <w:rPr>
          <w:rFonts w:ascii="Times New Roman" w:hAnsi="Times New Roman" w:cs="Times New Roman"/>
        </w:rPr>
        <w:t xml:space="preserve"> </w:t>
      </w:r>
      <w:r w:rsidR="008B117A">
        <w:rPr>
          <w:rFonts w:ascii="Times New Roman" w:hAnsi="Times New Roman" w:cs="Times New Roman"/>
        </w:rPr>
        <w:t xml:space="preserve">bija </w:t>
      </w:r>
      <w:r w:rsidRPr="00364844">
        <w:rPr>
          <w:rFonts w:ascii="Times New Roman" w:hAnsi="Times New Roman" w:cs="Times New Roman"/>
        </w:rPr>
        <w:t xml:space="preserve">jāiesniedz pieteikums </w:t>
      </w:r>
      <w:r>
        <w:rPr>
          <w:rFonts w:ascii="Times New Roman" w:hAnsi="Times New Roman" w:cs="Times New Roman"/>
        </w:rPr>
        <w:t xml:space="preserve">akciju </w:t>
      </w:r>
      <w:r w:rsidRPr="00364844">
        <w:rPr>
          <w:rFonts w:ascii="Times New Roman" w:hAnsi="Times New Roman" w:cs="Times New Roman"/>
        </w:rPr>
        <w:t xml:space="preserve">sabiedrībā </w:t>
      </w:r>
      <w:r w:rsidRPr="00B120E8">
        <w:rPr>
          <w:rFonts w:ascii="Times New Roman" w:hAnsi="Times New Roman" w:cs="Times New Roman"/>
        </w:rPr>
        <w:t xml:space="preserve">“Attīstības finanšu institūcija </w:t>
      </w:r>
      <w:proofErr w:type="spellStart"/>
      <w:r w:rsidRPr="00B120E8">
        <w:rPr>
          <w:rFonts w:ascii="Times New Roman" w:hAnsi="Times New Roman" w:cs="Times New Roman"/>
        </w:rPr>
        <w:t>Altum</w:t>
      </w:r>
      <w:proofErr w:type="spellEnd"/>
      <w:r w:rsidRPr="00B120E8"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</w:rPr>
        <w:t xml:space="preserve">(turpmāk – </w:t>
      </w:r>
      <w:r w:rsidRPr="00364844">
        <w:rPr>
          <w:rFonts w:ascii="Times New Roman" w:hAnsi="Times New Roman" w:cs="Times New Roman"/>
        </w:rPr>
        <w:t>“</w:t>
      </w:r>
      <w:proofErr w:type="spellStart"/>
      <w:r w:rsidRPr="00364844">
        <w:rPr>
          <w:rFonts w:ascii="Times New Roman" w:hAnsi="Times New Roman" w:cs="Times New Roman"/>
        </w:rPr>
        <w:t>Altum</w:t>
      </w:r>
      <w:proofErr w:type="spellEnd"/>
      <w:r w:rsidRPr="00364844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)</w:t>
      </w:r>
      <w:r w:rsidRPr="00364844">
        <w:rPr>
          <w:rFonts w:ascii="Times New Roman" w:hAnsi="Times New Roman" w:cs="Times New Roman"/>
        </w:rPr>
        <w:t xml:space="preserve"> zemas īres maksas mājokļu būvniecības programmas īstenošanai un jāsaņem lēmums par aizdevuma piešķiršanu</w:t>
      </w:r>
      <w:r>
        <w:rPr>
          <w:rFonts w:ascii="Times New Roman" w:hAnsi="Times New Roman" w:cs="Times New Roman"/>
        </w:rPr>
        <w:t>.</w:t>
      </w:r>
    </w:p>
    <w:p w14:paraId="0365800D" w14:textId="77777777" w:rsidR="008B117A" w:rsidRDefault="00C15CB9" w:rsidP="008005D5">
      <w:pPr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Uzņēmējs 2024. gada 9. septembrī iesniedza “</w:t>
      </w:r>
      <w:proofErr w:type="spellStart"/>
      <w:r>
        <w:rPr>
          <w:rFonts w:ascii="Times New Roman" w:hAnsi="Times New Roman" w:cs="Times New Roman"/>
          <w:color w:val="000000"/>
        </w:rPr>
        <w:t>Altum</w:t>
      </w:r>
      <w:proofErr w:type="spellEnd"/>
      <w:r>
        <w:rPr>
          <w:rFonts w:ascii="Times New Roman" w:hAnsi="Times New Roman" w:cs="Times New Roman"/>
          <w:color w:val="000000"/>
        </w:rPr>
        <w:t xml:space="preserve">” aizdevuma pieteikumu Nr. AIZD-IDZ-30 (turpmāk – Pieteikums). </w:t>
      </w:r>
    </w:p>
    <w:p w14:paraId="62E963F9" w14:textId="77777777" w:rsidR="008B117A" w:rsidRDefault="00C15CB9" w:rsidP="008005D5">
      <w:pPr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“</w:t>
      </w:r>
      <w:proofErr w:type="spellStart"/>
      <w:r>
        <w:rPr>
          <w:rFonts w:ascii="Times New Roman" w:hAnsi="Times New Roman" w:cs="Times New Roman"/>
          <w:color w:val="000000"/>
        </w:rPr>
        <w:t>Altum</w:t>
      </w:r>
      <w:proofErr w:type="spellEnd"/>
      <w:r>
        <w:rPr>
          <w:rFonts w:ascii="Times New Roman" w:hAnsi="Times New Roman" w:cs="Times New Roman"/>
          <w:color w:val="000000"/>
        </w:rPr>
        <w:t xml:space="preserve">” 2024. gada 17. septembrī informēja Uzņēmēju, ka programmā iesniegto aizdevumu pieteikumos pieprasīto izmaksu apmērs būtiski pārsniedz pieejamo finansējumu. </w:t>
      </w:r>
    </w:p>
    <w:p w14:paraId="3E467316" w14:textId="4C40898A" w:rsidR="008005D5" w:rsidRDefault="00C15CB9" w:rsidP="008005D5">
      <w:pPr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2024. gada 5. decembrī no “</w:t>
      </w:r>
      <w:proofErr w:type="spellStart"/>
      <w:r>
        <w:rPr>
          <w:rFonts w:ascii="Times New Roman" w:hAnsi="Times New Roman" w:cs="Times New Roman"/>
          <w:color w:val="000000"/>
        </w:rPr>
        <w:t>Altum</w:t>
      </w:r>
      <w:proofErr w:type="spellEnd"/>
      <w:r>
        <w:rPr>
          <w:rFonts w:ascii="Times New Roman" w:hAnsi="Times New Roman" w:cs="Times New Roman"/>
          <w:color w:val="000000"/>
        </w:rPr>
        <w:t xml:space="preserve">” tika saņemta vēstule (pašvaldības </w:t>
      </w:r>
      <w:proofErr w:type="spellStart"/>
      <w:r>
        <w:rPr>
          <w:rFonts w:ascii="Times New Roman" w:hAnsi="Times New Roman" w:cs="Times New Roman"/>
          <w:color w:val="000000"/>
        </w:rPr>
        <w:t>reģ</w:t>
      </w:r>
      <w:proofErr w:type="spellEnd"/>
      <w:r>
        <w:rPr>
          <w:rFonts w:ascii="Times New Roman" w:hAnsi="Times New Roman" w:cs="Times New Roman"/>
          <w:color w:val="000000"/>
        </w:rPr>
        <w:t xml:space="preserve">. Nr. </w:t>
      </w:r>
      <w:hyperlink r:id="rId10" w:history="1">
        <w:r w:rsidR="008005D5" w:rsidRPr="006F2271">
          <w:rPr>
            <w:rFonts w:ascii="Times New Roman" w:hAnsi="Times New Roman" w:cs="Times New Roman"/>
            <w:color w:val="000000"/>
          </w:rPr>
          <w:t>ĀNP/1-11-1/24/</w:t>
        </w:r>
        <w:r w:rsidR="008005D5">
          <w:rPr>
            <w:rFonts w:ascii="Times New Roman" w:hAnsi="Times New Roman" w:cs="Times New Roman"/>
            <w:color w:val="000000"/>
          </w:rPr>
          <w:t>6630</w:t>
        </w:r>
      </w:hyperlink>
      <w:r>
        <w:rPr>
          <w:rFonts w:ascii="Times New Roman" w:hAnsi="Times New Roman" w:cs="Times New Roman"/>
          <w:color w:val="000000"/>
        </w:rPr>
        <w:t xml:space="preserve">) par to, ka uz 2024. gada 3. decembri Pieteikums atrodas sākotnējā izvērtēšanas stadijā, taču tā izskatīšana tiks turpināta tikai finansējuma pieejamības gadījumā. </w:t>
      </w:r>
    </w:p>
    <w:p w14:paraId="26665D96" w14:textId="46F046C3" w:rsidR="008B117A" w:rsidRDefault="00C15CB9" w:rsidP="008005D5">
      <w:pPr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Atbilstoši “</w:t>
      </w:r>
      <w:proofErr w:type="spellStart"/>
      <w:r>
        <w:rPr>
          <w:rFonts w:ascii="Times New Roman" w:hAnsi="Times New Roman" w:cs="Times New Roman"/>
          <w:color w:val="000000"/>
        </w:rPr>
        <w:t>Altum</w:t>
      </w:r>
      <w:proofErr w:type="spellEnd"/>
      <w:r>
        <w:rPr>
          <w:rFonts w:ascii="Times New Roman" w:hAnsi="Times New Roman" w:cs="Times New Roman"/>
          <w:color w:val="000000"/>
        </w:rPr>
        <w:t xml:space="preserve">” sniegtajai informācijai, Pieteikumu vērtēšana tika atsākta 09.07.2025., bet 17.09.2025. to atkal apturēja, jo bija nepieciešams papildu laiks juridisko nianšu izpētei saistībā ar </w:t>
      </w:r>
      <w:r w:rsidR="0041546A">
        <w:rPr>
          <w:rFonts w:ascii="Times New Roman" w:hAnsi="Times New Roman" w:cs="Times New Roman"/>
          <w:color w:val="000000"/>
        </w:rPr>
        <w:t xml:space="preserve">Īpašumu </w:t>
      </w:r>
      <w:r>
        <w:rPr>
          <w:rFonts w:ascii="Times New Roman" w:hAnsi="Times New Roman" w:cs="Times New Roman"/>
          <w:color w:val="000000"/>
        </w:rPr>
        <w:t xml:space="preserve"> iegādes darījumu. </w:t>
      </w:r>
    </w:p>
    <w:p w14:paraId="28CF5BF0" w14:textId="0F368DBD" w:rsidR="008B117A" w:rsidRDefault="00C15CB9" w:rsidP="008005D5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lastRenderedPageBreak/>
        <w:t xml:space="preserve">No Uzņēmējam noteiktajiem 4 mēnešiem, kuru laikā bija </w:t>
      </w:r>
      <w:r w:rsidRPr="00364844">
        <w:rPr>
          <w:rFonts w:ascii="Times New Roman" w:hAnsi="Times New Roman" w:cs="Times New Roman"/>
        </w:rPr>
        <w:t>jāsaņem lēmums par aizdevuma piešķiršanu</w:t>
      </w:r>
      <w:r>
        <w:rPr>
          <w:rFonts w:ascii="Times New Roman" w:hAnsi="Times New Roman" w:cs="Times New Roman"/>
        </w:rPr>
        <w:t xml:space="preserve">, bija atlikušas 13 dienas. </w:t>
      </w:r>
    </w:p>
    <w:p w14:paraId="2FB9EEC8" w14:textId="00AF3B16" w:rsidR="008005D5" w:rsidRDefault="00C15CB9" w:rsidP="008005D5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Pieteikums “</w:t>
      </w:r>
      <w:proofErr w:type="spellStart"/>
      <w:r>
        <w:rPr>
          <w:rFonts w:ascii="Times New Roman" w:hAnsi="Times New Roman" w:cs="Times New Roman"/>
        </w:rPr>
        <w:t>Altum</w:t>
      </w:r>
      <w:proofErr w:type="spellEnd"/>
      <w:r>
        <w:rPr>
          <w:rFonts w:ascii="Times New Roman" w:hAnsi="Times New Roman" w:cs="Times New Roman"/>
        </w:rPr>
        <w:t xml:space="preserve">” netiek vērtēts no Uzņēmēja neatkarīgu apstākļu dēļ. Atbilstoši Līguma 8.2. punktam, Līdzēji ir atbrīvoti no atbildības par Līguma saistību neizpildīšanu, ja tas saistīts ar nepārvaramas varas apstākļiem. Tādējādi </w:t>
      </w:r>
      <w:r w:rsidR="008B117A">
        <w:rPr>
          <w:rFonts w:ascii="Times New Roman" w:hAnsi="Times New Roman" w:cs="Times New Roman"/>
        </w:rPr>
        <w:t xml:space="preserve">Izsoles noteikumu 1.5.2. punktā un Lēmumā noteiktais termiņš būtu jāpagarina </w:t>
      </w:r>
      <w:r>
        <w:rPr>
          <w:rFonts w:ascii="Times New Roman" w:hAnsi="Times New Roman" w:cs="Times New Roman"/>
        </w:rPr>
        <w:t xml:space="preserve">par 13 dienām </w:t>
      </w:r>
      <w:r w:rsidR="008B117A">
        <w:rPr>
          <w:rFonts w:ascii="Times New Roman" w:hAnsi="Times New Roman" w:cs="Times New Roman"/>
        </w:rPr>
        <w:t xml:space="preserve">- </w:t>
      </w:r>
      <w:r w:rsidRPr="00BC1937">
        <w:rPr>
          <w:rFonts w:ascii="Times New Roman" w:hAnsi="Times New Roman" w:cs="Times New Roman"/>
        </w:rPr>
        <w:t xml:space="preserve">no brīža, kad </w:t>
      </w:r>
      <w:r>
        <w:rPr>
          <w:rFonts w:ascii="Times New Roman" w:hAnsi="Times New Roman" w:cs="Times New Roman"/>
        </w:rPr>
        <w:t>“</w:t>
      </w:r>
      <w:proofErr w:type="spellStart"/>
      <w:r>
        <w:rPr>
          <w:rFonts w:ascii="Times New Roman" w:hAnsi="Times New Roman" w:cs="Times New Roman"/>
        </w:rPr>
        <w:t>Altum</w:t>
      </w:r>
      <w:proofErr w:type="spellEnd"/>
      <w:r>
        <w:rPr>
          <w:rFonts w:ascii="Times New Roman" w:hAnsi="Times New Roman" w:cs="Times New Roman"/>
        </w:rPr>
        <w:t xml:space="preserve">” atsāk vērtēt Pieteikumu, līdz </w:t>
      </w:r>
      <w:r w:rsidR="008B117A">
        <w:rPr>
          <w:rFonts w:ascii="Times New Roman" w:hAnsi="Times New Roman" w:cs="Times New Roman"/>
        </w:rPr>
        <w:t xml:space="preserve">brīdim, kad </w:t>
      </w:r>
      <w:r w:rsidRPr="001C2A63">
        <w:rPr>
          <w:rFonts w:ascii="Times New Roman" w:hAnsi="Times New Roman" w:cs="Times New Roman"/>
        </w:rPr>
        <w:t xml:space="preserve">jāsaņem </w:t>
      </w:r>
      <w:r>
        <w:rPr>
          <w:rFonts w:ascii="Times New Roman" w:hAnsi="Times New Roman" w:cs="Times New Roman"/>
        </w:rPr>
        <w:t>“</w:t>
      </w:r>
      <w:proofErr w:type="spellStart"/>
      <w:r>
        <w:rPr>
          <w:rFonts w:ascii="Times New Roman" w:hAnsi="Times New Roman" w:cs="Times New Roman"/>
        </w:rPr>
        <w:t>Altum</w:t>
      </w:r>
      <w:proofErr w:type="spellEnd"/>
      <w:r>
        <w:rPr>
          <w:rFonts w:ascii="Times New Roman" w:hAnsi="Times New Roman" w:cs="Times New Roman"/>
        </w:rPr>
        <w:t xml:space="preserve">” </w:t>
      </w:r>
      <w:r w:rsidRPr="001C2A63">
        <w:rPr>
          <w:rFonts w:ascii="Times New Roman" w:hAnsi="Times New Roman" w:cs="Times New Roman"/>
        </w:rPr>
        <w:t>lēmums par aizdevuma piešķiršanu</w:t>
      </w:r>
      <w:r>
        <w:rPr>
          <w:rFonts w:ascii="Times New Roman" w:hAnsi="Times New Roman" w:cs="Times New Roman"/>
        </w:rPr>
        <w:t>.</w:t>
      </w:r>
    </w:p>
    <w:p w14:paraId="0B0A35B1" w14:textId="5D7A5A76" w:rsidR="008005D5" w:rsidRDefault="00C15CB9" w:rsidP="008005D5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lv-LV"/>
        </w:rPr>
        <w:t xml:space="preserve">Atbilstoši Uzņēmēja </w:t>
      </w:r>
      <w:r w:rsidRPr="003C5811">
        <w:rPr>
          <w:rFonts w:ascii="Times New Roman" w:hAnsi="Times New Roman" w:cs="Times New Roman"/>
          <w:lang w:eastAsia="lv-LV"/>
        </w:rPr>
        <w:t>02.07.20</w:t>
      </w:r>
      <w:r w:rsidRPr="00F93004">
        <w:rPr>
          <w:rFonts w:ascii="Times New Roman" w:hAnsi="Times New Roman" w:cs="Times New Roman"/>
          <w:lang w:eastAsia="lv-LV"/>
        </w:rPr>
        <w:t>25. iesniegum</w:t>
      </w:r>
      <w:r>
        <w:rPr>
          <w:rFonts w:ascii="Times New Roman" w:hAnsi="Times New Roman" w:cs="Times New Roman"/>
          <w:lang w:eastAsia="lv-LV"/>
        </w:rPr>
        <w:t>am</w:t>
      </w:r>
      <w:r w:rsidRPr="00F93004">
        <w:rPr>
          <w:rFonts w:ascii="Times New Roman" w:hAnsi="Times New Roman" w:cs="Times New Roman"/>
          <w:lang w:eastAsia="lv-LV"/>
        </w:rPr>
        <w:t xml:space="preserve"> </w:t>
      </w:r>
      <w:r w:rsidRPr="00F93004">
        <w:rPr>
          <w:rFonts w:ascii="Times New Roman" w:hAnsi="Times New Roman" w:cs="Times New Roman"/>
        </w:rPr>
        <w:t>(</w:t>
      </w:r>
      <w:proofErr w:type="spellStart"/>
      <w:r w:rsidRPr="00F93004">
        <w:rPr>
          <w:rFonts w:ascii="Times New Roman" w:hAnsi="Times New Roman" w:cs="Times New Roman"/>
        </w:rPr>
        <w:t>reģ</w:t>
      </w:r>
      <w:proofErr w:type="spellEnd"/>
      <w:r w:rsidRPr="00F93004">
        <w:rPr>
          <w:rFonts w:ascii="Times New Roman" w:hAnsi="Times New Roman" w:cs="Times New Roman"/>
        </w:rPr>
        <w:t xml:space="preserve">. ar Nr. </w:t>
      </w:r>
      <w:r w:rsidRPr="00727AE4">
        <w:rPr>
          <w:rFonts w:ascii="Times New Roman" w:hAnsi="Times New Roman" w:cs="Times New Roman"/>
          <w:color w:val="212529"/>
          <w:shd w:val="clear" w:color="auto" w:fill="FFFFFF"/>
        </w:rPr>
        <w:t>ĀNP/1-11-1/25/4026</w:t>
      </w:r>
      <w:r w:rsidRPr="00F93004">
        <w:rPr>
          <w:rFonts w:ascii="Times New Roman" w:hAnsi="Times New Roman" w:cs="Times New Roman"/>
          <w:noProof/>
        </w:rPr>
        <w:t>) ar lūgumu</w:t>
      </w:r>
      <w:r>
        <w:rPr>
          <w:rFonts w:ascii="Times New Roman" w:hAnsi="Times New Roman" w:cs="Times New Roman"/>
          <w:noProof/>
        </w:rPr>
        <w:t xml:space="preserve"> konceptuāli</w:t>
      </w:r>
      <w:r w:rsidRPr="00F9300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saskaņot SIA “TOP 10” reorganizācijas uzsākšanu atbilstoši normatīvajiem aktiem un tai sekojošajai pārjaun</w:t>
      </w:r>
      <w:r w:rsidR="00F95805">
        <w:rPr>
          <w:rFonts w:ascii="Times New Roman" w:hAnsi="Times New Roman" w:cs="Times New Roman"/>
        </w:rPr>
        <w:t xml:space="preserve">ojuma </w:t>
      </w:r>
      <w:r>
        <w:rPr>
          <w:rFonts w:ascii="Times New Roman" w:hAnsi="Times New Roman" w:cs="Times New Roman"/>
        </w:rPr>
        <w:t xml:space="preserve"> līguma noslēgšanai, </w:t>
      </w:r>
      <w:r w:rsidR="008B117A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ašvaldība</w:t>
      </w:r>
      <w:r w:rsidR="008B117A">
        <w:rPr>
          <w:rFonts w:ascii="Times New Roman" w:hAnsi="Times New Roman" w:cs="Times New Roman"/>
        </w:rPr>
        <w:t>s dome</w:t>
      </w:r>
      <w:r>
        <w:rPr>
          <w:rFonts w:ascii="Times New Roman" w:hAnsi="Times New Roman" w:cs="Times New Roman"/>
        </w:rPr>
        <w:t xml:space="preserve"> 24.07.2025. pieņēma l</w:t>
      </w:r>
      <w:r w:rsidR="00F95805">
        <w:rPr>
          <w:rFonts w:ascii="Times New Roman" w:hAnsi="Times New Roman" w:cs="Times New Roman"/>
        </w:rPr>
        <w:t>ē</w:t>
      </w:r>
      <w:r>
        <w:rPr>
          <w:rFonts w:ascii="Times New Roman" w:hAnsi="Times New Roman" w:cs="Times New Roman"/>
        </w:rPr>
        <w:t>mumu Nr. 287 “</w:t>
      </w:r>
      <w:r w:rsidRPr="004C65CC">
        <w:rPr>
          <w:rFonts w:ascii="Times New Roman" w:hAnsi="Times New Roman" w:cs="Times New Roman"/>
        </w:rPr>
        <w:t>Par SIA “TOP 10” reorganizācijas ieceri</w:t>
      </w:r>
      <w:r>
        <w:rPr>
          <w:rFonts w:ascii="Times New Roman" w:hAnsi="Times New Roman" w:cs="Times New Roman"/>
        </w:rPr>
        <w:t>”, k</w:t>
      </w:r>
      <w:r w:rsidRPr="004C65CC">
        <w:rPr>
          <w:rFonts w:ascii="Times New Roman" w:hAnsi="Times New Roman" w:cs="Times New Roman"/>
        </w:rPr>
        <w:t>onceptuāli atbalst</w:t>
      </w:r>
      <w:r>
        <w:rPr>
          <w:rFonts w:ascii="Times New Roman" w:hAnsi="Times New Roman" w:cs="Times New Roman"/>
        </w:rPr>
        <w:t>o</w:t>
      </w:r>
      <w:r w:rsidRPr="004C65CC">
        <w:rPr>
          <w:rFonts w:ascii="Times New Roman" w:hAnsi="Times New Roman" w:cs="Times New Roman"/>
        </w:rPr>
        <w:t xml:space="preserve">t SIA “TOP 10” reorganizāciju, veicot uzņēmuma sadalīšanu nodalīšanas ceļā, nododot jaundibinātai iegūstošai sabiedrībai visu mantu un saistības, kas attiecas uz projekta “Finansēšanas fonda izveide zemas īres mājokļu būvniecībai” īstenošanu </w:t>
      </w:r>
      <w:proofErr w:type="spellStart"/>
      <w:r w:rsidRPr="004C65CC">
        <w:rPr>
          <w:rFonts w:ascii="Times New Roman" w:hAnsi="Times New Roman" w:cs="Times New Roman"/>
        </w:rPr>
        <w:t>Kadagā</w:t>
      </w:r>
      <w:proofErr w:type="spellEnd"/>
      <w:r w:rsidRPr="004C65CC">
        <w:rPr>
          <w:rFonts w:ascii="Times New Roman" w:hAnsi="Times New Roman" w:cs="Times New Roman"/>
        </w:rPr>
        <w:t>.</w:t>
      </w:r>
    </w:p>
    <w:p w14:paraId="32D800EC" w14:textId="625DA02E" w:rsidR="008B117A" w:rsidRDefault="00C15CB9" w:rsidP="008005D5">
      <w:pPr>
        <w:spacing w:after="120"/>
        <w:jc w:val="both"/>
        <w:rPr>
          <w:rFonts w:ascii="Times New Roman" w:hAnsi="Times New Roman" w:cs="Times New Roman"/>
          <w:color w:val="000000"/>
        </w:rPr>
      </w:pPr>
      <w:r w:rsidRPr="004C65CC">
        <w:rPr>
          <w:rFonts w:ascii="Times New Roman" w:hAnsi="Times New Roman" w:cs="Times New Roman"/>
          <w:color w:val="000000"/>
        </w:rPr>
        <w:t>LR Uzņēmuma reģistr</w:t>
      </w:r>
      <w:r>
        <w:rPr>
          <w:rFonts w:ascii="Times New Roman" w:hAnsi="Times New Roman" w:cs="Times New Roman"/>
          <w:color w:val="000000"/>
        </w:rPr>
        <w:t>s</w:t>
      </w:r>
      <w:r w:rsidRPr="004C65CC">
        <w:rPr>
          <w:rFonts w:ascii="Times New Roman" w:hAnsi="Times New Roman" w:cs="Times New Roman"/>
          <w:color w:val="000000"/>
        </w:rPr>
        <w:t xml:space="preserve"> </w:t>
      </w:r>
      <w:r w:rsidR="008005D5" w:rsidRPr="004C65CC">
        <w:rPr>
          <w:rFonts w:ascii="Times New Roman" w:hAnsi="Times New Roman" w:cs="Times New Roman"/>
          <w:color w:val="000000"/>
        </w:rPr>
        <w:t xml:space="preserve">04.09.2025. </w:t>
      </w:r>
      <w:r w:rsidR="008005D5">
        <w:rPr>
          <w:rFonts w:ascii="Times New Roman" w:hAnsi="Times New Roman" w:cs="Times New Roman"/>
          <w:color w:val="000000"/>
        </w:rPr>
        <w:t xml:space="preserve">pieņēma </w:t>
      </w:r>
      <w:r w:rsidR="008005D5" w:rsidRPr="004C65CC">
        <w:rPr>
          <w:rFonts w:ascii="Times New Roman" w:hAnsi="Times New Roman" w:cs="Times New Roman"/>
          <w:color w:val="000000"/>
        </w:rPr>
        <w:t xml:space="preserve">lēmumu, ar kuru </w:t>
      </w:r>
      <w:r w:rsidR="008005D5">
        <w:rPr>
          <w:rFonts w:ascii="Times New Roman" w:hAnsi="Times New Roman" w:cs="Times New Roman"/>
          <w:color w:val="000000"/>
        </w:rPr>
        <w:t xml:space="preserve">tika </w:t>
      </w:r>
      <w:r w:rsidR="008005D5" w:rsidRPr="004C65CC">
        <w:rPr>
          <w:rFonts w:ascii="Times New Roman" w:hAnsi="Times New Roman" w:cs="Times New Roman"/>
          <w:color w:val="000000"/>
        </w:rPr>
        <w:t>veikta</w:t>
      </w:r>
      <w:r w:rsidR="008005D5">
        <w:rPr>
          <w:rFonts w:ascii="Times New Roman" w:hAnsi="Times New Roman" w:cs="Times New Roman"/>
          <w:color w:val="000000"/>
        </w:rPr>
        <w:t xml:space="preserve"> Uzņēmuma</w:t>
      </w:r>
      <w:r w:rsidR="008005D5" w:rsidRPr="004C65CC">
        <w:rPr>
          <w:rFonts w:ascii="Times New Roman" w:hAnsi="Times New Roman" w:cs="Times New Roman"/>
          <w:color w:val="000000"/>
        </w:rPr>
        <w:t xml:space="preserve"> sadalīšana, nodalot daļu mantas no komercsabiedrības </w:t>
      </w:r>
      <w:r>
        <w:rPr>
          <w:rFonts w:ascii="Times New Roman" w:hAnsi="Times New Roman" w:cs="Times New Roman"/>
          <w:color w:val="000000"/>
        </w:rPr>
        <w:t>SIA</w:t>
      </w:r>
      <w:r w:rsidR="008005D5" w:rsidRPr="004C65CC">
        <w:rPr>
          <w:rFonts w:ascii="Times New Roman" w:hAnsi="Times New Roman" w:cs="Times New Roman"/>
          <w:color w:val="000000"/>
        </w:rPr>
        <w:t xml:space="preserve"> </w:t>
      </w:r>
      <w:r w:rsidR="008005D5">
        <w:rPr>
          <w:rFonts w:ascii="Times New Roman" w:hAnsi="Times New Roman" w:cs="Times New Roman"/>
          <w:color w:val="000000"/>
        </w:rPr>
        <w:t>“</w:t>
      </w:r>
      <w:r w:rsidR="008005D5" w:rsidRPr="004C65CC">
        <w:rPr>
          <w:rFonts w:ascii="Times New Roman" w:hAnsi="Times New Roman" w:cs="Times New Roman"/>
          <w:color w:val="000000"/>
        </w:rPr>
        <w:t>TOP 10</w:t>
      </w:r>
      <w:r w:rsidR="008005D5">
        <w:rPr>
          <w:rFonts w:ascii="Times New Roman" w:hAnsi="Times New Roman" w:cs="Times New Roman"/>
          <w:color w:val="000000"/>
        </w:rPr>
        <w:t>”</w:t>
      </w:r>
      <w:r>
        <w:rPr>
          <w:rFonts w:ascii="Times New Roman" w:hAnsi="Times New Roman" w:cs="Times New Roman"/>
          <w:color w:val="000000"/>
        </w:rPr>
        <w:t xml:space="preserve"> </w:t>
      </w:r>
      <w:r w:rsidR="008005D5" w:rsidRPr="004C65CC">
        <w:rPr>
          <w:rFonts w:ascii="Times New Roman" w:hAnsi="Times New Roman" w:cs="Times New Roman"/>
          <w:color w:val="000000"/>
        </w:rPr>
        <w:t xml:space="preserve">un izveidojot komercsabiedrību </w:t>
      </w:r>
      <w:r>
        <w:rPr>
          <w:rFonts w:ascii="Times New Roman" w:hAnsi="Times New Roman" w:cs="Times New Roman"/>
          <w:color w:val="000000"/>
        </w:rPr>
        <w:t>SIA</w:t>
      </w:r>
      <w:r w:rsidR="008005D5" w:rsidRPr="004C65CC">
        <w:rPr>
          <w:rFonts w:ascii="Times New Roman" w:hAnsi="Times New Roman" w:cs="Times New Roman"/>
          <w:color w:val="000000"/>
        </w:rPr>
        <w:t xml:space="preserve"> </w:t>
      </w:r>
      <w:r w:rsidR="008005D5">
        <w:rPr>
          <w:rFonts w:ascii="Times New Roman" w:hAnsi="Times New Roman" w:cs="Times New Roman"/>
          <w:color w:val="000000"/>
        </w:rPr>
        <w:t>“</w:t>
      </w:r>
      <w:proofErr w:type="spellStart"/>
      <w:r w:rsidR="008005D5" w:rsidRPr="004C65CC">
        <w:rPr>
          <w:rFonts w:ascii="Times New Roman" w:hAnsi="Times New Roman" w:cs="Times New Roman"/>
          <w:color w:val="000000"/>
        </w:rPr>
        <w:t>Kadagas</w:t>
      </w:r>
      <w:proofErr w:type="spellEnd"/>
      <w:r w:rsidR="008005D5" w:rsidRPr="004C65CC">
        <w:rPr>
          <w:rFonts w:ascii="Times New Roman" w:hAnsi="Times New Roman" w:cs="Times New Roman"/>
          <w:color w:val="000000"/>
        </w:rPr>
        <w:t xml:space="preserve"> Nami</w:t>
      </w:r>
      <w:r w:rsidR="008005D5">
        <w:rPr>
          <w:rFonts w:ascii="Times New Roman" w:hAnsi="Times New Roman" w:cs="Times New Roman"/>
          <w:color w:val="000000"/>
        </w:rPr>
        <w:t>”, v</w:t>
      </w:r>
      <w:r w:rsidR="008005D5" w:rsidRPr="004C65CC">
        <w:rPr>
          <w:rFonts w:ascii="Times New Roman" w:hAnsi="Times New Roman" w:cs="Times New Roman"/>
          <w:color w:val="000000"/>
        </w:rPr>
        <w:t>ienotais reģistrācijas Nr. 40203677078</w:t>
      </w:r>
      <w:r w:rsidR="008005D5">
        <w:rPr>
          <w:rFonts w:ascii="Times New Roman" w:hAnsi="Times New Roman" w:cs="Times New Roman"/>
          <w:color w:val="000000"/>
        </w:rPr>
        <w:t xml:space="preserve">. </w:t>
      </w:r>
    </w:p>
    <w:p w14:paraId="21BA8246" w14:textId="161F07DF" w:rsidR="008005D5" w:rsidRDefault="00C15CB9" w:rsidP="008005D5">
      <w:pPr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Pašvaldība, Uzņēmums un SIA “</w:t>
      </w:r>
      <w:proofErr w:type="spellStart"/>
      <w:r>
        <w:rPr>
          <w:rFonts w:ascii="Times New Roman" w:hAnsi="Times New Roman" w:cs="Times New Roman"/>
          <w:color w:val="000000"/>
        </w:rPr>
        <w:t>Kadagas</w:t>
      </w:r>
      <w:proofErr w:type="spellEnd"/>
      <w:r>
        <w:rPr>
          <w:rFonts w:ascii="Times New Roman" w:hAnsi="Times New Roman" w:cs="Times New Roman"/>
          <w:color w:val="000000"/>
        </w:rPr>
        <w:t xml:space="preserve"> Nami” </w:t>
      </w:r>
      <w:r w:rsidR="008B117A">
        <w:rPr>
          <w:rFonts w:ascii="Times New Roman" w:hAnsi="Times New Roman" w:cs="Times New Roman"/>
          <w:color w:val="000000"/>
        </w:rPr>
        <w:t xml:space="preserve">08.09.2025. </w:t>
      </w:r>
      <w:r>
        <w:rPr>
          <w:rFonts w:ascii="Times New Roman" w:hAnsi="Times New Roman" w:cs="Times New Roman"/>
          <w:color w:val="000000"/>
        </w:rPr>
        <w:t xml:space="preserve">noslēdza pārjaunojuma līgumu Nr. JUR 2025-09/938 </w:t>
      </w:r>
      <w:r w:rsidRPr="00C903A5">
        <w:rPr>
          <w:rFonts w:ascii="Times New Roman" w:hAnsi="Times New Roman" w:cs="Times New Roman"/>
          <w:color w:val="000000"/>
        </w:rPr>
        <w:t>par vispārējas tautsaimnieciskas nozīmes pakalpojuma sniegšanu par īres mājokļu nodrošināšanu mājsaimniecībām Ādažu novada administratīvajā teritorijā</w:t>
      </w:r>
      <w:r>
        <w:rPr>
          <w:rFonts w:ascii="Times New Roman" w:hAnsi="Times New Roman" w:cs="Times New Roman"/>
          <w:color w:val="000000"/>
        </w:rPr>
        <w:t xml:space="preserve">, ar kuru Uzņēmējs nodeva </w:t>
      </w:r>
      <w:r w:rsidR="00FA66DD">
        <w:rPr>
          <w:rFonts w:ascii="Times New Roman" w:hAnsi="Times New Roman" w:cs="Times New Roman"/>
          <w:color w:val="000000"/>
        </w:rPr>
        <w:t xml:space="preserve">un </w:t>
      </w:r>
      <w:r>
        <w:rPr>
          <w:rFonts w:ascii="Times New Roman" w:hAnsi="Times New Roman" w:cs="Times New Roman"/>
          <w:color w:val="000000"/>
        </w:rPr>
        <w:t>SIA “</w:t>
      </w:r>
      <w:proofErr w:type="spellStart"/>
      <w:r>
        <w:rPr>
          <w:rFonts w:ascii="Times New Roman" w:hAnsi="Times New Roman" w:cs="Times New Roman"/>
          <w:color w:val="000000"/>
        </w:rPr>
        <w:t>Kadagas</w:t>
      </w:r>
      <w:proofErr w:type="spellEnd"/>
      <w:r>
        <w:rPr>
          <w:rFonts w:ascii="Times New Roman" w:hAnsi="Times New Roman" w:cs="Times New Roman"/>
          <w:color w:val="000000"/>
        </w:rPr>
        <w:t xml:space="preserve"> Nami” pārņēma ar Līgumu nodibinātās </w:t>
      </w:r>
      <w:r w:rsidR="00FA66DD"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</w:rPr>
        <w:t>ašvaldības un Uzņēmēja saistības.</w:t>
      </w:r>
    </w:p>
    <w:p w14:paraId="15F9F7D2" w14:textId="77777777" w:rsidR="00FA66DD" w:rsidRDefault="00C15CB9" w:rsidP="008005D5">
      <w:pPr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Izsoles noteikumi nosaka, ka </w:t>
      </w:r>
      <w:r w:rsidRPr="00E362CB">
        <w:rPr>
          <w:rFonts w:ascii="Times New Roman" w:hAnsi="Times New Roman" w:cs="Times New Roman"/>
          <w:color w:val="000000"/>
        </w:rPr>
        <w:t xml:space="preserve">uzvarējušajam dalībniekam </w:t>
      </w:r>
      <w:r>
        <w:rPr>
          <w:rFonts w:ascii="Times New Roman" w:hAnsi="Times New Roman" w:cs="Times New Roman"/>
          <w:color w:val="000000"/>
        </w:rPr>
        <w:t xml:space="preserve">samaksa par pirkumu jāveic </w:t>
      </w:r>
      <w:r w:rsidRPr="00E362CB">
        <w:rPr>
          <w:rFonts w:ascii="Times New Roman" w:hAnsi="Times New Roman" w:cs="Times New Roman"/>
          <w:color w:val="000000"/>
        </w:rPr>
        <w:t>2 nedēļu laikā no pozitīva sabiedrības “</w:t>
      </w:r>
      <w:proofErr w:type="spellStart"/>
      <w:r w:rsidRPr="00E362CB">
        <w:rPr>
          <w:rFonts w:ascii="Times New Roman" w:hAnsi="Times New Roman" w:cs="Times New Roman"/>
          <w:color w:val="000000"/>
        </w:rPr>
        <w:t>Altum</w:t>
      </w:r>
      <w:proofErr w:type="spellEnd"/>
      <w:r w:rsidRPr="00E362CB">
        <w:rPr>
          <w:rFonts w:ascii="Times New Roman" w:hAnsi="Times New Roman" w:cs="Times New Roman"/>
          <w:color w:val="000000"/>
        </w:rPr>
        <w:t>” lēmuma saņemšanas dienas</w:t>
      </w:r>
      <w:r>
        <w:rPr>
          <w:rFonts w:ascii="Times New Roman" w:hAnsi="Times New Roman" w:cs="Times New Roman"/>
          <w:color w:val="000000"/>
        </w:rPr>
        <w:t>.</w:t>
      </w:r>
      <w:r w:rsidRPr="00E362CB">
        <w:rPr>
          <w:rFonts w:ascii="Times New Roman" w:hAnsi="Times New Roman" w:cs="Times New Roman"/>
          <w:color w:val="000000"/>
        </w:rPr>
        <w:t xml:space="preserve"> </w:t>
      </w:r>
    </w:p>
    <w:p w14:paraId="0B246909" w14:textId="72DC0185" w:rsidR="008005D5" w:rsidRDefault="00C15CB9" w:rsidP="008005D5">
      <w:pPr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SIA “</w:t>
      </w:r>
      <w:proofErr w:type="spellStart"/>
      <w:r>
        <w:rPr>
          <w:rFonts w:ascii="Times New Roman" w:hAnsi="Times New Roman" w:cs="Times New Roman"/>
          <w:color w:val="000000"/>
        </w:rPr>
        <w:t>Kadagas</w:t>
      </w:r>
      <w:proofErr w:type="spellEnd"/>
      <w:r>
        <w:rPr>
          <w:rFonts w:ascii="Times New Roman" w:hAnsi="Times New Roman" w:cs="Times New Roman"/>
          <w:color w:val="000000"/>
        </w:rPr>
        <w:t xml:space="preserve"> Nami” 17.09.2025. iesniedza </w:t>
      </w:r>
      <w:r w:rsidR="00FA66DD">
        <w:rPr>
          <w:rFonts w:ascii="Times New Roman" w:hAnsi="Times New Roman" w:cs="Times New Roman"/>
          <w:color w:val="000000"/>
        </w:rPr>
        <w:t xml:space="preserve">pašvaldībai </w:t>
      </w:r>
      <w:r>
        <w:rPr>
          <w:rFonts w:ascii="Times New Roman" w:hAnsi="Times New Roman" w:cs="Times New Roman"/>
          <w:color w:val="000000"/>
        </w:rPr>
        <w:t xml:space="preserve">iesniegumu </w:t>
      </w:r>
      <w:r w:rsidRPr="00810A21">
        <w:rPr>
          <w:rFonts w:ascii="Times New Roman" w:hAnsi="Times New Roman" w:cs="Times New Roman"/>
          <w:color w:val="000000"/>
        </w:rPr>
        <w:t xml:space="preserve">par  </w:t>
      </w:r>
      <w:r w:rsidR="0041546A">
        <w:rPr>
          <w:rFonts w:ascii="Times New Roman" w:hAnsi="Times New Roman" w:cs="Times New Roman"/>
          <w:color w:val="000000"/>
        </w:rPr>
        <w:t>Ī</w:t>
      </w:r>
      <w:r w:rsidRPr="00810A21">
        <w:rPr>
          <w:rFonts w:ascii="Times New Roman" w:hAnsi="Times New Roman" w:cs="Times New Roman"/>
          <w:color w:val="000000"/>
        </w:rPr>
        <w:t>pašumu izsoles nomaksas kārtības precizēšanu</w:t>
      </w:r>
      <w:r>
        <w:rPr>
          <w:rFonts w:ascii="Times New Roman" w:hAnsi="Times New Roman" w:cs="Times New Roman"/>
          <w:color w:val="000000"/>
        </w:rPr>
        <w:t xml:space="preserve"> (pašvaldīb</w:t>
      </w:r>
      <w:r w:rsidR="00FA66DD">
        <w:rPr>
          <w:rFonts w:ascii="Times New Roman" w:hAnsi="Times New Roman" w:cs="Times New Roman"/>
          <w:color w:val="000000"/>
        </w:rPr>
        <w:t>as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reģ</w:t>
      </w:r>
      <w:proofErr w:type="spellEnd"/>
      <w:r w:rsidR="00FA66DD"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 xml:space="preserve"> Nr. </w:t>
      </w:r>
      <w:r w:rsidR="00811FD4" w:rsidRPr="00811FD4">
        <w:rPr>
          <w:rFonts w:ascii="Times New Roman" w:hAnsi="Times New Roman" w:cs="Times New Roman"/>
          <w:color w:val="000000"/>
        </w:rPr>
        <w:t>ĀNP/1-11-1/25/5530</w:t>
      </w:r>
      <w:r>
        <w:rPr>
          <w:rFonts w:ascii="Times New Roman" w:hAnsi="Times New Roman" w:cs="Times New Roman"/>
          <w:color w:val="000000"/>
        </w:rPr>
        <w:t xml:space="preserve">), </w:t>
      </w:r>
      <w:r w:rsidR="00FA66DD">
        <w:rPr>
          <w:rFonts w:ascii="Times New Roman" w:hAnsi="Times New Roman" w:cs="Times New Roman"/>
          <w:color w:val="000000"/>
        </w:rPr>
        <w:t>ar skaidrojumu, ka</w:t>
      </w:r>
      <w:r>
        <w:rPr>
          <w:rFonts w:ascii="Times New Roman" w:hAnsi="Times New Roman" w:cs="Times New Roman"/>
          <w:color w:val="000000"/>
        </w:rPr>
        <w:t xml:space="preserve"> lai saņemtu “</w:t>
      </w:r>
      <w:proofErr w:type="spellStart"/>
      <w:r>
        <w:rPr>
          <w:rFonts w:ascii="Times New Roman" w:hAnsi="Times New Roman" w:cs="Times New Roman"/>
          <w:color w:val="000000"/>
        </w:rPr>
        <w:t>Altum</w:t>
      </w:r>
      <w:proofErr w:type="spellEnd"/>
      <w:r>
        <w:rPr>
          <w:rFonts w:ascii="Times New Roman" w:hAnsi="Times New Roman" w:cs="Times New Roman"/>
          <w:color w:val="000000"/>
        </w:rPr>
        <w:t>”</w:t>
      </w:r>
      <w:r w:rsidR="00F95805">
        <w:rPr>
          <w:rFonts w:ascii="Times New Roman" w:hAnsi="Times New Roman" w:cs="Times New Roman"/>
          <w:color w:val="000000"/>
        </w:rPr>
        <w:t xml:space="preserve"> daļēju </w:t>
      </w:r>
      <w:r>
        <w:rPr>
          <w:rFonts w:ascii="Times New Roman" w:hAnsi="Times New Roman" w:cs="Times New Roman"/>
          <w:color w:val="000000"/>
        </w:rPr>
        <w:t xml:space="preserve"> finansējumu apmaks</w:t>
      </w:r>
      <w:r w:rsidR="00F95805">
        <w:rPr>
          <w:rFonts w:ascii="Times New Roman" w:hAnsi="Times New Roman" w:cs="Times New Roman"/>
          <w:color w:val="000000"/>
        </w:rPr>
        <w:t>ai</w:t>
      </w:r>
      <w:r>
        <w:rPr>
          <w:rFonts w:ascii="Times New Roman" w:hAnsi="Times New Roman" w:cs="Times New Roman"/>
          <w:color w:val="000000"/>
        </w:rPr>
        <w:t xml:space="preserve"> par </w:t>
      </w:r>
      <w:r w:rsidR="00065B41">
        <w:rPr>
          <w:rFonts w:ascii="Times New Roman" w:hAnsi="Times New Roman" w:cs="Times New Roman"/>
          <w:color w:val="000000"/>
        </w:rPr>
        <w:t>Īpašumu</w:t>
      </w:r>
      <w:r>
        <w:rPr>
          <w:rFonts w:ascii="Times New Roman" w:hAnsi="Times New Roman" w:cs="Times New Roman"/>
          <w:color w:val="000000"/>
        </w:rPr>
        <w:t xml:space="preserve"> pirkumu, </w:t>
      </w:r>
      <w:r w:rsidR="00FA66DD">
        <w:rPr>
          <w:rFonts w:ascii="Times New Roman" w:hAnsi="Times New Roman" w:cs="Times New Roman"/>
          <w:color w:val="000000"/>
        </w:rPr>
        <w:t xml:space="preserve">vispirms </w:t>
      </w:r>
      <w:r>
        <w:rPr>
          <w:rFonts w:ascii="Times New Roman" w:hAnsi="Times New Roman" w:cs="Times New Roman"/>
          <w:color w:val="000000"/>
        </w:rPr>
        <w:t>ir jāsaņem būvatļauja. Būvatļaujas saņemšanai SIA “</w:t>
      </w:r>
      <w:proofErr w:type="spellStart"/>
      <w:r>
        <w:rPr>
          <w:rFonts w:ascii="Times New Roman" w:hAnsi="Times New Roman" w:cs="Times New Roman"/>
          <w:color w:val="000000"/>
        </w:rPr>
        <w:t>Kadagas</w:t>
      </w:r>
      <w:proofErr w:type="spellEnd"/>
      <w:r>
        <w:rPr>
          <w:rFonts w:ascii="Times New Roman" w:hAnsi="Times New Roman" w:cs="Times New Roman"/>
          <w:color w:val="000000"/>
        </w:rPr>
        <w:t xml:space="preserve"> Nami” jau ir veikusi </w:t>
      </w:r>
      <w:r w:rsidR="00FA66DD">
        <w:rPr>
          <w:rFonts w:ascii="Times New Roman" w:hAnsi="Times New Roman" w:cs="Times New Roman"/>
          <w:color w:val="000000"/>
        </w:rPr>
        <w:t xml:space="preserve">un </w:t>
      </w:r>
      <w:r>
        <w:rPr>
          <w:rFonts w:ascii="Times New Roman" w:hAnsi="Times New Roman" w:cs="Times New Roman"/>
          <w:color w:val="000000"/>
        </w:rPr>
        <w:t xml:space="preserve">plāno veikt ievērojamas projektēšanas izmaksas 180 000 </w:t>
      </w:r>
      <w:proofErr w:type="spellStart"/>
      <w:r w:rsidRPr="00AA5597">
        <w:rPr>
          <w:rFonts w:ascii="Times New Roman" w:hAnsi="Times New Roman" w:cs="Times New Roman"/>
          <w:i/>
          <w:iCs/>
          <w:color w:val="000000"/>
        </w:rPr>
        <w:t>euro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 w:rsidR="00FA66DD">
        <w:rPr>
          <w:rFonts w:ascii="Times New Roman" w:hAnsi="Times New Roman" w:cs="Times New Roman"/>
          <w:color w:val="000000"/>
        </w:rPr>
        <w:t>kopsummā</w:t>
      </w:r>
      <w:r>
        <w:rPr>
          <w:rFonts w:ascii="Times New Roman" w:hAnsi="Times New Roman" w:cs="Times New Roman"/>
          <w:color w:val="000000"/>
        </w:rPr>
        <w:t xml:space="preserve">. Tā kā </w:t>
      </w:r>
      <w:r w:rsidR="00065B41">
        <w:rPr>
          <w:rFonts w:ascii="Times New Roman" w:hAnsi="Times New Roman" w:cs="Times New Roman"/>
          <w:color w:val="000000"/>
        </w:rPr>
        <w:t xml:space="preserve">Īpašumu </w:t>
      </w:r>
      <w:r w:rsidRPr="00E362CB">
        <w:rPr>
          <w:rFonts w:ascii="Times New Roman" w:hAnsi="Times New Roman" w:cs="Times New Roman"/>
          <w:color w:val="000000"/>
        </w:rPr>
        <w:t xml:space="preserve"> vērtība pārsniedz </w:t>
      </w:r>
      <w:r>
        <w:rPr>
          <w:rFonts w:ascii="Times New Roman" w:hAnsi="Times New Roman" w:cs="Times New Roman"/>
          <w:color w:val="000000"/>
        </w:rPr>
        <w:t>“</w:t>
      </w:r>
      <w:proofErr w:type="spellStart"/>
      <w:r w:rsidRPr="00E362CB">
        <w:rPr>
          <w:rFonts w:ascii="Times New Roman" w:hAnsi="Times New Roman" w:cs="Times New Roman"/>
          <w:color w:val="000000"/>
        </w:rPr>
        <w:t>Altum</w:t>
      </w:r>
      <w:proofErr w:type="spellEnd"/>
      <w:r>
        <w:rPr>
          <w:rFonts w:ascii="Times New Roman" w:hAnsi="Times New Roman" w:cs="Times New Roman"/>
          <w:color w:val="000000"/>
        </w:rPr>
        <w:t>”</w:t>
      </w:r>
      <w:r w:rsidRPr="00E362CB">
        <w:rPr>
          <w:rFonts w:ascii="Times New Roman" w:hAnsi="Times New Roman" w:cs="Times New Roman"/>
          <w:color w:val="000000"/>
        </w:rPr>
        <w:t xml:space="preserve"> noteikto 5</w:t>
      </w:r>
      <w:r w:rsidR="00FA66DD">
        <w:rPr>
          <w:rFonts w:ascii="Times New Roman" w:hAnsi="Times New Roman" w:cs="Times New Roman"/>
          <w:color w:val="000000"/>
        </w:rPr>
        <w:t xml:space="preserve"> </w:t>
      </w:r>
      <w:r w:rsidRPr="00E362CB">
        <w:rPr>
          <w:rFonts w:ascii="Times New Roman" w:hAnsi="Times New Roman" w:cs="Times New Roman"/>
          <w:color w:val="000000"/>
        </w:rPr>
        <w:t>% slieksni no attiecināmajām izmaksām</w:t>
      </w:r>
      <w:r>
        <w:rPr>
          <w:rFonts w:ascii="Times New Roman" w:hAnsi="Times New Roman" w:cs="Times New Roman"/>
          <w:color w:val="000000"/>
        </w:rPr>
        <w:t>, “</w:t>
      </w:r>
      <w:proofErr w:type="spellStart"/>
      <w:r>
        <w:rPr>
          <w:rFonts w:ascii="Times New Roman" w:hAnsi="Times New Roman" w:cs="Times New Roman"/>
          <w:color w:val="000000"/>
        </w:rPr>
        <w:t>Altum</w:t>
      </w:r>
      <w:proofErr w:type="spellEnd"/>
      <w:r>
        <w:rPr>
          <w:rFonts w:ascii="Times New Roman" w:hAnsi="Times New Roman" w:cs="Times New Roman"/>
          <w:color w:val="000000"/>
        </w:rPr>
        <w:t xml:space="preserve">” </w:t>
      </w:r>
      <w:r w:rsidRPr="00E362CB">
        <w:rPr>
          <w:rFonts w:ascii="Times New Roman" w:hAnsi="Times New Roman" w:cs="Times New Roman"/>
          <w:color w:val="000000"/>
        </w:rPr>
        <w:t>pārstāvji norādīj</w:t>
      </w:r>
      <w:r w:rsidR="00FA66DD">
        <w:rPr>
          <w:rFonts w:ascii="Times New Roman" w:hAnsi="Times New Roman" w:cs="Times New Roman"/>
          <w:color w:val="000000"/>
        </w:rPr>
        <w:t>a</w:t>
      </w:r>
      <w:r w:rsidRPr="00E362CB">
        <w:rPr>
          <w:rFonts w:ascii="Times New Roman" w:hAnsi="Times New Roman" w:cs="Times New Roman"/>
          <w:color w:val="000000"/>
        </w:rPr>
        <w:t xml:space="preserve">, ka pilnas summas tūlītēja apmaksa rada paaugstinātus riskus projekta veiksmīgai realizācijai </w:t>
      </w:r>
      <w:r w:rsidR="00FA66DD">
        <w:rPr>
          <w:rFonts w:ascii="Times New Roman" w:hAnsi="Times New Roman" w:cs="Times New Roman"/>
          <w:color w:val="000000"/>
        </w:rPr>
        <w:t xml:space="preserve">un </w:t>
      </w:r>
      <w:r>
        <w:rPr>
          <w:rFonts w:ascii="Times New Roman" w:hAnsi="Times New Roman" w:cs="Times New Roman"/>
          <w:color w:val="000000"/>
        </w:rPr>
        <w:t xml:space="preserve">aicina izmantot </w:t>
      </w:r>
      <w:r w:rsidRPr="00E362CB">
        <w:rPr>
          <w:rFonts w:ascii="Times New Roman" w:hAnsi="Times New Roman" w:cs="Times New Roman"/>
          <w:color w:val="000000"/>
        </w:rPr>
        <w:t>citās pašvaldībās</w:t>
      </w:r>
      <w:r>
        <w:rPr>
          <w:rFonts w:ascii="Times New Roman" w:hAnsi="Times New Roman" w:cs="Times New Roman"/>
          <w:color w:val="000000"/>
        </w:rPr>
        <w:t xml:space="preserve"> veiksmīgi pielietoto praksi </w:t>
      </w:r>
      <w:r w:rsidR="00FA66DD">
        <w:rPr>
          <w:rFonts w:ascii="Times New Roman" w:hAnsi="Times New Roman" w:cs="Times New Roman"/>
          <w:color w:val="000000"/>
        </w:rPr>
        <w:t>-</w:t>
      </w:r>
      <w:r w:rsidR="00FA66DD" w:rsidRPr="00E362CB">
        <w:rPr>
          <w:rFonts w:ascii="Times New Roman" w:hAnsi="Times New Roman" w:cs="Times New Roman"/>
          <w:color w:val="000000"/>
        </w:rPr>
        <w:t xml:space="preserve"> </w:t>
      </w:r>
      <w:r w:rsidRPr="00E362CB">
        <w:rPr>
          <w:rFonts w:ascii="Times New Roman" w:hAnsi="Times New Roman" w:cs="Times New Roman"/>
          <w:color w:val="000000"/>
        </w:rPr>
        <w:t>atlikt</w:t>
      </w:r>
      <w:r>
        <w:rPr>
          <w:rFonts w:ascii="Times New Roman" w:hAnsi="Times New Roman" w:cs="Times New Roman"/>
          <w:color w:val="000000"/>
        </w:rPr>
        <w:t>o</w:t>
      </w:r>
      <w:r w:rsidRPr="00E362CB">
        <w:rPr>
          <w:rFonts w:ascii="Times New Roman" w:hAnsi="Times New Roman" w:cs="Times New Roman"/>
          <w:color w:val="000000"/>
        </w:rPr>
        <w:t xml:space="preserve"> maksājum</w:t>
      </w:r>
      <w:r>
        <w:rPr>
          <w:rFonts w:ascii="Times New Roman" w:hAnsi="Times New Roman" w:cs="Times New Roman"/>
          <w:color w:val="000000"/>
        </w:rPr>
        <w:t>u</w:t>
      </w:r>
      <w:r w:rsidRPr="00E362CB">
        <w:rPr>
          <w:rFonts w:ascii="Times New Roman" w:hAnsi="Times New Roman" w:cs="Times New Roman"/>
          <w:color w:val="000000"/>
        </w:rPr>
        <w:t>.</w:t>
      </w:r>
    </w:p>
    <w:p w14:paraId="0EDE3B31" w14:textId="5D90BDC9" w:rsidR="008005D5" w:rsidRDefault="00C15CB9" w:rsidP="008005D5">
      <w:pPr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SIA “</w:t>
      </w:r>
      <w:proofErr w:type="spellStart"/>
      <w:r>
        <w:rPr>
          <w:rFonts w:ascii="Times New Roman" w:hAnsi="Times New Roman" w:cs="Times New Roman"/>
          <w:color w:val="000000"/>
        </w:rPr>
        <w:t>Kadagas</w:t>
      </w:r>
      <w:proofErr w:type="spellEnd"/>
      <w:r>
        <w:rPr>
          <w:rFonts w:ascii="Times New Roman" w:hAnsi="Times New Roman" w:cs="Times New Roman"/>
          <w:color w:val="000000"/>
        </w:rPr>
        <w:t xml:space="preserve"> Nami” lūdz </w:t>
      </w:r>
      <w:r w:rsidR="00FA66DD"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</w:rPr>
        <w:t>ašvaldīb</w:t>
      </w:r>
      <w:r w:rsidR="00FA66DD"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</w:rPr>
        <w:t xml:space="preserve"> rast risinājumu </w:t>
      </w:r>
      <w:r w:rsidRPr="00225B49">
        <w:rPr>
          <w:rFonts w:ascii="Times New Roman" w:hAnsi="Times New Roman" w:cs="Times New Roman"/>
          <w:color w:val="000000"/>
        </w:rPr>
        <w:t>īpašuma apmaksas kārtībai saskaņā ar šādu apmaksas modeļa projektu</w:t>
      </w:r>
      <w:r>
        <w:rPr>
          <w:rFonts w:ascii="Times New Roman" w:hAnsi="Times New Roman" w:cs="Times New Roman"/>
          <w:color w:val="000000"/>
        </w:rPr>
        <w:t>:</w:t>
      </w:r>
    </w:p>
    <w:p w14:paraId="7E916DC3" w14:textId="77B8065D" w:rsidR="008005D5" w:rsidRPr="00225B49" w:rsidRDefault="00C15CB9" w:rsidP="00BA1D34">
      <w:pPr>
        <w:pStyle w:val="Sarakstarindkopa"/>
        <w:numPr>
          <w:ilvl w:val="0"/>
          <w:numId w:val="3"/>
        </w:numPr>
        <w:spacing w:after="120"/>
        <w:ind w:left="709" w:hanging="425"/>
        <w:contextualSpacing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</w:t>
      </w:r>
      <w:r w:rsidRPr="00225B49">
        <w:rPr>
          <w:rFonts w:ascii="Times New Roman" w:hAnsi="Times New Roman" w:cs="Times New Roman"/>
          <w:color w:val="000000"/>
        </w:rPr>
        <w:t>ākotnējā iemaksa</w:t>
      </w:r>
      <w:r>
        <w:rPr>
          <w:rFonts w:ascii="Times New Roman" w:hAnsi="Times New Roman" w:cs="Times New Roman"/>
          <w:color w:val="000000"/>
        </w:rPr>
        <w:t xml:space="preserve"> t</w:t>
      </w:r>
      <w:r w:rsidRPr="00225B49">
        <w:rPr>
          <w:rFonts w:ascii="Times New Roman" w:hAnsi="Times New Roman" w:cs="Times New Roman"/>
          <w:color w:val="000000"/>
        </w:rPr>
        <w:t xml:space="preserve">iek veikta 100 000 </w:t>
      </w:r>
      <w:proofErr w:type="spellStart"/>
      <w:r w:rsidRPr="00225B49">
        <w:rPr>
          <w:rFonts w:ascii="Times New Roman" w:hAnsi="Times New Roman" w:cs="Times New Roman"/>
          <w:i/>
          <w:iCs/>
          <w:color w:val="000000"/>
        </w:rPr>
        <w:t>euro</w:t>
      </w:r>
      <w:proofErr w:type="spellEnd"/>
      <w:r w:rsidRPr="00225B49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apmērā, kā </w:t>
      </w:r>
      <w:r w:rsidRPr="00225B49">
        <w:rPr>
          <w:rFonts w:ascii="Times New Roman" w:hAnsi="Times New Roman" w:cs="Times New Roman"/>
          <w:color w:val="000000"/>
        </w:rPr>
        <w:t>daļēja iemaksa par nekustamajiem īpašumiem</w:t>
      </w:r>
      <w:r>
        <w:rPr>
          <w:rFonts w:ascii="Times New Roman" w:hAnsi="Times New Roman" w:cs="Times New Roman"/>
          <w:color w:val="000000"/>
        </w:rPr>
        <w:t>;</w:t>
      </w:r>
      <w:r w:rsidRPr="00225B49">
        <w:rPr>
          <w:rFonts w:ascii="Times New Roman" w:hAnsi="Times New Roman" w:cs="Times New Roman"/>
          <w:color w:val="000000"/>
        </w:rPr>
        <w:t xml:space="preserve"> </w:t>
      </w:r>
    </w:p>
    <w:p w14:paraId="2C2CBD10" w14:textId="1C59B05D" w:rsidR="008005D5" w:rsidRPr="00225B49" w:rsidRDefault="00C15CB9" w:rsidP="00BA1D34">
      <w:pPr>
        <w:pStyle w:val="Sarakstarindkopa"/>
        <w:numPr>
          <w:ilvl w:val="0"/>
          <w:numId w:val="3"/>
        </w:numPr>
        <w:spacing w:after="120"/>
        <w:ind w:left="709" w:hanging="425"/>
        <w:contextualSpacing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</w:t>
      </w:r>
      <w:r w:rsidRPr="00225B49">
        <w:rPr>
          <w:rFonts w:ascii="Times New Roman" w:hAnsi="Times New Roman" w:cs="Times New Roman"/>
          <w:color w:val="000000"/>
        </w:rPr>
        <w:t xml:space="preserve">ienlaicīgi par atlikušo summu 307 500 </w:t>
      </w:r>
      <w:proofErr w:type="spellStart"/>
      <w:r w:rsidRPr="00225B49">
        <w:rPr>
          <w:rFonts w:ascii="Times New Roman" w:hAnsi="Times New Roman" w:cs="Times New Roman"/>
          <w:i/>
          <w:iCs/>
          <w:color w:val="000000"/>
        </w:rPr>
        <w:t>euro</w:t>
      </w:r>
      <w:proofErr w:type="spellEnd"/>
      <w:r w:rsidRPr="00225B49">
        <w:rPr>
          <w:rFonts w:ascii="Times New Roman" w:hAnsi="Times New Roman" w:cs="Times New Roman"/>
          <w:color w:val="000000"/>
        </w:rPr>
        <w:t xml:space="preserve"> tiek nodrošināta bankas garantija</w:t>
      </w:r>
      <w:r>
        <w:rPr>
          <w:rFonts w:ascii="Times New Roman" w:hAnsi="Times New Roman" w:cs="Times New Roman"/>
          <w:color w:val="000000"/>
        </w:rPr>
        <w:t>;</w:t>
      </w:r>
    </w:p>
    <w:p w14:paraId="4B5DE5F4" w14:textId="4197E6AA" w:rsidR="008005D5" w:rsidRPr="00225B49" w:rsidRDefault="00C15CB9" w:rsidP="00BA1D34">
      <w:pPr>
        <w:pStyle w:val="Sarakstarindkopa"/>
        <w:numPr>
          <w:ilvl w:val="0"/>
          <w:numId w:val="3"/>
        </w:numPr>
        <w:spacing w:after="120"/>
        <w:ind w:left="709" w:hanging="425"/>
        <w:contextualSpacing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pašvaldībai i</w:t>
      </w:r>
      <w:r w:rsidRPr="00225B49">
        <w:rPr>
          <w:rFonts w:ascii="Times New Roman" w:hAnsi="Times New Roman" w:cs="Times New Roman"/>
          <w:color w:val="000000"/>
        </w:rPr>
        <w:t xml:space="preserve">emaksātā izsoles nauda 8 850 </w:t>
      </w:r>
      <w:proofErr w:type="spellStart"/>
      <w:r w:rsidRPr="00225B49">
        <w:rPr>
          <w:rFonts w:ascii="Times New Roman" w:hAnsi="Times New Roman" w:cs="Times New Roman"/>
          <w:i/>
          <w:iCs/>
          <w:color w:val="000000"/>
        </w:rPr>
        <w:t>euro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 w:rsidRPr="00225B49">
        <w:rPr>
          <w:rFonts w:ascii="Times New Roman" w:hAnsi="Times New Roman" w:cs="Times New Roman"/>
          <w:color w:val="000000"/>
        </w:rPr>
        <w:t>tiek atgriezta</w:t>
      </w:r>
      <w:r>
        <w:rPr>
          <w:rFonts w:ascii="Times New Roman" w:hAnsi="Times New Roman" w:cs="Times New Roman"/>
          <w:color w:val="000000"/>
        </w:rPr>
        <w:t xml:space="preserve"> Uzņēmējam</w:t>
      </w:r>
      <w:r w:rsidRPr="00225B49">
        <w:rPr>
          <w:rFonts w:ascii="Times New Roman" w:hAnsi="Times New Roman" w:cs="Times New Roman"/>
          <w:color w:val="000000"/>
        </w:rPr>
        <w:t xml:space="preserve">, jo tā nevar tikt izmantota kā attaisnotais maksājums, jo </w:t>
      </w:r>
      <w:r>
        <w:rPr>
          <w:rFonts w:ascii="Times New Roman" w:hAnsi="Times New Roman" w:cs="Times New Roman"/>
          <w:color w:val="000000"/>
        </w:rPr>
        <w:t>iemaksāta</w:t>
      </w:r>
      <w:r w:rsidRPr="00225B49">
        <w:rPr>
          <w:rFonts w:ascii="Times New Roman" w:hAnsi="Times New Roman" w:cs="Times New Roman"/>
          <w:color w:val="000000"/>
        </w:rPr>
        <w:t xml:space="preserve"> pirms </w:t>
      </w:r>
      <w:r>
        <w:rPr>
          <w:rFonts w:ascii="Times New Roman" w:hAnsi="Times New Roman" w:cs="Times New Roman"/>
          <w:color w:val="000000"/>
        </w:rPr>
        <w:t>“</w:t>
      </w:r>
      <w:proofErr w:type="spellStart"/>
      <w:r w:rsidRPr="00225B49">
        <w:rPr>
          <w:rFonts w:ascii="Times New Roman" w:hAnsi="Times New Roman" w:cs="Times New Roman"/>
          <w:color w:val="000000"/>
        </w:rPr>
        <w:t>Altum</w:t>
      </w:r>
      <w:proofErr w:type="spellEnd"/>
      <w:r>
        <w:rPr>
          <w:rFonts w:ascii="Times New Roman" w:hAnsi="Times New Roman" w:cs="Times New Roman"/>
          <w:color w:val="000000"/>
        </w:rPr>
        <w:t>”</w:t>
      </w:r>
      <w:r w:rsidRPr="00225B49">
        <w:rPr>
          <w:rFonts w:ascii="Times New Roman" w:hAnsi="Times New Roman" w:cs="Times New Roman"/>
          <w:color w:val="000000"/>
        </w:rPr>
        <w:t xml:space="preserve"> lēmuma</w:t>
      </w:r>
      <w:r>
        <w:rPr>
          <w:rFonts w:ascii="Times New Roman" w:hAnsi="Times New Roman" w:cs="Times New Roman"/>
          <w:color w:val="000000"/>
        </w:rPr>
        <w:t>);</w:t>
      </w:r>
    </w:p>
    <w:p w14:paraId="6C4BA4FE" w14:textId="0B5E5110" w:rsidR="008005D5" w:rsidRPr="00225B49" w:rsidRDefault="00C15CB9" w:rsidP="00BA1D34">
      <w:pPr>
        <w:pStyle w:val="Sarakstarindkopa"/>
        <w:numPr>
          <w:ilvl w:val="0"/>
          <w:numId w:val="3"/>
        </w:numPr>
        <w:spacing w:after="120"/>
        <w:ind w:left="709" w:hanging="425"/>
        <w:contextualSpacing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</w:t>
      </w:r>
      <w:r w:rsidRPr="00225B49">
        <w:rPr>
          <w:rFonts w:ascii="Times New Roman" w:hAnsi="Times New Roman" w:cs="Times New Roman"/>
          <w:color w:val="000000"/>
        </w:rPr>
        <w:t xml:space="preserve">ēc </w:t>
      </w:r>
      <w:r>
        <w:rPr>
          <w:rFonts w:ascii="Times New Roman" w:hAnsi="Times New Roman" w:cs="Times New Roman"/>
          <w:color w:val="000000"/>
        </w:rPr>
        <w:t>visu minēto</w:t>
      </w:r>
      <w:r w:rsidRPr="00225B49">
        <w:rPr>
          <w:rFonts w:ascii="Times New Roman" w:hAnsi="Times New Roman" w:cs="Times New Roman"/>
          <w:color w:val="000000"/>
        </w:rPr>
        <w:t xml:space="preserve"> iemaksu veikšanas īpašumtiesības tiek reģistrētas zemesgrāmatā uz SIA “</w:t>
      </w:r>
      <w:proofErr w:type="spellStart"/>
      <w:r w:rsidRPr="00225B49">
        <w:rPr>
          <w:rFonts w:ascii="Times New Roman" w:hAnsi="Times New Roman" w:cs="Times New Roman"/>
          <w:color w:val="000000"/>
        </w:rPr>
        <w:t>Kadagas</w:t>
      </w:r>
      <w:proofErr w:type="spellEnd"/>
      <w:r w:rsidRPr="00225B49">
        <w:rPr>
          <w:rFonts w:ascii="Times New Roman" w:hAnsi="Times New Roman" w:cs="Times New Roman"/>
          <w:color w:val="000000"/>
        </w:rPr>
        <w:t xml:space="preserve"> Nami” vārda</w:t>
      </w:r>
      <w:r>
        <w:rPr>
          <w:rFonts w:ascii="Times New Roman" w:hAnsi="Times New Roman" w:cs="Times New Roman"/>
          <w:color w:val="000000"/>
        </w:rPr>
        <w:t xml:space="preserve"> (</w:t>
      </w:r>
      <w:r w:rsidRPr="00225B49">
        <w:rPr>
          <w:rFonts w:ascii="Times New Roman" w:hAnsi="Times New Roman" w:cs="Times New Roman"/>
          <w:color w:val="000000"/>
        </w:rPr>
        <w:t>obligāt</w:t>
      </w:r>
      <w:r>
        <w:rPr>
          <w:rFonts w:ascii="Times New Roman" w:hAnsi="Times New Roman" w:cs="Times New Roman"/>
          <w:color w:val="000000"/>
        </w:rPr>
        <w:t>s</w:t>
      </w:r>
      <w:r w:rsidRPr="00225B49">
        <w:rPr>
          <w:rFonts w:ascii="Times New Roman" w:hAnsi="Times New Roman" w:cs="Times New Roman"/>
          <w:color w:val="000000"/>
        </w:rPr>
        <w:t xml:space="preserve"> priekšnoteikums </w:t>
      </w:r>
      <w:r>
        <w:rPr>
          <w:rFonts w:ascii="Times New Roman" w:hAnsi="Times New Roman" w:cs="Times New Roman"/>
          <w:color w:val="000000"/>
        </w:rPr>
        <w:t>“</w:t>
      </w:r>
      <w:proofErr w:type="spellStart"/>
      <w:r w:rsidRPr="00225B49">
        <w:rPr>
          <w:rFonts w:ascii="Times New Roman" w:hAnsi="Times New Roman" w:cs="Times New Roman"/>
          <w:color w:val="000000"/>
        </w:rPr>
        <w:t>Altum</w:t>
      </w:r>
      <w:proofErr w:type="spellEnd"/>
      <w:r>
        <w:rPr>
          <w:rFonts w:ascii="Times New Roman" w:hAnsi="Times New Roman" w:cs="Times New Roman"/>
          <w:color w:val="000000"/>
        </w:rPr>
        <w:t>”</w:t>
      </w:r>
      <w:r w:rsidRPr="00225B49">
        <w:rPr>
          <w:rFonts w:ascii="Times New Roman" w:hAnsi="Times New Roman" w:cs="Times New Roman"/>
          <w:color w:val="000000"/>
        </w:rPr>
        <w:t xml:space="preserve"> projekta hipotēkas nodibināšanai</w:t>
      </w:r>
      <w:r>
        <w:rPr>
          <w:rFonts w:ascii="Times New Roman" w:hAnsi="Times New Roman" w:cs="Times New Roman"/>
          <w:color w:val="000000"/>
        </w:rPr>
        <w:t>).</w:t>
      </w:r>
    </w:p>
    <w:p w14:paraId="4BAEF7A3" w14:textId="5F54EBD0" w:rsidR="008005D5" w:rsidRDefault="00C15CB9" w:rsidP="008005D5">
      <w:pPr>
        <w:spacing w:after="120"/>
        <w:jc w:val="both"/>
        <w:rPr>
          <w:rFonts w:ascii="Times New Roman" w:eastAsia="Times New Roman" w:hAnsi="Times New Roman" w:cs="Times New Roman"/>
          <w:lang w:eastAsia="x-none"/>
        </w:rPr>
      </w:pPr>
      <w:r w:rsidRPr="00666A91">
        <w:rPr>
          <w:rFonts w:ascii="Times New Roman" w:eastAsia="Times New Roman" w:hAnsi="Times New Roman" w:cs="Times New Roman"/>
          <w:lang w:eastAsia="x-none"/>
        </w:rPr>
        <w:t>Bankas garantija</w:t>
      </w:r>
      <w:r w:rsidRPr="00FF45D8">
        <w:rPr>
          <w:rFonts w:ascii="Times New Roman" w:eastAsia="Times New Roman" w:hAnsi="Times New Roman" w:cs="Times New Roman"/>
          <w:lang w:eastAsia="x-none"/>
        </w:rPr>
        <w:t xml:space="preserve"> ir bankas apliecinājums (galvojums), kas nodrošina klienta saistību izpildi – šajā gadījumā banka garantē samaksāt </w:t>
      </w:r>
      <w:r w:rsidR="00FA66DD">
        <w:rPr>
          <w:rFonts w:ascii="Times New Roman" w:eastAsia="Times New Roman" w:hAnsi="Times New Roman" w:cs="Times New Roman"/>
          <w:lang w:eastAsia="x-none"/>
        </w:rPr>
        <w:t>p</w:t>
      </w:r>
      <w:r w:rsidRPr="00FF45D8">
        <w:rPr>
          <w:rFonts w:ascii="Times New Roman" w:eastAsia="Times New Roman" w:hAnsi="Times New Roman" w:cs="Times New Roman"/>
          <w:lang w:eastAsia="x-none"/>
        </w:rPr>
        <w:t xml:space="preserve">ašvaldībai noteikto summu, ja </w:t>
      </w:r>
      <w:r>
        <w:rPr>
          <w:rFonts w:ascii="Times New Roman" w:eastAsia="Times New Roman" w:hAnsi="Times New Roman" w:cs="Times New Roman"/>
          <w:lang w:eastAsia="x-none"/>
        </w:rPr>
        <w:t>SIA “</w:t>
      </w:r>
      <w:proofErr w:type="spellStart"/>
      <w:r>
        <w:rPr>
          <w:rFonts w:ascii="Times New Roman" w:eastAsia="Times New Roman" w:hAnsi="Times New Roman" w:cs="Times New Roman"/>
          <w:lang w:eastAsia="x-none"/>
        </w:rPr>
        <w:t>Kadagas</w:t>
      </w:r>
      <w:proofErr w:type="spellEnd"/>
      <w:r>
        <w:rPr>
          <w:rFonts w:ascii="Times New Roman" w:eastAsia="Times New Roman" w:hAnsi="Times New Roman" w:cs="Times New Roman"/>
          <w:lang w:eastAsia="x-none"/>
        </w:rPr>
        <w:t xml:space="preserve"> Nami”</w:t>
      </w:r>
      <w:r w:rsidRPr="00FF45D8">
        <w:rPr>
          <w:rFonts w:ascii="Times New Roman" w:eastAsia="Times New Roman" w:hAnsi="Times New Roman" w:cs="Times New Roman"/>
          <w:lang w:eastAsia="x-none"/>
        </w:rPr>
        <w:t xml:space="preserve"> to nevar izdarīt,</w:t>
      </w:r>
      <w:r>
        <w:rPr>
          <w:rFonts w:ascii="Times New Roman" w:eastAsia="Times New Roman" w:hAnsi="Times New Roman" w:cs="Times New Roman"/>
          <w:lang w:eastAsia="x-none"/>
        </w:rPr>
        <w:t xml:space="preserve"> t.i.,</w:t>
      </w:r>
      <w:r w:rsidRPr="00FF45D8">
        <w:rPr>
          <w:rFonts w:ascii="Times New Roman" w:eastAsia="Times New Roman" w:hAnsi="Times New Roman" w:cs="Times New Roman"/>
          <w:lang w:eastAsia="x-none"/>
        </w:rPr>
        <w:t xml:space="preserve"> banka uzņemas atbildību par maksājumu garantijas ietvaros. Šāds risinājums atbilst </w:t>
      </w:r>
      <w:r>
        <w:rPr>
          <w:rFonts w:ascii="Times New Roman" w:eastAsia="Times New Roman" w:hAnsi="Times New Roman" w:cs="Times New Roman"/>
          <w:lang w:eastAsia="x-none"/>
        </w:rPr>
        <w:t>“</w:t>
      </w:r>
      <w:proofErr w:type="spellStart"/>
      <w:r w:rsidRPr="00FF45D8">
        <w:rPr>
          <w:rFonts w:ascii="Times New Roman" w:eastAsia="Times New Roman" w:hAnsi="Times New Roman" w:cs="Times New Roman"/>
          <w:lang w:eastAsia="x-none"/>
        </w:rPr>
        <w:t>Altum</w:t>
      </w:r>
      <w:proofErr w:type="spellEnd"/>
      <w:r>
        <w:rPr>
          <w:rFonts w:ascii="Times New Roman" w:eastAsia="Times New Roman" w:hAnsi="Times New Roman" w:cs="Times New Roman"/>
          <w:lang w:eastAsia="x-none"/>
        </w:rPr>
        <w:t>”</w:t>
      </w:r>
      <w:r w:rsidRPr="00FF45D8">
        <w:rPr>
          <w:rFonts w:ascii="Times New Roman" w:eastAsia="Times New Roman" w:hAnsi="Times New Roman" w:cs="Times New Roman"/>
          <w:lang w:eastAsia="x-none"/>
        </w:rPr>
        <w:t xml:space="preserve"> ieteikumam un nodrošina nepieciešamo drošību visām iesaistītajām pusēm.</w:t>
      </w:r>
    </w:p>
    <w:p w14:paraId="125F06A1" w14:textId="77777777" w:rsidR="008005D5" w:rsidRPr="00564CA6" w:rsidRDefault="00C15CB9" w:rsidP="008005D5">
      <w:pPr>
        <w:spacing w:after="120"/>
        <w:jc w:val="both"/>
        <w:rPr>
          <w:rFonts w:ascii="Times New Roman" w:hAnsi="Times New Roman" w:cs="Times New Roman"/>
        </w:rPr>
      </w:pPr>
      <w:r w:rsidRPr="002635C3">
        <w:rPr>
          <w:rFonts w:ascii="Times New Roman" w:eastAsia="Times New Roman" w:hAnsi="Times New Roman" w:cs="Times New Roman"/>
          <w:lang w:eastAsia="x-none"/>
        </w:rPr>
        <w:lastRenderedPageBreak/>
        <w:t>Pamatojoties uz Pašvaldību likuma 10. panta pirmās daļas 16. punktu un 73. panta ceturto daļu, Publiskas personas mantas atsavināšanas likuma 30</w:t>
      </w:r>
      <w:r>
        <w:rPr>
          <w:rFonts w:ascii="Times New Roman" w:eastAsia="Times New Roman" w:hAnsi="Times New Roman" w:cs="Times New Roman"/>
          <w:lang w:eastAsia="x-none"/>
        </w:rPr>
        <w:t>.</w:t>
      </w:r>
      <w:r w:rsidRPr="008004BB">
        <w:rPr>
          <w:rFonts w:ascii="Times New Roman" w:eastAsia="Times New Roman" w:hAnsi="Times New Roman" w:cs="Times New Roman"/>
          <w:vertAlign w:val="superscript"/>
          <w:lang w:eastAsia="x-none"/>
        </w:rPr>
        <w:t>1</w:t>
      </w:r>
      <w:r w:rsidRPr="002635C3">
        <w:rPr>
          <w:rFonts w:ascii="Times New Roman" w:eastAsia="Times New Roman" w:hAnsi="Times New Roman" w:cs="Times New Roman"/>
          <w:lang w:eastAsia="x-none"/>
        </w:rPr>
        <w:t xml:space="preserve"> panta pirmo daļu, 34. panta otro daļu un 36. panta pirmo daļu</w:t>
      </w:r>
      <w:r w:rsidRPr="000522D9">
        <w:rPr>
          <w:rFonts w:ascii="Times New Roman" w:eastAsia="Times New Roman" w:hAnsi="Times New Roman" w:cs="Times New Roman"/>
          <w:lang w:eastAsia="lv-LV"/>
        </w:rPr>
        <w:t>,</w:t>
      </w:r>
      <w:r w:rsidRPr="000522D9">
        <w:rPr>
          <w:rFonts w:ascii="Times New Roman" w:eastAsia="Times New Roman" w:hAnsi="Times New Roman" w:cs="Times New Roman"/>
          <w:lang w:eastAsia="x-none"/>
        </w:rPr>
        <w:t xml:space="preserve"> Ādažu </w:t>
      </w:r>
      <w:r w:rsidRPr="00DF2E68">
        <w:rPr>
          <w:rFonts w:ascii="Times New Roman" w:eastAsia="Times New Roman" w:hAnsi="Times New Roman" w:cs="Times New Roman"/>
          <w:lang w:eastAsia="x-none"/>
        </w:rPr>
        <w:t>novada pašvaldības dome</w:t>
      </w:r>
    </w:p>
    <w:p w14:paraId="7E71C6D5" w14:textId="77777777" w:rsidR="00564CA6" w:rsidRPr="00564CA6" w:rsidRDefault="00C15CB9" w:rsidP="00BB16A4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5E77CDA6" w14:textId="1A38EE71" w:rsidR="005B5ABA" w:rsidRPr="0001513B" w:rsidRDefault="00C15CB9" w:rsidP="00BA1D34">
      <w:pPr>
        <w:pStyle w:val="Sarakstarindkopa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eastAsia="Times New Roman" w:hAnsi="Times New Roman" w:cs="Times New Roman"/>
          <w:lang w:eastAsia="x-none"/>
        </w:rPr>
      </w:pPr>
      <w:r w:rsidRPr="0001513B">
        <w:rPr>
          <w:rFonts w:ascii="Times New Roman" w:hAnsi="Times New Roman" w:cs="Times New Roman"/>
        </w:rPr>
        <w:t>Slēgt pirkuma līgumu ar SIA “</w:t>
      </w:r>
      <w:proofErr w:type="spellStart"/>
      <w:r w:rsidRPr="0001513B">
        <w:rPr>
          <w:rFonts w:ascii="Times New Roman" w:hAnsi="Times New Roman" w:cs="Times New Roman"/>
        </w:rPr>
        <w:t>Kadagas</w:t>
      </w:r>
      <w:proofErr w:type="spellEnd"/>
      <w:r w:rsidRPr="0001513B">
        <w:rPr>
          <w:rFonts w:ascii="Times New Roman" w:hAnsi="Times New Roman" w:cs="Times New Roman"/>
        </w:rPr>
        <w:t xml:space="preserve"> nami” (</w:t>
      </w:r>
      <w:proofErr w:type="spellStart"/>
      <w:r w:rsidRPr="0001513B">
        <w:rPr>
          <w:rFonts w:ascii="Times New Roman" w:hAnsi="Times New Roman" w:cs="Times New Roman"/>
        </w:rPr>
        <w:t>reģ</w:t>
      </w:r>
      <w:proofErr w:type="spellEnd"/>
      <w:r w:rsidRPr="0001513B">
        <w:rPr>
          <w:rFonts w:ascii="Times New Roman" w:hAnsi="Times New Roman" w:cs="Times New Roman"/>
        </w:rPr>
        <w:t xml:space="preserve">. Nr. 40203677078. juridiskā adrese: </w:t>
      </w:r>
      <w:proofErr w:type="spellStart"/>
      <w:r w:rsidRPr="0001513B">
        <w:rPr>
          <w:rFonts w:ascii="Times New Roman" w:hAnsi="Times New Roman" w:cs="Times New Roman"/>
        </w:rPr>
        <w:t>Remberģu</w:t>
      </w:r>
      <w:proofErr w:type="spellEnd"/>
      <w:r w:rsidRPr="0001513B">
        <w:rPr>
          <w:rFonts w:ascii="Times New Roman" w:hAnsi="Times New Roman" w:cs="Times New Roman"/>
        </w:rPr>
        <w:t xml:space="preserve"> iela 13, Ādaži, Ādažu nov.) par </w:t>
      </w:r>
      <w:r w:rsidR="00065B41">
        <w:rPr>
          <w:rFonts w:ascii="Times New Roman" w:hAnsi="Times New Roman" w:cs="Times New Roman"/>
        </w:rPr>
        <w:t xml:space="preserve">Īpašumu </w:t>
      </w:r>
      <w:r w:rsidRPr="0001513B">
        <w:rPr>
          <w:rFonts w:ascii="Times New Roman" w:hAnsi="Times New Roman" w:cs="Times New Roman"/>
        </w:rPr>
        <w:t xml:space="preserve"> Elīzes iela 1”, kadastra numurs 8044 005 0461, “Elīzes iela 3”, kadastra numurs 8044 005 0462, un “Lindas iela 1”, kadastra numurs 8044 005 0463 atsavināšanu </w:t>
      </w:r>
      <w:r w:rsidRPr="005B5ABA">
        <w:rPr>
          <w:rFonts w:ascii="Times New Roman" w:hAnsi="Times New Roman" w:cs="Times New Roman"/>
        </w:rPr>
        <w:t>kā lietu kopīb</w:t>
      </w:r>
      <w:r>
        <w:rPr>
          <w:rFonts w:ascii="Times New Roman" w:hAnsi="Times New Roman" w:cs="Times New Roman"/>
        </w:rPr>
        <w:t>u</w:t>
      </w:r>
      <w:r w:rsidRPr="005B5ABA">
        <w:rPr>
          <w:rFonts w:ascii="Times New Roman" w:hAnsi="Times New Roman" w:cs="Times New Roman"/>
        </w:rPr>
        <w:t xml:space="preserve"> zemas īres mājokļu būvniecībai </w:t>
      </w:r>
      <w:r w:rsidRPr="0001513B">
        <w:rPr>
          <w:rFonts w:ascii="Times New Roman" w:hAnsi="Times New Roman" w:cs="Times New Roman"/>
        </w:rPr>
        <w:t xml:space="preserve">par </w:t>
      </w:r>
      <w:r>
        <w:rPr>
          <w:rFonts w:ascii="Times New Roman" w:hAnsi="Times New Roman" w:cs="Times New Roman"/>
        </w:rPr>
        <w:t xml:space="preserve">kopējo cenu </w:t>
      </w:r>
      <w:r w:rsidRPr="0001513B">
        <w:rPr>
          <w:rFonts w:ascii="Times New Roman" w:hAnsi="Times New Roman" w:cs="Times New Roman"/>
        </w:rPr>
        <w:t xml:space="preserve"> EUR  </w:t>
      </w:r>
      <w:r w:rsidRPr="0001513B">
        <w:rPr>
          <w:rFonts w:ascii="Times New Roman" w:eastAsia="Times New Roman" w:hAnsi="Times New Roman" w:cs="Times New Roman"/>
          <w:lang w:eastAsia="x-none"/>
        </w:rPr>
        <w:t xml:space="preserve">407 500 (četri simti septiņi tūkstoši pieci simti </w:t>
      </w:r>
      <w:proofErr w:type="spellStart"/>
      <w:r w:rsidRPr="0001513B">
        <w:rPr>
          <w:rFonts w:ascii="Times New Roman" w:eastAsia="Times New Roman" w:hAnsi="Times New Roman" w:cs="Times New Roman"/>
          <w:i/>
          <w:iCs/>
          <w:lang w:eastAsia="x-none"/>
        </w:rPr>
        <w:t>euro</w:t>
      </w:r>
      <w:proofErr w:type="spellEnd"/>
      <w:r w:rsidR="00325FFA">
        <w:rPr>
          <w:rFonts w:ascii="Times New Roman" w:eastAsia="Times New Roman" w:hAnsi="Times New Roman" w:cs="Times New Roman"/>
          <w:i/>
          <w:iCs/>
          <w:lang w:eastAsia="x-none"/>
        </w:rPr>
        <w:t xml:space="preserve"> (</w:t>
      </w:r>
      <w:r w:rsidR="00325FFA" w:rsidRPr="0001513B">
        <w:rPr>
          <w:rFonts w:ascii="Times New Roman" w:eastAsia="Times New Roman" w:hAnsi="Times New Roman" w:cs="Times New Roman"/>
          <w:lang w:eastAsia="x-none"/>
        </w:rPr>
        <w:t>turpmāk – Pirkuma maksa))</w:t>
      </w:r>
      <w:r w:rsidRPr="0001513B">
        <w:rPr>
          <w:rFonts w:ascii="Times New Roman" w:eastAsia="Times New Roman" w:hAnsi="Times New Roman" w:cs="Times New Roman"/>
          <w:lang w:eastAsia="x-none"/>
        </w:rPr>
        <w:t>.</w:t>
      </w:r>
    </w:p>
    <w:p w14:paraId="2D017407" w14:textId="0D7F228D" w:rsidR="008005D5" w:rsidRDefault="00C15CB9" w:rsidP="00BA1D34">
      <w:pPr>
        <w:pStyle w:val="Sarakstarindkopa"/>
        <w:numPr>
          <w:ilvl w:val="0"/>
          <w:numId w:val="1"/>
        </w:numPr>
        <w:spacing w:before="120"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Noteikt šādu kārtību  </w:t>
      </w:r>
      <w:r w:rsidR="00065B41">
        <w:rPr>
          <w:rFonts w:ascii="Times New Roman" w:hAnsi="Times New Roman" w:cs="Times New Roman"/>
        </w:rPr>
        <w:t>Ī</w:t>
      </w:r>
      <w:r>
        <w:rPr>
          <w:rFonts w:ascii="Times New Roman" w:hAnsi="Times New Roman" w:cs="Times New Roman"/>
        </w:rPr>
        <w:t xml:space="preserve">pašumu </w:t>
      </w:r>
      <w:r w:rsidR="00325FFA">
        <w:rPr>
          <w:rFonts w:ascii="Times New Roman" w:hAnsi="Times New Roman" w:cs="Times New Roman"/>
        </w:rPr>
        <w:t xml:space="preserve">pirkuma līguma slēgšanai un Pirkuma maksas </w:t>
      </w:r>
      <w:r>
        <w:rPr>
          <w:rFonts w:ascii="Times New Roman" w:hAnsi="Times New Roman" w:cs="Times New Roman"/>
        </w:rPr>
        <w:t>apmaksai</w:t>
      </w:r>
      <w:r w:rsidR="005B5ABA">
        <w:rPr>
          <w:rFonts w:ascii="Times New Roman" w:hAnsi="Times New Roman" w:cs="Times New Roman"/>
        </w:rPr>
        <w:t>:</w:t>
      </w:r>
    </w:p>
    <w:p w14:paraId="2BCD007E" w14:textId="6AF5DBD0" w:rsidR="008005D5" w:rsidRPr="00225B49" w:rsidRDefault="00C15CB9" w:rsidP="00BA1D34">
      <w:pPr>
        <w:pStyle w:val="Sarakstarindkopa"/>
        <w:numPr>
          <w:ilvl w:val="1"/>
          <w:numId w:val="1"/>
        </w:numPr>
        <w:spacing w:after="120"/>
        <w:ind w:left="993" w:hanging="57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SIA “</w:t>
      </w:r>
      <w:proofErr w:type="spellStart"/>
      <w:r>
        <w:rPr>
          <w:rFonts w:ascii="Times New Roman" w:hAnsi="Times New Roman" w:cs="Times New Roman"/>
        </w:rPr>
        <w:t>Kadagas</w:t>
      </w:r>
      <w:proofErr w:type="spellEnd"/>
      <w:r>
        <w:rPr>
          <w:rFonts w:ascii="Times New Roman" w:hAnsi="Times New Roman" w:cs="Times New Roman"/>
        </w:rPr>
        <w:t xml:space="preserve"> nami”</w:t>
      </w:r>
      <w:r w:rsidR="00FA66DD" w:rsidRPr="00FA66DD">
        <w:rPr>
          <w:rFonts w:ascii="Times New Roman" w:hAnsi="Times New Roman" w:cs="Times New Roman"/>
        </w:rPr>
        <w:t xml:space="preserve"> </w:t>
      </w:r>
      <w:r w:rsidR="00FA66DD">
        <w:rPr>
          <w:rFonts w:ascii="Times New Roman" w:hAnsi="Times New Roman" w:cs="Times New Roman"/>
        </w:rPr>
        <w:t>2 nedēļu laikā pēc “</w:t>
      </w:r>
      <w:proofErr w:type="spellStart"/>
      <w:r w:rsidR="00FA66DD">
        <w:rPr>
          <w:rFonts w:ascii="Times New Roman" w:hAnsi="Times New Roman" w:cs="Times New Roman"/>
        </w:rPr>
        <w:t>Altum</w:t>
      </w:r>
      <w:proofErr w:type="spellEnd"/>
      <w:r w:rsidR="00FA66DD">
        <w:rPr>
          <w:rFonts w:ascii="Times New Roman" w:hAnsi="Times New Roman" w:cs="Times New Roman"/>
        </w:rPr>
        <w:t xml:space="preserve">” pozitīva lēmuma pieņemšanas samaksā pašvaldībai </w:t>
      </w:r>
      <w:r>
        <w:rPr>
          <w:rFonts w:ascii="Times New Roman" w:hAnsi="Times New Roman" w:cs="Times New Roman"/>
        </w:rPr>
        <w:t>daļēju Pirkuma mak</w:t>
      </w:r>
      <w:r w:rsidR="00FA66DD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u</w:t>
      </w:r>
      <w:r w:rsidR="00FA66DD">
        <w:rPr>
          <w:rFonts w:ascii="Times New Roman" w:hAnsi="Times New Roman" w:cs="Times New Roman"/>
        </w:rPr>
        <w:t xml:space="preserve"> </w:t>
      </w:r>
      <w:bookmarkStart w:id="4" w:name="_Hlk209091537"/>
      <w:r w:rsidRPr="00225B49">
        <w:rPr>
          <w:rFonts w:ascii="Times New Roman" w:hAnsi="Times New Roman" w:cs="Times New Roman"/>
        </w:rPr>
        <w:t xml:space="preserve">100 000 </w:t>
      </w:r>
      <w:proofErr w:type="spellStart"/>
      <w:r w:rsidRPr="00225B49">
        <w:rPr>
          <w:rFonts w:ascii="Times New Roman" w:hAnsi="Times New Roman" w:cs="Times New Roman"/>
          <w:i/>
          <w:iCs/>
        </w:rPr>
        <w:t>euro</w:t>
      </w:r>
      <w:proofErr w:type="spellEnd"/>
      <w:r w:rsidRPr="00225B49">
        <w:rPr>
          <w:rFonts w:ascii="Times New Roman" w:hAnsi="Times New Roman" w:cs="Times New Roman"/>
        </w:rPr>
        <w:t xml:space="preserve"> </w:t>
      </w:r>
      <w:bookmarkEnd w:id="4"/>
      <w:r w:rsidRPr="00225B49">
        <w:rPr>
          <w:rFonts w:ascii="Times New Roman" w:hAnsi="Times New Roman" w:cs="Times New Roman"/>
        </w:rPr>
        <w:t xml:space="preserve">(viens simts tūkstotis </w:t>
      </w:r>
      <w:proofErr w:type="spellStart"/>
      <w:r w:rsidRPr="00225B49">
        <w:rPr>
          <w:rFonts w:ascii="Times New Roman" w:hAnsi="Times New Roman" w:cs="Times New Roman"/>
          <w:i/>
          <w:iCs/>
        </w:rPr>
        <w:t>euro</w:t>
      </w:r>
      <w:proofErr w:type="spellEnd"/>
      <w:r w:rsidRPr="00225B49">
        <w:rPr>
          <w:rFonts w:ascii="Times New Roman" w:hAnsi="Times New Roman" w:cs="Times New Roman"/>
        </w:rPr>
        <w:t>)</w:t>
      </w:r>
      <w:r w:rsidR="00FA66DD">
        <w:rPr>
          <w:rFonts w:ascii="Times New Roman" w:hAnsi="Times New Roman" w:cs="Times New Roman"/>
        </w:rPr>
        <w:t>;</w:t>
      </w:r>
      <w:r w:rsidRPr="00225B49">
        <w:rPr>
          <w:rFonts w:ascii="Times New Roman" w:hAnsi="Times New Roman" w:cs="Times New Roman"/>
        </w:rPr>
        <w:t xml:space="preserve"> </w:t>
      </w:r>
    </w:p>
    <w:p w14:paraId="71E1659E" w14:textId="3E87CDD2" w:rsidR="002676C5" w:rsidRDefault="00C15CB9" w:rsidP="00BA1D34">
      <w:pPr>
        <w:pStyle w:val="Sarakstarindkopa"/>
        <w:numPr>
          <w:ilvl w:val="1"/>
          <w:numId w:val="1"/>
        </w:numPr>
        <w:spacing w:after="120"/>
        <w:ind w:left="993" w:hanging="57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pēc </w:t>
      </w:r>
      <w:r w:rsidR="00FA66DD">
        <w:rPr>
          <w:rFonts w:ascii="Times New Roman" w:hAnsi="Times New Roman" w:cs="Times New Roman"/>
        </w:rPr>
        <w:t>2.1. apakšpunktā noteiktās samaksas</w:t>
      </w:r>
      <w:r w:rsidR="00325FFA">
        <w:rPr>
          <w:rFonts w:ascii="Times New Roman" w:hAnsi="Times New Roman" w:cs="Times New Roman"/>
        </w:rPr>
        <w:t xml:space="preserve"> saņemšanas </w:t>
      </w:r>
      <w:r>
        <w:rPr>
          <w:rFonts w:ascii="Times New Roman" w:hAnsi="Times New Roman" w:cs="Times New Roman"/>
        </w:rPr>
        <w:t xml:space="preserve">pašvaldība </w:t>
      </w:r>
      <w:r w:rsidR="00FA66DD">
        <w:rPr>
          <w:rFonts w:ascii="Times New Roman" w:hAnsi="Times New Roman" w:cs="Times New Roman"/>
        </w:rPr>
        <w:t xml:space="preserve">un </w:t>
      </w:r>
      <w:r>
        <w:rPr>
          <w:rFonts w:ascii="Times New Roman" w:hAnsi="Times New Roman" w:cs="Times New Roman"/>
        </w:rPr>
        <w:t>SIA “</w:t>
      </w:r>
      <w:proofErr w:type="spellStart"/>
      <w:r>
        <w:rPr>
          <w:rFonts w:ascii="Times New Roman" w:hAnsi="Times New Roman" w:cs="Times New Roman"/>
        </w:rPr>
        <w:t>Kadagas</w:t>
      </w:r>
      <w:proofErr w:type="spellEnd"/>
      <w:r>
        <w:rPr>
          <w:rFonts w:ascii="Times New Roman" w:hAnsi="Times New Roman" w:cs="Times New Roman"/>
        </w:rPr>
        <w:t xml:space="preserve"> nami” noslēdz pirkuma līgumu</w:t>
      </w:r>
      <w:r w:rsidR="00325FFA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  </w:t>
      </w:r>
    </w:p>
    <w:p w14:paraId="7298B457" w14:textId="238B1F85" w:rsidR="008005D5" w:rsidRPr="00225B49" w:rsidRDefault="00C15CB9" w:rsidP="00BA1D34">
      <w:pPr>
        <w:pStyle w:val="Sarakstarindkopa"/>
        <w:numPr>
          <w:ilvl w:val="1"/>
          <w:numId w:val="1"/>
        </w:numPr>
        <w:spacing w:after="120"/>
        <w:ind w:left="993" w:hanging="57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pēc </w:t>
      </w:r>
      <w:r w:rsidR="002676C5">
        <w:rPr>
          <w:rFonts w:ascii="Times New Roman" w:hAnsi="Times New Roman" w:cs="Times New Roman"/>
        </w:rPr>
        <w:t>pirkuma līguma noslēgšanas SIA “</w:t>
      </w:r>
      <w:proofErr w:type="spellStart"/>
      <w:r w:rsidR="002676C5">
        <w:rPr>
          <w:rFonts w:ascii="Times New Roman" w:hAnsi="Times New Roman" w:cs="Times New Roman"/>
        </w:rPr>
        <w:t>Kadagas</w:t>
      </w:r>
      <w:proofErr w:type="spellEnd"/>
      <w:r w:rsidR="002676C5">
        <w:rPr>
          <w:rFonts w:ascii="Times New Roman" w:hAnsi="Times New Roman" w:cs="Times New Roman"/>
        </w:rPr>
        <w:t xml:space="preserve"> Nami”</w:t>
      </w:r>
      <w:r w:rsidR="005A335F">
        <w:rPr>
          <w:rFonts w:ascii="Times New Roman" w:hAnsi="Times New Roman" w:cs="Times New Roman"/>
        </w:rPr>
        <w:t xml:space="preserve"> </w:t>
      </w:r>
      <w:r w:rsidR="00455B8C">
        <w:rPr>
          <w:rFonts w:ascii="Times New Roman" w:hAnsi="Times New Roman" w:cs="Times New Roman"/>
        </w:rPr>
        <w:t xml:space="preserve">2 nedēļu laikā </w:t>
      </w:r>
      <w:r w:rsidR="005A335F">
        <w:rPr>
          <w:rFonts w:ascii="Times New Roman" w:hAnsi="Times New Roman" w:cs="Times New Roman"/>
        </w:rPr>
        <w:t xml:space="preserve">iesniedz </w:t>
      </w:r>
      <w:r w:rsidR="00455B8C">
        <w:rPr>
          <w:rFonts w:ascii="Times New Roman" w:hAnsi="Times New Roman" w:cs="Times New Roman"/>
        </w:rPr>
        <w:t>p</w:t>
      </w:r>
      <w:r w:rsidR="005A335F">
        <w:rPr>
          <w:rFonts w:ascii="Times New Roman" w:hAnsi="Times New Roman" w:cs="Times New Roman"/>
        </w:rPr>
        <w:t xml:space="preserve">ašvaldībai pirmā pieprasījuma neatsaucamu bankas garantiju </w:t>
      </w:r>
      <w:r w:rsidRPr="00225B49">
        <w:rPr>
          <w:rFonts w:ascii="Times New Roman" w:hAnsi="Times New Roman" w:cs="Times New Roman"/>
        </w:rPr>
        <w:t xml:space="preserve">par atlikušo </w:t>
      </w:r>
      <w:r w:rsidR="00325FFA">
        <w:rPr>
          <w:rFonts w:ascii="Times New Roman" w:hAnsi="Times New Roman" w:cs="Times New Roman"/>
        </w:rPr>
        <w:t xml:space="preserve">Pirkuma maksu </w:t>
      </w:r>
      <w:r w:rsidRPr="00225B49">
        <w:rPr>
          <w:rFonts w:ascii="Times New Roman" w:hAnsi="Times New Roman" w:cs="Times New Roman"/>
        </w:rPr>
        <w:t xml:space="preserve">307 500 </w:t>
      </w:r>
      <w:proofErr w:type="spellStart"/>
      <w:r w:rsidRPr="00225B49">
        <w:rPr>
          <w:rFonts w:ascii="Times New Roman" w:hAnsi="Times New Roman" w:cs="Times New Roman"/>
          <w:i/>
          <w:iCs/>
        </w:rPr>
        <w:t>euro</w:t>
      </w:r>
      <w:proofErr w:type="spellEnd"/>
      <w:r w:rsidRPr="00225B49">
        <w:rPr>
          <w:rFonts w:ascii="Times New Roman" w:hAnsi="Times New Roman" w:cs="Times New Roman"/>
        </w:rPr>
        <w:t xml:space="preserve"> (trīs simti septiņi tūkstoši pieci simti </w:t>
      </w:r>
      <w:proofErr w:type="spellStart"/>
      <w:r w:rsidRPr="00225B49">
        <w:rPr>
          <w:rFonts w:ascii="Times New Roman" w:hAnsi="Times New Roman" w:cs="Times New Roman"/>
          <w:i/>
          <w:iCs/>
        </w:rPr>
        <w:t>euro</w:t>
      </w:r>
      <w:proofErr w:type="spellEnd"/>
      <w:r w:rsidRPr="00225B49">
        <w:rPr>
          <w:rFonts w:ascii="Times New Roman" w:hAnsi="Times New Roman" w:cs="Times New Roman"/>
        </w:rPr>
        <w:t>)</w:t>
      </w:r>
      <w:r w:rsidR="00455B8C">
        <w:rPr>
          <w:rFonts w:ascii="Times New Roman" w:hAnsi="Times New Roman" w:cs="Times New Roman"/>
        </w:rPr>
        <w:t>;</w:t>
      </w:r>
    </w:p>
    <w:p w14:paraId="3FA92DF6" w14:textId="524AB2DE" w:rsidR="005A335F" w:rsidRDefault="00C15CB9" w:rsidP="00BA1D34">
      <w:pPr>
        <w:pStyle w:val="Sarakstarindkopa"/>
        <w:numPr>
          <w:ilvl w:val="1"/>
          <w:numId w:val="1"/>
        </w:numPr>
        <w:spacing w:after="120"/>
        <w:ind w:left="993" w:hanging="57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pēc </w:t>
      </w:r>
      <w:r w:rsidR="00455B8C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 xml:space="preserve">ankas garantijas saņemšanas </w:t>
      </w:r>
      <w:r w:rsidR="00455B8C">
        <w:rPr>
          <w:rFonts w:ascii="Times New Roman" w:hAnsi="Times New Roman" w:cs="Times New Roman"/>
        </w:rPr>
        <w:t>pašvaldība izsniedz nostiprinājuma lūgumu SIA ”</w:t>
      </w:r>
      <w:proofErr w:type="spellStart"/>
      <w:r w:rsidR="00455B8C">
        <w:rPr>
          <w:rFonts w:ascii="Times New Roman" w:hAnsi="Times New Roman" w:cs="Times New Roman"/>
        </w:rPr>
        <w:t>Kadagas</w:t>
      </w:r>
      <w:proofErr w:type="spellEnd"/>
      <w:r w:rsidR="00455B8C">
        <w:rPr>
          <w:rFonts w:ascii="Times New Roman" w:hAnsi="Times New Roman" w:cs="Times New Roman"/>
        </w:rPr>
        <w:t xml:space="preserve"> nami” īpašuma tiesību uz  </w:t>
      </w:r>
      <w:r w:rsidR="00065B41">
        <w:rPr>
          <w:rFonts w:ascii="Times New Roman" w:hAnsi="Times New Roman" w:cs="Times New Roman"/>
        </w:rPr>
        <w:t>Ī</w:t>
      </w:r>
      <w:r w:rsidR="00455B8C">
        <w:rPr>
          <w:rFonts w:ascii="Times New Roman" w:hAnsi="Times New Roman" w:cs="Times New Roman"/>
        </w:rPr>
        <w:t xml:space="preserve">pašumiem reģistrēšanai zemesgrāmatā </w:t>
      </w:r>
      <w:r w:rsidR="0041546A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irkuma līgum</w:t>
      </w:r>
      <w:r w:rsidR="00455B8C">
        <w:rPr>
          <w:rFonts w:ascii="Times New Roman" w:hAnsi="Times New Roman" w:cs="Times New Roman"/>
        </w:rPr>
        <w:t>ā</w:t>
      </w:r>
      <w:r>
        <w:rPr>
          <w:rFonts w:ascii="Times New Roman" w:hAnsi="Times New Roman" w:cs="Times New Roman"/>
        </w:rPr>
        <w:t xml:space="preserve"> noteikt</w:t>
      </w:r>
      <w:r w:rsidR="00455B8C">
        <w:rPr>
          <w:rFonts w:ascii="Times New Roman" w:hAnsi="Times New Roman" w:cs="Times New Roman"/>
        </w:rPr>
        <w:t>ajā</w:t>
      </w:r>
      <w:r>
        <w:rPr>
          <w:rFonts w:ascii="Times New Roman" w:hAnsi="Times New Roman" w:cs="Times New Roman"/>
        </w:rPr>
        <w:t xml:space="preserve"> kārtībā</w:t>
      </w:r>
      <w:r w:rsidR="00455B8C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        </w:t>
      </w:r>
    </w:p>
    <w:p w14:paraId="674B7440" w14:textId="62D47B8C" w:rsidR="008005D5" w:rsidRPr="00225B49" w:rsidRDefault="00C15CB9" w:rsidP="00BA1D34">
      <w:pPr>
        <w:pStyle w:val="Sarakstarindkopa"/>
        <w:numPr>
          <w:ilvl w:val="1"/>
          <w:numId w:val="1"/>
        </w:numPr>
        <w:spacing w:after="120"/>
        <w:ind w:left="993" w:hanging="57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pēc </w:t>
      </w:r>
      <w:r w:rsidR="005A335F">
        <w:rPr>
          <w:rFonts w:ascii="Times New Roman" w:hAnsi="Times New Roman" w:cs="Times New Roman"/>
        </w:rPr>
        <w:t xml:space="preserve"> </w:t>
      </w:r>
      <w:r w:rsidR="00065B41">
        <w:rPr>
          <w:rFonts w:ascii="Times New Roman" w:hAnsi="Times New Roman" w:cs="Times New Roman"/>
        </w:rPr>
        <w:t>Ī</w:t>
      </w:r>
      <w:r w:rsidR="005A335F">
        <w:rPr>
          <w:rFonts w:ascii="Times New Roman" w:hAnsi="Times New Roman" w:cs="Times New Roman"/>
        </w:rPr>
        <w:t>pašuma reģistrēšanas zemesgrāmatā uz SIA “</w:t>
      </w:r>
      <w:proofErr w:type="spellStart"/>
      <w:r w:rsidR="005A335F">
        <w:rPr>
          <w:rFonts w:ascii="Times New Roman" w:hAnsi="Times New Roman" w:cs="Times New Roman"/>
        </w:rPr>
        <w:t>Kadagas</w:t>
      </w:r>
      <w:proofErr w:type="spellEnd"/>
      <w:r w:rsidR="005A335F">
        <w:rPr>
          <w:rFonts w:ascii="Times New Roman" w:hAnsi="Times New Roman" w:cs="Times New Roman"/>
        </w:rPr>
        <w:t xml:space="preserve"> Nami” vārda,</w:t>
      </w:r>
      <w:r>
        <w:rPr>
          <w:rFonts w:ascii="Times New Roman" w:hAnsi="Times New Roman" w:cs="Times New Roman"/>
        </w:rPr>
        <w:t xml:space="preserve"> </w:t>
      </w:r>
      <w:r w:rsidR="00455B8C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ašvaldība </w:t>
      </w:r>
      <w:r w:rsidR="00455B8C">
        <w:rPr>
          <w:rFonts w:ascii="Times New Roman" w:hAnsi="Times New Roman" w:cs="Times New Roman"/>
        </w:rPr>
        <w:t xml:space="preserve">2 nedēļu laikā </w:t>
      </w:r>
      <w:r>
        <w:rPr>
          <w:rFonts w:ascii="Times New Roman" w:hAnsi="Times New Roman" w:cs="Times New Roman"/>
        </w:rPr>
        <w:t>atgriež SIA “</w:t>
      </w:r>
      <w:proofErr w:type="spellStart"/>
      <w:r>
        <w:rPr>
          <w:rFonts w:ascii="Times New Roman" w:hAnsi="Times New Roman" w:cs="Times New Roman"/>
        </w:rPr>
        <w:t>Kadagas</w:t>
      </w:r>
      <w:proofErr w:type="spellEnd"/>
      <w:r>
        <w:rPr>
          <w:rFonts w:ascii="Times New Roman" w:hAnsi="Times New Roman" w:cs="Times New Roman"/>
        </w:rPr>
        <w:t xml:space="preserve"> Nami”</w:t>
      </w:r>
      <w:r w:rsidR="00455B8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Pr="00225B49">
        <w:rPr>
          <w:rFonts w:ascii="Times New Roman" w:hAnsi="Times New Roman" w:cs="Times New Roman"/>
        </w:rPr>
        <w:t>emaksāt</w:t>
      </w:r>
      <w:r>
        <w:rPr>
          <w:rFonts w:ascii="Times New Roman" w:hAnsi="Times New Roman" w:cs="Times New Roman"/>
        </w:rPr>
        <w:t>o</w:t>
      </w:r>
      <w:r w:rsidRPr="00225B49">
        <w:rPr>
          <w:rFonts w:ascii="Times New Roman" w:hAnsi="Times New Roman" w:cs="Times New Roman"/>
        </w:rPr>
        <w:t xml:space="preserve"> izsoles </w:t>
      </w:r>
      <w:r w:rsidR="005A335F">
        <w:rPr>
          <w:rFonts w:ascii="Times New Roman" w:hAnsi="Times New Roman" w:cs="Times New Roman"/>
        </w:rPr>
        <w:t xml:space="preserve">drošības </w:t>
      </w:r>
      <w:r w:rsidRPr="00225B49">
        <w:rPr>
          <w:rFonts w:ascii="Times New Roman" w:hAnsi="Times New Roman" w:cs="Times New Roman"/>
        </w:rPr>
        <w:t>naud</w:t>
      </w:r>
      <w:r>
        <w:rPr>
          <w:rFonts w:ascii="Times New Roman" w:hAnsi="Times New Roman" w:cs="Times New Roman"/>
        </w:rPr>
        <w:t>u</w:t>
      </w:r>
      <w:r w:rsidRPr="00225B49">
        <w:rPr>
          <w:rFonts w:ascii="Times New Roman" w:hAnsi="Times New Roman" w:cs="Times New Roman"/>
        </w:rPr>
        <w:t xml:space="preserve"> 8 850 </w:t>
      </w:r>
      <w:proofErr w:type="spellStart"/>
      <w:r w:rsidRPr="00225B49">
        <w:rPr>
          <w:rFonts w:ascii="Times New Roman" w:hAnsi="Times New Roman" w:cs="Times New Roman"/>
          <w:i/>
          <w:iCs/>
        </w:rPr>
        <w:t>euro</w:t>
      </w:r>
      <w:proofErr w:type="spellEnd"/>
      <w:r w:rsidRPr="00225B49">
        <w:rPr>
          <w:rFonts w:ascii="Times New Roman" w:hAnsi="Times New Roman" w:cs="Times New Roman"/>
        </w:rPr>
        <w:t xml:space="preserve"> (astoņi tūkstoši astoņi simti piecdesmit </w:t>
      </w:r>
      <w:proofErr w:type="spellStart"/>
      <w:r w:rsidRPr="00225B49">
        <w:rPr>
          <w:rFonts w:ascii="Times New Roman" w:hAnsi="Times New Roman" w:cs="Times New Roman"/>
          <w:i/>
          <w:iCs/>
        </w:rPr>
        <w:t>euro</w:t>
      </w:r>
      <w:proofErr w:type="spellEnd"/>
      <w:r w:rsidRPr="00225B49">
        <w:rPr>
          <w:rFonts w:ascii="Times New Roman" w:hAnsi="Times New Roman" w:cs="Times New Roman"/>
        </w:rPr>
        <w:t>).</w:t>
      </w:r>
    </w:p>
    <w:p w14:paraId="0BF519B9" w14:textId="25E353AF" w:rsidR="0063582C" w:rsidRDefault="00C15CB9" w:rsidP="00BA1D34">
      <w:pPr>
        <w:pStyle w:val="Sarakstarindkopa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Centrālās pārvaldes Juridiskajai un iepirkumu nodaļai vienas nedēļas laikā pēc 2.1. punkta izpildes sagatavot </w:t>
      </w:r>
      <w:r w:rsidR="0041546A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irkuma līgumu parakstīšanai. </w:t>
      </w:r>
    </w:p>
    <w:p w14:paraId="52CE3E6B" w14:textId="3A9E23E7" w:rsidR="0063582C" w:rsidRPr="00BA1D34" w:rsidRDefault="00C15CB9" w:rsidP="00BA1D34">
      <w:pPr>
        <w:pStyle w:val="Sarakstarindkopa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Pilnvarot domes priekšsēdētāju parakstīt </w:t>
      </w:r>
      <w:r w:rsidR="00065B41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irkuma līgumu.   </w:t>
      </w:r>
    </w:p>
    <w:p w14:paraId="207A3EA6" w14:textId="3227A1DB" w:rsidR="0063582C" w:rsidRPr="00DE4688" w:rsidRDefault="00C15CB9" w:rsidP="00FA66DD">
      <w:pPr>
        <w:numPr>
          <w:ilvl w:val="0"/>
          <w:numId w:val="1"/>
        </w:numPr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DE4688">
        <w:rPr>
          <w:rFonts w:ascii="Times New Roman" w:hAnsi="Times New Roman" w:cs="Times New Roman"/>
        </w:rPr>
        <w:t xml:space="preserve">Centrālās pārvaldes Nekustamā īpašuma nodaļai </w:t>
      </w:r>
      <w:r w:rsidR="00455B8C">
        <w:rPr>
          <w:rFonts w:ascii="Times New Roman" w:hAnsi="Times New Roman" w:cs="Times New Roman"/>
        </w:rPr>
        <w:t>organizēt 2.4. punkta izpildi</w:t>
      </w:r>
      <w:r w:rsidRPr="00DE4688">
        <w:rPr>
          <w:rFonts w:ascii="Times New Roman" w:hAnsi="Times New Roman" w:cs="Times New Roman"/>
        </w:rPr>
        <w:t>.</w:t>
      </w:r>
    </w:p>
    <w:p w14:paraId="6D81F2F6" w14:textId="35791FB5" w:rsidR="008005D5" w:rsidRPr="009A1C11" w:rsidRDefault="00C15CB9" w:rsidP="00BA1D34">
      <w:pPr>
        <w:pStyle w:val="Sarakstarindkopa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18024B">
        <w:rPr>
          <w:rFonts w:ascii="Times New Roman" w:hAnsi="Times New Roman" w:cs="Times New Roman"/>
        </w:rPr>
        <w:t xml:space="preserve">Pašvaldības izpilddirektora vietniecei </w:t>
      </w:r>
      <w:r w:rsidR="00455B8C">
        <w:rPr>
          <w:rFonts w:ascii="Times New Roman" w:hAnsi="Times New Roman" w:cs="Times New Roman"/>
        </w:rPr>
        <w:t>organizēt</w:t>
      </w:r>
      <w:r w:rsidR="00455B8C" w:rsidRPr="0018024B">
        <w:rPr>
          <w:rFonts w:ascii="Times New Roman" w:hAnsi="Times New Roman" w:cs="Times New Roman"/>
        </w:rPr>
        <w:t xml:space="preserve"> </w:t>
      </w:r>
      <w:r w:rsidRPr="0018024B">
        <w:rPr>
          <w:rFonts w:ascii="Times New Roman" w:hAnsi="Times New Roman" w:cs="Times New Roman"/>
        </w:rPr>
        <w:t>lēmuma izpildes kontroli.</w:t>
      </w:r>
    </w:p>
    <w:p w14:paraId="18BCF335" w14:textId="77777777" w:rsidR="00564CA6" w:rsidRPr="00564CA6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23CB074E" w14:textId="421B331C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28848560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3EE40704" w14:textId="12C84266" w:rsidR="00564CA6" w:rsidRDefault="00C15CB9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7A7FC3A" w14:textId="7284073F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4E16F558" w14:textId="61681BA4" w:rsidR="00147221" w:rsidRPr="00147221" w:rsidRDefault="00C15CB9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sectPr w:rsidR="00147221" w:rsidRPr="00147221" w:rsidSect="00BB16A4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19F74" w14:textId="77777777" w:rsidR="00C15CB9" w:rsidRDefault="00C15CB9">
      <w:r>
        <w:separator/>
      </w:r>
    </w:p>
  </w:endnote>
  <w:endnote w:type="continuationSeparator" w:id="0">
    <w:p w14:paraId="3377D772" w14:textId="77777777" w:rsidR="00C15CB9" w:rsidRDefault="00C15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8670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C15CB9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4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A4C16" w14:textId="77777777" w:rsidR="00C15CB9" w:rsidRDefault="00C15CB9">
      <w:r>
        <w:separator/>
      </w:r>
    </w:p>
  </w:footnote>
  <w:footnote w:type="continuationSeparator" w:id="0">
    <w:p w14:paraId="721397B0" w14:textId="77777777" w:rsidR="00C15CB9" w:rsidRDefault="00C15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E9D63D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192DADE" w:tentative="1">
      <w:start w:val="1"/>
      <w:numFmt w:val="lowerLetter"/>
      <w:lvlText w:val="%2."/>
      <w:lvlJc w:val="left"/>
      <w:pPr>
        <w:ind w:left="1440" w:hanging="360"/>
      </w:pPr>
    </w:lvl>
    <w:lvl w:ilvl="2" w:tplc="1068AE14" w:tentative="1">
      <w:start w:val="1"/>
      <w:numFmt w:val="lowerRoman"/>
      <w:lvlText w:val="%3."/>
      <w:lvlJc w:val="right"/>
      <w:pPr>
        <w:ind w:left="2160" w:hanging="180"/>
      </w:pPr>
    </w:lvl>
    <w:lvl w:ilvl="3" w:tplc="C42A03C8" w:tentative="1">
      <w:start w:val="1"/>
      <w:numFmt w:val="decimal"/>
      <w:lvlText w:val="%4."/>
      <w:lvlJc w:val="left"/>
      <w:pPr>
        <w:ind w:left="2880" w:hanging="360"/>
      </w:pPr>
    </w:lvl>
    <w:lvl w:ilvl="4" w:tplc="4A6EDE38" w:tentative="1">
      <w:start w:val="1"/>
      <w:numFmt w:val="lowerLetter"/>
      <w:lvlText w:val="%5."/>
      <w:lvlJc w:val="left"/>
      <w:pPr>
        <w:ind w:left="3600" w:hanging="360"/>
      </w:pPr>
    </w:lvl>
    <w:lvl w:ilvl="5" w:tplc="ADB8E2EA" w:tentative="1">
      <w:start w:val="1"/>
      <w:numFmt w:val="lowerRoman"/>
      <w:lvlText w:val="%6."/>
      <w:lvlJc w:val="right"/>
      <w:pPr>
        <w:ind w:left="4320" w:hanging="180"/>
      </w:pPr>
    </w:lvl>
    <w:lvl w:ilvl="6" w:tplc="E014D8D6" w:tentative="1">
      <w:start w:val="1"/>
      <w:numFmt w:val="decimal"/>
      <w:lvlText w:val="%7."/>
      <w:lvlJc w:val="left"/>
      <w:pPr>
        <w:ind w:left="5040" w:hanging="360"/>
      </w:pPr>
    </w:lvl>
    <w:lvl w:ilvl="7" w:tplc="2702DB9C" w:tentative="1">
      <w:start w:val="1"/>
      <w:numFmt w:val="lowerLetter"/>
      <w:lvlText w:val="%8."/>
      <w:lvlJc w:val="left"/>
      <w:pPr>
        <w:ind w:left="5760" w:hanging="360"/>
      </w:pPr>
    </w:lvl>
    <w:lvl w:ilvl="8" w:tplc="8AA8D2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FB0097"/>
    <w:multiLevelType w:val="multilevel"/>
    <w:tmpl w:val="0302AEEE"/>
    <w:lvl w:ilvl="0">
      <w:start w:val="2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ahoma" w:hAnsi="Tahoma" w:cs="Tahom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ahoma" w:hAnsi="Tahoma" w:cs="Tahoma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ahoma" w:hAnsi="Tahoma" w:cs="Tahom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ahoma" w:hAnsi="Tahoma" w:cs="Tahoma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ahoma" w:hAnsi="Tahoma" w:cs="Tahoma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ahoma" w:hAnsi="Tahoma" w:cs="Tahoma" w:hint="default"/>
      </w:rPr>
    </w:lvl>
  </w:abstractNum>
  <w:abstractNum w:abstractNumId="2" w15:restartNumberingAfterBreak="0">
    <w:nsid w:val="60D34B3A"/>
    <w:multiLevelType w:val="multilevel"/>
    <w:tmpl w:val="0426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3"/>
  </w:num>
  <w:num w:numId="2" w16cid:durableId="1964530278">
    <w:abstractNumId w:val="0"/>
  </w:num>
  <w:num w:numId="3" w16cid:durableId="779370800">
    <w:abstractNumId w:val="2"/>
  </w:num>
  <w:num w:numId="4" w16cid:durableId="20637719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1513B"/>
    <w:rsid w:val="00030457"/>
    <w:rsid w:val="000522D9"/>
    <w:rsid w:val="00065B41"/>
    <w:rsid w:val="00070E3F"/>
    <w:rsid w:val="00147221"/>
    <w:rsid w:val="00170464"/>
    <w:rsid w:val="0018024B"/>
    <w:rsid w:val="00195A73"/>
    <w:rsid w:val="001A297B"/>
    <w:rsid w:val="001C2A63"/>
    <w:rsid w:val="001E0B86"/>
    <w:rsid w:val="00225B49"/>
    <w:rsid w:val="0025391B"/>
    <w:rsid w:val="0026299F"/>
    <w:rsid w:val="002635C3"/>
    <w:rsid w:val="002676C5"/>
    <w:rsid w:val="00297558"/>
    <w:rsid w:val="002B5645"/>
    <w:rsid w:val="002D53F6"/>
    <w:rsid w:val="00310F26"/>
    <w:rsid w:val="00325FFA"/>
    <w:rsid w:val="00351D48"/>
    <w:rsid w:val="00364844"/>
    <w:rsid w:val="003A6E6C"/>
    <w:rsid w:val="003B1070"/>
    <w:rsid w:val="003C401E"/>
    <w:rsid w:val="003C5811"/>
    <w:rsid w:val="003D2B05"/>
    <w:rsid w:val="0041546A"/>
    <w:rsid w:val="00455B8C"/>
    <w:rsid w:val="00483C08"/>
    <w:rsid w:val="004C65CC"/>
    <w:rsid w:val="004D516C"/>
    <w:rsid w:val="00521C00"/>
    <w:rsid w:val="0053073B"/>
    <w:rsid w:val="00536D00"/>
    <w:rsid w:val="00543508"/>
    <w:rsid w:val="00564CA6"/>
    <w:rsid w:val="005A335F"/>
    <w:rsid w:val="005B5ABA"/>
    <w:rsid w:val="005C7FA1"/>
    <w:rsid w:val="00617AAC"/>
    <w:rsid w:val="0063582C"/>
    <w:rsid w:val="00637AE8"/>
    <w:rsid w:val="00666A91"/>
    <w:rsid w:val="00693F05"/>
    <w:rsid w:val="006A52C7"/>
    <w:rsid w:val="006D3451"/>
    <w:rsid w:val="006D513B"/>
    <w:rsid w:val="006F2271"/>
    <w:rsid w:val="00727AE4"/>
    <w:rsid w:val="0074092B"/>
    <w:rsid w:val="00776264"/>
    <w:rsid w:val="0079484F"/>
    <w:rsid w:val="007B0CA7"/>
    <w:rsid w:val="007B4DDB"/>
    <w:rsid w:val="008004BB"/>
    <w:rsid w:val="008005D5"/>
    <w:rsid w:val="00810A21"/>
    <w:rsid w:val="00811FD4"/>
    <w:rsid w:val="008257F8"/>
    <w:rsid w:val="008B117A"/>
    <w:rsid w:val="008E3846"/>
    <w:rsid w:val="00902475"/>
    <w:rsid w:val="009139A1"/>
    <w:rsid w:val="00931891"/>
    <w:rsid w:val="00974E3E"/>
    <w:rsid w:val="00996740"/>
    <w:rsid w:val="009A1C11"/>
    <w:rsid w:val="009A3989"/>
    <w:rsid w:val="009B7F8F"/>
    <w:rsid w:val="00A016EF"/>
    <w:rsid w:val="00A254B5"/>
    <w:rsid w:val="00A52B04"/>
    <w:rsid w:val="00AA5597"/>
    <w:rsid w:val="00B054E9"/>
    <w:rsid w:val="00B120E8"/>
    <w:rsid w:val="00B152A1"/>
    <w:rsid w:val="00B27A2C"/>
    <w:rsid w:val="00B36CD4"/>
    <w:rsid w:val="00B4014F"/>
    <w:rsid w:val="00B47C10"/>
    <w:rsid w:val="00B61009"/>
    <w:rsid w:val="00BA1D34"/>
    <w:rsid w:val="00BB16A4"/>
    <w:rsid w:val="00BC1937"/>
    <w:rsid w:val="00BE75D1"/>
    <w:rsid w:val="00C15CB9"/>
    <w:rsid w:val="00C21B53"/>
    <w:rsid w:val="00C532A4"/>
    <w:rsid w:val="00C82360"/>
    <w:rsid w:val="00C903A5"/>
    <w:rsid w:val="00C9477C"/>
    <w:rsid w:val="00CC1B2F"/>
    <w:rsid w:val="00CF16C2"/>
    <w:rsid w:val="00D86969"/>
    <w:rsid w:val="00DE4688"/>
    <w:rsid w:val="00DF2E68"/>
    <w:rsid w:val="00E13E40"/>
    <w:rsid w:val="00E362CB"/>
    <w:rsid w:val="00E52DA2"/>
    <w:rsid w:val="00E75D8D"/>
    <w:rsid w:val="00EF06E1"/>
    <w:rsid w:val="00F65B3B"/>
    <w:rsid w:val="00F93004"/>
    <w:rsid w:val="00F95805"/>
    <w:rsid w:val="00FA29A3"/>
    <w:rsid w:val="00FA66DD"/>
    <w:rsid w:val="00FF4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Sarakstarindkopa">
    <w:name w:val="List Paragraph"/>
    <w:basedOn w:val="Parasts"/>
    <w:uiPriority w:val="34"/>
    <w:qFormat/>
    <w:rsid w:val="008005D5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8005D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8005D5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8005D5"/>
    <w:rPr>
      <w:sz w:val="20"/>
      <w:szCs w:val="20"/>
    </w:rPr>
  </w:style>
  <w:style w:type="character" w:styleId="Hipersaite">
    <w:name w:val="Hyperlink"/>
    <w:basedOn w:val="Noklusjumarindkopasfonts"/>
    <w:uiPriority w:val="99"/>
    <w:unhideWhenUsed/>
    <w:rsid w:val="008005D5"/>
    <w:rPr>
      <w:color w:val="0563C1" w:themeColor="hyperlink"/>
      <w:u w:val="single"/>
    </w:rPr>
  </w:style>
  <w:style w:type="paragraph" w:styleId="Prskatjums">
    <w:name w:val="Revision"/>
    <w:hidden/>
    <w:uiPriority w:val="99"/>
    <w:semiHidden/>
    <w:rsid w:val="00F95805"/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21B53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21B5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vs-adazi.namejs.lv/Documents/Update/129716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zsoles.ta.gov.lv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CCA42-5E34-4B33-AAD8-2B07C7474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5725</Words>
  <Characters>3264</Characters>
  <Application>Microsoft Office Word</Application>
  <DocSecurity>0</DocSecurity>
  <Lines>27</Lines>
  <Paragraphs>17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29</cp:revision>
  <dcterms:created xsi:type="dcterms:W3CDTF">2024-06-01T14:06:00Z</dcterms:created>
  <dcterms:modified xsi:type="dcterms:W3CDTF">2025-09-25T13:54:00Z</dcterms:modified>
</cp:coreProperties>
</file>