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0D92" w14:textId="77777777" w:rsidR="006B710D" w:rsidRPr="00B069DF" w:rsidRDefault="006B710D" w:rsidP="006B710D">
      <w:pPr>
        <w:pStyle w:val="Sarakstarindkopa"/>
        <w:ind w:left="1080"/>
        <w:jc w:val="right"/>
        <w:rPr>
          <w:sz w:val="20"/>
          <w:szCs w:val="20"/>
        </w:rPr>
      </w:pPr>
      <w:r>
        <w:rPr>
          <w:sz w:val="20"/>
          <w:szCs w:val="20"/>
        </w:rPr>
        <w:t>1.p</w:t>
      </w:r>
      <w:r w:rsidRPr="00B069DF">
        <w:rPr>
          <w:sz w:val="20"/>
          <w:szCs w:val="20"/>
        </w:rPr>
        <w:t>ielikums</w:t>
      </w:r>
    </w:p>
    <w:p w14:paraId="1E6899CB" w14:textId="77777777" w:rsidR="006B710D" w:rsidRPr="00B069DF" w:rsidRDefault="006B710D" w:rsidP="006B710D">
      <w:pPr>
        <w:pStyle w:val="Sarakstarindkopa"/>
        <w:jc w:val="right"/>
        <w:rPr>
          <w:sz w:val="20"/>
          <w:szCs w:val="20"/>
        </w:rPr>
      </w:pPr>
      <w:r w:rsidRPr="00B069DF">
        <w:rPr>
          <w:sz w:val="20"/>
          <w:szCs w:val="20"/>
        </w:rPr>
        <w:t>Ādažu novada pašvaldības domes</w:t>
      </w:r>
    </w:p>
    <w:p w14:paraId="2DE0CF0C" w14:textId="77777777" w:rsidR="006B710D" w:rsidRDefault="006B710D" w:rsidP="006B710D">
      <w:pPr>
        <w:pStyle w:val="Sarakstarindkopa"/>
        <w:jc w:val="right"/>
        <w:rPr>
          <w:sz w:val="20"/>
          <w:szCs w:val="20"/>
        </w:rPr>
      </w:pPr>
      <w:r w:rsidRPr="00B069DF">
        <w:rPr>
          <w:sz w:val="20"/>
          <w:szCs w:val="20"/>
        </w:rPr>
        <w:t xml:space="preserve">2025. gada 25. septembra </w:t>
      </w:r>
      <w:r>
        <w:rPr>
          <w:sz w:val="20"/>
          <w:szCs w:val="20"/>
        </w:rPr>
        <w:t>sēdes</w:t>
      </w:r>
    </w:p>
    <w:p w14:paraId="2473D215" w14:textId="77777777" w:rsidR="006B710D" w:rsidRPr="00B069DF" w:rsidRDefault="006B710D" w:rsidP="006B710D">
      <w:pPr>
        <w:pStyle w:val="Sarakstarindkopa"/>
        <w:jc w:val="right"/>
        <w:rPr>
          <w:sz w:val="20"/>
          <w:szCs w:val="20"/>
        </w:rPr>
      </w:pPr>
      <w:r w:rsidRPr="00B069DF">
        <w:rPr>
          <w:sz w:val="20"/>
          <w:szCs w:val="20"/>
        </w:rPr>
        <w:t>protokolam Nr. 23</w:t>
      </w:r>
    </w:p>
    <w:p w14:paraId="46C0BF13" w14:textId="77777777" w:rsidR="006B710D" w:rsidRDefault="006B710D" w:rsidP="001558AA">
      <w:pPr>
        <w:jc w:val="center"/>
        <w:rPr>
          <w:rFonts w:ascii="Arial" w:hAnsi="Arial"/>
          <w:sz w:val="32"/>
        </w:rPr>
      </w:pPr>
    </w:p>
    <w:p w14:paraId="1A6B0555" w14:textId="0DCB2E6D" w:rsidR="00AD5800" w:rsidRPr="001558AA" w:rsidRDefault="00EA19BF" w:rsidP="001558AA">
      <w:pPr>
        <w:jc w:val="center"/>
        <w:rPr>
          <w:rFonts w:ascii="Arial" w:hAnsi="Arial"/>
          <w:b/>
          <w:sz w:val="32"/>
        </w:rPr>
      </w:pPr>
      <w:r w:rsidRPr="006D42F5">
        <w:rPr>
          <w:rFonts w:ascii="Arial" w:hAnsi="Arial"/>
          <w:sz w:val="32"/>
        </w:rPr>
        <w:t>LĪGUMS</w:t>
      </w:r>
      <w:r w:rsidR="001C1ED6">
        <w:rPr>
          <w:rFonts w:ascii="Arial" w:hAnsi="Arial"/>
          <w:sz w:val="32"/>
        </w:rPr>
        <w:t xml:space="preserve"> Nr.</w:t>
      </w:r>
      <w:r w:rsidR="00085DED">
        <w:rPr>
          <w:rFonts w:ascii="Arial" w:hAnsi="Arial"/>
          <w:sz w:val="32"/>
        </w:rPr>
        <w:t xml:space="preserve"> </w:t>
      </w:r>
      <w:sdt>
        <w:sdtPr>
          <w:rPr>
            <w:rFonts w:ascii="Arial" w:hAnsi="Arial" w:cs="Arial"/>
            <w:b/>
            <w:szCs w:val="24"/>
          </w:rPr>
          <w:id w:val="2084835596"/>
          <w:placeholder>
            <w:docPart w:val="95B10031543B44AD991DF3C3D0B730A2"/>
          </w:placeholder>
          <w:text/>
        </w:sdtPr>
        <w:sdtEndPr/>
        <w:sdtContent>
          <w:r w:rsidR="00085DED" w:rsidRPr="00085DED">
            <w:rPr>
              <w:rFonts w:ascii="Arial" w:hAnsi="Arial" w:cs="Arial"/>
              <w:noProof/>
              <w:szCs w:val="24"/>
            </w:rPr>
            <w:t>LĪG-sad-strat/38/25</w:t>
          </w:r>
        </w:sdtContent>
      </w:sdt>
    </w:p>
    <w:p w14:paraId="16B85B35" w14:textId="77777777" w:rsidR="00AD5800" w:rsidRPr="00DA34F5" w:rsidRDefault="00EA19BF" w:rsidP="00AD5800">
      <w:pPr>
        <w:pStyle w:val="Virsraksts1"/>
        <w:spacing w:after="240"/>
        <w:jc w:val="center"/>
        <w:rPr>
          <w:rFonts w:ascii="Arial" w:hAnsi="Arial" w:cs="Arial"/>
          <w:sz w:val="26"/>
          <w:szCs w:val="26"/>
        </w:rPr>
      </w:pPr>
      <w:r w:rsidRPr="00DA34F5">
        <w:rPr>
          <w:rFonts w:ascii="Arial" w:hAnsi="Arial" w:cs="Arial"/>
          <w:b w:val="0"/>
          <w:bCs/>
          <w:szCs w:val="24"/>
        </w:rPr>
        <w:t>(par sadarbību informācijas apstrādē Transportlīdzekļu un to vadītāju valsts reģistrā, kas saņemta no tehniskiem līdzekļiem par pārkāpumiem ceļu satiksmē)</w:t>
      </w:r>
    </w:p>
    <w:p w14:paraId="398FC51D" w14:textId="77777777" w:rsidR="00AD5800" w:rsidRPr="00DA34F5" w:rsidRDefault="00EA19BF" w:rsidP="00AD5800">
      <w:pPr>
        <w:pStyle w:val="Standard"/>
        <w:rPr>
          <w:rFonts w:ascii="Arial" w:hAnsi="Arial" w:cs="Arial"/>
          <w:i/>
          <w:sz w:val="22"/>
          <w:szCs w:val="22"/>
          <w:lang w:val="lv-LV"/>
        </w:rPr>
      </w:pPr>
      <w:r w:rsidRPr="00DA34F5">
        <w:rPr>
          <w:rFonts w:ascii="Arial" w:hAnsi="Arial" w:cs="Arial"/>
          <w:i/>
          <w:iCs/>
          <w:sz w:val="22"/>
          <w:szCs w:val="22"/>
          <w:lang w:val="lv-LV"/>
        </w:rPr>
        <w:t>L</w:t>
      </w:r>
      <w:r w:rsidRPr="00DA34F5">
        <w:rPr>
          <w:rFonts w:ascii="Arial" w:hAnsi="Arial" w:cs="Arial"/>
          <w:i/>
          <w:sz w:val="22"/>
          <w:szCs w:val="22"/>
          <w:lang w:val="lv-LV"/>
        </w:rPr>
        <w:t xml:space="preserve">īguma parakstīšanas datums ir pēdējā pievienotā </w:t>
      </w:r>
    </w:p>
    <w:p w14:paraId="5B89C09A" w14:textId="77777777" w:rsidR="00AD5800" w:rsidRPr="00DA34F5" w:rsidRDefault="00EA19BF" w:rsidP="00AD5800">
      <w:pPr>
        <w:pStyle w:val="Standard"/>
        <w:spacing w:after="240"/>
        <w:rPr>
          <w:rFonts w:ascii="Arial" w:hAnsi="Arial" w:cs="Arial"/>
          <w:i/>
          <w:sz w:val="22"/>
          <w:szCs w:val="22"/>
          <w:lang w:val="lv-LV"/>
        </w:rPr>
      </w:pPr>
      <w:r w:rsidRPr="00DA34F5">
        <w:rPr>
          <w:rFonts w:ascii="Arial" w:hAnsi="Arial" w:cs="Arial"/>
          <w:i/>
          <w:sz w:val="22"/>
          <w:szCs w:val="22"/>
          <w:lang w:val="lv-LV"/>
        </w:rPr>
        <w:t>droša elektroniskā paraksta un tā laika zīmoga pievienošanas datums</w:t>
      </w:r>
    </w:p>
    <w:p w14:paraId="4EAEB055" w14:textId="77777777" w:rsidR="00AD5800" w:rsidRPr="00DA34F5" w:rsidRDefault="00EA19BF" w:rsidP="00AD5800">
      <w:pPr>
        <w:pStyle w:val="Standard"/>
        <w:ind w:firstLine="720"/>
        <w:jc w:val="both"/>
        <w:rPr>
          <w:rFonts w:ascii="Arial" w:hAnsi="Arial" w:cs="Arial"/>
          <w:bCs/>
          <w:sz w:val="22"/>
          <w:szCs w:val="22"/>
          <w:lang w:val="lv-LV"/>
        </w:rPr>
      </w:pPr>
      <w:r w:rsidRPr="00DA34F5">
        <w:rPr>
          <w:rFonts w:ascii="Arial" w:hAnsi="Arial" w:cs="Arial"/>
          <w:b/>
          <w:bCs/>
          <w:sz w:val="22"/>
          <w:szCs w:val="22"/>
          <w:lang w:val="lv-LV"/>
        </w:rPr>
        <w:t>Valsts akciju sabiedrība “Ceļu satiksmes drošības direkcija”</w:t>
      </w:r>
      <w:r w:rsidRPr="00DA34F5">
        <w:rPr>
          <w:rFonts w:ascii="Arial" w:hAnsi="Arial" w:cs="Arial"/>
          <w:sz w:val="22"/>
          <w:szCs w:val="22"/>
          <w:lang w:val="lv-LV"/>
        </w:rPr>
        <w:t xml:space="preserve">, reģistrācijas </w:t>
      </w:r>
      <w:r w:rsidR="00392522" w:rsidRPr="00DA34F5">
        <w:rPr>
          <w:rFonts w:ascii="Arial" w:hAnsi="Arial" w:cs="Arial"/>
          <w:sz w:val="22"/>
          <w:szCs w:val="22"/>
          <w:lang w:val="lv-LV"/>
        </w:rPr>
        <w:t xml:space="preserve">                    </w:t>
      </w:r>
      <w:r w:rsidRPr="00DA34F5">
        <w:rPr>
          <w:rFonts w:ascii="Arial" w:hAnsi="Arial" w:cs="Arial"/>
          <w:sz w:val="22"/>
          <w:szCs w:val="22"/>
          <w:lang w:val="lv-LV"/>
        </w:rPr>
        <w:t>Nr.</w:t>
      </w:r>
      <w:r w:rsidR="001E625C">
        <w:rPr>
          <w:rFonts w:ascii="Arial" w:hAnsi="Arial" w:cs="Arial"/>
          <w:sz w:val="22"/>
          <w:szCs w:val="22"/>
          <w:lang w:val="lv-LV"/>
        </w:rPr>
        <w:t> </w:t>
      </w:r>
      <w:r w:rsidRPr="00DA34F5">
        <w:rPr>
          <w:rFonts w:ascii="Arial" w:hAnsi="Arial" w:cs="Arial"/>
          <w:sz w:val="22"/>
          <w:szCs w:val="22"/>
          <w:lang w:val="lv-LV"/>
        </w:rPr>
        <w:t>40003345734, juridiskā adrese Sergeja Eizenšteina ielā 6, Rīg</w:t>
      </w:r>
      <w:r w:rsidR="0042127B" w:rsidRPr="00DA34F5">
        <w:rPr>
          <w:rFonts w:ascii="Arial" w:hAnsi="Arial" w:cs="Arial"/>
          <w:sz w:val="22"/>
          <w:szCs w:val="22"/>
          <w:lang w:val="lv-LV"/>
        </w:rPr>
        <w:t>a, LV-1079,</w:t>
      </w:r>
      <w:r w:rsidRPr="00DA34F5">
        <w:rPr>
          <w:rFonts w:ascii="Arial" w:hAnsi="Arial" w:cs="Arial"/>
          <w:sz w:val="22"/>
          <w:szCs w:val="22"/>
          <w:lang w:val="lv-LV"/>
        </w:rPr>
        <w:t xml:space="preserve"> (turpmāk </w:t>
      </w:r>
      <w:r w:rsidR="00392522" w:rsidRPr="00DA34F5">
        <w:rPr>
          <w:rFonts w:ascii="Arial" w:hAnsi="Arial" w:cs="Arial"/>
          <w:sz w:val="22"/>
          <w:szCs w:val="22"/>
          <w:lang w:val="lv-LV"/>
        </w:rPr>
        <w:t>-</w:t>
      </w:r>
      <w:r w:rsidRPr="00DA34F5">
        <w:rPr>
          <w:rFonts w:ascii="Arial" w:hAnsi="Arial" w:cs="Arial"/>
          <w:sz w:val="22"/>
          <w:szCs w:val="22"/>
          <w:lang w:val="lv-LV"/>
        </w:rPr>
        <w:t xml:space="preserve"> CSDD), tās valdes locekļa Mārtiņa Krieviņa personā, kurš darbojas uz 202</w:t>
      </w:r>
      <w:r w:rsidR="00640986" w:rsidRPr="00DA34F5">
        <w:rPr>
          <w:rFonts w:ascii="Arial" w:hAnsi="Arial" w:cs="Arial"/>
          <w:sz w:val="22"/>
          <w:szCs w:val="22"/>
          <w:lang w:val="lv-LV"/>
        </w:rPr>
        <w:t>4</w:t>
      </w:r>
      <w:r w:rsidRPr="00DA34F5">
        <w:rPr>
          <w:rFonts w:ascii="Arial" w:hAnsi="Arial" w:cs="Arial"/>
          <w:sz w:val="22"/>
          <w:szCs w:val="22"/>
          <w:lang w:val="lv-LV"/>
        </w:rPr>
        <w:t>.</w:t>
      </w:r>
      <w:r w:rsidR="001E625C">
        <w:rPr>
          <w:rFonts w:ascii="Arial" w:hAnsi="Arial" w:cs="Arial"/>
          <w:sz w:val="22"/>
          <w:szCs w:val="22"/>
          <w:lang w:val="lv-LV"/>
        </w:rPr>
        <w:t xml:space="preserve"> </w:t>
      </w:r>
      <w:r w:rsidRPr="00DA34F5">
        <w:rPr>
          <w:rFonts w:ascii="Arial" w:hAnsi="Arial" w:cs="Arial"/>
          <w:sz w:val="22"/>
          <w:szCs w:val="22"/>
          <w:lang w:val="lv-LV"/>
        </w:rPr>
        <w:t xml:space="preserve">gada </w:t>
      </w:r>
      <w:r w:rsidR="00640986" w:rsidRPr="00DA34F5">
        <w:rPr>
          <w:rFonts w:ascii="Arial" w:hAnsi="Arial" w:cs="Arial"/>
          <w:sz w:val="22"/>
          <w:szCs w:val="22"/>
          <w:lang w:val="lv-LV"/>
        </w:rPr>
        <w:t>4</w:t>
      </w:r>
      <w:r w:rsidRPr="00DA34F5">
        <w:rPr>
          <w:rFonts w:ascii="Arial" w:hAnsi="Arial" w:cs="Arial"/>
          <w:sz w:val="22"/>
          <w:szCs w:val="22"/>
          <w:lang w:val="lv-LV"/>
        </w:rPr>
        <w:t>.</w:t>
      </w:r>
      <w:r w:rsidR="001E625C">
        <w:rPr>
          <w:rFonts w:ascii="Arial" w:hAnsi="Arial" w:cs="Arial"/>
          <w:sz w:val="22"/>
          <w:szCs w:val="22"/>
          <w:lang w:val="lv-LV"/>
        </w:rPr>
        <w:t xml:space="preserve"> </w:t>
      </w:r>
      <w:r w:rsidR="00640986" w:rsidRPr="00DA34F5">
        <w:rPr>
          <w:rFonts w:ascii="Arial" w:hAnsi="Arial" w:cs="Arial"/>
          <w:sz w:val="22"/>
          <w:szCs w:val="22"/>
          <w:lang w:val="lv-LV"/>
        </w:rPr>
        <w:t>janvāra</w:t>
      </w:r>
      <w:r w:rsidRPr="00DA34F5">
        <w:rPr>
          <w:rFonts w:ascii="Arial" w:hAnsi="Arial" w:cs="Arial"/>
          <w:sz w:val="22"/>
          <w:szCs w:val="22"/>
          <w:lang w:val="lv-LV"/>
        </w:rPr>
        <w:t xml:space="preserve"> valdes pilnvarojuma pamata, no vienas puses </w:t>
      </w:r>
      <w:r w:rsidRPr="00DA34F5">
        <w:rPr>
          <w:rFonts w:ascii="Arial" w:hAnsi="Arial" w:cs="Arial"/>
          <w:bCs/>
          <w:sz w:val="22"/>
          <w:szCs w:val="22"/>
          <w:lang w:val="lv-LV"/>
        </w:rPr>
        <w:t>un</w:t>
      </w:r>
    </w:p>
    <w:p w14:paraId="1EAF854C" w14:textId="0AB5224D" w:rsidR="00AD5800" w:rsidRPr="001558AA" w:rsidRDefault="00EA19BF" w:rsidP="00AD5800">
      <w:pPr>
        <w:pStyle w:val="Standard"/>
        <w:ind w:firstLine="720"/>
        <w:jc w:val="both"/>
        <w:rPr>
          <w:rFonts w:ascii="Arial" w:hAnsi="Arial"/>
          <w:color w:val="000000"/>
          <w:sz w:val="22"/>
          <w:lang w:val="lv-LV"/>
        </w:rPr>
      </w:pPr>
      <w:r>
        <w:rPr>
          <w:rFonts w:ascii="Arial" w:hAnsi="Arial" w:cs="Arial"/>
          <w:b/>
          <w:bCs/>
          <w:color w:val="000000"/>
          <w:sz w:val="22"/>
          <w:szCs w:val="22"/>
          <w:lang w:val="lv-LV"/>
        </w:rPr>
        <w:t>__________________</w:t>
      </w:r>
      <w:r w:rsidR="00AD31F1" w:rsidRPr="00DA34F5">
        <w:rPr>
          <w:rFonts w:ascii="Arial" w:hAnsi="Arial" w:cs="Arial"/>
          <w:b/>
          <w:bCs/>
          <w:color w:val="000000"/>
          <w:sz w:val="22"/>
          <w:szCs w:val="22"/>
          <w:lang w:val="lv-LV"/>
        </w:rPr>
        <w:t xml:space="preserve"> pašvaldība</w:t>
      </w:r>
      <w:r w:rsidR="00AD31F1" w:rsidRPr="00DA34F5">
        <w:rPr>
          <w:rFonts w:ascii="Arial" w:hAnsi="Arial" w:cs="Arial"/>
          <w:color w:val="000000"/>
          <w:sz w:val="22"/>
          <w:szCs w:val="22"/>
          <w:lang w:val="lv-LV"/>
        </w:rPr>
        <w:t>, reģistrācijas Nr.</w:t>
      </w:r>
      <w:r>
        <w:rPr>
          <w:rFonts w:ascii="Arial" w:hAnsi="Arial" w:cs="Arial"/>
          <w:color w:val="000000"/>
          <w:sz w:val="22"/>
          <w:szCs w:val="22"/>
          <w:lang w:val="lv-LV"/>
        </w:rPr>
        <w:t>______________</w:t>
      </w:r>
      <w:r w:rsidR="00614CE8">
        <w:rPr>
          <w:rFonts w:ascii="Arial" w:hAnsi="Arial" w:cs="Arial"/>
          <w:color w:val="000000"/>
          <w:sz w:val="22"/>
          <w:szCs w:val="22"/>
          <w:lang w:val="lv-LV"/>
        </w:rPr>
        <w:t xml:space="preserve">, </w:t>
      </w:r>
      <w:r w:rsidR="00AD31F1" w:rsidRPr="00DA34F5">
        <w:rPr>
          <w:rFonts w:ascii="Arial" w:hAnsi="Arial" w:cs="Arial"/>
          <w:color w:val="000000"/>
          <w:sz w:val="22"/>
          <w:szCs w:val="22"/>
          <w:lang w:val="lv-LV"/>
        </w:rPr>
        <w:t>juridiskā adrese</w:t>
      </w:r>
      <w:r w:rsidR="009805AB" w:rsidRPr="001558AA">
        <w:rPr>
          <w:rFonts w:ascii="Arial" w:hAnsi="Arial"/>
          <w:color w:val="000000"/>
          <w:sz w:val="22"/>
          <w:lang w:val="lv-LV"/>
        </w:rPr>
        <w:t xml:space="preserve"> </w:t>
      </w:r>
      <w:r>
        <w:rPr>
          <w:rFonts w:ascii="Arial" w:hAnsi="Arial" w:cs="Arial"/>
          <w:color w:val="000000"/>
          <w:sz w:val="22"/>
          <w:szCs w:val="22"/>
          <w:lang w:val="lv-LV"/>
        </w:rPr>
        <w:t>______________________</w:t>
      </w:r>
      <w:r w:rsidR="00614CE8" w:rsidRPr="00215E36">
        <w:rPr>
          <w:rFonts w:ascii="Arial" w:hAnsi="Arial" w:cs="Arial"/>
          <w:color w:val="000000"/>
          <w:sz w:val="22"/>
          <w:szCs w:val="22"/>
          <w:lang w:val="lv-LV"/>
        </w:rPr>
        <w:t xml:space="preserve">, </w:t>
      </w:r>
      <w:r w:rsidR="00AD31F1" w:rsidRPr="00DA34F5">
        <w:rPr>
          <w:rFonts w:ascii="Arial" w:hAnsi="Arial" w:cs="Arial"/>
          <w:color w:val="000000"/>
          <w:sz w:val="22"/>
          <w:szCs w:val="22"/>
          <w:lang w:val="lv-LV"/>
        </w:rPr>
        <w:t xml:space="preserve">(turpmāk – Pašvaldība), kuras vārdā, </w:t>
      </w:r>
      <w:r w:rsidR="005034B8" w:rsidRPr="00215E36">
        <w:rPr>
          <w:rFonts w:ascii="Arial" w:hAnsi="Arial" w:cs="Arial"/>
          <w:color w:val="000000"/>
          <w:sz w:val="22"/>
          <w:szCs w:val="22"/>
          <w:lang w:val="lv-LV"/>
        </w:rPr>
        <w:t xml:space="preserve">saskaņā ar Pašvaldību likumu un </w:t>
      </w:r>
      <w:r>
        <w:rPr>
          <w:rFonts w:ascii="Arial" w:hAnsi="Arial" w:cs="Arial"/>
          <w:color w:val="000000"/>
          <w:sz w:val="22"/>
          <w:szCs w:val="22"/>
          <w:lang w:val="lv-LV"/>
        </w:rPr>
        <w:t>_______________________</w:t>
      </w:r>
      <w:r w:rsidR="005034B8" w:rsidRPr="00215E36">
        <w:rPr>
          <w:rFonts w:ascii="Arial" w:hAnsi="Arial" w:cs="Arial"/>
          <w:color w:val="000000"/>
          <w:sz w:val="22"/>
          <w:szCs w:val="22"/>
          <w:lang w:val="lv-LV"/>
        </w:rPr>
        <w:t xml:space="preserve"> saistošajiem noteikumiem Nr.</w:t>
      </w:r>
      <w:r>
        <w:rPr>
          <w:rFonts w:ascii="Arial" w:hAnsi="Arial" w:cs="Arial"/>
          <w:color w:val="000000"/>
          <w:sz w:val="22"/>
          <w:szCs w:val="22"/>
          <w:lang w:val="lv-LV"/>
        </w:rPr>
        <w:t>_________</w:t>
      </w:r>
      <w:r w:rsidR="005034B8" w:rsidRPr="00215E36">
        <w:rPr>
          <w:rFonts w:ascii="Arial" w:hAnsi="Arial" w:cs="Arial"/>
          <w:color w:val="000000"/>
          <w:sz w:val="22"/>
          <w:szCs w:val="22"/>
          <w:lang w:val="lv-LV"/>
        </w:rPr>
        <w:t xml:space="preserve"> “</w:t>
      </w:r>
      <w:r>
        <w:rPr>
          <w:rFonts w:ascii="Arial" w:hAnsi="Arial" w:cs="Arial"/>
          <w:color w:val="000000"/>
          <w:sz w:val="22"/>
          <w:szCs w:val="22"/>
          <w:lang w:val="lv-LV"/>
        </w:rPr>
        <w:t>______________</w:t>
      </w:r>
      <w:r w:rsidR="005034B8" w:rsidRPr="00215E36">
        <w:rPr>
          <w:rFonts w:ascii="Arial" w:hAnsi="Arial" w:cs="Arial"/>
          <w:color w:val="000000"/>
          <w:sz w:val="22"/>
          <w:szCs w:val="22"/>
          <w:lang w:val="lv-LV"/>
        </w:rPr>
        <w:t xml:space="preserve">”, rīkojas tās </w:t>
      </w:r>
      <w:r>
        <w:rPr>
          <w:rFonts w:ascii="Arial" w:hAnsi="Arial" w:cs="Arial"/>
          <w:color w:val="000000"/>
          <w:sz w:val="22"/>
          <w:szCs w:val="22"/>
          <w:lang w:val="lv-LV"/>
        </w:rPr>
        <w:t>__________________</w:t>
      </w:r>
      <w:r w:rsidR="005034B8" w:rsidRPr="00215E36">
        <w:rPr>
          <w:rFonts w:ascii="Arial" w:hAnsi="Arial" w:cs="Arial"/>
          <w:color w:val="000000"/>
          <w:sz w:val="22"/>
          <w:szCs w:val="22"/>
          <w:lang w:val="lv-LV"/>
        </w:rPr>
        <w:t>,</w:t>
      </w:r>
      <w:r w:rsidR="005034B8" w:rsidRPr="001558AA">
        <w:rPr>
          <w:rFonts w:ascii="Arial" w:hAnsi="Arial"/>
          <w:color w:val="000000"/>
          <w:sz w:val="22"/>
          <w:lang w:val="lv-LV"/>
        </w:rPr>
        <w:t xml:space="preserve"> </w:t>
      </w:r>
      <w:r w:rsidR="00614CE8" w:rsidRPr="001558AA">
        <w:rPr>
          <w:rFonts w:ascii="Arial" w:hAnsi="Arial"/>
          <w:color w:val="000000"/>
          <w:sz w:val="22"/>
          <w:lang w:val="lv-LV"/>
        </w:rPr>
        <w:t>no otras puses, turpmāk abas kopā - Puses,</w:t>
      </w:r>
    </w:p>
    <w:p w14:paraId="4E9974F9" w14:textId="77777777" w:rsidR="00745665" w:rsidRPr="00DA34F5" w:rsidRDefault="00745665" w:rsidP="00745665">
      <w:pPr>
        <w:pStyle w:val="Standard"/>
        <w:jc w:val="both"/>
        <w:rPr>
          <w:rFonts w:ascii="Arial" w:hAnsi="Arial" w:cs="Arial"/>
          <w:sz w:val="22"/>
          <w:szCs w:val="22"/>
          <w:lang w:val="lv-LV"/>
        </w:rPr>
      </w:pPr>
    </w:p>
    <w:p w14:paraId="70294F6B" w14:textId="77777777" w:rsidR="00AD5800" w:rsidRPr="00DA34F5" w:rsidRDefault="00EA19BF" w:rsidP="00745665">
      <w:pPr>
        <w:pStyle w:val="Standard"/>
        <w:jc w:val="both"/>
        <w:rPr>
          <w:rFonts w:ascii="Arial" w:hAnsi="Arial" w:cs="Arial"/>
          <w:sz w:val="22"/>
          <w:szCs w:val="22"/>
          <w:lang w:val="lv-LV"/>
        </w:rPr>
      </w:pPr>
      <w:r w:rsidRPr="00DA34F5">
        <w:rPr>
          <w:rFonts w:ascii="Arial" w:hAnsi="Arial" w:cs="Arial"/>
          <w:sz w:val="22"/>
          <w:szCs w:val="22"/>
          <w:lang w:val="lv-LV"/>
        </w:rPr>
        <w:t>pamatojoties uz normatīvajiem aktiem, kas nosaka kārtību:</w:t>
      </w:r>
    </w:p>
    <w:p w14:paraId="7BD8A957" w14:textId="77777777" w:rsidR="00AD5800" w:rsidRPr="00DA34F5" w:rsidRDefault="00EA19BF" w:rsidP="00AD5800">
      <w:pPr>
        <w:pStyle w:val="Standard"/>
        <w:ind w:firstLine="720"/>
        <w:jc w:val="both"/>
        <w:rPr>
          <w:rFonts w:ascii="Arial" w:hAnsi="Arial" w:cs="Arial"/>
          <w:sz w:val="22"/>
          <w:szCs w:val="22"/>
          <w:lang w:val="lv-LV"/>
        </w:rPr>
      </w:pPr>
      <w:r w:rsidRPr="00DA34F5">
        <w:rPr>
          <w:rFonts w:ascii="Arial" w:hAnsi="Arial" w:cs="Arial"/>
          <w:sz w:val="22"/>
          <w:szCs w:val="22"/>
          <w:lang w:val="lv-LV"/>
        </w:rPr>
        <w:t xml:space="preserve">- kā noformē un paziņo lēmumus par naudas soda piemērošanu par administratīvajiem pārkāpumiem, par kuriem kompetence noteikta pašvaldības policijai </w:t>
      </w:r>
      <w:r w:rsidRPr="00DA34F5">
        <w:rPr>
          <w:rFonts w:ascii="Arial" w:hAnsi="Arial" w:cs="Arial"/>
          <w:sz w:val="22"/>
          <w:lang w:val="lv-LV"/>
        </w:rPr>
        <w:t>Ceļu satiksmes likuma 83.</w:t>
      </w:r>
      <w:r w:rsidR="001E625C">
        <w:rPr>
          <w:rFonts w:ascii="Arial" w:hAnsi="Arial" w:cs="Arial"/>
          <w:sz w:val="22"/>
          <w:lang w:val="lv-LV"/>
        </w:rPr>
        <w:t> </w:t>
      </w:r>
      <w:r w:rsidRPr="00DA34F5">
        <w:rPr>
          <w:rFonts w:ascii="Arial" w:hAnsi="Arial" w:cs="Arial"/>
          <w:sz w:val="22"/>
          <w:lang w:val="lv-LV"/>
        </w:rPr>
        <w:t xml:space="preserve">panta trešajā daļā, un kā piemēro sodus saskaņā ar </w:t>
      </w:r>
      <w:r w:rsidRPr="00DA34F5">
        <w:rPr>
          <w:rFonts w:ascii="Arial" w:hAnsi="Arial" w:cs="Arial"/>
          <w:sz w:val="22"/>
          <w:szCs w:val="22"/>
          <w:lang w:val="lv-LV"/>
        </w:rPr>
        <w:t xml:space="preserve">Administratīvās atbildības likuma (turpmāk </w:t>
      </w:r>
      <w:r w:rsidR="00392522" w:rsidRPr="00DA34F5">
        <w:rPr>
          <w:rFonts w:ascii="Arial" w:hAnsi="Arial" w:cs="Arial"/>
          <w:sz w:val="22"/>
          <w:szCs w:val="22"/>
          <w:lang w:val="lv-LV"/>
        </w:rPr>
        <w:t>-</w:t>
      </w:r>
      <w:r w:rsidRPr="00DA34F5">
        <w:rPr>
          <w:rFonts w:ascii="Arial" w:hAnsi="Arial" w:cs="Arial"/>
          <w:sz w:val="22"/>
          <w:szCs w:val="22"/>
          <w:lang w:val="lv-LV"/>
        </w:rPr>
        <w:t xml:space="preserve"> AAL) 162.</w:t>
      </w:r>
      <w:r w:rsidR="001E625C">
        <w:rPr>
          <w:rFonts w:ascii="Arial" w:hAnsi="Arial" w:cs="Arial"/>
          <w:sz w:val="22"/>
          <w:szCs w:val="22"/>
          <w:lang w:val="lv-LV"/>
        </w:rPr>
        <w:t xml:space="preserve"> </w:t>
      </w:r>
      <w:r w:rsidRPr="00DA34F5">
        <w:rPr>
          <w:rFonts w:ascii="Arial" w:hAnsi="Arial" w:cs="Arial"/>
          <w:sz w:val="22"/>
          <w:szCs w:val="22"/>
          <w:lang w:val="lv-LV"/>
        </w:rPr>
        <w:t>panta pirm</w:t>
      </w:r>
      <w:r w:rsidRPr="00DA34F5">
        <w:rPr>
          <w:rFonts w:ascii="Arial" w:hAnsi="Arial" w:cs="Arial"/>
          <w:sz w:val="22"/>
          <w:lang w:val="lv-LV"/>
        </w:rPr>
        <w:t>o</w:t>
      </w:r>
      <w:r w:rsidRPr="00DA34F5">
        <w:rPr>
          <w:rFonts w:ascii="Arial" w:hAnsi="Arial" w:cs="Arial"/>
          <w:sz w:val="22"/>
          <w:szCs w:val="22"/>
          <w:lang w:val="lv-LV"/>
        </w:rPr>
        <w:t xml:space="preserve"> daļ</w:t>
      </w:r>
      <w:r w:rsidRPr="00DA34F5">
        <w:rPr>
          <w:rFonts w:ascii="Arial" w:hAnsi="Arial" w:cs="Arial"/>
          <w:sz w:val="22"/>
          <w:lang w:val="lv-LV"/>
        </w:rPr>
        <w:t>u</w:t>
      </w:r>
      <w:r w:rsidRPr="00DA34F5">
        <w:rPr>
          <w:rFonts w:ascii="Arial" w:hAnsi="Arial" w:cs="Arial"/>
          <w:sz w:val="22"/>
          <w:szCs w:val="22"/>
          <w:shd w:val="clear" w:color="auto" w:fill="FFFFFF"/>
          <w:lang w:val="lv-LV"/>
        </w:rPr>
        <w:t xml:space="preserve">, ja </w:t>
      </w:r>
      <w:r w:rsidRPr="00DA34F5">
        <w:rPr>
          <w:rFonts w:ascii="Arial" w:hAnsi="Arial" w:cs="Arial"/>
          <w:sz w:val="22"/>
          <w:szCs w:val="22"/>
          <w:lang w:val="lv-LV"/>
        </w:rPr>
        <w:t>pārkāpums fiksēts ar tehniskiem līdzekļiem, neapturot transportlīdzekli (turpmāk - Lēmums);</w:t>
      </w:r>
    </w:p>
    <w:p w14:paraId="41E556FB" w14:textId="77777777" w:rsidR="00AD5800" w:rsidRPr="00DA34F5" w:rsidRDefault="00EA19BF" w:rsidP="00AD5800">
      <w:pPr>
        <w:pStyle w:val="Standard"/>
        <w:ind w:firstLine="720"/>
        <w:jc w:val="both"/>
        <w:rPr>
          <w:rFonts w:ascii="Arial" w:hAnsi="Arial" w:cs="Arial"/>
          <w:sz w:val="22"/>
          <w:szCs w:val="22"/>
          <w:lang w:val="lv-LV"/>
        </w:rPr>
      </w:pPr>
      <w:r w:rsidRPr="00DA34F5">
        <w:rPr>
          <w:rFonts w:ascii="Arial" w:hAnsi="Arial" w:cs="Arial"/>
          <w:sz w:val="22"/>
          <w:szCs w:val="22"/>
          <w:lang w:val="lv-LV"/>
        </w:rPr>
        <w:t>- tehnisko līdzekļu uzstādīšanai uz ceļiem un prasības informācijas nosūtīšanai un saņemšanai no tehniskajiem līdzekļiem apstrādei transportlīdzekļu un to vadītāju valsts reģistrā (Ministru kabineta 2022.</w:t>
      </w:r>
      <w:r w:rsidR="001E625C">
        <w:rPr>
          <w:rFonts w:ascii="Arial" w:hAnsi="Arial" w:cs="Arial"/>
          <w:sz w:val="22"/>
          <w:szCs w:val="22"/>
          <w:lang w:val="lv-LV"/>
        </w:rPr>
        <w:t xml:space="preserve"> </w:t>
      </w:r>
      <w:r w:rsidRPr="00DA34F5">
        <w:rPr>
          <w:rFonts w:ascii="Arial" w:hAnsi="Arial" w:cs="Arial"/>
          <w:sz w:val="22"/>
          <w:szCs w:val="22"/>
          <w:lang w:val="lv-LV"/>
        </w:rPr>
        <w:t>gada 12.</w:t>
      </w:r>
      <w:r w:rsidR="001E625C">
        <w:rPr>
          <w:rFonts w:ascii="Arial" w:hAnsi="Arial" w:cs="Arial"/>
          <w:sz w:val="22"/>
          <w:szCs w:val="22"/>
          <w:lang w:val="lv-LV"/>
        </w:rPr>
        <w:t xml:space="preserve"> </w:t>
      </w:r>
      <w:r w:rsidRPr="00DA34F5">
        <w:rPr>
          <w:rFonts w:ascii="Arial" w:hAnsi="Arial" w:cs="Arial"/>
          <w:sz w:val="22"/>
          <w:szCs w:val="22"/>
          <w:lang w:val="lv-LV"/>
        </w:rPr>
        <w:t>aprīļa noteikumiem Nr.</w:t>
      </w:r>
      <w:r w:rsidR="001E625C">
        <w:rPr>
          <w:rFonts w:ascii="Arial" w:hAnsi="Arial" w:cs="Arial"/>
          <w:sz w:val="22"/>
          <w:szCs w:val="22"/>
          <w:lang w:val="lv-LV"/>
        </w:rPr>
        <w:t xml:space="preserve"> </w:t>
      </w:r>
      <w:r w:rsidRPr="00DA34F5">
        <w:rPr>
          <w:rFonts w:ascii="Arial" w:hAnsi="Arial" w:cs="Arial"/>
          <w:sz w:val="22"/>
          <w:szCs w:val="22"/>
          <w:lang w:val="lv-LV"/>
        </w:rPr>
        <w:t xml:space="preserve">224 </w:t>
      </w:r>
      <w:r w:rsidR="00392522" w:rsidRPr="00DA34F5">
        <w:rPr>
          <w:rFonts w:ascii="Arial" w:hAnsi="Arial" w:cs="Arial"/>
          <w:sz w:val="22"/>
          <w:szCs w:val="22"/>
          <w:lang w:val="lv-LV"/>
        </w:rPr>
        <w:t>“</w:t>
      </w:r>
      <w:r w:rsidRPr="00DA34F5">
        <w:rPr>
          <w:rFonts w:ascii="Arial" w:hAnsi="Arial" w:cs="Arial"/>
          <w:sz w:val="22"/>
          <w:szCs w:val="22"/>
          <w:lang w:val="lv-LV"/>
        </w:rPr>
        <w:t>Prasības un kārtība tehnisko līdzekļu uzstādīšanai uz ceļiem un prasības informācijas nosūtīšanai un saņemšanai no tehniskajiem līdzekļiem apstrādei transportlīdzekļu un to vadītāju valsts reģistrā</w:t>
      </w:r>
      <w:r w:rsidR="00392522" w:rsidRPr="00DA34F5">
        <w:rPr>
          <w:rFonts w:ascii="Arial" w:hAnsi="Arial" w:cs="Arial"/>
          <w:sz w:val="22"/>
          <w:szCs w:val="22"/>
          <w:lang w:val="lv-LV"/>
        </w:rPr>
        <w:t>”</w:t>
      </w:r>
      <w:r w:rsidRPr="00DA34F5">
        <w:rPr>
          <w:rFonts w:ascii="Arial" w:hAnsi="Arial" w:cs="Arial"/>
          <w:sz w:val="22"/>
          <w:szCs w:val="22"/>
          <w:lang w:val="lv-LV"/>
        </w:rPr>
        <w:t>);</w:t>
      </w:r>
      <w:r w:rsidRPr="00DA34F5">
        <w:rPr>
          <w:rFonts w:ascii="Arial" w:hAnsi="Arial" w:cs="Arial"/>
          <w:sz w:val="22"/>
          <w:szCs w:val="22"/>
          <w:lang w:val="lv-LV"/>
        </w:rPr>
        <w:tab/>
      </w:r>
    </w:p>
    <w:p w14:paraId="1646B613" w14:textId="77777777" w:rsidR="00AD5800" w:rsidRPr="00DA34F5" w:rsidRDefault="00EA19BF" w:rsidP="001558AA">
      <w:pPr>
        <w:pStyle w:val="Standard"/>
        <w:spacing w:after="80"/>
        <w:ind w:firstLine="720"/>
        <w:jc w:val="both"/>
        <w:rPr>
          <w:rFonts w:ascii="Arial" w:hAnsi="Arial" w:cs="Arial"/>
          <w:sz w:val="22"/>
          <w:szCs w:val="22"/>
          <w:lang w:val="lv-LV"/>
        </w:rPr>
      </w:pPr>
      <w:r w:rsidRPr="00DA34F5">
        <w:rPr>
          <w:rFonts w:ascii="Arial" w:hAnsi="Arial" w:cs="Arial"/>
          <w:sz w:val="22"/>
          <w:szCs w:val="22"/>
          <w:lang w:val="lv-LV"/>
        </w:rPr>
        <w:t>- kā iekļauj un apstrādā informāciju par Lēmumiem Transportlīdzekļu un to vadītāju valsts reģistrā (Ceļu satiksmes likums, Ministru kabineta 2019.</w:t>
      </w:r>
      <w:r w:rsidR="001E625C">
        <w:rPr>
          <w:rFonts w:ascii="Arial" w:hAnsi="Arial" w:cs="Arial"/>
          <w:sz w:val="22"/>
          <w:szCs w:val="22"/>
          <w:lang w:val="lv-LV"/>
        </w:rPr>
        <w:t xml:space="preserve"> </w:t>
      </w:r>
      <w:r w:rsidRPr="00DA34F5">
        <w:rPr>
          <w:rFonts w:ascii="Arial" w:hAnsi="Arial" w:cs="Arial"/>
          <w:sz w:val="22"/>
          <w:szCs w:val="22"/>
          <w:lang w:val="lv-LV"/>
        </w:rPr>
        <w:t>gada 30.</w:t>
      </w:r>
      <w:r w:rsidR="001E625C">
        <w:rPr>
          <w:rFonts w:ascii="Arial" w:hAnsi="Arial" w:cs="Arial"/>
          <w:sz w:val="22"/>
          <w:szCs w:val="22"/>
          <w:lang w:val="lv-LV"/>
        </w:rPr>
        <w:t xml:space="preserve"> </w:t>
      </w:r>
      <w:r w:rsidRPr="00DA34F5">
        <w:rPr>
          <w:rFonts w:ascii="Arial" w:hAnsi="Arial" w:cs="Arial"/>
          <w:sz w:val="22"/>
          <w:szCs w:val="22"/>
          <w:lang w:val="lv-LV"/>
        </w:rPr>
        <w:t>aprīļa noteikumi Nr.</w:t>
      </w:r>
      <w:r w:rsidR="001E625C">
        <w:rPr>
          <w:rFonts w:ascii="Arial" w:hAnsi="Arial" w:cs="Arial"/>
          <w:sz w:val="22"/>
          <w:szCs w:val="22"/>
          <w:lang w:val="lv-LV"/>
        </w:rPr>
        <w:t xml:space="preserve"> </w:t>
      </w:r>
      <w:r w:rsidRPr="00DA34F5">
        <w:rPr>
          <w:rFonts w:ascii="Arial" w:hAnsi="Arial" w:cs="Arial"/>
          <w:sz w:val="22"/>
          <w:szCs w:val="22"/>
          <w:lang w:val="lv-LV"/>
        </w:rPr>
        <w:t>185 “Transportlīdzekļu un to vadītāju valsts reģistra noteikumi”);</w:t>
      </w:r>
    </w:p>
    <w:p w14:paraId="31C3B70B" w14:textId="77777777" w:rsidR="00640986" w:rsidRPr="00DA34F5" w:rsidRDefault="00EA19BF" w:rsidP="001558AA">
      <w:pPr>
        <w:pStyle w:val="Standard"/>
        <w:spacing w:after="80"/>
        <w:jc w:val="both"/>
        <w:rPr>
          <w:rFonts w:ascii="Arial" w:hAnsi="Arial" w:cs="Arial"/>
          <w:sz w:val="22"/>
          <w:szCs w:val="22"/>
          <w:lang w:val="lv-LV"/>
        </w:rPr>
      </w:pPr>
      <w:r w:rsidRPr="00DA34F5">
        <w:rPr>
          <w:rFonts w:ascii="Arial" w:hAnsi="Arial" w:cs="Arial"/>
          <w:sz w:val="22"/>
          <w:szCs w:val="22"/>
          <w:lang w:val="lv-LV"/>
        </w:rPr>
        <w:t xml:space="preserve">ievērojot </w:t>
      </w:r>
      <w:r w:rsidR="00A4771D" w:rsidRPr="00DA34F5">
        <w:rPr>
          <w:rFonts w:ascii="Arial" w:hAnsi="Arial" w:cs="Arial"/>
          <w:sz w:val="22"/>
          <w:szCs w:val="22"/>
          <w:lang w:val="lv-LV"/>
        </w:rPr>
        <w:t>likumu “Par fizisko personu datu apstrādi kriminālprocesā un administratīvā pārkāpuma procesā”;</w:t>
      </w:r>
    </w:p>
    <w:p w14:paraId="3C51E70E" w14:textId="77777777" w:rsidR="00AD5800" w:rsidRPr="00DA34F5" w:rsidRDefault="00EA19BF" w:rsidP="001558AA">
      <w:pPr>
        <w:pStyle w:val="Standard"/>
        <w:spacing w:after="80"/>
        <w:jc w:val="both"/>
        <w:rPr>
          <w:rFonts w:ascii="Arial" w:hAnsi="Arial" w:cs="Arial"/>
          <w:sz w:val="22"/>
          <w:szCs w:val="22"/>
          <w:lang w:val="lv-LV"/>
        </w:rPr>
      </w:pPr>
      <w:r w:rsidRPr="00DA34F5">
        <w:rPr>
          <w:rFonts w:ascii="Arial" w:hAnsi="Arial" w:cs="Arial"/>
          <w:sz w:val="22"/>
          <w:szCs w:val="22"/>
          <w:lang w:val="lv-LV"/>
        </w:rPr>
        <w:t xml:space="preserve">naudas sodu iekasēšanai un naudas sodu izpildes kontrolei atbilstoši Lēmumiem, noslēdz </w:t>
      </w:r>
      <w:r w:rsidR="005406AB" w:rsidRPr="00DA34F5">
        <w:rPr>
          <w:rFonts w:ascii="Arial" w:hAnsi="Arial" w:cs="Arial"/>
          <w:sz w:val="22"/>
          <w:szCs w:val="22"/>
          <w:lang w:val="lv-LV"/>
        </w:rPr>
        <w:t xml:space="preserve">šādu </w:t>
      </w:r>
      <w:r w:rsidRPr="00DA34F5">
        <w:rPr>
          <w:rFonts w:ascii="Arial" w:hAnsi="Arial" w:cs="Arial"/>
          <w:sz w:val="22"/>
          <w:szCs w:val="22"/>
          <w:lang w:val="lv-LV"/>
        </w:rPr>
        <w:t>līgumu</w:t>
      </w:r>
      <w:r w:rsidR="00745665" w:rsidRPr="00DA34F5">
        <w:rPr>
          <w:rFonts w:ascii="Arial" w:hAnsi="Arial" w:cs="Arial"/>
          <w:sz w:val="22"/>
          <w:szCs w:val="22"/>
          <w:lang w:val="lv-LV"/>
        </w:rPr>
        <w:t xml:space="preserve"> (turpmāk – Līgums)</w:t>
      </w:r>
      <w:r w:rsidRPr="00DA34F5">
        <w:rPr>
          <w:rFonts w:ascii="Arial" w:hAnsi="Arial" w:cs="Arial"/>
          <w:sz w:val="22"/>
          <w:szCs w:val="22"/>
          <w:lang w:val="lv-LV"/>
        </w:rPr>
        <w:t>:</w:t>
      </w:r>
    </w:p>
    <w:p w14:paraId="2D19D78F" w14:textId="77777777" w:rsidR="00AD5800" w:rsidRPr="00DA34F5" w:rsidRDefault="00EA19BF" w:rsidP="00171152">
      <w:pPr>
        <w:pStyle w:val="Virsraksts2"/>
        <w:numPr>
          <w:ilvl w:val="0"/>
          <w:numId w:val="31"/>
        </w:numPr>
        <w:spacing w:before="120"/>
        <w:jc w:val="center"/>
        <w:rPr>
          <w:rFonts w:ascii="Arial" w:hAnsi="Arial" w:cs="Arial"/>
          <w:sz w:val="22"/>
          <w:szCs w:val="22"/>
        </w:rPr>
      </w:pPr>
      <w:r w:rsidRPr="00DA34F5">
        <w:rPr>
          <w:rFonts w:ascii="Arial" w:hAnsi="Arial" w:cs="Arial"/>
          <w:sz w:val="22"/>
          <w:szCs w:val="22"/>
        </w:rPr>
        <w:t>Līguma priekšmets</w:t>
      </w:r>
    </w:p>
    <w:p w14:paraId="536F49C3" w14:textId="77777777" w:rsidR="00AD5800" w:rsidRPr="00DA34F5" w:rsidRDefault="00EA19BF" w:rsidP="00171152">
      <w:pPr>
        <w:pStyle w:val="Sarakstarindkopa"/>
        <w:tabs>
          <w:tab w:val="left" w:pos="8550"/>
        </w:tabs>
        <w:suppressAutoHyphens w:val="0"/>
        <w:spacing w:before="120" w:after="60"/>
        <w:jc w:val="both"/>
        <w:textAlignment w:val="auto"/>
        <w:rPr>
          <w:rFonts w:ascii="Arial" w:hAnsi="Arial" w:cs="Arial"/>
          <w:sz w:val="22"/>
          <w:szCs w:val="22"/>
        </w:rPr>
      </w:pPr>
      <w:r w:rsidRPr="00DA34F5">
        <w:rPr>
          <w:rFonts w:ascii="Arial" w:hAnsi="Arial" w:cs="Arial"/>
          <w:sz w:val="22"/>
          <w:szCs w:val="22"/>
        </w:rPr>
        <w:t xml:space="preserve">Sadarbības ietvaros: </w:t>
      </w:r>
      <w:r w:rsidRPr="00DA34F5">
        <w:rPr>
          <w:rFonts w:ascii="Arial" w:hAnsi="Arial" w:cs="Arial"/>
          <w:sz w:val="22"/>
          <w:szCs w:val="22"/>
        </w:rPr>
        <w:tab/>
      </w:r>
    </w:p>
    <w:p w14:paraId="6F6D9C3F" w14:textId="5F37E828" w:rsidR="00AD0C7F" w:rsidRPr="00DA34F5" w:rsidRDefault="00EA19BF" w:rsidP="00FD2484">
      <w:pPr>
        <w:pStyle w:val="Sarakstarindkopa"/>
        <w:numPr>
          <w:ilvl w:val="1"/>
          <w:numId w:val="16"/>
        </w:numPr>
        <w:suppressAutoHyphens w:val="0"/>
        <w:spacing w:after="60"/>
        <w:ind w:left="0" w:firstLine="0"/>
        <w:jc w:val="both"/>
        <w:textAlignment w:val="auto"/>
        <w:rPr>
          <w:rFonts w:ascii="Arial" w:hAnsi="Arial" w:cs="Arial"/>
          <w:sz w:val="22"/>
          <w:szCs w:val="22"/>
        </w:rPr>
      </w:pPr>
      <w:r>
        <w:rPr>
          <w:rFonts w:ascii="Arial" w:hAnsi="Arial" w:cs="Arial"/>
          <w:color w:val="000000"/>
          <w:sz w:val="22"/>
          <w:szCs w:val="22"/>
        </w:rPr>
        <w:t xml:space="preserve">Pašvaldība </w:t>
      </w:r>
      <w:r w:rsidR="00791400" w:rsidRPr="00DA34F5">
        <w:rPr>
          <w:rFonts w:ascii="Arial" w:hAnsi="Arial" w:cs="Arial"/>
          <w:color w:val="000000"/>
          <w:sz w:val="22"/>
          <w:szCs w:val="22"/>
        </w:rPr>
        <w:t>ir institūcija, kas atbild par Līgumā Pašvaldībai noteikto saistību izpildi.</w:t>
      </w:r>
    </w:p>
    <w:p w14:paraId="5B1017FE" w14:textId="1DA2658D" w:rsidR="00AD5800" w:rsidRPr="00DA34F5" w:rsidRDefault="00EA19BF" w:rsidP="00FD2484">
      <w:pPr>
        <w:pStyle w:val="Sarakstarindkopa"/>
        <w:numPr>
          <w:ilvl w:val="1"/>
          <w:numId w:val="16"/>
        </w:numPr>
        <w:suppressAutoHyphens w:val="0"/>
        <w:spacing w:after="60"/>
        <w:ind w:left="0" w:firstLine="0"/>
        <w:jc w:val="both"/>
        <w:textAlignment w:val="auto"/>
        <w:rPr>
          <w:rFonts w:ascii="Arial" w:hAnsi="Arial" w:cs="Arial"/>
          <w:sz w:val="22"/>
          <w:szCs w:val="22"/>
        </w:rPr>
      </w:pPr>
      <w:r>
        <w:rPr>
          <w:rFonts w:ascii="Arial" w:hAnsi="Arial" w:cs="Arial"/>
          <w:sz w:val="22"/>
          <w:szCs w:val="22"/>
        </w:rPr>
        <w:t>_____________</w:t>
      </w:r>
      <w:r w:rsidR="00791400" w:rsidRPr="00DA34F5">
        <w:rPr>
          <w:rFonts w:ascii="Arial" w:hAnsi="Arial" w:cs="Arial"/>
          <w:sz w:val="22"/>
          <w:szCs w:val="22"/>
        </w:rPr>
        <w:t xml:space="preserve"> policija (turpmāk - Policija), ir Pašvaldības pilnvarotā institūcija, kas veic informācijas apstrādi Transportlīdzekļu un to vadītāju valsts reģistrā, kas saņemta no tehniskiem līdzekļiem par pārkāpumiem ceļu satiksmē un pieņem Lēmumus, saskaņā ar Ceļu satiksmes likuma 83.</w:t>
      </w:r>
      <w:r w:rsidR="001E625C">
        <w:rPr>
          <w:rFonts w:ascii="Arial" w:hAnsi="Arial" w:cs="Arial"/>
          <w:sz w:val="22"/>
          <w:szCs w:val="22"/>
        </w:rPr>
        <w:t xml:space="preserve"> </w:t>
      </w:r>
      <w:r w:rsidR="00791400" w:rsidRPr="00DA34F5">
        <w:rPr>
          <w:rFonts w:ascii="Arial" w:hAnsi="Arial" w:cs="Arial"/>
          <w:sz w:val="22"/>
          <w:szCs w:val="22"/>
        </w:rPr>
        <w:t>panta trešo daļu, AAL 162.</w:t>
      </w:r>
      <w:r w:rsidR="001E625C">
        <w:rPr>
          <w:rFonts w:ascii="Arial" w:hAnsi="Arial" w:cs="Arial"/>
          <w:sz w:val="22"/>
          <w:szCs w:val="22"/>
        </w:rPr>
        <w:t xml:space="preserve"> </w:t>
      </w:r>
      <w:r w:rsidR="00791400" w:rsidRPr="00DA34F5">
        <w:rPr>
          <w:rFonts w:ascii="Arial" w:hAnsi="Arial" w:cs="Arial"/>
          <w:sz w:val="22"/>
          <w:szCs w:val="22"/>
        </w:rPr>
        <w:t>panta pirmo daļu, normatīvajos aktos un Līgumā noteiktās kārtības realizēšanai.</w:t>
      </w:r>
    </w:p>
    <w:p w14:paraId="137555E6" w14:textId="77777777" w:rsidR="00AD5800" w:rsidRPr="00DA34F5" w:rsidRDefault="00EA19BF" w:rsidP="008026A5">
      <w:pPr>
        <w:pStyle w:val="Sarakstarindkopa"/>
        <w:numPr>
          <w:ilvl w:val="1"/>
          <w:numId w:val="16"/>
        </w:numPr>
        <w:suppressAutoHyphens w:val="0"/>
        <w:spacing w:after="60"/>
        <w:ind w:left="0" w:firstLine="0"/>
        <w:jc w:val="both"/>
        <w:textAlignment w:val="auto"/>
        <w:rPr>
          <w:rFonts w:ascii="Arial" w:hAnsi="Arial" w:cs="Arial"/>
          <w:sz w:val="22"/>
          <w:szCs w:val="22"/>
        </w:rPr>
      </w:pPr>
      <w:r w:rsidRPr="00DA34F5">
        <w:rPr>
          <w:rFonts w:ascii="Arial" w:hAnsi="Arial" w:cs="Arial"/>
          <w:sz w:val="22"/>
          <w:szCs w:val="22"/>
        </w:rPr>
        <w:t>Pašvaldība nodrošina</w:t>
      </w:r>
      <w:r w:rsidR="00791400" w:rsidRPr="00DA34F5">
        <w:rPr>
          <w:rFonts w:ascii="Arial" w:hAnsi="Arial" w:cs="Arial"/>
          <w:sz w:val="22"/>
          <w:szCs w:val="22"/>
        </w:rPr>
        <w:t xml:space="preserve"> </w:t>
      </w:r>
      <w:r w:rsidR="00D17147" w:rsidRPr="00DA34F5">
        <w:rPr>
          <w:rFonts w:ascii="Arial" w:hAnsi="Arial" w:cs="Arial"/>
          <w:sz w:val="22"/>
        </w:rPr>
        <w:t>atsevišķu Ceļu satiksmes likuma 83.</w:t>
      </w:r>
      <w:r w:rsidR="0007795B">
        <w:rPr>
          <w:rFonts w:ascii="Arial" w:hAnsi="Arial" w:cs="Arial"/>
          <w:sz w:val="22"/>
        </w:rPr>
        <w:t xml:space="preserve"> </w:t>
      </w:r>
      <w:r w:rsidR="00D17147" w:rsidRPr="00DA34F5">
        <w:rPr>
          <w:rFonts w:ascii="Arial" w:hAnsi="Arial" w:cs="Arial"/>
          <w:sz w:val="22"/>
        </w:rPr>
        <w:t xml:space="preserve">panta trešajā daļā noteikto pārkāpumu ceļu satiksmē fiksēšanu </w:t>
      </w:r>
      <w:r w:rsidR="004566F5" w:rsidRPr="00DA34F5">
        <w:rPr>
          <w:rFonts w:ascii="Arial" w:hAnsi="Arial" w:cs="Arial"/>
          <w:sz w:val="22"/>
        </w:rPr>
        <w:t xml:space="preserve">neapturot transportlīdzekli </w:t>
      </w:r>
      <w:r w:rsidR="00D17147" w:rsidRPr="00DA34F5">
        <w:rPr>
          <w:rFonts w:ascii="Arial" w:hAnsi="Arial" w:cs="Arial"/>
          <w:sz w:val="22"/>
        </w:rPr>
        <w:t>ar automātiskās transportlīdzekļu valsts reģistrācijas numura zīmju nolasīšanas/atpazīšanas un ceļu satiksmē izdarītu pārkāpumu fiksēšanas sistēmām, kas atrodas Policijas specializētajos transportlīdzekļos</w:t>
      </w:r>
      <w:r w:rsidR="00392522" w:rsidRPr="00DA34F5">
        <w:rPr>
          <w:rFonts w:ascii="Arial" w:hAnsi="Arial" w:cs="Arial"/>
          <w:sz w:val="22"/>
        </w:rPr>
        <w:t>.</w:t>
      </w:r>
    </w:p>
    <w:p w14:paraId="176D1E3E" w14:textId="77777777" w:rsidR="00AD5800" w:rsidRPr="00DA34F5" w:rsidRDefault="00EA19BF" w:rsidP="006A1BD4">
      <w:pPr>
        <w:pStyle w:val="Sarakstarindkopa"/>
        <w:numPr>
          <w:ilvl w:val="1"/>
          <w:numId w:val="16"/>
        </w:numPr>
        <w:suppressAutoHyphens w:val="0"/>
        <w:spacing w:after="60"/>
        <w:ind w:left="0" w:firstLine="0"/>
        <w:jc w:val="both"/>
        <w:textAlignment w:val="auto"/>
        <w:rPr>
          <w:rFonts w:ascii="Arial" w:hAnsi="Arial" w:cs="Arial"/>
          <w:sz w:val="22"/>
          <w:szCs w:val="22"/>
        </w:rPr>
      </w:pPr>
      <w:r w:rsidRPr="00DA34F5">
        <w:rPr>
          <w:rFonts w:ascii="Arial" w:hAnsi="Arial" w:cs="Arial"/>
          <w:sz w:val="22"/>
          <w:szCs w:val="22"/>
        </w:rPr>
        <w:t>Pašvaldība vienojas ar CSDD</w:t>
      </w:r>
      <w:r w:rsidR="0051148D" w:rsidRPr="00DA34F5">
        <w:rPr>
          <w:rFonts w:ascii="Arial" w:hAnsi="Arial" w:cs="Arial"/>
          <w:sz w:val="22"/>
          <w:szCs w:val="22"/>
        </w:rPr>
        <w:t xml:space="preserve"> un norāda Līguma 1.</w:t>
      </w:r>
      <w:r w:rsidR="0007795B">
        <w:rPr>
          <w:rFonts w:ascii="Arial" w:hAnsi="Arial" w:cs="Arial"/>
          <w:sz w:val="22"/>
          <w:szCs w:val="22"/>
        </w:rPr>
        <w:t xml:space="preserve"> </w:t>
      </w:r>
      <w:r w:rsidR="0051148D" w:rsidRPr="00DA34F5">
        <w:rPr>
          <w:rFonts w:ascii="Arial" w:hAnsi="Arial" w:cs="Arial"/>
          <w:sz w:val="22"/>
          <w:szCs w:val="22"/>
        </w:rPr>
        <w:t>pielikumā</w:t>
      </w:r>
      <w:r w:rsidR="00791400" w:rsidRPr="00DA34F5">
        <w:rPr>
          <w:rFonts w:ascii="Arial" w:hAnsi="Arial" w:cs="Arial"/>
          <w:sz w:val="22"/>
          <w:szCs w:val="22"/>
        </w:rPr>
        <w:t xml:space="preserve">, </w:t>
      </w:r>
      <w:r w:rsidR="0051148D" w:rsidRPr="00DA34F5">
        <w:rPr>
          <w:rFonts w:ascii="Arial" w:hAnsi="Arial" w:cs="Arial"/>
          <w:sz w:val="22"/>
          <w:szCs w:val="22"/>
        </w:rPr>
        <w:t>kādi tieši Ceļu satiksmes likuma 83.</w:t>
      </w:r>
      <w:r w:rsidR="0007795B">
        <w:rPr>
          <w:rFonts w:ascii="Arial" w:hAnsi="Arial" w:cs="Arial"/>
          <w:sz w:val="22"/>
          <w:szCs w:val="22"/>
        </w:rPr>
        <w:t xml:space="preserve"> </w:t>
      </w:r>
      <w:r w:rsidR="0051148D" w:rsidRPr="00DA34F5">
        <w:rPr>
          <w:rFonts w:ascii="Arial" w:hAnsi="Arial" w:cs="Arial"/>
          <w:sz w:val="22"/>
          <w:szCs w:val="22"/>
        </w:rPr>
        <w:t xml:space="preserve">panta trešajā daļā noteiktie pārkāpumi ceļu satiksmē </w:t>
      </w:r>
      <w:r w:rsidR="00A5216A" w:rsidRPr="00DA34F5">
        <w:rPr>
          <w:rFonts w:ascii="Arial" w:hAnsi="Arial" w:cs="Arial"/>
          <w:sz w:val="22"/>
          <w:szCs w:val="22"/>
        </w:rPr>
        <w:t xml:space="preserve">neapturot transportlīdzekli </w:t>
      </w:r>
      <w:r w:rsidR="0051148D" w:rsidRPr="00DA34F5">
        <w:rPr>
          <w:rFonts w:ascii="Arial" w:hAnsi="Arial" w:cs="Arial"/>
          <w:sz w:val="22"/>
          <w:szCs w:val="22"/>
        </w:rPr>
        <w:t xml:space="preserve">tiks </w:t>
      </w:r>
      <w:r w:rsidR="0051148D" w:rsidRPr="00DA34F5">
        <w:rPr>
          <w:rFonts w:ascii="Arial" w:hAnsi="Arial" w:cs="Arial"/>
          <w:sz w:val="22"/>
          <w:szCs w:val="22"/>
        </w:rPr>
        <w:lastRenderedPageBreak/>
        <w:t>fiksēti ar automātiskās transportlīdzekļu valsts reģistrācijas numura zīmju nolasīšanas/atpazīšanas un ceļu satiksmē izdarītu pārkāpumu fiksēšanas sistēmām, kas atrodas Policijas specializētajos transportlīdzekļos</w:t>
      </w:r>
      <w:r w:rsidRPr="00DA34F5">
        <w:rPr>
          <w:rFonts w:ascii="Arial" w:hAnsi="Arial" w:cs="Arial"/>
          <w:sz w:val="22"/>
          <w:szCs w:val="22"/>
        </w:rPr>
        <w:t>.</w:t>
      </w:r>
    </w:p>
    <w:p w14:paraId="502DE127" w14:textId="77777777" w:rsidR="00AD5800" w:rsidRPr="00DA34F5" w:rsidRDefault="00EA19BF" w:rsidP="00FD2484">
      <w:pPr>
        <w:pStyle w:val="Sarakstarindkopa"/>
        <w:numPr>
          <w:ilvl w:val="1"/>
          <w:numId w:val="16"/>
        </w:numPr>
        <w:suppressAutoHyphens w:val="0"/>
        <w:spacing w:after="60"/>
        <w:ind w:left="0" w:firstLine="0"/>
        <w:jc w:val="both"/>
        <w:textAlignment w:val="auto"/>
        <w:rPr>
          <w:rFonts w:ascii="Arial" w:hAnsi="Arial" w:cs="Arial"/>
          <w:sz w:val="22"/>
          <w:szCs w:val="22"/>
        </w:rPr>
      </w:pPr>
      <w:r w:rsidRPr="00DA34F5">
        <w:rPr>
          <w:rFonts w:ascii="Arial" w:hAnsi="Arial" w:cs="Arial"/>
          <w:sz w:val="22"/>
          <w:szCs w:val="22"/>
        </w:rPr>
        <w:t xml:space="preserve">Pašvaldība uzdod un </w:t>
      </w:r>
      <w:bookmarkStart w:id="0" w:name="_Hlk163568757"/>
      <w:r w:rsidRPr="00DA34F5">
        <w:rPr>
          <w:rFonts w:ascii="Arial" w:hAnsi="Arial" w:cs="Arial"/>
          <w:sz w:val="22"/>
          <w:szCs w:val="22"/>
        </w:rPr>
        <w:t xml:space="preserve">CSDD, izmantojot savu profesionālo kvalifikāciju, personāla un tehniskos resursus, apņemas par </w:t>
      </w:r>
      <w:r w:rsidR="00103406" w:rsidRPr="00DA34F5">
        <w:rPr>
          <w:rFonts w:ascii="Arial" w:hAnsi="Arial" w:cs="Arial"/>
          <w:sz w:val="22"/>
          <w:szCs w:val="22"/>
        </w:rPr>
        <w:t xml:space="preserve">Līgumā norādīto </w:t>
      </w:r>
      <w:r w:rsidRPr="00DA34F5">
        <w:rPr>
          <w:rFonts w:ascii="Arial" w:hAnsi="Arial" w:cs="Arial"/>
          <w:sz w:val="22"/>
          <w:szCs w:val="22"/>
        </w:rPr>
        <w:t>samaksu</w:t>
      </w:r>
      <w:bookmarkEnd w:id="0"/>
      <w:r w:rsidRPr="00DA34F5">
        <w:rPr>
          <w:rFonts w:ascii="Arial" w:hAnsi="Arial" w:cs="Arial"/>
          <w:sz w:val="22"/>
          <w:szCs w:val="22"/>
        </w:rPr>
        <w:t xml:space="preserve"> izpildīt sekojošas darbības (turpmāk - Informācijas apstrāde): </w:t>
      </w:r>
    </w:p>
    <w:p w14:paraId="0B236A97" w14:textId="77777777" w:rsidR="00AD5800" w:rsidRPr="00DA34F5" w:rsidRDefault="00EA19BF" w:rsidP="00FD2484">
      <w:pPr>
        <w:pStyle w:val="Sarakstarindkopa"/>
        <w:numPr>
          <w:ilvl w:val="2"/>
          <w:numId w:val="16"/>
        </w:numPr>
        <w:spacing w:after="60"/>
        <w:ind w:left="426" w:firstLine="0"/>
        <w:jc w:val="both"/>
        <w:rPr>
          <w:rFonts w:ascii="Arial" w:hAnsi="Arial" w:cs="Arial"/>
          <w:sz w:val="22"/>
          <w:szCs w:val="22"/>
        </w:rPr>
      </w:pPr>
      <w:r w:rsidRPr="00DA34F5">
        <w:rPr>
          <w:rFonts w:ascii="Arial" w:hAnsi="Arial" w:cs="Arial"/>
          <w:sz w:val="22"/>
          <w:szCs w:val="22"/>
        </w:rPr>
        <w:t xml:space="preserve">Transportlīdzekļu un to vadītāju valsts reģistrā apstrādāt to informāciju, kas par noteiktiem pārkāpumiem ceļu satiksmē saņemta no Pašvaldības </w:t>
      </w:r>
      <w:r w:rsidR="005E565F" w:rsidRPr="00DA34F5">
        <w:rPr>
          <w:rFonts w:ascii="Arial" w:hAnsi="Arial" w:cs="Arial"/>
          <w:sz w:val="22"/>
          <w:szCs w:val="22"/>
        </w:rPr>
        <w:t>tehniskās ierīces</w:t>
      </w:r>
      <w:r w:rsidRPr="00DA34F5">
        <w:rPr>
          <w:rFonts w:ascii="Arial" w:hAnsi="Arial" w:cs="Arial"/>
          <w:sz w:val="22"/>
          <w:szCs w:val="22"/>
        </w:rPr>
        <w:t xml:space="preserve">, tajā skaitā veicot attēlos un/vai video redzamo transportlīdzekļu un personu </w:t>
      </w:r>
      <w:proofErr w:type="spellStart"/>
      <w:r w:rsidRPr="00DA34F5">
        <w:rPr>
          <w:rFonts w:ascii="Arial" w:hAnsi="Arial" w:cs="Arial"/>
          <w:sz w:val="22"/>
          <w:szCs w:val="22"/>
        </w:rPr>
        <w:t>anonimizāciju</w:t>
      </w:r>
      <w:proofErr w:type="spellEnd"/>
      <w:r w:rsidRPr="00DA34F5">
        <w:rPr>
          <w:rFonts w:ascii="Arial" w:hAnsi="Arial" w:cs="Arial"/>
          <w:sz w:val="22"/>
          <w:szCs w:val="22"/>
        </w:rPr>
        <w:t>;</w:t>
      </w:r>
    </w:p>
    <w:p w14:paraId="68BCD907" w14:textId="77777777" w:rsidR="00AD5800" w:rsidRPr="00DA34F5" w:rsidRDefault="00EA19BF" w:rsidP="00FD2484">
      <w:pPr>
        <w:pStyle w:val="Sarakstarindkopa"/>
        <w:numPr>
          <w:ilvl w:val="2"/>
          <w:numId w:val="16"/>
        </w:numPr>
        <w:spacing w:after="60"/>
        <w:ind w:left="426" w:firstLine="0"/>
        <w:jc w:val="both"/>
        <w:rPr>
          <w:rFonts w:ascii="Arial" w:hAnsi="Arial" w:cs="Arial"/>
          <w:sz w:val="22"/>
          <w:szCs w:val="22"/>
        </w:rPr>
      </w:pPr>
      <w:r w:rsidRPr="00DA34F5">
        <w:rPr>
          <w:rFonts w:ascii="Arial" w:hAnsi="Arial" w:cs="Arial"/>
          <w:sz w:val="22"/>
          <w:szCs w:val="22"/>
        </w:rPr>
        <w:t xml:space="preserve">sagatavot lēmuma par soda piemērošanu administratīvā pārkāpuma lietā projektu </w:t>
      </w:r>
      <w:r w:rsidR="00632531" w:rsidRPr="00DA34F5">
        <w:rPr>
          <w:rFonts w:ascii="Arial" w:hAnsi="Arial" w:cs="Arial"/>
          <w:sz w:val="22"/>
          <w:szCs w:val="22"/>
        </w:rPr>
        <w:t>(AAL 77.</w:t>
      </w:r>
      <w:r w:rsidR="0007795B">
        <w:rPr>
          <w:rFonts w:ascii="Arial" w:hAnsi="Arial" w:cs="Arial"/>
          <w:sz w:val="22"/>
          <w:szCs w:val="22"/>
        </w:rPr>
        <w:t xml:space="preserve"> </w:t>
      </w:r>
      <w:r w:rsidR="00632531" w:rsidRPr="00DA34F5">
        <w:rPr>
          <w:rFonts w:ascii="Arial" w:hAnsi="Arial" w:cs="Arial"/>
          <w:sz w:val="22"/>
          <w:szCs w:val="22"/>
        </w:rPr>
        <w:t xml:space="preserve">pants) </w:t>
      </w:r>
      <w:r w:rsidRPr="00DA34F5">
        <w:rPr>
          <w:rFonts w:ascii="Arial" w:hAnsi="Arial" w:cs="Arial"/>
          <w:sz w:val="22"/>
          <w:szCs w:val="22"/>
        </w:rPr>
        <w:t xml:space="preserve">(turpmāk </w:t>
      </w:r>
      <w:r w:rsidR="00392522" w:rsidRPr="00DA34F5">
        <w:rPr>
          <w:rFonts w:ascii="Arial" w:hAnsi="Arial" w:cs="Arial"/>
          <w:sz w:val="22"/>
          <w:szCs w:val="22"/>
        </w:rPr>
        <w:t>-</w:t>
      </w:r>
      <w:r w:rsidRPr="00DA34F5">
        <w:rPr>
          <w:rFonts w:ascii="Arial" w:hAnsi="Arial" w:cs="Arial"/>
          <w:sz w:val="22"/>
          <w:szCs w:val="22"/>
        </w:rPr>
        <w:t xml:space="preserve"> Lēmuma projekts) un nosūtīt to Policijai izvērtēšanai un Lēmuma pieņemšanai, iekļaujot tajā AAL 16</w:t>
      </w:r>
      <w:r w:rsidR="007E4CE6" w:rsidRPr="00DA34F5">
        <w:rPr>
          <w:rFonts w:ascii="Arial" w:hAnsi="Arial" w:cs="Arial"/>
          <w:sz w:val="22"/>
          <w:szCs w:val="22"/>
        </w:rPr>
        <w:t>2</w:t>
      </w:r>
      <w:r w:rsidRPr="00DA34F5">
        <w:rPr>
          <w:rFonts w:ascii="Arial" w:hAnsi="Arial" w:cs="Arial"/>
          <w:sz w:val="22"/>
          <w:szCs w:val="22"/>
        </w:rPr>
        <w:t>.</w:t>
      </w:r>
      <w:r w:rsidR="0007795B">
        <w:rPr>
          <w:rFonts w:ascii="Arial" w:hAnsi="Arial" w:cs="Arial"/>
          <w:sz w:val="22"/>
          <w:szCs w:val="22"/>
        </w:rPr>
        <w:t xml:space="preserve"> </w:t>
      </w:r>
      <w:r w:rsidRPr="00DA34F5">
        <w:rPr>
          <w:rFonts w:ascii="Arial" w:hAnsi="Arial" w:cs="Arial"/>
          <w:sz w:val="22"/>
          <w:szCs w:val="22"/>
        </w:rPr>
        <w:t>panta trešajā daļā noteikto informāciju;</w:t>
      </w:r>
    </w:p>
    <w:p w14:paraId="2FDEC7E5" w14:textId="77777777" w:rsidR="00AD5800" w:rsidRPr="00DA34F5" w:rsidRDefault="00EA19BF" w:rsidP="00FD2484">
      <w:pPr>
        <w:pStyle w:val="Sarakstarindkopa"/>
        <w:numPr>
          <w:ilvl w:val="2"/>
          <w:numId w:val="16"/>
        </w:numPr>
        <w:spacing w:after="60"/>
        <w:ind w:left="426" w:firstLine="0"/>
        <w:jc w:val="both"/>
        <w:rPr>
          <w:rFonts w:ascii="Arial" w:hAnsi="Arial" w:cs="Arial"/>
          <w:sz w:val="22"/>
          <w:szCs w:val="22"/>
        </w:rPr>
      </w:pPr>
      <w:r w:rsidRPr="00DA34F5">
        <w:rPr>
          <w:rFonts w:ascii="Arial" w:hAnsi="Arial" w:cs="Arial"/>
          <w:sz w:val="22"/>
          <w:szCs w:val="22"/>
        </w:rPr>
        <w:t>pēc Lēmuma pieņemšanas nosūtīt Lēmumu AAL 162.</w:t>
      </w:r>
      <w:r w:rsidR="0007795B">
        <w:rPr>
          <w:rFonts w:ascii="Arial" w:hAnsi="Arial" w:cs="Arial"/>
          <w:sz w:val="22"/>
          <w:szCs w:val="22"/>
        </w:rPr>
        <w:t xml:space="preserve"> </w:t>
      </w:r>
      <w:r w:rsidRPr="00DA34F5">
        <w:rPr>
          <w:rFonts w:ascii="Arial" w:hAnsi="Arial" w:cs="Arial"/>
          <w:sz w:val="22"/>
          <w:szCs w:val="22"/>
        </w:rPr>
        <w:t>panta pirmajā daļā norādītajai personai (turpmāk - Adresāts).</w:t>
      </w:r>
    </w:p>
    <w:p w14:paraId="10A77AAE" w14:textId="77777777" w:rsidR="0047368E" w:rsidRPr="0047368E" w:rsidRDefault="00EA19BF" w:rsidP="0047368E">
      <w:pPr>
        <w:pStyle w:val="Sarakstarindkopa"/>
        <w:numPr>
          <w:ilvl w:val="1"/>
          <w:numId w:val="16"/>
        </w:numPr>
        <w:ind w:left="0" w:firstLine="0"/>
        <w:jc w:val="both"/>
        <w:rPr>
          <w:rFonts w:ascii="Arial" w:hAnsi="Arial" w:cs="Arial"/>
          <w:sz w:val="22"/>
          <w:szCs w:val="22"/>
        </w:rPr>
      </w:pPr>
      <w:r w:rsidRPr="0047368E">
        <w:rPr>
          <w:rFonts w:ascii="Arial" w:hAnsi="Arial" w:cs="Arial"/>
          <w:sz w:val="22"/>
          <w:szCs w:val="22"/>
        </w:rPr>
        <w:t>Pašvaldība uzdod un CSDD, izmantojot savu profesionālo kvalifikāciju, personāla un tehniskos resursus, apņemas par Līgumā norādīto samaksu veikt atsevišķas AAL 268. pantā noteiktās darbības, piemēroto naudas sodu izpildei (turpmāk - Atgādinājumu nosūtīšana, kopā ar Līguma 1.5. apakšpunktā minēto Informācijas apstrādi), informēt, nosūtot rakstveida atgādinājumu par brīvprātīgas naudas soda izpildes termiņa beigām (AAL 268. pants) (turpmāk - Atgādinājums), Adresātu par pienākumu noteiktā termiņā samaksāt piemēroto naudas sodu pilnā apmērā, kā arī brīdināt, ka naudas soda nesamaksāšanas gadījumā Lēmums tiks nodots piespiedu izpildei zvērinātam tiesu izpildītājam;</w:t>
      </w:r>
    </w:p>
    <w:p w14:paraId="041A1A90" w14:textId="77777777" w:rsidR="00AD5800" w:rsidRPr="00DA34F5" w:rsidRDefault="00EA19BF" w:rsidP="0047368E">
      <w:pPr>
        <w:pStyle w:val="Sarakstarindkopa"/>
        <w:numPr>
          <w:ilvl w:val="1"/>
          <w:numId w:val="16"/>
        </w:numPr>
        <w:suppressAutoHyphens w:val="0"/>
        <w:spacing w:after="60"/>
        <w:ind w:left="0" w:firstLine="0"/>
        <w:jc w:val="both"/>
        <w:textAlignment w:val="auto"/>
        <w:rPr>
          <w:rFonts w:ascii="Arial" w:hAnsi="Arial" w:cs="Arial"/>
          <w:sz w:val="22"/>
          <w:szCs w:val="22"/>
        </w:rPr>
      </w:pPr>
      <w:r>
        <w:rPr>
          <w:rFonts w:ascii="Arial" w:hAnsi="Arial" w:cs="Arial"/>
          <w:sz w:val="22"/>
          <w:szCs w:val="22"/>
        </w:rPr>
        <w:t xml:space="preserve">Lēmumu un/vai </w:t>
      </w:r>
      <w:r w:rsidRPr="00DA34F5">
        <w:rPr>
          <w:rFonts w:ascii="Arial" w:hAnsi="Arial" w:cs="Arial"/>
          <w:sz w:val="22"/>
          <w:szCs w:val="22"/>
        </w:rPr>
        <w:t>Atgādinājumu nosūtīt Adresātam Latvijā, atbilstoši AAL noteiktajā kārtībā vienā no šādiem veidiem:</w:t>
      </w:r>
    </w:p>
    <w:p w14:paraId="7879C660" w14:textId="77777777" w:rsidR="00F72537" w:rsidRPr="00DA34F5" w:rsidRDefault="00EA19BF" w:rsidP="0078540E">
      <w:pPr>
        <w:pStyle w:val="Sarakstarindkopa"/>
        <w:numPr>
          <w:ilvl w:val="2"/>
          <w:numId w:val="16"/>
        </w:numPr>
        <w:suppressAutoHyphens w:val="0"/>
        <w:autoSpaceDN/>
        <w:spacing w:beforeLines="60" w:before="144" w:after="60"/>
        <w:ind w:left="426" w:firstLine="0"/>
        <w:contextualSpacing/>
        <w:jc w:val="both"/>
        <w:textAlignment w:val="auto"/>
        <w:rPr>
          <w:rFonts w:ascii="Arial" w:hAnsi="Arial" w:cs="Arial"/>
          <w:sz w:val="22"/>
          <w:szCs w:val="22"/>
        </w:rPr>
      </w:pPr>
      <w:r w:rsidRPr="00DA34F5">
        <w:rPr>
          <w:rFonts w:ascii="Arial" w:hAnsi="Arial" w:cs="Arial"/>
          <w:sz w:val="22"/>
          <w:szCs w:val="22"/>
        </w:rPr>
        <w:t>uz oficiālo elektronisko adresi (</w:t>
      </w:r>
      <w:r w:rsidRPr="00DA34F5">
        <w:rPr>
          <w:rFonts w:ascii="Arial" w:hAnsi="Arial" w:cs="Arial"/>
          <w:i/>
          <w:iCs/>
          <w:sz w:val="22"/>
          <w:szCs w:val="22"/>
        </w:rPr>
        <w:t>e-adresi</w:t>
      </w:r>
      <w:r w:rsidRPr="00DA34F5">
        <w:rPr>
          <w:rFonts w:ascii="Arial" w:hAnsi="Arial" w:cs="Arial"/>
          <w:sz w:val="22"/>
          <w:szCs w:val="22"/>
        </w:rPr>
        <w:t xml:space="preserve">), </w:t>
      </w:r>
      <w:r w:rsidRPr="00DA34F5">
        <w:rPr>
          <w:rFonts w:ascii="Arial" w:hAnsi="Arial" w:cs="Arial"/>
          <w:sz w:val="22"/>
          <w:szCs w:val="22"/>
          <w:shd w:val="clear" w:color="auto" w:fill="FFFFFF"/>
        </w:rPr>
        <w:t xml:space="preserve">ja adresātam ir aktivizēts oficiālās elektroniskās adreses konts, </w:t>
      </w:r>
      <w:r w:rsidRPr="00DA34F5">
        <w:rPr>
          <w:rFonts w:ascii="Arial" w:hAnsi="Arial" w:cs="Arial"/>
          <w:sz w:val="22"/>
          <w:szCs w:val="22"/>
        </w:rPr>
        <w:t xml:space="preserve">un/vai, ja Adresāts CSDD e-pakalpojumu portālā </w:t>
      </w:r>
      <w:hyperlink r:id="rId11" w:history="1">
        <w:r w:rsidR="00F72537" w:rsidRPr="00DA34F5">
          <w:rPr>
            <w:rStyle w:val="Hipersaite"/>
            <w:rFonts w:ascii="Arial" w:hAnsi="Arial" w:cs="Arial"/>
            <w:sz w:val="22"/>
            <w:szCs w:val="22"/>
          </w:rPr>
          <w:t>https://e.csdd.lv/</w:t>
        </w:r>
      </w:hyperlink>
      <w:r w:rsidRPr="00DA34F5">
        <w:rPr>
          <w:rFonts w:ascii="Arial" w:hAnsi="Arial" w:cs="Arial"/>
          <w:sz w:val="22"/>
          <w:szCs w:val="22"/>
        </w:rPr>
        <w:t xml:space="preserve"> ir norādījis, ka </w:t>
      </w:r>
      <w:r w:rsidR="00166A14">
        <w:rPr>
          <w:rFonts w:ascii="Arial" w:hAnsi="Arial" w:cs="Arial"/>
          <w:sz w:val="22"/>
          <w:szCs w:val="22"/>
        </w:rPr>
        <w:t xml:space="preserve">Lēmumus un/vai </w:t>
      </w:r>
      <w:r w:rsidRPr="00DA34F5">
        <w:rPr>
          <w:rFonts w:ascii="Arial" w:hAnsi="Arial" w:cs="Arial"/>
          <w:sz w:val="22"/>
          <w:szCs w:val="22"/>
        </w:rPr>
        <w:t xml:space="preserve">Atgādinājumus par nenomaksātiem sodiem vēlas saņemt uz </w:t>
      </w:r>
      <w:r w:rsidR="004D759D" w:rsidRPr="00DA34F5">
        <w:rPr>
          <w:rFonts w:ascii="Arial" w:hAnsi="Arial" w:cs="Arial"/>
          <w:sz w:val="22"/>
          <w:szCs w:val="22"/>
        </w:rPr>
        <w:t xml:space="preserve">noteikto </w:t>
      </w:r>
      <w:r w:rsidRPr="00DA34F5">
        <w:rPr>
          <w:rFonts w:ascii="Arial" w:hAnsi="Arial" w:cs="Arial"/>
          <w:sz w:val="22"/>
          <w:szCs w:val="22"/>
        </w:rPr>
        <w:t>e-pasta adresi;</w:t>
      </w:r>
    </w:p>
    <w:p w14:paraId="72BC3653" w14:textId="77777777" w:rsidR="0047368E" w:rsidRPr="0047368E" w:rsidRDefault="00EA19BF" w:rsidP="0078540E">
      <w:pPr>
        <w:pStyle w:val="Sarakstarindkopa"/>
        <w:numPr>
          <w:ilvl w:val="2"/>
          <w:numId w:val="16"/>
        </w:numPr>
        <w:suppressAutoHyphens w:val="0"/>
        <w:autoSpaceDN/>
        <w:spacing w:beforeLines="60" w:before="144" w:after="60"/>
        <w:ind w:left="426" w:firstLine="0"/>
        <w:contextualSpacing/>
        <w:jc w:val="both"/>
        <w:textAlignment w:val="auto"/>
        <w:rPr>
          <w:rFonts w:ascii="Arial" w:hAnsi="Arial" w:cs="Arial"/>
          <w:sz w:val="22"/>
          <w:szCs w:val="22"/>
        </w:rPr>
      </w:pPr>
      <w:r w:rsidRPr="00DA34F5">
        <w:rPr>
          <w:rFonts w:ascii="Arial" w:hAnsi="Arial" w:cs="Arial"/>
          <w:sz w:val="22"/>
          <w:szCs w:val="22"/>
          <w:shd w:val="clear" w:color="auto" w:fill="FFFFFF"/>
        </w:rPr>
        <w:t xml:space="preserve">izmantojot pasta pakalpojumus, kā vienkāršu pasta sūtījumu, nosūtot uz Adresāta deklarētās dzīvesvietas adresi vai LR Uzņēmumu reģistrā reģistrēto juridisko adresi, ja </w:t>
      </w:r>
      <w:r w:rsidRPr="00DA34F5">
        <w:rPr>
          <w:rFonts w:ascii="Arial" w:hAnsi="Arial" w:cs="Arial"/>
          <w:sz w:val="22"/>
          <w:szCs w:val="22"/>
        </w:rPr>
        <w:t>Adresātam nav oficiālās elektroniskās adreses (</w:t>
      </w:r>
      <w:r w:rsidRPr="00DA34F5">
        <w:rPr>
          <w:rFonts w:ascii="Arial" w:hAnsi="Arial" w:cs="Arial"/>
          <w:i/>
          <w:iCs/>
          <w:sz w:val="22"/>
          <w:szCs w:val="22"/>
        </w:rPr>
        <w:t>e-adrese)</w:t>
      </w:r>
      <w:r w:rsidRPr="00DA34F5">
        <w:rPr>
          <w:rFonts w:ascii="Arial" w:hAnsi="Arial" w:cs="Arial"/>
          <w:sz w:val="22"/>
          <w:szCs w:val="22"/>
        </w:rPr>
        <w:t xml:space="preserve"> vai Adresāts CSDD e-pakalpojumu portālā </w:t>
      </w:r>
      <w:hyperlink r:id="rId12" w:history="1">
        <w:r w:rsidR="0047368E" w:rsidRPr="00DA34F5">
          <w:rPr>
            <w:rStyle w:val="Hipersaite"/>
            <w:rFonts w:ascii="Arial" w:hAnsi="Arial" w:cs="Arial"/>
            <w:sz w:val="22"/>
            <w:szCs w:val="22"/>
          </w:rPr>
          <w:t>https://e.csdd.lv/</w:t>
        </w:r>
      </w:hyperlink>
      <w:r w:rsidRPr="00DA34F5">
        <w:rPr>
          <w:rFonts w:ascii="Arial" w:hAnsi="Arial" w:cs="Arial"/>
          <w:sz w:val="22"/>
          <w:szCs w:val="22"/>
        </w:rPr>
        <w:t xml:space="preserve"> nav norādījis, ka </w:t>
      </w:r>
      <w:r w:rsidR="00166A14">
        <w:rPr>
          <w:rFonts w:ascii="Arial" w:hAnsi="Arial" w:cs="Arial"/>
          <w:sz w:val="22"/>
          <w:szCs w:val="22"/>
        </w:rPr>
        <w:t>Lēmumus un/vai A</w:t>
      </w:r>
      <w:r w:rsidRPr="00DA34F5">
        <w:rPr>
          <w:rFonts w:ascii="Arial" w:hAnsi="Arial" w:cs="Arial"/>
          <w:sz w:val="22"/>
          <w:szCs w:val="22"/>
        </w:rPr>
        <w:t>tgādinājumus par nenomaksātiem sodiem vēlas saņemt uz e-pasta adresi</w:t>
      </w:r>
      <w:r w:rsidRPr="00DA34F5">
        <w:rPr>
          <w:rFonts w:ascii="Arial" w:hAnsi="Arial" w:cs="Arial"/>
          <w:sz w:val="22"/>
          <w:szCs w:val="22"/>
          <w:shd w:val="clear" w:color="auto" w:fill="FFFFFF"/>
        </w:rPr>
        <w:t>.</w:t>
      </w:r>
    </w:p>
    <w:p w14:paraId="397D0C42" w14:textId="77777777" w:rsidR="00AD5800" w:rsidRPr="0047368E" w:rsidRDefault="00EA19BF" w:rsidP="0047368E">
      <w:pPr>
        <w:pStyle w:val="Sarakstarindkopa"/>
        <w:numPr>
          <w:ilvl w:val="1"/>
          <w:numId w:val="16"/>
        </w:numPr>
        <w:suppressAutoHyphens w:val="0"/>
        <w:autoSpaceDN/>
        <w:spacing w:beforeLines="60" w:before="144" w:after="60"/>
        <w:ind w:left="0" w:firstLine="0"/>
        <w:contextualSpacing/>
        <w:jc w:val="both"/>
        <w:textAlignment w:val="auto"/>
        <w:rPr>
          <w:rFonts w:ascii="Arial" w:hAnsi="Arial" w:cs="Arial"/>
          <w:sz w:val="22"/>
          <w:szCs w:val="22"/>
        </w:rPr>
      </w:pPr>
      <w:r w:rsidRPr="0047368E">
        <w:rPr>
          <w:rFonts w:ascii="Arial" w:hAnsi="Arial" w:cs="Arial"/>
          <w:sz w:val="22"/>
        </w:rPr>
        <w:t>Līgums neparedz sadarbību Lēmumu nodošanā piespiedu izpildei, kas ir Policijas kompetence.</w:t>
      </w:r>
    </w:p>
    <w:p w14:paraId="0D4C0E6E" w14:textId="77777777" w:rsidR="00AD5800" w:rsidRPr="00DA34F5" w:rsidRDefault="00AD5800" w:rsidP="00244BA6">
      <w:pPr>
        <w:jc w:val="both"/>
        <w:rPr>
          <w:rFonts w:ascii="Arial" w:hAnsi="Arial" w:cs="Arial"/>
          <w:sz w:val="14"/>
          <w:szCs w:val="14"/>
        </w:rPr>
      </w:pPr>
    </w:p>
    <w:p w14:paraId="39D24C41" w14:textId="77777777" w:rsidR="00AD5800" w:rsidRPr="00DA34F5" w:rsidRDefault="00EA19BF" w:rsidP="00FD2484">
      <w:pPr>
        <w:pStyle w:val="Bezatstarpm"/>
        <w:numPr>
          <w:ilvl w:val="0"/>
          <w:numId w:val="16"/>
        </w:numPr>
        <w:spacing w:after="60"/>
        <w:ind w:left="391" w:hanging="391"/>
        <w:jc w:val="center"/>
        <w:rPr>
          <w:rFonts w:ascii="Arial" w:hAnsi="Arial" w:cs="Arial"/>
          <w:b/>
          <w:bCs/>
          <w:sz w:val="22"/>
        </w:rPr>
      </w:pPr>
      <w:r w:rsidRPr="00DA34F5">
        <w:rPr>
          <w:rFonts w:ascii="Arial" w:hAnsi="Arial" w:cs="Arial"/>
          <w:b/>
          <w:bCs/>
          <w:sz w:val="22"/>
        </w:rPr>
        <w:t>Informācijas apstrādes izpildes kārtība un termiņi</w:t>
      </w:r>
    </w:p>
    <w:p w14:paraId="53C43F97" w14:textId="7A1EA3BE" w:rsidR="00AD5800" w:rsidRDefault="00EA19BF" w:rsidP="00171152">
      <w:pPr>
        <w:pStyle w:val="Bezatstarpm"/>
        <w:numPr>
          <w:ilvl w:val="1"/>
          <w:numId w:val="16"/>
        </w:numPr>
        <w:spacing w:before="120" w:after="60"/>
        <w:ind w:left="0" w:firstLine="0"/>
        <w:jc w:val="both"/>
        <w:rPr>
          <w:rFonts w:ascii="Arial" w:hAnsi="Arial" w:cs="Arial"/>
          <w:sz w:val="22"/>
        </w:rPr>
      </w:pPr>
      <w:r w:rsidRPr="00DA34F5">
        <w:rPr>
          <w:rFonts w:ascii="Arial" w:hAnsi="Arial" w:cs="Arial"/>
          <w:sz w:val="22"/>
        </w:rPr>
        <w:t xml:space="preserve">Pašvaldība </w:t>
      </w:r>
      <w:r w:rsidR="004A16FF" w:rsidRPr="00DA34F5">
        <w:rPr>
          <w:rFonts w:ascii="Arial" w:hAnsi="Arial" w:cs="Arial"/>
          <w:sz w:val="22"/>
        </w:rPr>
        <w:t>nodrošina informācijas sistēmu savienošanu un integrāciju</w:t>
      </w:r>
      <w:r w:rsidR="0024207F">
        <w:rPr>
          <w:rFonts w:ascii="Arial" w:hAnsi="Arial" w:cs="Arial"/>
          <w:sz w:val="22"/>
        </w:rPr>
        <w:t>,</w:t>
      </w:r>
      <w:r w:rsidR="004A16FF" w:rsidRPr="00DA34F5">
        <w:rPr>
          <w:rFonts w:ascii="Arial" w:hAnsi="Arial" w:cs="Arial"/>
          <w:sz w:val="22"/>
        </w:rPr>
        <w:t xml:space="preserve"> izmantojot attiecīgu programmnodrošinājumu (Līguma 2.</w:t>
      </w:r>
      <w:r w:rsidR="0007795B">
        <w:rPr>
          <w:rFonts w:ascii="Arial" w:hAnsi="Arial" w:cs="Arial"/>
          <w:sz w:val="22"/>
        </w:rPr>
        <w:t xml:space="preserve"> </w:t>
      </w:r>
      <w:r w:rsidR="004A16FF" w:rsidRPr="00DA34F5">
        <w:rPr>
          <w:rFonts w:ascii="Arial" w:hAnsi="Arial" w:cs="Arial"/>
          <w:sz w:val="22"/>
        </w:rPr>
        <w:t>pielikums) un</w:t>
      </w:r>
      <w:r w:rsidR="00892485" w:rsidRPr="00DA34F5">
        <w:rPr>
          <w:rFonts w:ascii="Arial" w:hAnsi="Arial" w:cs="Arial"/>
          <w:sz w:val="22"/>
        </w:rPr>
        <w:t>,</w:t>
      </w:r>
      <w:r w:rsidR="004A16FF" w:rsidRPr="00DA34F5">
        <w:rPr>
          <w:rFonts w:ascii="Arial" w:hAnsi="Arial" w:cs="Arial"/>
          <w:sz w:val="22"/>
        </w:rPr>
        <w:t xml:space="preserve"> pēc </w:t>
      </w:r>
      <w:r w:rsidR="0051148D" w:rsidRPr="00DA34F5">
        <w:rPr>
          <w:rFonts w:ascii="Arial" w:hAnsi="Arial" w:cs="Arial"/>
          <w:sz w:val="22"/>
        </w:rPr>
        <w:t>veiksmīgiem informācijas sistēmu savienošanas un integrācijas testiem</w:t>
      </w:r>
      <w:r w:rsidR="00892485" w:rsidRPr="00DA34F5">
        <w:rPr>
          <w:rFonts w:ascii="Arial" w:hAnsi="Arial" w:cs="Arial"/>
          <w:sz w:val="22"/>
        </w:rPr>
        <w:t>,</w:t>
      </w:r>
      <w:r w:rsidR="0051148D" w:rsidRPr="00DA34F5">
        <w:rPr>
          <w:rFonts w:ascii="Arial" w:hAnsi="Arial" w:cs="Arial"/>
          <w:sz w:val="22"/>
        </w:rPr>
        <w:t xml:space="preserve"> </w:t>
      </w:r>
      <w:r w:rsidRPr="00DA34F5">
        <w:rPr>
          <w:rFonts w:ascii="Arial" w:hAnsi="Arial" w:cs="Arial"/>
          <w:sz w:val="22"/>
        </w:rPr>
        <w:t xml:space="preserve">ne vēlāk kā </w:t>
      </w:r>
      <w:r w:rsidR="0051148D" w:rsidRPr="00DA34F5">
        <w:rPr>
          <w:rFonts w:ascii="Arial" w:hAnsi="Arial" w:cs="Arial"/>
          <w:sz w:val="22"/>
        </w:rPr>
        <w:t>5</w:t>
      </w:r>
      <w:r w:rsidRPr="00DA34F5">
        <w:rPr>
          <w:rFonts w:ascii="Arial" w:hAnsi="Arial" w:cs="Arial"/>
          <w:sz w:val="22"/>
        </w:rPr>
        <w:t xml:space="preserve"> (</w:t>
      </w:r>
      <w:r w:rsidR="0051148D" w:rsidRPr="00DA34F5">
        <w:rPr>
          <w:rFonts w:ascii="Arial" w:hAnsi="Arial" w:cs="Arial"/>
          <w:sz w:val="22"/>
        </w:rPr>
        <w:t>piecas</w:t>
      </w:r>
      <w:r w:rsidRPr="00DA34F5">
        <w:rPr>
          <w:rFonts w:ascii="Arial" w:hAnsi="Arial" w:cs="Arial"/>
          <w:sz w:val="22"/>
        </w:rPr>
        <w:t xml:space="preserve">) darbdienas pirms </w:t>
      </w:r>
      <w:r w:rsidR="002E7339" w:rsidRPr="00DA34F5">
        <w:rPr>
          <w:rFonts w:ascii="Arial" w:hAnsi="Arial" w:cs="Arial"/>
          <w:sz w:val="22"/>
        </w:rPr>
        <w:t xml:space="preserve">tehnisko līdzekļu </w:t>
      </w:r>
      <w:r w:rsidRPr="00DA34F5">
        <w:rPr>
          <w:rFonts w:ascii="Arial" w:hAnsi="Arial" w:cs="Arial"/>
          <w:sz w:val="22"/>
        </w:rPr>
        <w:t xml:space="preserve">darbības uzsākšanas dienas, elektroniski </w:t>
      </w:r>
      <w:proofErr w:type="spellStart"/>
      <w:r w:rsidRPr="00DA34F5">
        <w:rPr>
          <w:rFonts w:ascii="Arial" w:hAnsi="Arial" w:cs="Arial"/>
          <w:sz w:val="22"/>
        </w:rPr>
        <w:t>nosūta</w:t>
      </w:r>
      <w:proofErr w:type="spellEnd"/>
      <w:r w:rsidRPr="00DA34F5">
        <w:rPr>
          <w:rFonts w:ascii="Arial" w:hAnsi="Arial" w:cs="Arial"/>
          <w:sz w:val="22"/>
        </w:rPr>
        <w:t xml:space="preserve"> informāciju CSDD par </w:t>
      </w:r>
      <w:r w:rsidR="002E7339" w:rsidRPr="00DA34F5">
        <w:rPr>
          <w:rFonts w:ascii="Arial" w:hAnsi="Arial" w:cs="Arial"/>
          <w:sz w:val="22"/>
        </w:rPr>
        <w:t xml:space="preserve">tehnisko līdzekļu </w:t>
      </w:r>
      <w:r w:rsidRPr="00DA34F5">
        <w:rPr>
          <w:rFonts w:ascii="Arial" w:hAnsi="Arial" w:cs="Arial"/>
          <w:sz w:val="22"/>
        </w:rPr>
        <w:t>darbības nodrošināšanu un apliecina, ka var tikt uzsākta Informācijas apstrāde, ar kuru datumu un laiku tā faktiski tiks uzsākta un kādi pārkāpumi ceļu satiksmē tiks fiksēti.</w:t>
      </w:r>
    </w:p>
    <w:p w14:paraId="2AC865DD" w14:textId="3C598BA6" w:rsidR="00AD5800" w:rsidRPr="001C6F59" w:rsidRDefault="00EA19BF" w:rsidP="001D7E31">
      <w:pPr>
        <w:pStyle w:val="Bezatstarpm"/>
        <w:numPr>
          <w:ilvl w:val="1"/>
          <w:numId w:val="16"/>
        </w:numPr>
        <w:spacing w:after="60"/>
        <w:ind w:left="0" w:firstLine="0"/>
        <w:jc w:val="both"/>
        <w:rPr>
          <w:rFonts w:ascii="Arial" w:hAnsi="Arial" w:cs="Arial"/>
          <w:strike/>
          <w:color w:val="0070C0"/>
          <w:sz w:val="22"/>
        </w:rPr>
      </w:pPr>
      <w:r w:rsidRPr="00DA34F5">
        <w:rPr>
          <w:rFonts w:ascii="Arial" w:hAnsi="Arial" w:cs="Arial"/>
          <w:sz w:val="22"/>
        </w:rPr>
        <w:t xml:space="preserve">CSDD </w:t>
      </w:r>
      <w:r w:rsidRPr="00DA34F5">
        <w:rPr>
          <w:rFonts w:ascii="Arial" w:eastAsia="Times New Roman" w:hAnsi="Arial" w:cs="Arial"/>
          <w:iCs/>
          <w:sz w:val="22"/>
        </w:rPr>
        <w:t xml:space="preserve">nodrošina informācijas (tajā skaitā informācijas par pārkāpumiem, par kuriem Policija pieņem lēmumu, par atteikumu uzsākt administratīvā pārkāpuma procesu, kā arī informāciju par administratīvo pārkāpumu lietām, kuros process izbeigts) glabāšanu uz </w:t>
      </w:r>
      <w:r w:rsidRPr="00DA34F5">
        <w:rPr>
          <w:rFonts w:ascii="Arial" w:hAnsi="Arial" w:cs="Arial"/>
          <w:spacing w:val="-1"/>
          <w:sz w:val="22"/>
        </w:rPr>
        <w:t>CSDD rīcībā esoša informācijas nesēja</w:t>
      </w:r>
      <w:r w:rsidRPr="00DA34F5">
        <w:rPr>
          <w:rFonts w:ascii="Arial" w:eastAsia="Times New Roman" w:hAnsi="Arial" w:cs="Arial"/>
          <w:iCs/>
          <w:sz w:val="22"/>
        </w:rPr>
        <w:t xml:space="preserve"> 6 (sešus) mēnešus no lēmuma pieņemšanas dienas</w:t>
      </w:r>
      <w:r w:rsidR="00730EBA" w:rsidRPr="00DA34F5">
        <w:rPr>
          <w:rFonts w:ascii="Arial" w:eastAsia="Times New Roman" w:hAnsi="Arial" w:cs="Arial"/>
          <w:iCs/>
          <w:sz w:val="22"/>
        </w:rPr>
        <w:t>.</w:t>
      </w:r>
      <w:r w:rsidRPr="00DA34F5">
        <w:rPr>
          <w:rFonts w:ascii="Arial" w:eastAsia="Times New Roman" w:hAnsi="Arial" w:cs="Arial"/>
          <w:iCs/>
          <w:sz w:val="22"/>
        </w:rPr>
        <w:t xml:space="preserve"> </w:t>
      </w:r>
      <w:r w:rsidR="00730EBA" w:rsidRPr="00DA34F5">
        <w:rPr>
          <w:rFonts w:ascii="Arial" w:eastAsia="Times New Roman" w:hAnsi="Arial" w:cs="Arial"/>
          <w:iCs/>
          <w:sz w:val="22"/>
        </w:rPr>
        <w:t>T</w:t>
      </w:r>
      <w:r w:rsidRPr="00DA34F5">
        <w:rPr>
          <w:rFonts w:ascii="Arial" w:eastAsia="Times New Roman" w:hAnsi="Arial" w:cs="Arial"/>
          <w:iCs/>
          <w:sz w:val="22"/>
        </w:rPr>
        <w:t xml:space="preserve">ehnisko līdzekļu fiksētā informācija (izņemot video) gadījumos, ja nolēmums par sodu ir izpildīts, tiek uzglabāta 1 (vienu) gadu pēc naudas soda izpildes aktīvajā bāzē un gadu arhīvā, bet tehnisko līdzekļu fiksētā video informācija (ja videoieraksts pārkāpuma fiksēšanas brīdī tiek veikts) tiek uzglabāta 3 (trīs) mēnešus pēc administratīvā pārkāpuma lietā piemērotā soda izpildes vai </w:t>
      </w:r>
      <w:r w:rsidRPr="00DA34F5">
        <w:rPr>
          <w:rFonts w:ascii="Arial" w:eastAsia="Times New Roman" w:hAnsi="Arial" w:cs="Arial"/>
          <w:iCs/>
          <w:sz w:val="22"/>
        </w:rPr>
        <w:lastRenderedPageBreak/>
        <w:t>administratīvā soda izpildes noilguma termiņa beigām.</w:t>
      </w:r>
      <w:r w:rsidR="007B74E6">
        <w:rPr>
          <w:rFonts w:ascii="Arial" w:eastAsia="Times New Roman" w:hAnsi="Arial" w:cs="Arial"/>
          <w:iCs/>
          <w:sz w:val="22"/>
        </w:rPr>
        <w:t xml:space="preserve"> </w:t>
      </w:r>
      <w:bookmarkStart w:id="1" w:name="_Hlk189494293"/>
      <w:r w:rsidR="007B74E6" w:rsidRPr="007B74E6">
        <w:rPr>
          <w:rFonts w:ascii="Arial" w:eastAsia="Times New Roman" w:hAnsi="Arial" w:cs="Arial"/>
          <w:iCs/>
          <w:sz w:val="22"/>
        </w:rPr>
        <w:t xml:space="preserve">Minētā informācijas nodošana un glabāšana CSDD nav attiecināma uz neapstrādāto informatīvo materiālu (datiem), ko rada pārkāpumu fiksēšanas sistēma, bet kas netiek lietoti konkrētā pārkāpuma lietā, kurā pieņemts </w:t>
      </w:r>
      <w:r w:rsidR="0024207F">
        <w:rPr>
          <w:rFonts w:ascii="Arial" w:eastAsia="Times New Roman" w:hAnsi="Arial" w:cs="Arial"/>
          <w:iCs/>
          <w:sz w:val="22"/>
        </w:rPr>
        <w:t>P</w:t>
      </w:r>
      <w:r w:rsidR="007B74E6" w:rsidRPr="007B74E6">
        <w:rPr>
          <w:rFonts w:ascii="Arial" w:eastAsia="Times New Roman" w:hAnsi="Arial" w:cs="Arial"/>
          <w:iCs/>
          <w:sz w:val="22"/>
        </w:rPr>
        <w:t>olicijas lēmums.</w:t>
      </w:r>
      <w:bookmarkEnd w:id="1"/>
    </w:p>
    <w:p w14:paraId="64F8993D"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 xml:space="preserve">CSDD ar atbilstošu programmnodrošinājumu, kā arī personāla resursu palīdzību veic </w:t>
      </w:r>
      <w:bookmarkStart w:id="2" w:name="_Hlk105767185"/>
      <w:r w:rsidRPr="00DA34F5">
        <w:rPr>
          <w:rFonts w:ascii="Arial" w:hAnsi="Arial" w:cs="Arial"/>
          <w:sz w:val="22"/>
        </w:rPr>
        <w:t xml:space="preserve">Informācijas apstrādi </w:t>
      </w:r>
      <w:bookmarkEnd w:id="2"/>
      <w:r w:rsidRPr="00DA34F5">
        <w:rPr>
          <w:rFonts w:ascii="Arial" w:hAnsi="Arial" w:cs="Arial"/>
          <w:sz w:val="22"/>
        </w:rPr>
        <w:t>un ne vēlāk kā 10 (desmit) darbdienu laikā no</w:t>
      </w:r>
      <w:r w:rsidR="000B5825">
        <w:rPr>
          <w:rFonts w:ascii="Arial" w:hAnsi="Arial" w:cs="Arial"/>
          <w:sz w:val="22"/>
        </w:rPr>
        <w:t xml:space="preserve"> informācijas par p</w:t>
      </w:r>
      <w:r w:rsidRPr="00DA34F5">
        <w:rPr>
          <w:rFonts w:ascii="Arial" w:hAnsi="Arial" w:cs="Arial"/>
          <w:sz w:val="22"/>
        </w:rPr>
        <w:t>ārkāpum</w:t>
      </w:r>
      <w:r w:rsidR="000B5825">
        <w:rPr>
          <w:rFonts w:ascii="Arial" w:hAnsi="Arial" w:cs="Arial"/>
          <w:sz w:val="22"/>
        </w:rPr>
        <w:t>u</w:t>
      </w:r>
      <w:r w:rsidRPr="00DA34F5">
        <w:rPr>
          <w:rFonts w:ascii="Arial" w:hAnsi="Arial" w:cs="Arial"/>
          <w:sz w:val="22"/>
        </w:rPr>
        <w:t xml:space="preserve"> </w:t>
      </w:r>
      <w:r w:rsidR="000B5825">
        <w:rPr>
          <w:rFonts w:ascii="Arial" w:hAnsi="Arial" w:cs="Arial"/>
          <w:sz w:val="22"/>
        </w:rPr>
        <w:t>saņemšanas</w:t>
      </w:r>
      <w:r w:rsidRPr="00DA34F5">
        <w:rPr>
          <w:rFonts w:ascii="Arial" w:hAnsi="Arial" w:cs="Arial"/>
          <w:sz w:val="22"/>
        </w:rPr>
        <w:t xml:space="preserve"> dienas</w:t>
      </w:r>
      <w:r w:rsidRPr="00DA34F5">
        <w:rPr>
          <w:rFonts w:ascii="Arial" w:hAnsi="Arial" w:cs="Arial"/>
          <w:color w:val="FF0000"/>
          <w:sz w:val="22"/>
        </w:rPr>
        <w:t xml:space="preserve"> </w:t>
      </w:r>
      <w:r w:rsidRPr="00DA34F5">
        <w:rPr>
          <w:rFonts w:ascii="Arial" w:hAnsi="Arial" w:cs="Arial"/>
          <w:sz w:val="22"/>
        </w:rPr>
        <w:t xml:space="preserve">sagatavo Lēmuma projektu un elektroniski </w:t>
      </w:r>
      <w:proofErr w:type="spellStart"/>
      <w:r w:rsidRPr="00DA34F5">
        <w:rPr>
          <w:rFonts w:ascii="Arial" w:hAnsi="Arial" w:cs="Arial"/>
          <w:sz w:val="22"/>
        </w:rPr>
        <w:t>nosūta</w:t>
      </w:r>
      <w:proofErr w:type="spellEnd"/>
      <w:r w:rsidRPr="00DA34F5">
        <w:rPr>
          <w:rFonts w:ascii="Arial" w:hAnsi="Arial" w:cs="Arial"/>
          <w:sz w:val="22"/>
        </w:rPr>
        <w:t xml:space="preserve"> to Policijai izvērtēšanai un Lēmuma pieņemšanai.</w:t>
      </w:r>
    </w:p>
    <w:p w14:paraId="301B9DB7"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Policija pēc Lēmuma projekta saņemšanas veic tā izvērtēšanu un pieņem Lēmumu.</w:t>
      </w:r>
    </w:p>
    <w:p w14:paraId="2E7E462E"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 xml:space="preserve">Pēc Lēmuma pieņemšanas, Policija elektroniski </w:t>
      </w:r>
      <w:proofErr w:type="spellStart"/>
      <w:r w:rsidRPr="00DA34F5">
        <w:rPr>
          <w:rFonts w:ascii="Arial" w:hAnsi="Arial" w:cs="Arial"/>
          <w:sz w:val="22"/>
        </w:rPr>
        <w:t>nosūta</w:t>
      </w:r>
      <w:proofErr w:type="spellEnd"/>
      <w:r w:rsidRPr="00DA34F5">
        <w:rPr>
          <w:rFonts w:ascii="Arial" w:hAnsi="Arial" w:cs="Arial"/>
          <w:sz w:val="22"/>
        </w:rPr>
        <w:t xml:space="preserve"> Lēmumu CSDD nosūtīšanai Adresātam. </w:t>
      </w:r>
    </w:p>
    <w:p w14:paraId="3D571E3D"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Pēc Lēmuma saņemšanas CSDD 3 (trīs) darbdienu laikā informāciju par pieņemto Lēmumu ievada Transportlīdzekļu un to vadītāju valsts reģistrā un paziņo Lēmumu normatīvajos aktos noteiktajā kārtībā, nosūtot Lēmumu Adresātam.</w:t>
      </w:r>
    </w:p>
    <w:p w14:paraId="522FE798" w14:textId="43223FB1"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Ja Policija konstatē AAL 162.</w:t>
      </w:r>
      <w:r w:rsidR="0007795B">
        <w:rPr>
          <w:rFonts w:ascii="Arial" w:hAnsi="Arial" w:cs="Arial"/>
          <w:sz w:val="22"/>
        </w:rPr>
        <w:t xml:space="preserve"> </w:t>
      </w:r>
      <w:r w:rsidRPr="00DA34F5">
        <w:rPr>
          <w:rFonts w:ascii="Arial" w:hAnsi="Arial" w:cs="Arial"/>
          <w:sz w:val="22"/>
        </w:rPr>
        <w:t>panta otrā</w:t>
      </w:r>
      <w:r w:rsidR="004D759D" w:rsidRPr="00DA34F5">
        <w:rPr>
          <w:rFonts w:ascii="Arial" w:hAnsi="Arial" w:cs="Arial"/>
          <w:sz w:val="22"/>
        </w:rPr>
        <w:t>s</w:t>
      </w:r>
      <w:r w:rsidRPr="00DA34F5">
        <w:rPr>
          <w:rFonts w:ascii="Arial" w:hAnsi="Arial" w:cs="Arial"/>
          <w:sz w:val="22"/>
        </w:rPr>
        <w:t xml:space="preserve"> daļas nosacījumus, Policija veic darbības Transportlīdzekļu un to vadītāju valsts reģistrā naudas soda pārcelšanai uz transportlīdzekļa vadītāju vai citu personu. Šādā gadījumā Līgumā noteiktajā Informācijas apstrādes kārtībā </w:t>
      </w:r>
      <w:r w:rsidR="00965A86" w:rsidRPr="00DA34F5">
        <w:rPr>
          <w:rFonts w:ascii="Arial" w:hAnsi="Arial" w:cs="Arial"/>
          <w:sz w:val="22"/>
        </w:rPr>
        <w:t>Policija</w:t>
      </w:r>
      <w:r w:rsidRPr="00DA34F5">
        <w:rPr>
          <w:rFonts w:ascii="Arial" w:hAnsi="Arial" w:cs="Arial"/>
          <w:sz w:val="22"/>
        </w:rPr>
        <w:t xml:space="preserve"> sagatavo un </w:t>
      </w:r>
      <w:proofErr w:type="spellStart"/>
      <w:r w:rsidRPr="00DA34F5">
        <w:rPr>
          <w:rFonts w:ascii="Arial" w:hAnsi="Arial" w:cs="Arial"/>
          <w:sz w:val="22"/>
        </w:rPr>
        <w:t>nosūt</w:t>
      </w:r>
      <w:r w:rsidR="00965A86" w:rsidRPr="00DA34F5">
        <w:rPr>
          <w:rFonts w:ascii="Arial" w:hAnsi="Arial" w:cs="Arial"/>
          <w:sz w:val="22"/>
        </w:rPr>
        <w:t>a</w:t>
      </w:r>
      <w:proofErr w:type="spellEnd"/>
      <w:r w:rsidRPr="00DA34F5">
        <w:rPr>
          <w:rFonts w:ascii="Arial" w:hAnsi="Arial" w:cs="Arial"/>
          <w:sz w:val="22"/>
        </w:rPr>
        <w:t xml:space="preserve"> jaun</w:t>
      </w:r>
      <w:r w:rsidR="00965A86" w:rsidRPr="00DA34F5">
        <w:rPr>
          <w:rFonts w:ascii="Arial" w:hAnsi="Arial" w:cs="Arial"/>
          <w:sz w:val="22"/>
        </w:rPr>
        <w:t>u</w:t>
      </w:r>
      <w:r w:rsidRPr="00DA34F5">
        <w:rPr>
          <w:rFonts w:ascii="Arial" w:hAnsi="Arial" w:cs="Arial"/>
          <w:sz w:val="22"/>
        </w:rPr>
        <w:t xml:space="preserve"> Lēmum</w:t>
      </w:r>
      <w:r w:rsidR="00965A86" w:rsidRPr="00DA34F5">
        <w:rPr>
          <w:rFonts w:ascii="Arial" w:hAnsi="Arial" w:cs="Arial"/>
          <w:sz w:val="22"/>
        </w:rPr>
        <w:t>u</w:t>
      </w:r>
      <w:r w:rsidRPr="00DA34F5">
        <w:rPr>
          <w:rFonts w:ascii="Arial" w:hAnsi="Arial" w:cs="Arial"/>
          <w:sz w:val="22"/>
        </w:rPr>
        <w:t>.</w:t>
      </w:r>
    </w:p>
    <w:p w14:paraId="12D49F78"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Ja Lēmums nav izpildīts brīvprātīgi pilnā apmērā un nav konstatēti AAL 257.</w:t>
      </w:r>
      <w:r w:rsidR="0007795B">
        <w:rPr>
          <w:rFonts w:ascii="Arial" w:hAnsi="Arial" w:cs="Arial"/>
          <w:sz w:val="22"/>
        </w:rPr>
        <w:t xml:space="preserve"> </w:t>
      </w:r>
      <w:r w:rsidRPr="00DA34F5">
        <w:rPr>
          <w:rFonts w:ascii="Arial" w:hAnsi="Arial" w:cs="Arial"/>
          <w:sz w:val="22"/>
        </w:rPr>
        <w:t>panta 2. un 3.</w:t>
      </w:r>
      <w:r w:rsidR="0007795B">
        <w:rPr>
          <w:rFonts w:ascii="Arial" w:hAnsi="Arial" w:cs="Arial"/>
          <w:sz w:val="22"/>
        </w:rPr>
        <w:t> </w:t>
      </w:r>
      <w:r w:rsidRPr="00DA34F5">
        <w:rPr>
          <w:rFonts w:ascii="Arial" w:hAnsi="Arial" w:cs="Arial"/>
          <w:sz w:val="22"/>
        </w:rPr>
        <w:t xml:space="preserve">punktā noteiktie apstākļi, kas paredz Lēmuma izpildes izbeigšanu, CSDD ne vēlāk kā 3 (trīs) darbdienas pirms brīvprātīgās naudas soda izpildes termiņa beigām sagatavo Atgādinājumu un </w:t>
      </w:r>
      <w:proofErr w:type="spellStart"/>
      <w:r w:rsidRPr="00DA34F5">
        <w:rPr>
          <w:rFonts w:ascii="Arial" w:hAnsi="Arial" w:cs="Arial"/>
          <w:sz w:val="22"/>
        </w:rPr>
        <w:t>nosūta</w:t>
      </w:r>
      <w:proofErr w:type="spellEnd"/>
      <w:r w:rsidRPr="00DA34F5">
        <w:rPr>
          <w:rFonts w:ascii="Arial" w:hAnsi="Arial" w:cs="Arial"/>
          <w:sz w:val="22"/>
        </w:rPr>
        <w:t xml:space="preserve"> to Adresātam.</w:t>
      </w:r>
    </w:p>
    <w:p w14:paraId="01F66BA1"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Pēc Lēmuma vai Atgādinājuma nosūtīšanas, CSDD nodrošina attiecīgu ierakstu par to Transportlīdzekļu un to vadītāju valsts reģistrā, norādot Lēmuma vai Atgādinājuma nosūtīšanas veidu, datumu un datumu, līdz kuram Adresātam ir pienākums samaksāt naudas sodu pilnā apmērā.</w:t>
      </w:r>
    </w:p>
    <w:p w14:paraId="658BB955"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Ja apstrādājot datus, CSDD konstatē, ka pastāv AAL 257.</w:t>
      </w:r>
      <w:r w:rsidR="0007795B">
        <w:rPr>
          <w:rFonts w:ascii="Arial" w:hAnsi="Arial" w:cs="Arial"/>
          <w:sz w:val="22"/>
        </w:rPr>
        <w:t xml:space="preserve"> </w:t>
      </w:r>
      <w:r w:rsidRPr="00DA34F5">
        <w:rPr>
          <w:rFonts w:ascii="Arial" w:hAnsi="Arial" w:cs="Arial"/>
          <w:sz w:val="22"/>
        </w:rPr>
        <w:t>panta 2. vai 3.</w:t>
      </w:r>
      <w:r w:rsidR="0007795B">
        <w:rPr>
          <w:rFonts w:ascii="Arial" w:hAnsi="Arial" w:cs="Arial"/>
          <w:sz w:val="22"/>
        </w:rPr>
        <w:t xml:space="preserve"> </w:t>
      </w:r>
      <w:r w:rsidRPr="00DA34F5">
        <w:rPr>
          <w:rFonts w:ascii="Arial" w:hAnsi="Arial" w:cs="Arial"/>
          <w:sz w:val="22"/>
        </w:rPr>
        <w:t>punktā noteiktie apstākļi (juridiskas personas izslēgšana no Uzņēmuma reģistra vai personas nāve), kas paredz Lēmuma izpildes izbeigšanu, CSDD neveic Līgumā paredzētās darbības attiecībā uz Atgādinājuma nosūtīšanu, bet Transportlīdzekļu un to vadītāju valsts reģistrā norāda atzīmi “Iestājušies AAL 257.</w:t>
      </w:r>
      <w:r w:rsidR="0007795B">
        <w:rPr>
          <w:rFonts w:ascii="Arial" w:hAnsi="Arial" w:cs="Arial"/>
          <w:sz w:val="22"/>
        </w:rPr>
        <w:t xml:space="preserve"> </w:t>
      </w:r>
      <w:r w:rsidRPr="00DA34F5">
        <w:rPr>
          <w:rFonts w:ascii="Arial" w:hAnsi="Arial" w:cs="Arial"/>
          <w:sz w:val="22"/>
        </w:rPr>
        <w:t>panta 2. un 3.</w:t>
      </w:r>
      <w:r w:rsidR="0007795B">
        <w:rPr>
          <w:rFonts w:ascii="Arial" w:hAnsi="Arial" w:cs="Arial"/>
          <w:sz w:val="22"/>
        </w:rPr>
        <w:t xml:space="preserve"> </w:t>
      </w:r>
      <w:r w:rsidRPr="00DA34F5">
        <w:rPr>
          <w:rFonts w:ascii="Arial" w:hAnsi="Arial" w:cs="Arial"/>
          <w:sz w:val="22"/>
        </w:rPr>
        <w:t>punktā noteiktie apstākļi”. Vienlaikus, ievērojot, ka CSDD veikusi datu apstrādi tādā pašā apmērā</w:t>
      </w:r>
      <w:r w:rsidR="00A362FF" w:rsidRPr="00DA34F5">
        <w:rPr>
          <w:rFonts w:ascii="Arial" w:hAnsi="Arial" w:cs="Arial"/>
          <w:sz w:val="22"/>
        </w:rPr>
        <w:t>,</w:t>
      </w:r>
      <w:r w:rsidRPr="00DA34F5">
        <w:rPr>
          <w:rFonts w:ascii="Arial" w:hAnsi="Arial" w:cs="Arial"/>
          <w:sz w:val="22"/>
        </w:rPr>
        <w:t xml:space="preserve"> kā sagatavojot Atgādinājumu, kā arī izdarījusi </w:t>
      </w:r>
      <w:r w:rsidR="00730EBA" w:rsidRPr="00DA34F5">
        <w:rPr>
          <w:rFonts w:ascii="Arial" w:hAnsi="Arial" w:cs="Arial"/>
          <w:sz w:val="22"/>
        </w:rPr>
        <w:t xml:space="preserve">nepieciešamās </w:t>
      </w:r>
      <w:r w:rsidRPr="00DA34F5">
        <w:rPr>
          <w:rFonts w:ascii="Arial" w:hAnsi="Arial" w:cs="Arial"/>
          <w:sz w:val="22"/>
        </w:rPr>
        <w:t>atzīm</w:t>
      </w:r>
      <w:r w:rsidR="00730EBA" w:rsidRPr="00DA34F5">
        <w:rPr>
          <w:rFonts w:ascii="Arial" w:hAnsi="Arial" w:cs="Arial"/>
          <w:sz w:val="22"/>
        </w:rPr>
        <w:t>es</w:t>
      </w:r>
      <w:r w:rsidRPr="00DA34F5">
        <w:rPr>
          <w:rFonts w:ascii="Arial" w:hAnsi="Arial" w:cs="Arial"/>
          <w:sz w:val="22"/>
        </w:rPr>
        <w:t xml:space="preserve">, veicot pakalpojuma apmaksu </w:t>
      </w:r>
      <w:r w:rsidR="00685280" w:rsidRPr="00DA34F5">
        <w:rPr>
          <w:rFonts w:ascii="Arial" w:hAnsi="Arial" w:cs="Arial"/>
          <w:sz w:val="22"/>
        </w:rPr>
        <w:t xml:space="preserve">CSDD saskaņā ar Līguma punktu veiktās darbības </w:t>
      </w:r>
      <w:r w:rsidRPr="00DA34F5">
        <w:rPr>
          <w:rFonts w:ascii="Arial" w:hAnsi="Arial" w:cs="Arial"/>
          <w:sz w:val="22"/>
        </w:rPr>
        <w:t>pielīdzināma</w:t>
      </w:r>
      <w:r w:rsidR="00685280" w:rsidRPr="00DA34F5">
        <w:rPr>
          <w:rFonts w:ascii="Arial" w:hAnsi="Arial" w:cs="Arial"/>
          <w:sz w:val="22"/>
        </w:rPr>
        <w:t>s</w:t>
      </w:r>
      <w:r w:rsidRPr="00DA34F5">
        <w:rPr>
          <w:rFonts w:ascii="Arial" w:hAnsi="Arial" w:cs="Arial"/>
          <w:sz w:val="22"/>
        </w:rPr>
        <w:t xml:space="preserve"> viena Atgādinājuma satura sagatavošan</w:t>
      </w:r>
      <w:r w:rsidR="00685280" w:rsidRPr="00DA34F5">
        <w:rPr>
          <w:rFonts w:ascii="Arial" w:hAnsi="Arial" w:cs="Arial"/>
          <w:sz w:val="22"/>
        </w:rPr>
        <w:t>ai</w:t>
      </w:r>
      <w:r w:rsidRPr="00DA34F5">
        <w:rPr>
          <w:rFonts w:ascii="Arial" w:hAnsi="Arial" w:cs="Arial"/>
          <w:sz w:val="22"/>
        </w:rPr>
        <w:t xml:space="preserve"> nosūtīšanai ar elektroniskā pasta starpniecību.</w:t>
      </w:r>
    </w:p>
    <w:p w14:paraId="3C51D46A"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 xml:space="preserve">Ja CSDD konstatē, ka Adresātam nav deklarētās dzīvesvietas, tā Atgādinājumu </w:t>
      </w:r>
      <w:proofErr w:type="spellStart"/>
      <w:r w:rsidRPr="00DA34F5">
        <w:rPr>
          <w:rFonts w:ascii="Arial" w:hAnsi="Arial" w:cs="Arial"/>
          <w:sz w:val="22"/>
        </w:rPr>
        <w:t>nesūta</w:t>
      </w:r>
      <w:proofErr w:type="spellEnd"/>
      <w:r w:rsidRPr="00DA34F5">
        <w:rPr>
          <w:rFonts w:ascii="Arial" w:hAnsi="Arial" w:cs="Arial"/>
          <w:sz w:val="22"/>
        </w:rPr>
        <w:t xml:space="preserve">  un Transportlīdzekļu un to vadītāju valsts reģistrā norāda atzīmi “Adresātam nav  deklarētās dzīvesvietas adreses”.</w:t>
      </w:r>
    </w:p>
    <w:p w14:paraId="2A4EAB85" w14:textId="77777777" w:rsidR="00AD5800" w:rsidRPr="00DA34F5" w:rsidRDefault="00EA19BF" w:rsidP="001D7E31">
      <w:pPr>
        <w:pStyle w:val="Bezatstarpm"/>
        <w:numPr>
          <w:ilvl w:val="1"/>
          <w:numId w:val="16"/>
        </w:numPr>
        <w:spacing w:after="60"/>
        <w:ind w:left="0" w:firstLine="0"/>
        <w:jc w:val="both"/>
        <w:rPr>
          <w:rFonts w:ascii="Arial" w:hAnsi="Arial" w:cs="Arial"/>
          <w:sz w:val="22"/>
        </w:rPr>
      </w:pPr>
      <w:r w:rsidRPr="00DA34F5">
        <w:rPr>
          <w:rFonts w:ascii="Arial" w:hAnsi="Arial" w:cs="Arial"/>
          <w:sz w:val="22"/>
        </w:rPr>
        <w:t>Policija nodrošina informācijas par pārsūdzētajiem, atceltajiem un anulētajiem Lēmumiem ievadīšanu Transportlīdzekļu un to vadītāju valsts reģistrā 1 (vienas) darbdienas laikā no attiecīga Lēmuma pieņemšanas brīža.</w:t>
      </w:r>
    </w:p>
    <w:p w14:paraId="2716CBF5" w14:textId="77777777" w:rsidR="00AD5800" w:rsidRPr="00DA34F5" w:rsidRDefault="00AD5800" w:rsidP="008E5190">
      <w:pPr>
        <w:pStyle w:val="Bezatstarpm"/>
        <w:jc w:val="both"/>
        <w:rPr>
          <w:rFonts w:ascii="Arial" w:hAnsi="Arial" w:cs="Arial"/>
          <w:sz w:val="8"/>
          <w:szCs w:val="8"/>
        </w:rPr>
      </w:pPr>
    </w:p>
    <w:p w14:paraId="309B4A26" w14:textId="77777777" w:rsidR="00AD5800" w:rsidRDefault="00EA19BF" w:rsidP="001D7E31">
      <w:pPr>
        <w:pStyle w:val="Virsraksts2"/>
        <w:numPr>
          <w:ilvl w:val="0"/>
          <w:numId w:val="16"/>
        </w:numPr>
        <w:spacing w:before="120"/>
        <w:jc w:val="center"/>
        <w:rPr>
          <w:rFonts w:ascii="Arial" w:hAnsi="Arial" w:cs="Arial"/>
          <w:sz w:val="22"/>
          <w:szCs w:val="22"/>
        </w:rPr>
      </w:pPr>
      <w:r w:rsidRPr="00DA34F5">
        <w:rPr>
          <w:rFonts w:ascii="Arial" w:hAnsi="Arial" w:cs="Arial"/>
          <w:sz w:val="22"/>
          <w:szCs w:val="22"/>
        </w:rPr>
        <w:t>Pušu tiesības un pienākumi</w:t>
      </w:r>
    </w:p>
    <w:p w14:paraId="50786CF8" w14:textId="77777777" w:rsidR="00AD5800" w:rsidRPr="001D7E31" w:rsidRDefault="00EA19BF" w:rsidP="00171152">
      <w:pPr>
        <w:pStyle w:val="Virsraksts2"/>
        <w:numPr>
          <w:ilvl w:val="1"/>
          <w:numId w:val="16"/>
        </w:numPr>
        <w:spacing w:before="120"/>
        <w:jc w:val="left"/>
        <w:rPr>
          <w:rFonts w:ascii="Arial" w:hAnsi="Arial" w:cs="Arial"/>
          <w:sz w:val="22"/>
          <w:szCs w:val="22"/>
        </w:rPr>
      </w:pPr>
      <w:r w:rsidRPr="001D7E31">
        <w:rPr>
          <w:rFonts w:ascii="Arial" w:hAnsi="Arial" w:cs="Arial"/>
          <w:b w:val="0"/>
          <w:bCs/>
          <w:sz w:val="22"/>
          <w:szCs w:val="22"/>
        </w:rPr>
        <w:t>CSDD</w:t>
      </w:r>
      <w:r w:rsidRPr="001D7E31">
        <w:rPr>
          <w:rFonts w:ascii="Arial" w:hAnsi="Arial" w:cs="Arial"/>
          <w:sz w:val="22"/>
          <w:szCs w:val="22"/>
        </w:rPr>
        <w:t>:</w:t>
      </w:r>
    </w:p>
    <w:p w14:paraId="36F945C7"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veic Transportlīdzekļu un to vadītāju valsts reģistra, informācijas sistēmu un programmnodrošinājuma uzturēšanu ciktāl tas nepieciešams Līguma izpildes nodrošināšanai;</w:t>
      </w:r>
    </w:p>
    <w:p w14:paraId="13F6BB69"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 xml:space="preserve">nodrošina iespēju Policijas datorsistēmu </w:t>
      </w:r>
      <w:proofErr w:type="spellStart"/>
      <w:r w:rsidRPr="00DA34F5">
        <w:rPr>
          <w:rFonts w:ascii="Arial" w:hAnsi="Arial" w:cs="Arial"/>
          <w:sz w:val="22"/>
          <w:szCs w:val="22"/>
          <w:lang w:val="lv-LV"/>
        </w:rPr>
        <w:t>pieslēgumam</w:t>
      </w:r>
      <w:proofErr w:type="spellEnd"/>
      <w:r w:rsidRPr="00DA34F5">
        <w:rPr>
          <w:rFonts w:ascii="Arial" w:hAnsi="Arial" w:cs="Arial"/>
          <w:sz w:val="22"/>
          <w:szCs w:val="22"/>
          <w:lang w:val="lv-LV"/>
        </w:rPr>
        <w:t xml:space="preserve"> Transportlīdzekļu un to vadītāju valsts reģistram datu apmaiņai un informācijas iegūšanai tādā apjomā, kāds nepieciešams Līguma izpildes nodrošināšanai;</w:t>
      </w:r>
    </w:p>
    <w:p w14:paraId="7B8075FF" w14:textId="77777777" w:rsidR="00AD5800" w:rsidRPr="00DA34F5" w:rsidRDefault="00EA19BF" w:rsidP="001D7E31">
      <w:pPr>
        <w:pStyle w:val="Textbody"/>
        <w:numPr>
          <w:ilvl w:val="2"/>
          <w:numId w:val="27"/>
        </w:numPr>
        <w:spacing w:after="60"/>
        <w:ind w:left="426" w:firstLine="0"/>
        <w:rPr>
          <w:rFonts w:ascii="Arial" w:hAnsi="Arial" w:cs="Arial"/>
          <w:sz w:val="22"/>
          <w:szCs w:val="22"/>
        </w:rPr>
      </w:pPr>
      <w:r w:rsidRPr="00DA34F5">
        <w:rPr>
          <w:rFonts w:ascii="Arial" w:hAnsi="Arial" w:cs="Arial"/>
          <w:sz w:val="22"/>
          <w:szCs w:val="22"/>
        </w:rPr>
        <w:lastRenderedPageBreak/>
        <w:t>nodrošina Transportlīdzekļu un to vadītāju valsts reģistrā ievadītās informācijas pieejamību Policijas autorizētajiem lietotājiem, izņemot plānoto un ārkārtas Transportlīdzekļu un to vadītāju valsts reģistra darbības pārtraukumu laikā;</w:t>
      </w:r>
    </w:p>
    <w:p w14:paraId="0A3BA316"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nodrošina Līgumā noteiktās Informācijas apstrādes izpildes kārtības un termiņu ievērošanu;</w:t>
      </w:r>
    </w:p>
    <w:p w14:paraId="2CEC48C0" w14:textId="3C1077A9"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pēc Līguma 2.6.</w:t>
      </w:r>
      <w:r w:rsidR="00EC42DC">
        <w:rPr>
          <w:rFonts w:ascii="Arial" w:hAnsi="Arial" w:cs="Arial"/>
          <w:sz w:val="22"/>
          <w:szCs w:val="22"/>
          <w:lang w:val="lv-LV"/>
        </w:rPr>
        <w:t xml:space="preserve"> </w:t>
      </w:r>
      <w:r w:rsidRPr="00DA34F5">
        <w:rPr>
          <w:rFonts w:ascii="Arial" w:hAnsi="Arial" w:cs="Arial"/>
          <w:sz w:val="22"/>
          <w:szCs w:val="22"/>
          <w:lang w:val="lv-LV"/>
        </w:rPr>
        <w:t>apakšpunktā minētās informācijas ievadīšanas Transportlīdzekļu un to vadītāju valsts reģistrā, iekasē naudas sodu CSDD klientu apkalpošanas centru kasēs, kā arī CSDD nodrošinātajos e-pakalpojumos un 3 (trīs) darbdienu laikā pēc iekasēšanas iemaksā tos Pašvaldības bankas kontā</w:t>
      </w:r>
      <w:r w:rsidR="00C64A7F" w:rsidRPr="00DA34F5">
        <w:rPr>
          <w:rFonts w:ascii="Arial" w:hAnsi="Arial" w:cs="Arial"/>
          <w:sz w:val="22"/>
          <w:szCs w:val="22"/>
          <w:lang w:val="lv-LV"/>
        </w:rPr>
        <w:t xml:space="preserve"> Nr.</w:t>
      </w:r>
      <w:r w:rsidR="0024207F">
        <w:rPr>
          <w:rFonts w:ascii="Arial" w:hAnsi="Arial" w:cs="Arial"/>
          <w:sz w:val="22"/>
          <w:szCs w:val="22"/>
          <w:lang w:val="lv-LV"/>
        </w:rPr>
        <w:t>_______________________</w:t>
      </w:r>
      <w:r w:rsidR="00643D5C" w:rsidRPr="00643D5C">
        <w:rPr>
          <w:rFonts w:ascii="Arial" w:hAnsi="Arial" w:cs="Arial"/>
          <w:sz w:val="22"/>
          <w:szCs w:val="22"/>
          <w:lang w:val="lv-LV"/>
        </w:rPr>
        <w:t xml:space="preserve">, Banka: </w:t>
      </w:r>
      <w:r w:rsidR="0024207F">
        <w:rPr>
          <w:rFonts w:ascii="Arial" w:hAnsi="Arial" w:cs="Arial"/>
          <w:sz w:val="22"/>
          <w:szCs w:val="22"/>
          <w:lang w:val="lv-LV"/>
        </w:rPr>
        <w:t>___________</w:t>
      </w:r>
      <w:r w:rsidR="00643D5C" w:rsidRPr="00643D5C">
        <w:rPr>
          <w:rFonts w:ascii="Arial" w:hAnsi="Arial" w:cs="Arial"/>
          <w:sz w:val="22"/>
          <w:szCs w:val="22"/>
          <w:lang w:val="lv-LV"/>
        </w:rPr>
        <w:t>, Bankas kods:</w:t>
      </w:r>
      <w:r w:rsidR="0024207F">
        <w:rPr>
          <w:rFonts w:ascii="Arial" w:hAnsi="Arial" w:cs="Arial"/>
          <w:sz w:val="22"/>
          <w:szCs w:val="22"/>
          <w:lang w:val="lv-LV"/>
        </w:rPr>
        <w:t>____________</w:t>
      </w:r>
      <w:r w:rsidR="00643D5C" w:rsidRPr="00643D5C">
        <w:rPr>
          <w:rFonts w:ascii="Arial" w:hAnsi="Arial" w:cs="Arial"/>
          <w:sz w:val="22"/>
          <w:szCs w:val="22"/>
          <w:lang w:val="lv-LV"/>
        </w:rPr>
        <w:t>,</w:t>
      </w:r>
      <w:r w:rsidR="00643D5C" w:rsidRPr="00DA34F5">
        <w:rPr>
          <w:rFonts w:ascii="Arial" w:hAnsi="Arial" w:cs="Arial"/>
          <w:sz w:val="22"/>
          <w:szCs w:val="22"/>
          <w:lang w:val="lv-LV"/>
        </w:rPr>
        <w:t xml:space="preserve"> </w:t>
      </w:r>
      <w:r w:rsidRPr="00DA34F5">
        <w:rPr>
          <w:rFonts w:ascii="Arial" w:hAnsi="Arial" w:cs="Arial"/>
          <w:sz w:val="22"/>
          <w:szCs w:val="22"/>
          <w:lang w:val="lv-LV"/>
        </w:rPr>
        <w:t>neieskaitot tos CSDD norēķinu kontā;</w:t>
      </w:r>
    </w:p>
    <w:p w14:paraId="7FAFCBB5"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nodrošina, ka Adresāt</w:t>
      </w:r>
      <w:r w:rsidR="00E62E70" w:rsidRPr="00DA34F5">
        <w:rPr>
          <w:rFonts w:ascii="Arial" w:hAnsi="Arial" w:cs="Arial"/>
          <w:sz w:val="22"/>
          <w:szCs w:val="22"/>
          <w:lang w:val="lv-LV"/>
        </w:rPr>
        <w:t xml:space="preserve">am </w:t>
      </w:r>
      <w:r w:rsidRPr="00DA34F5">
        <w:rPr>
          <w:rFonts w:ascii="Arial" w:hAnsi="Arial" w:cs="Arial"/>
          <w:sz w:val="22"/>
          <w:szCs w:val="22"/>
          <w:lang w:val="lv-LV"/>
        </w:rPr>
        <w:t xml:space="preserve">pēc naudas soda brīvprātīgas samaksas termiņa beigām, līdz piemērotā naudas soda samaksai, ir liegts saņemt transportlīdzekļa vadītāja apliecību, veikt personas īpašumā (valdījumā, turējumā) esoša </w:t>
      </w:r>
      <w:r w:rsidR="00A362FF" w:rsidRPr="00DA34F5">
        <w:rPr>
          <w:rFonts w:ascii="Arial" w:hAnsi="Arial" w:cs="Arial"/>
          <w:sz w:val="22"/>
          <w:szCs w:val="22"/>
          <w:lang w:val="lv-LV"/>
        </w:rPr>
        <w:t xml:space="preserve">transportlīdzekļa </w:t>
      </w:r>
      <w:r w:rsidRPr="00DA34F5">
        <w:rPr>
          <w:rFonts w:ascii="Arial" w:hAnsi="Arial" w:cs="Arial"/>
          <w:sz w:val="22"/>
          <w:szCs w:val="22"/>
          <w:lang w:val="lv-LV"/>
        </w:rPr>
        <w:t>valsts tehnisko apskati un reģistrācijas darbības, izņemot transportlīdzekļa norakstīšanu un transportlīdzekļa reģistrācijas pārtraukšanu uz laiku, nododot numura zīmes;</w:t>
      </w:r>
    </w:p>
    <w:p w14:paraId="1626D66B"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sniedz konsultācijas Informācijas apstrādes un datu apmaiņas nodrošināšanai tiešsaistes režīmā;</w:t>
      </w:r>
    </w:p>
    <w:p w14:paraId="6AFC7D7E" w14:textId="77777777" w:rsidR="00AD5800" w:rsidRPr="00DA34F5" w:rsidRDefault="00EA19BF" w:rsidP="001D7E31">
      <w:pPr>
        <w:pStyle w:val="Sarakstarindkopa"/>
        <w:numPr>
          <w:ilvl w:val="2"/>
          <w:numId w:val="27"/>
        </w:numPr>
        <w:suppressAutoHyphens w:val="0"/>
        <w:spacing w:after="60"/>
        <w:ind w:left="426" w:firstLine="0"/>
        <w:jc w:val="both"/>
        <w:textAlignment w:val="auto"/>
        <w:rPr>
          <w:rFonts w:ascii="Arial" w:hAnsi="Arial" w:cs="Arial"/>
          <w:sz w:val="22"/>
          <w:szCs w:val="22"/>
        </w:rPr>
      </w:pPr>
      <w:r w:rsidRPr="00DA34F5">
        <w:rPr>
          <w:rFonts w:ascii="Arial" w:hAnsi="Arial" w:cs="Arial"/>
          <w:sz w:val="22"/>
          <w:szCs w:val="22"/>
        </w:rPr>
        <w:t xml:space="preserve">nodrošina automātisku auditācijas pierakstu veidošanu par Transportlīdzekļu un to vadītāju valsts reģistrā veiktajām darbībām Līguma izpildes ietvaros. Saņemot Policijas pieprasījumu, elektroniski </w:t>
      </w:r>
      <w:proofErr w:type="spellStart"/>
      <w:r w:rsidRPr="00DA34F5">
        <w:rPr>
          <w:rFonts w:ascii="Arial" w:hAnsi="Arial" w:cs="Arial"/>
          <w:sz w:val="22"/>
          <w:szCs w:val="22"/>
        </w:rPr>
        <w:t>nosūta</w:t>
      </w:r>
      <w:proofErr w:type="spellEnd"/>
      <w:r w:rsidRPr="00DA34F5">
        <w:rPr>
          <w:rFonts w:ascii="Arial" w:hAnsi="Arial" w:cs="Arial"/>
          <w:sz w:val="22"/>
          <w:szCs w:val="22"/>
        </w:rPr>
        <w:t xml:space="preserve"> auditācijas pierakstus uz </w:t>
      </w:r>
      <w:r w:rsidR="003F3307" w:rsidRPr="00DA34F5">
        <w:rPr>
          <w:rFonts w:ascii="Arial" w:hAnsi="Arial" w:cs="Arial"/>
          <w:sz w:val="22"/>
          <w:szCs w:val="22"/>
        </w:rPr>
        <w:t>L</w:t>
      </w:r>
      <w:r w:rsidRPr="00DA34F5">
        <w:rPr>
          <w:rFonts w:ascii="Arial" w:hAnsi="Arial" w:cs="Arial"/>
          <w:sz w:val="22"/>
          <w:szCs w:val="22"/>
        </w:rPr>
        <w:t xml:space="preserve">īguma </w:t>
      </w:r>
      <w:r w:rsidR="002D2E17" w:rsidRPr="00DA34F5">
        <w:rPr>
          <w:rFonts w:ascii="Arial" w:hAnsi="Arial" w:cs="Arial"/>
          <w:sz w:val="22"/>
          <w:szCs w:val="22"/>
        </w:rPr>
        <w:t xml:space="preserve">                 </w:t>
      </w:r>
      <w:r w:rsidRPr="00DA34F5">
        <w:rPr>
          <w:rFonts w:ascii="Arial" w:hAnsi="Arial" w:cs="Arial"/>
          <w:sz w:val="22"/>
          <w:szCs w:val="22"/>
        </w:rPr>
        <w:t>10.1.2.</w:t>
      </w:r>
      <w:r w:rsidR="00EC42DC">
        <w:rPr>
          <w:rFonts w:ascii="Arial" w:hAnsi="Arial" w:cs="Arial"/>
          <w:sz w:val="22"/>
          <w:szCs w:val="22"/>
        </w:rPr>
        <w:t> </w:t>
      </w:r>
      <w:r w:rsidRPr="00DA34F5">
        <w:rPr>
          <w:rFonts w:ascii="Arial" w:hAnsi="Arial" w:cs="Arial"/>
          <w:sz w:val="22"/>
          <w:szCs w:val="22"/>
        </w:rPr>
        <w:t>apakšpunktā norādīto e-pastu.</w:t>
      </w:r>
    </w:p>
    <w:p w14:paraId="73673492" w14:textId="77777777" w:rsidR="00AD5800" w:rsidRPr="00DA34F5" w:rsidRDefault="00EA19BF" w:rsidP="001D7E31">
      <w:pPr>
        <w:pStyle w:val="Standard"/>
        <w:numPr>
          <w:ilvl w:val="1"/>
          <w:numId w:val="27"/>
        </w:numPr>
        <w:spacing w:after="60"/>
        <w:jc w:val="both"/>
        <w:rPr>
          <w:rFonts w:ascii="Arial" w:hAnsi="Arial" w:cs="Arial"/>
          <w:sz w:val="22"/>
          <w:szCs w:val="22"/>
          <w:lang w:val="lv-LV"/>
        </w:rPr>
      </w:pPr>
      <w:r w:rsidRPr="00DA34F5">
        <w:rPr>
          <w:rFonts w:ascii="Arial" w:hAnsi="Arial" w:cs="Arial"/>
          <w:sz w:val="22"/>
          <w:szCs w:val="22"/>
          <w:lang w:val="lv-LV"/>
        </w:rPr>
        <w:t>Pašvaldība:</w:t>
      </w:r>
    </w:p>
    <w:p w14:paraId="5958B129"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bookmarkStart w:id="3" w:name="_Hlk107495501"/>
      <w:r w:rsidRPr="00DA34F5">
        <w:rPr>
          <w:rFonts w:ascii="Arial" w:hAnsi="Arial" w:cs="Arial"/>
          <w:sz w:val="22"/>
          <w:szCs w:val="22"/>
          <w:lang w:val="lv-LV"/>
        </w:rPr>
        <w:t xml:space="preserve">nodrošina Policijas datorsistēmas </w:t>
      </w:r>
      <w:proofErr w:type="spellStart"/>
      <w:r w:rsidRPr="00DA34F5">
        <w:rPr>
          <w:rFonts w:ascii="Arial" w:hAnsi="Arial" w:cs="Arial"/>
          <w:sz w:val="22"/>
          <w:szCs w:val="22"/>
          <w:lang w:val="lv-LV"/>
        </w:rPr>
        <w:t>pieslēgumu</w:t>
      </w:r>
      <w:proofErr w:type="spellEnd"/>
      <w:r w:rsidRPr="00DA34F5">
        <w:rPr>
          <w:rFonts w:ascii="Arial" w:hAnsi="Arial" w:cs="Arial"/>
          <w:sz w:val="22"/>
          <w:szCs w:val="22"/>
          <w:lang w:val="lv-LV"/>
        </w:rPr>
        <w:t xml:space="preserve"> </w:t>
      </w:r>
      <w:bookmarkStart w:id="4" w:name="_Hlk107485804"/>
      <w:r w:rsidRPr="00DA34F5">
        <w:rPr>
          <w:rFonts w:ascii="Arial" w:hAnsi="Arial" w:cs="Arial"/>
          <w:sz w:val="22"/>
          <w:szCs w:val="22"/>
          <w:lang w:val="lv-LV"/>
        </w:rPr>
        <w:t>Transportlīdzekļu un to vadītāju valsts r</w:t>
      </w:r>
      <w:bookmarkEnd w:id="4"/>
      <w:r w:rsidRPr="00DA34F5">
        <w:rPr>
          <w:rFonts w:ascii="Arial" w:hAnsi="Arial" w:cs="Arial"/>
          <w:sz w:val="22"/>
          <w:szCs w:val="22"/>
          <w:lang w:val="lv-LV"/>
        </w:rPr>
        <w:t xml:space="preserve">eģistram datu apmaiņai un informācijas iegūšanai tādā apjomā, kāds nepieciešams Līguma </w:t>
      </w:r>
      <w:r w:rsidR="005406AB" w:rsidRPr="00DA34F5">
        <w:rPr>
          <w:rFonts w:ascii="Arial" w:hAnsi="Arial" w:cs="Arial"/>
          <w:sz w:val="22"/>
          <w:szCs w:val="22"/>
          <w:lang w:val="lv-LV"/>
        </w:rPr>
        <w:t xml:space="preserve">saistību </w:t>
      </w:r>
      <w:r w:rsidRPr="00DA34F5">
        <w:rPr>
          <w:rFonts w:ascii="Arial" w:hAnsi="Arial" w:cs="Arial"/>
          <w:sz w:val="22"/>
          <w:szCs w:val="22"/>
          <w:lang w:val="lv-LV"/>
        </w:rPr>
        <w:t xml:space="preserve">izpildes </w:t>
      </w:r>
      <w:r w:rsidR="005406AB" w:rsidRPr="00DA34F5">
        <w:rPr>
          <w:rFonts w:ascii="Arial" w:hAnsi="Arial" w:cs="Arial"/>
          <w:sz w:val="22"/>
          <w:szCs w:val="22"/>
          <w:lang w:val="lv-LV"/>
        </w:rPr>
        <w:t>pienācīgai izpildei</w:t>
      </w:r>
      <w:r w:rsidRPr="00DA34F5">
        <w:rPr>
          <w:rFonts w:ascii="Arial" w:hAnsi="Arial" w:cs="Arial"/>
          <w:sz w:val="22"/>
          <w:szCs w:val="22"/>
          <w:lang w:val="lv-LV"/>
        </w:rPr>
        <w:t>;</w:t>
      </w:r>
    </w:p>
    <w:p w14:paraId="3A914FEE"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 xml:space="preserve">ir atbildīga par to, lai Transportlīdzekļu un to vadītāju valsts reģistra autorizētajiem lietotājiem piekļuve valsts reģistram tiek pieprasīta atbilstoši autorizēto lietotāju veicamajiem amata (darba) pienākumiem, kā arī nodrošina, ka </w:t>
      </w:r>
      <w:bookmarkStart w:id="5" w:name="_Hlk107843810"/>
      <w:r w:rsidRPr="00DA34F5">
        <w:rPr>
          <w:rFonts w:ascii="Arial" w:hAnsi="Arial" w:cs="Arial"/>
          <w:sz w:val="22"/>
          <w:szCs w:val="22"/>
          <w:lang w:val="lv-LV"/>
        </w:rPr>
        <w:t>autorizētie</w:t>
      </w:r>
      <w:bookmarkEnd w:id="5"/>
      <w:r w:rsidRPr="00DA34F5">
        <w:rPr>
          <w:rFonts w:ascii="Arial" w:hAnsi="Arial" w:cs="Arial"/>
          <w:sz w:val="22"/>
          <w:szCs w:val="22"/>
          <w:lang w:val="lv-LV"/>
        </w:rPr>
        <w:t xml:space="preserve"> lietotāji ievēro Transportlīdzekļu un to vadītāju valsts reģistra lietošanas vispārīgos noteikumus;</w:t>
      </w:r>
    </w:p>
    <w:p w14:paraId="73B435B9"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 xml:space="preserve">apņemas nodrošināt datorsistēmas </w:t>
      </w:r>
      <w:proofErr w:type="spellStart"/>
      <w:r w:rsidRPr="00DA34F5">
        <w:rPr>
          <w:rFonts w:ascii="Arial" w:hAnsi="Arial" w:cs="Arial"/>
          <w:sz w:val="22"/>
          <w:szCs w:val="22"/>
          <w:lang w:val="lv-LV"/>
        </w:rPr>
        <w:t>pieslēguma</w:t>
      </w:r>
      <w:proofErr w:type="spellEnd"/>
      <w:r w:rsidRPr="00DA34F5">
        <w:rPr>
          <w:rFonts w:ascii="Arial" w:hAnsi="Arial" w:cs="Arial"/>
          <w:sz w:val="22"/>
          <w:szCs w:val="22"/>
          <w:lang w:val="lv-LV"/>
        </w:rPr>
        <w:t xml:space="preserve"> Transportlīdzekļu un to vadītāju valsts reģistram izmantošanu tikai normatīvajos aktos noteikto funkciju īstenošanai, ievērojot datu minimizēšanas principu, t.</w:t>
      </w:r>
      <w:r w:rsidR="00EC42DC">
        <w:rPr>
          <w:rFonts w:ascii="Arial" w:hAnsi="Arial" w:cs="Arial"/>
          <w:sz w:val="22"/>
          <w:szCs w:val="22"/>
          <w:lang w:val="lv-LV"/>
        </w:rPr>
        <w:t xml:space="preserve"> </w:t>
      </w:r>
      <w:r w:rsidRPr="00DA34F5">
        <w:rPr>
          <w:rFonts w:ascii="Arial" w:hAnsi="Arial" w:cs="Arial"/>
          <w:sz w:val="22"/>
          <w:szCs w:val="22"/>
          <w:lang w:val="lv-LV"/>
        </w:rPr>
        <w:t>i., apstrādāt tikai noteiktā mērķa sasniegšanai objektīvi nepieciešamos datus, samazinot apstrādāto datu apjomu;</w:t>
      </w:r>
    </w:p>
    <w:p w14:paraId="637DF95C" w14:textId="77777777" w:rsidR="00AD5800" w:rsidRPr="00DA34F5" w:rsidRDefault="00EA19BF" w:rsidP="001D7E31">
      <w:pPr>
        <w:pStyle w:val="Standard"/>
        <w:numPr>
          <w:ilvl w:val="2"/>
          <w:numId w:val="27"/>
        </w:numPr>
        <w:tabs>
          <w:tab w:val="left" w:pos="709"/>
        </w:tabs>
        <w:suppressAutoHyphens w:val="0"/>
        <w:spacing w:after="60"/>
        <w:ind w:left="426" w:firstLine="0"/>
        <w:jc w:val="both"/>
        <w:textAlignment w:val="auto"/>
        <w:rPr>
          <w:rFonts w:ascii="Arial" w:hAnsi="Arial" w:cs="Arial"/>
          <w:sz w:val="22"/>
          <w:szCs w:val="22"/>
          <w:lang w:val="lv-LV"/>
        </w:rPr>
      </w:pPr>
      <w:r w:rsidRPr="00DA34F5">
        <w:rPr>
          <w:rFonts w:ascii="Arial" w:hAnsi="Arial" w:cs="Arial"/>
          <w:sz w:val="22"/>
          <w:szCs w:val="22"/>
          <w:lang w:val="lv-LV"/>
        </w:rPr>
        <w:t>ja tas nepieciešams potenciāli prettiesiskas fizisko personu datu apstrādes gadījuma izmeklēšanai, sniedz CSDD pieprasīto informāciju par Policijas autorizēto lietotāju veikto personas datu apstrādi;</w:t>
      </w:r>
    </w:p>
    <w:p w14:paraId="72D421B3" w14:textId="77777777" w:rsidR="00AD5800" w:rsidRPr="00DA34F5" w:rsidRDefault="00EA19BF" w:rsidP="001D7E31">
      <w:pPr>
        <w:pStyle w:val="Standard"/>
        <w:numPr>
          <w:ilvl w:val="2"/>
          <w:numId w:val="27"/>
        </w:numPr>
        <w:tabs>
          <w:tab w:val="left" w:pos="709"/>
        </w:tabs>
        <w:suppressAutoHyphens w:val="0"/>
        <w:spacing w:after="60"/>
        <w:ind w:left="426" w:firstLine="0"/>
        <w:jc w:val="both"/>
        <w:textAlignment w:val="auto"/>
        <w:rPr>
          <w:rFonts w:ascii="Arial" w:hAnsi="Arial" w:cs="Arial"/>
          <w:sz w:val="22"/>
          <w:szCs w:val="22"/>
          <w:lang w:val="lv-LV"/>
        </w:rPr>
      </w:pPr>
      <w:r w:rsidRPr="00DA34F5">
        <w:rPr>
          <w:rFonts w:ascii="Arial" w:hAnsi="Arial" w:cs="Arial"/>
          <w:bCs/>
          <w:sz w:val="22"/>
          <w:szCs w:val="22"/>
          <w:lang w:val="lv-LV"/>
        </w:rPr>
        <w:t>nodrošina, lai tehniskie resursi, kas tiek izmantoti Transportlīdzekļu un to vadītāju valsts r</w:t>
      </w:r>
      <w:r w:rsidRPr="00DA34F5">
        <w:rPr>
          <w:rFonts w:ascii="Arial" w:hAnsi="Arial" w:cs="Arial"/>
          <w:sz w:val="22"/>
          <w:szCs w:val="22"/>
          <w:lang w:val="lv-LV"/>
        </w:rPr>
        <w:t xml:space="preserve">eģistra </w:t>
      </w:r>
      <w:proofErr w:type="spellStart"/>
      <w:r w:rsidRPr="00DA34F5">
        <w:rPr>
          <w:rFonts w:ascii="Arial" w:hAnsi="Arial" w:cs="Arial"/>
          <w:sz w:val="22"/>
          <w:szCs w:val="22"/>
          <w:lang w:val="lv-LV"/>
        </w:rPr>
        <w:t>pieslēgumam</w:t>
      </w:r>
      <w:proofErr w:type="spellEnd"/>
      <w:r w:rsidRPr="00DA34F5">
        <w:rPr>
          <w:rFonts w:ascii="Arial" w:hAnsi="Arial" w:cs="Arial"/>
          <w:sz w:val="22"/>
          <w:szCs w:val="22"/>
          <w:lang w:val="lv-LV"/>
        </w:rPr>
        <w:t>, tiek nodrošināta ar pretvīrusu programmām, kā arī tie ir aprīkoti ar risinājumiem, kas neatļauj izmantot nesankcionētu attālinātu piekļuvi, un šie risinājumi tiek regulāri atjaunoti un pārbaudīti;</w:t>
      </w:r>
    </w:p>
    <w:p w14:paraId="4F1DC3B7"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0B5825">
        <w:rPr>
          <w:rFonts w:ascii="Arial" w:hAnsi="Arial" w:cs="Arial"/>
          <w:sz w:val="22"/>
          <w:szCs w:val="22"/>
          <w:lang w:val="lv-LV"/>
        </w:rPr>
        <w:t>nekavējoties, Līguma 10.3</w:t>
      </w:r>
      <w:r>
        <w:rPr>
          <w:rFonts w:ascii="Arial" w:hAnsi="Arial" w:cs="Arial"/>
          <w:sz w:val="22"/>
          <w:szCs w:val="22"/>
          <w:lang w:val="lv-LV"/>
        </w:rPr>
        <w:t> </w:t>
      </w:r>
      <w:r w:rsidRPr="000B5825">
        <w:rPr>
          <w:rFonts w:ascii="Arial" w:hAnsi="Arial" w:cs="Arial"/>
          <w:sz w:val="22"/>
          <w:szCs w:val="22"/>
          <w:lang w:val="lv-LV"/>
        </w:rPr>
        <w:t>apakšpunktā noteiktajā kārtībā, paziņo CSDD par Transportlīdzekļu un to vadītāju valsts reģistra autorizētajam lietotājam piešķirto lietošanas tiesību pārtraukšanu, tajā skaitā, ja tiek pārtrauktas darba tiesiskās attiecības ar Policijas darbinieku, kurš ir Transportlīdzekļu un to vadītāju valsts reģistra autorizētais lietotājs</w:t>
      </w:r>
      <w:r w:rsidRPr="00DA34F5">
        <w:rPr>
          <w:rFonts w:ascii="Arial" w:hAnsi="Arial" w:cs="Arial"/>
          <w:sz w:val="22"/>
          <w:szCs w:val="22"/>
          <w:lang w:val="lv-LV"/>
        </w:rPr>
        <w:t>;</w:t>
      </w:r>
    </w:p>
    <w:p w14:paraId="43EA2EB4" w14:textId="77777777" w:rsidR="00AD5800"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ir tiesīga rakstiski pieprasīt CSDD sniegt informāciju, kas saistīta ar Līgumā noteiktā izpildi un Informācijas apstrādi;</w:t>
      </w:r>
    </w:p>
    <w:p w14:paraId="0A0E8676" w14:textId="77777777" w:rsidR="00AD5800" w:rsidRPr="00DA34F5" w:rsidRDefault="00EA19BF" w:rsidP="001D7E31">
      <w:pPr>
        <w:pStyle w:val="Textbody"/>
        <w:numPr>
          <w:ilvl w:val="2"/>
          <w:numId w:val="27"/>
        </w:numPr>
        <w:spacing w:after="60"/>
        <w:ind w:left="426" w:firstLine="0"/>
        <w:rPr>
          <w:rFonts w:ascii="Arial" w:hAnsi="Arial" w:cs="Arial"/>
          <w:sz w:val="22"/>
          <w:szCs w:val="22"/>
        </w:rPr>
      </w:pPr>
      <w:r w:rsidRPr="00DA34F5">
        <w:rPr>
          <w:rFonts w:ascii="Arial" w:hAnsi="Arial" w:cs="Arial"/>
          <w:sz w:val="22"/>
          <w:szCs w:val="22"/>
        </w:rPr>
        <w:t>veic apmaksu par CSDD sniegtajiem pakalpojumiem atbilstoši Līgumam;</w:t>
      </w:r>
    </w:p>
    <w:p w14:paraId="6A4912E3" w14:textId="77777777" w:rsidR="00AD5800" w:rsidRPr="00DA34F5" w:rsidRDefault="00EA19BF" w:rsidP="001D7E31">
      <w:pPr>
        <w:pStyle w:val="Textbody"/>
        <w:numPr>
          <w:ilvl w:val="2"/>
          <w:numId w:val="27"/>
        </w:numPr>
        <w:spacing w:after="60"/>
        <w:ind w:left="426" w:firstLine="0"/>
        <w:rPr>
          <w:rFonts w:ascii="Arial" w:hAnsi="Arial" w:cs="Arial"/>
          <w:sz w:val="22"/>
          <w:szCs w:val="22"/>
        </w:rPr>
      </w:pPr>
      <w:r w:rsidRPr="00DA34F5">
        <w:rPr>
          <w:rFonts w:ascii="Arial" w:hAnsi="Arial" w:cs="Arial"/>
          <w:sz w:val="22"/>
          <w:szCs w:val="22"/>
        </w:rPr>
        <w:t>iesniedz CSDD pretenzijas par Līguma izpildes kārtību vai kvalitāti, ja CSDD sniedz Līgumam neatbilstošus pakalpojumus vai Pašvaldībai ir objektīvi iebildumi pret sniegto pakalpojumu kvalitāti.</w:t>
      </w:r>
    </w:p>
    <w:p w14:paraId="10668D3F" w14:textId="77777777" w:rsidR="000D2707" w:rsidRPr="00DA34F5" w:rsidRDefault="00EA19BF" w:rsidP="001D7E31">
      <w:pPr>
        <w:pStyle w:val="Standard"/>
        <w:numPr>
          <w:ilvl w:val="1"/>
          <w:numId w:val="27"/>
        </w:numPr>
        <w:spacing w:after="60"/>
        <w:jc w:val="both"/>
        <w:rPr>
          <w:rFonts w:ascii="Arial" w:hAnsi="Arial" w:cs="Arial"/>
          <w:sz w:val="22"/>
          <w:szCs w:val="22"/>
          <w:lang w:val="lv-LV"/>
        </w:rPr>
      </w:pPr>
      <w:r w:rsidRPr="00DA34F5">
        <w:rPr>
          <w:rFonts w:ascii="Arial" w:hAnsi="Arial" w:cs="Arial"/>
          <w:sz w:val="22"/>
          <w:szCs w:val="22"/>
          <w:lang w:val="lv-LV"/>
        </w:rPr>
        <w:lastRenderedPageBreak/>
        <w:t>Policija:</w:t>
      </w:r>
    </w:p>
    <w:p w14:paraId="49456A40" w14:textId="77777777" w:rsidR="00135E3C"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neveic darbības, kas saistītas ar Transportlīdzekļu un to vadītāju valsts reģistra drošības sistēmas apiešanu vai bojāšanu, kā arī neveic darbības, kas vērstas uz autorizēto lietotāju tiesību paplašināšanu;</w:t>
      </w:r>
    </w:p>
    <w:p w14:paraId="0709F437" w14:textId="77777777" w:rsidR="00135E3C" w:rsidRPr="001D7E31" w:rsidRDefault="00EA19BF" w:rsidP="001D7E31">
      <w:pPr>
        <w:pStyle w:val="Standard"/>
        <w:numPr>
          <w:ilvl w:val="2"/>
          <w:numId w:val="27"/>
        </w:numPr>
        <w:spacing w:after="60"/>
        <w:ind w:left="426" w:firstLine="0"/>
        <w:jc w:val="both"/>
        <w:rPr>
          <w:rFonts w:ascii="Arial" w:hAnsi="Arial" w:cs="Arial"/>
          <w:sz w:val="22"/>
          <w:szCs w:val="22"/>
          <w:lang w:val="lv-LV"/>
        </w:rPr>
      </w:pPr>
      <w:r w:rsidRPr="001D7E31">
        <w:rPr>
          <w:rFonts w:ascii="Arial" w:hAnsi="Arial" w:cs="Arial"/>
          <w:sz w:val="22"/>
          <w:szCs w:val="22"/>
          <w:lang w:val="lv-LV"/>
        </w:rPr>
        <w:t xml:space="preserve">apņemas nekavējoties paziņot uz e-pasta adresi: </w:t>
      </w:r>
      <w:hyperlink r:id="rId13" w:history="1">
        <w:r w:rsidR="00135E3C" w:rsidRPr="001D7E31">
          <w:rPr>
            <w:rFonts w:ascii="Arial" w:hAnsi="Arial" w:cs="Arial"/>
            <w:sz w:val="22"/>
            <w:szCs w:val="22"/>
            <w:lang w:val="lv-LV"/>
          </w:rPr>
          <w:t>lietotaji@csdd.gov.lv</w:t>
        </w:r>
      </w:hyperlink>
      <w:r w:rsidRPr="001D7E31">
        <w:rPr>
          <w:rFonts w:ascii="Arial" w:hAnsi="Arial" w:cs="Arial"/>
          <w:sz w:val="22"/>
          <w:szCs w:val="22"/>
          <w:lang w:val="lv-LV"/>
        </w:rPr>
        <w:t xml:space="preserve"> par gadījumiem, kad:</w:t>
      </w:r>
    </w:p>
    <w:p w14:paraId="23EAA917" w14:textId="77777777" w:rsidR="00135E3C" w:rsidRPr="00DA34F5" w:rsidRDefault="00EA19BF" w:rsidP="001D7E31">
      <w:pPr>
        <w:pStyle w:val="Sarakstarindkopa"/>
        <w:numPr>
          <w:ilvl w:val="3"/>
          <w:numId w:val="27"/>
        </w:numPr>
        <w:suppressAutoHyphens w:val="0"/>
        <w:spacing w:after="60"/>
        <w:ind w:left="567" w:firstLine="0"/>
        <w:jc w:val="both"/>
        <w:textAlignment w:val="auto"/>
        <w:rPr>
          <w:rFonts w:ascii="Arial" w:hAnsi="Arial" w:cs="Arial"/>
          <w:sz w:val="22"/>
          <w:szCs w:val="22"/>
        </w:rPr>
      </w:pPr>
      <w:r w:rsidRPr="00DA34F5">
        <w:rPr>
          <w:rFonts w:ascii="Arial" w:hAnsi="Arial" w:cs="Arial"/>
          <w:sz w:val="22"/>
          <w:szCs w:val="22"/>
        </w:rPr>
        <w:t xml:space="preserve">Policijas rīcībā ir nonākusi informācija par </w:t>
      </w:r>
      <w:r w:rsidRPr="00DA34F5">
        <w:rPr>
          <w:rFonts w:ascii="Arial" w:hAnsi="Arial" w:cs="Arial"/>
          <w:bCs/>
          <w:sz w:val="22"/>
          <w:szCs w:val="22"/>
        </w:rPr>
        <w:t>Transportlīdzekļu un to vadītāju valsts reģistra</w:t>
      </w:r>
      <w:r w:rsidRPr="00DA34F5">
        <w:rPr>
          <w:rFonts w:ascii="Arial" w:hAnsi="Arial" w:cs="Arial"/>
          <w:sz w:val="22"/>
          <w:szCs w:val="22"/>
        </w:rPr>
        <w:t xml:space="preserve"> autorizēto lietotāju tiesību nesankcionētu iegūšanas, pazaudēšanas vai nodošanas faktu vai </w:t>
      </w:r>
      <w:r w:rsidRPr="00DA34F5">
        <w:rPr>
          <w:rFonts w:ascii="Arial" w:hAnsi="Arial" w:cs="Arial"/>
          <w:bCs/>
          <w:sz w:val="22"/>
          <w:szCs w:val="22"/>
        </w:rPr>
        <w:t>Transportlīdzekļu un to vadītāju valsts reģistra</w:t>
      </w:r>
      <w:r w:rsidRPr="00DA34F5">
        <w:rPr>
          <w:rFonts w:ascii="Arial" w:hAnsi="Arial" w:cs="Arial"/>
          <w:sz w:val="22"/>
          <w:szCs w:val="22"/>
        </w:rPr>
        <w:t xml:space="preserve"> autentifikācijas vai autorizācijas mehānisma tīšu vai netīšu bojāšanu, kā rezultātā ir iegūta vai var tikt iegūta piekļuve </w:t>
      </w:r>
      <w:r w:rsidRPr="00DA34F5">
        <w:rPr>
          <w:rFonts w:ascii="Arial" w:hAnsi="Arial" w:cs="Arial"/>
          <w:bCs/>
          <w:sz w:val="22"/>
          <w:szCs w:val="22"/>
        </w:rPr>
        <w:t>Transportlīdzekļu un to vadītāju valsts reģistra</w:t>
      </w:r>
      <w:r w:rsidRPr="00DA34F5">
        <w:rPr>
          <w:rFonts w:ascii="Arial" w:hAnsi="Arial" w:cs="Arial"/>
          <w:sz w:val="22"/>
          <w:szCs w:val="22"/>
        </w:rPr>
        <w:t xml:space="preserve"> funkcionalitātei un uzglabātajiem datiem;</w:t>
      </w:r>
    </w:p>
    <w:p w14:paraId="7C65994A" w14:textId="77777777" w:rsidR="00135E3C" w:rsidRPr="00DA34F5" w:rsidRDefault="00EA19BF" w:rsidP="001D7E31">
      <w:pPr>
        <w:pStyle w:val="Standarduser"/>
        <w:numPr>
          <w:ilvl w:val="3"/>
          <w:numId w:val="27"/>
        </w:numPr>
        <w:spacing w:after="60"/>
        <w:ind w:left="567" w:firstLine="0"/>
        <w:jc w:val="both"/>
        <w:rPr>
          <w:rFonts w:cs="Arial"/>
          <w:sz w:val="22"/>
          <w:szCs w:val="22"/>
        </w:rPr>
      </w:pPr>
      <w:r w:rsidRPr="00DA34F5">
        <w:rPr>
          <w:rFonts w:cs="Arial"/>
          <w:sz w:val="22"/>
          <w:szCs w:val="22"/>
        </w:rPr>
        <w:t>no Transportlīdzekļu un to vadītāju valsts reģistra saņemtie dati, kā arī jebkādi Policijas tehniskie resursi, kas satur datus, ir prettiesiski nonākuši vai varēja nonākt trešo personu rīcībā. Šādos gadījumos Policija norāda informācijas apjomu un laika periodu, par kuru trešās personas ieguva vai varēja iegūt Transportlīdzekļu un to vadītāju valsts reģistra datus;</w:t>
      </w:r>
    </w:p>
    <w:p w14:paraId="60B6A617" w14:textId="77777777" w:rsidR="00135E3C"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nodrošina Līgumā noteiktās Informācijas apstrādes izpildes kārtības un termiņu ievērošanu;</w:t>
      </w:r>
    </w:p>
    <w:p w14:paraId="5A0EA415" w14:textId="77777777" w:rsidR="00135E3C" w:rsidRPr="00DA34F5" w:rsidRDefault="00EA19BF" w:rsidP="001D7E31">
      <w:pPr>
        <w:pStyle w:val="Standard"/>
        <w:numPr>
          <w:ilvl w:val="2"/>
          <w:numId w:val="27"/>
        </w:numPr>
        <w:spacing w:after="60"/>
        <w:ind w:left="426" w:firstLine="0"/>
        <w:jc w:val="both"/>
        <w:rPr>
          <w:rFonts w:ascii="Arial" w:hAnsi="Arial" w:cs="Arial"/>
          <w:sz w:val="22"/>
          <w:szCs w:val="22"/>
          <w:lang w:val="lv-LV"/>
        </w:rPr>
      </w:pPr>
      <w:r w:rsidRPr="00DA34F5">
        <w:rPr>
          <w:rFonts w:ascii="Arial" w:hAnsi="Arial" w:cs="Arial"/>
          <w:sz w:val="22"/>
          <w:szCs w:val="22"/>
          <w:lang w:val="lv-LV"/>
        </w:rPr>
        <w:t>nodrošina iesniegumu un sūdzību par Lēmumu izskatīšanu normatīvajos aktos noteiktajā kārtībā, kā arī risina jautājumus par kļūdainiem naudas sodu maksājumiem, izdarot attiecīgus ierakstus Transportlīdzekļu un to vadītāju valsts reģistrā, ja tas nepieciešams;</w:t>
      </w:r>
    </w:p>
    <w:p w14:paraId="7EB9B0C3" w14:textId="77777777" w:rsidR="00135E3C" w:rsidRPr="00DA34F5" w:rsidRDefault="00EA19BF" w:rsidP="001D7E31">
      <w:pPr>
        <w:pStyle w:val="Textbody"/>
        <w:numPr>
          <w:ilvl w:val="2"/>
          <w:numId w:val="27"/>
        </w:numPr>
        <w:spacing w:after="60"/>
        <w:ind w:left="426" w:firstLine="0"/>
        <w:rPr>
          <w:rFonts w:ascii="Arial" w:hAnsi="Arial" w:cs="Arial"/>
          <w:sz w:val="22"/>
          <w:szCs w:val="22"/>
        </w:rPr>
      </w:pPr>
      <w:r w:rsidRPr="00DA34F5">
        <w:rPr>
          <w:rFonts w:ascii="Arial" w:hAnsi="Arial" w:cs="Arial"/>
          <w:sz w:val="22"/>
          <w:szCs w:val="22"/>
        </w:rPr>
        <w:t xml:space="preserve">nodrošina informācijas par </w:t>
      </w:r>
      <w:r w:rsidR="00472586" w:rsidRPr="00DA34F5">
        <w:rPr>
          <w:rFonts w:ascii="Arial" w:hAnsi="Arial" w:cs="Arial"/>
          <w:sz w:val="22"/>
          <w:szCs w:val="22"/>
        </w:rPr>
        <w:t>Pašvaldības</w:t>
      </w:r>
      <w:r w:rsidRPr="00DA34F5">
        <w:rPr>
          <w:rFonts w:ascii="Arial" w:hAnsi="Arial" w:cs="Arial"/>
          <w:sz w:val="22"/>
          <w:szCs w:val="22"/>
        </w:rPr>
        <w:t xml:space="preserve"> bankas kontā apmaksātajiem naudas sodiem ievadīšanu Transportlīdzekļu un to vadītāju valsts reģistrā 1 (vienas) darbdienas laikā no samaksas brīža</w:t>
      </w:r>
      <w:r w:rsidR="00683956" w:rsidRPr="00DA34F5">
        <w:rPr>
          <w:rFonts w:ascii="Arial" w:hAnsi="Arial" w:cs="Arial"/>
          <w:sz w:val="22"/>
          <w:szCs w:val="22"/>
        </w:rPr>
        <w:t>.</w:t>
      </w:r>
    </w:p>
    <w:p w14:paraId="34BF21B3" w14:textId="77777777" w:rsidR="00AD5800" w:rsidRPr="00DA34F5" w:rsidRDefault="00EA19BF" w:rsidP="001D7E31">
      <w:pPr>
        <w:pStyle w:val="Standarduser"/>
        <w:numPr>
          <w:ilvl w:val="1"/>
          <w:numId w:val="27"/>
        </w:numPr>
        <w:tabs>
          <w:tab w:val="left" w:pos="0"/>
        </w:tabs>
        <w:spacing w:after="60"/>
        <w:ind w:left="0" w:firstLine="0"/>
        <w:jc w:val="both"/>
        <w:rPr>
          <w:rFonts w:cs="Arial"/>
          <w:sz w:val="22"/>
          <w:szCs w:val="22"/>
        </w:rPr>
      </w:pPr>
      <w:r w:rsidRPr="00DA34F5">
        <w:rPr>
          <w:rFonts w:cs="Arial"/>
          <w:sz w:val="22"/>
          <w:szCs w:val="22"/>
        </w:rPr>
        <w:t>Pusēm ir pienākums aizsargāt atbilstoši normatīvajiem aktiem par aizsargājamu atzītu informāciju, kas Līguma izpildes ietvaros nonākusi to rīcībā, kā arī Līguma izpildes laikā un pēc tā darbības termiņa izbeigšanās neizpaust un nepieļaut ziņu, kas saistītas ar Informācijas apstrādi un Atgādinājumu nosūtīšanu, izpaušanu trešajām personām, izņemot normatīvajos aktos noteiktajos gadījumos.</w:t>
      </w:r>
    </w:p>
    <w:p w14:paraId="237CA96B" w14:textId="77777777" w:rsidR="00AD5800" w:rsidRPr="00DA34F5" w:rsidRDefault="00EA19BF" w:rsidP="001D7E31">
      <w:pPr>
        <w:pStyle w:val="Standarduser"/>
        <w:numPr>
          <w:ilvl w:val="1"/>
          <w:numId w:val="27"/>
        </w:numPr>
        <w:tabs>
          <w:tab w:val="left" w:pos="0"/>
        </w:tabs>
        <w:spacing w:after="60"/>
        <w:ind w:left="0" w:firstLine="0"/>
        <w:jc w:val="both"/>
        <w:rPr>
          <w:rFonts w:cs="Arial"/>
          <w:sz w:val="22"/>
          <w:szCs w:val="22"/>
        </w:rPr>
      </w:pPr>
      <w:r w:rsidRPr="00DA34F5">
        <w:rPr>
          <w:rFonts w:cs="Arial"/>
          <w:sz w:val="22"/>
          <w:szCs w:val="22"/>
        </w:rPr>
        <w:t xml:space="preserve">Puses vienojas, ka, gadījumā, ja kāds no Policijas autorizētajiem lietotājiem pārkāpj Līguma noteikumus, </w:t>
      </w:r>
      <w:r w:rsidRPr="00DA34F5">
        <w:rPr>
          <w:rFonts w:cs="Arial"/>
          <w:bCs/>
          <w:sz w:val="22"/>
          <w:szCs w:val="22"/>
        </w:rPr>
        <w:t>CSDD</w:t>
      </w:r>
      <w:r w:rsidRPr="00DA34F5">
        <w:rPr>
          <w:rFonts w:cs="Arial"/>
          <w:sz w:val="22"/>
          <w:szCs w:val="22"/>
        </w:rPr>
        <w:t xml:space="preserve"> bloķē piešķirtās </w:t>
      </w:r>
      <w:r w:rsidRPr="00DA34F5">
        <w:rPr>
          <w:rFonts w:cs="Arial"/>
          <w:bCs/>
          <w:sz w:val="22"/>
          <w:szCs w:val="22"/>
        </w:rPr>
        <w:t>autorizētā</w:t>
      </w:r>
      <w:r w:rsidRPr="00DA34F5">
        <w:rPr>
          <w:rFonts w:cs="Arial"/>
          <w:sz w:val="22"/>
          <w:szCs w:val="22"/>
        </w:rPr>
        <w:t xml:space="preserve"> lietotāja tiesības un uzsāk informācijas sistēmas kontroles un notikumu izmeklēšanas pasākumus.</w:t>
      </w:r>
    </w:p>
    <w:p w14:paraId="007C3C1A" w14:textId="77777777" w:rsidR="00AD5800" w:rsidRPr="00DA34F5" w:rsidRDefault="00EA19BF" w:rsidP="001D7E31">
      <w:pPr>
        <w:pStyle w:val="Virsraksts2"/>
        <w:numPr>
          <w:ilvl w:val="0"/>
          <w:numId w:val="25"/>
        </w:numPr>
        <w:spacing w:before="120"/>
        <w:jc w:val="center"/>
        <w:rPr>
          <w:rFonts w:ascii="Arial" w:hAnsi="Arial" w:cs="Arial"/>
          <w:b w:val="0"/>
          <w:sz w:val="22"/>
          <w:szCs w:val="22"/>
        </w:rPr>
      </w:pPr>
      <w:bookmarkStart w:id="6" w:name="_Hlk522612218"/>
      <w:bookmarkEnd w:id="3"/>
      <w:r w:rsidRPr="00DA34F5">
        <w:rPr>
          <w:rFonts w:ascii="Arial" w:hAnsi="Arial" w:cs="Arial"/>
          <w:sz w:val="22"/>
          <w:szCs w:val="22"/>
        </w:rPr>
        <w:t>Fizisko personu datu aizsardzība</w:t>
      </w:r>
    </w:p>
    <w:bookmarkEnd w:id="6"/>
    <w:p w14:paraId="391A56D6"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Līguma izpildes ietvaros Pašvaldība, pamatojoties uz likuma “Par fizisko personu datu apstrādi kriminālprocesā un administratīvā pārkāpuma procesā” 2.</w:t>
      </w:r>
      <w:r w:rsidR="00EC42DC">
        <w:rPr>
          <w:rFonts w:ascii="Arial" w:hAnsi="Arial" w:cs="Arial"/>
          <w:sz w:val="22"/>
          <w:lang w:eastAsia="lv-LV"/>
        </w:rPr>
        <w:t xml:space="preserve"> </w:t>
      </w:r>
      <w:r w:rsidRPr="00DA34F5">
        <w:rPr>
          <w:rFonts w:ascii="Arial" w:hAnsi="Arial" w:cs="Arial"/>
          <w:sz w:val="22"/>
          <w:lang w:eastAsia="lv-LV"/>
        </w:rPr>
        <w:t>panta 2.</w:t>
      </w:r>
      <w:r w:rsidR="00EC42DC">
        <w:rPr>
          <w:rFonts w:ascii="Arial" w:hAnsi="Arial" w:cs="Arial"/>
          <w:sz w:val="22"/>
          <w:lang w:eastAsia="lv-LV"/>
        </w:rPr>
        <w:t xml:space="preserve"> </w:t>
      </w:r>
      <w:r w:rsidRPr="00DA34F5">
        <w:rPr>
          <w:rFonts w:ascii="Arial" w:hAnsi="Arial" w:cs="Arial"/>
          <w:sz w:val="22"/>
          <w:lang w:eastAsia="lv-LV"/>
        </w:rPr>
        <w:t>punktu, 16.</w:t>
      </w:r>
      <w:r w:rsidR="00EC42DC">
        <w:rPr>
          <w:rFonts w:ascii="Arial" w:hAnsi="Arial" w:cs="Arial"/>
          <w:sz w:val="22"/>
          <w:lang w:eastAsia="lv-LV"/>
        </w:rPr>
        <w:t xml:space="preserve"> </w:t>
      </w:r>
      <w:r w:rsidRPr="00DA34F5">
        <w:rPr>
          <w:rFonts w:ascii="Arial" w:hAnsi="Arial" w:cs="Arial"/>
          <w:sz w:val="22"/>
          <w:lang w:eastAsia="lv-LV"/>
        </w:rPr>
        <w:t>panta otro daļu uzliek par pienākumu CSDD apstrādāt fizisko personu datus tikai Līgumā noteikto mērķu sasniegšanai.</w:t>
      </w:r>
    </w:p>
    <w:p w14:paraId="42821BB9"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rPr>
        <w:t>CSDD apliecina, ka Līgumā norādītos vai saskaņā ar Līguma izpildi nodotos fizisko personu datus izmantos tikai Līguma izpildei un fizisko personu dati tiks apstrādāti tikai saskaņā ar Līguma priekšmetu, Līgumā noteiktajā apjomā, uz Līguma darbības termiņu un tikai saskaņā ar spēkā esošo normatīvo aktu prasībām.</w:t>
      </w:r>
    </w:p>
    <w:p w14:paraId="146E4E31"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Pēc Pašvaldības lūguma CSDD pēc Līguma pārtraukšanas vai beigšanās jāpārtrauc tā veiktā fizisko personu datu apstrādes darbība, un jānodod visi fizisko personu dati Pašvaldībai, vienlaikus izdzēšot visas esošās šo datu kopijas</w:t>
      </w:r>
      <w:r w:rsidR="00D86D1A" w:rsidRPr="00DA34F5">
        <w:rPr>
          <w:rFonts w:ascii="Arial" w:hAnsi="Arial" w:cs="Arial"/>
          <w:sz w:val="22"/>
          <w:lang w:eastAsia="lv-LV"/>
        </w:rPr>
        <w:t>, izņemot normatīvajos aktos noteiktos gadījumus</w:t>
      </w:r>
      <w:r w:rsidRPr="00DA34F5">
        <w:rPr>
          <w:rFonts w:ascii="Arial" w:hAnsi="Arial" w:cs="Arial"/>
          <w:sz w:val="22"/>
          <w:lang w:eastAsia="lv-LV"/>
        </w:rPr>
        <w:t>.</w:t>
      </w:r>
    </w:p>
    <w:p w14:paraId="66BA7A4D"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 xml:space="preserve">CSDD, ņemot vērā datu apstrādes veidu un iespējamajā apjomā, izmantojot atbilstošus tehniskos un organizatoriskos līdzekļus, palīdz Pašvaldībai pildīt Pašvaldības pienākumu atbildēt uz datu subjekta iesniegumiem saistībā ar Līgumu. Iepriekš minētās datu subjekta tiesības aptver tiesības prasīt informāciju un – pēc datu subjekta vēlēšanās – labot, iznīcināt personas datus vai </w:t>
      </w:r>
      <w:r w:rsidRPr="00DA34F5">
        <w:rPr>
          <w:rFonts w:ascii="Arial" w:hAnsi="Arial" w:cs="Arial"/>
          <w:sz w:val="22"/>
          <w:lang w:eastAsia="lv-LV"/>
        </w:rPr>
        <w:lastRenderedPageBreak/>
        <w:t>apturēt fizisko personu datu apstrādes darbības.</w:t>
      </w:r>
    </w:p>
    <w:p w14:paraId="1AF2C746"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CSDD garantē pienācīgu fizisko personas datu aizsardzību saskaņā ar Līgumu ar mērķi aizsargāt fizisko personu datus no iznīcināšanas, maiņas, nelikumīgas izplatīšanas vai nelikumīgas piekļuves. Fizisko personu dati tiek aizsargāti arī no cita veida nelikumīgas apstrādes.</w:t>
      </w:r>
    </w:p>
    <w:p w14:paraId="6ED38019"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CSDD apņemas bez Pašvaldības iepriekšējas rakstiskas piekrišanas neatklāt saskaņā ar Līgumu apstrādājamos fizisko personu datus vai kā citādi nepieļaut, ka ar tiem iepazīstas jebkāda trešā puse</w:t>
      </w:r>
      <w:r w:rsidR="00171152">
        <w:rPr>
          <w:rFonts w:ascii="Arial" w:hAnsi="Arial" w:cs="Arial"/>
          <w:sz w:val="22"/>
          <w:lang w:eastAsia="lv-LV"/>
        </w:rPr>
        <w:t>,</w:t>
      </w:r>
      <w:r w:rsidR="00171152" w:rsidRPr="00171152">
        <w:t xml:space="preserve"> </w:t>
      </w:r>
      <w:r w:rsidR="00171152" w:rsidRPr="00171152">
        <w:rPr>
          <w:rFonts w:ascii="Arial" w:hAnsi="Arial" w:cs="Arial"/>
          <w:sz w:val="22"/>
          <w:lang w:eastAsia="lv-LV"/>
        </w:rPr>
        <w:t>izņemot normatīvajos aktos noteikto gadījumus</w:t>
      </w:r>
      <w:r w:rsidRPr="00DA34F5">
        <w:rPr>
          <w:rFonts w:ascii="Arial" w:hAnsi="Arial" w:cs="Arial"/>
          <w:sz w:val="22"/>
          <w:lang w:eastAsia="lv-LV"/>
        </w:rPr>
        <w:t>.</w:t>
      </w:r>
    </w:p>
    <w:p w14:paraId="42E63DB6"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lang w:eastAsia="lv-LV"/>
        </w:rPr>
        <w:t>CSDD garantē, ka visas ar fizisko personu datu apstrādi saistītās personas būs uzņēmušās saistības garantēt konfidencialitāti vai ka tām tiks piemērotas attiecīgas normatīvajos aktos noteiktas konfidencialitātes prasības.</w:t>
      </w:r>
    </w:p>
    <w:p w14:paraId="15DA480F" w14:textId="77777777" w:rsidR="001E2CE0" w:rsidRPr="00DA34F5" w:rsidRDefault="00EA19BF" w:rsidP="00B72395">
      <w:pPr>
        <w:numPr>
          <w:ilvl w:val="1"/>
          <w:numId w:val="25"/>
        </w:numPr>
        <w:autoSpaceDN/>
        <w:spacing w:before="120" w:after="60"/>
        <w:ind w:left="0" w:firstLine="0"/>
        <w:jc w:val="both"/>
        <w:textAlignment w:val="auto"/>
        <w:rPr>
          <w:rFonts w:ascii="Arial" w:hAnsi="Arial" w:cs="Arial"/>
          <w:b/>
          <w:sz w:val="22"/>
        </w:rPr>
      </w:pPr>
      <w:r w:rsidRPr="00DA34F5">
        <w:rPr>
          <w:rFonts w:ascii="Arial" w:hAnsi="Arial" w:cs="Arial"/>
          <w:sz w:val="22"/>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fizisko personu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720B323A" w14:textId="77777777" w:rsidR="00AD5800" w:rsidRPr="00DA34F5" w:rsidRDefault="00EA19BF" w:rsidP="00B72395">
      <w:pPr>
        <w:pStyle w:val="Bezatstarpm"/>
        <w:numPr>
          <w:ilvl w:val="1"/>
          <w:numId w:val="25"/>
        </w:numPr>
        <w:spacing w:after="60"/>
        <w:ind w:left="0" w:firstLine="0"/>
        <w:jc w:val="both"/>
        <w:rPr>
          <w:rFonts w:ascii="Arial" w:hAnsi="Arial" w:cs="Arial"/>
          <w:b/>
          <w:sz w:val="22"/>
          <w:lang w:bidi="lv-LV"/>
        </w:rPr>
      </w:pPr>
      <w:r w:rsidRPr="00DA34F5">
        <w:rPr>
          <w:rFonts w:ascii="Arial" w:hAnsi="Arial" w:cs="Arial"/>
          <w:sz w:val="22"/>
          <w:lang w:bidi="lv-LV"/>
        </w:rPr>
        <w:t>Līguma izpildes ietvaros Pusēm savstarpēji apmainoties ar Pušu pārstāvju identificējošo informāciju un kontaktinformāciju, kas satur personu datus, tās tiek uzskatītas par patstāvīgiem pārziņiem savā rīcībā esošai personas datu apstrādei.</w:t>
      </w:r>
    </w:p>
    <w:p w14:paraId="3292BF8D" w14:textId="77777777" w:rsidR="00AD5800" w:rsidRPr="00DA34F5" w:rsidRDefault="00EA19BF" w:rsidP="00B72395">
      <w:pPr>
        <w:pStyle w:val="Bezatstarpm"/>
        <w:numPr>
          <w:ilvl w:val="1"/>
          <w:numId w:val="25"/>
        </w:numPr>
        <w:spacing w:after="60"/>
        <w:ind w:left="0" w:firstLine="0"/>
        <w:jc w:val="both"/>
        <w:rPr>
          <w:rFonts w:ascii="Arial" w:hAnsi="Arial" w:cs="Arial"/>
          <w:sz w:val="22"/>
          <w:lang w:bidi="lv-LV"/>
        </w:rPr>
      </w:pPr>
      <w:r w:rsidRPr="00DA34F5">
        <w:rPr>
          <w:rFonts w:ascii="Arial" w:hAnsi="Arial" w:cs="Arial"/>
          <w:sz w:val="22"/>
          <w:lang w:bidi="lv-LV"/>
        </w:rPr>
        <w:t>Katra no Pusēm apņemas informēt tās personas, kuras personas dati (piemēram, kuras norādītas kā Pušu pārstāvji Līgumā) tiek nodoti citai pusei, par to, ka tās personas dati tiek apstrādāti šādam nolūkam, kā arī informē par citas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42CB4E07" w14:textId="77777777" w:rsidR="00AD5800" w:rsidRPr="00DA34F5" w:rsidRDefault="00EA19BF" w:rsidP="00B72395">
      <w:pPr>
        <w:pStyle w:val="Bezatstarpm"/>
        <w:numPr>
          <w:ilvl w:val="1"/>
          <w:numId w:val="25"/>
        </w:numPr>
        <w:spacing w:after="60"/>
        <w:ind w:left="0" w:firstLine="0"/>
        <w:jc w:val="both"/>
        <w:rPr>
          <w:rFonts w:ascii="Arial" w:hAnsi="Arial" w:cs="Arial"/>
          <w:sz w:val="22"/>
        </w:rPr>
      </w:pPr>
      <w:r w:rsidRPr="00DA34F5">
        <w:rPr>
          <w:rFonts w:ascii="Arial" w:hAnsi="Arial" w:cs="Arial"/>
          <w:sz w:val="22"/>
          <w:lang w:bidi="lv-LV"/>
        </w:rPr>
        <w:t>Puses 3 (trīs) darbdienu laikā paziņo viena otrai, ja Līguma ietvaros apstrādāto Pušu pārstāvju personu datu kategorijas ir mainījušās, tādejādi, sniedzot aktuālu, precīzu informāciju, ar mērķi Pusēm nodrošinot tikai un vienīgi precīzu datu apstrādi.</w:t>
      </w:r>
    </w:p>
    <w:p w14:paraId="0C7D392A" w14:textId="77777777" w:rsidR="00AD5800" w:rsidRPr="00B72395" w:rsidRDefault="00EA19BF" w:rsidP="00B72395">
      <w:pPr>
        <w:pStyle w:val="Virsraksts2"/>
        <w:numPr>
          <w:ilvl w:val="0"/>
          <w:numId w:val="25"/>
        </w:numPr>
        <w:spacing w:before="120"/>
        <w:jc w:val="center"/>
        <w:rPr>
          <w:rFonts w:ascii="Arial" w:hAnsi="Arial" w:cs="Arial"/>
          <w:sz w:val="22"/>
          <w:szCs w:val="22"/>
        </w:rPr>
      </w:pPr>
      <w:r w:rsidRPr="00B72395">
        <w:rPr>
          <w:rFonts w:ascii="Arial" w:hAnsi="Arial" w:cs="Arial"/>
          <w:sz w:val="22"/>
          <w:szCs w:val="22"/>
        </w:rPr>
        <w:t>Līguma maksa un norēķinu kārtība</w:t>
      </w:r>
    </w:p>
    <w:p w14:paraId="3B06B2D6" w14:textId="77777777" w:rsidR="0098193D" w:rsidRPr="00DA34F5" w:rsidRDefault="00EA19BF" w:rsidP="00B72395">
      <w:pPr>
        <w:pStyle w:val="Standard"/>
        <w:numPr>
          <w:ilvl w:val="1"/>
          <w:numId w:val="25"/>
        </w:numPr>
        <w:spacing w:before="120" w:after="60"/>
        <w:ind w:left="0" w:firstLine="0"/>
        <w:jc w:val="both"/>
        <w:rPr>
          <w:rFonts w:ascii="Arial" w:hAnsi="Arial" w:cs="Arial"/>
          <w:sz w:val="22"/>
          <w:szCs w:val="22"/>
          <w:lang w:val="lv-LV"/>
        </w:rPr>
      </w:pPr>
      <w:r w:rsidRPr="00DA34F5">
        <w:rPr>
          <w:rFonts w:ascii="Arial" w:hAnsi="Arial" w:cs="Arial"/>
          <w:sz w:val="22"/>
          <w:szCs w:val="22"/>
          <w:lang w:val="lv-LV"/>
        </w:rPr>
        <w:t xml:space="preserve">Pašvaldība maksā CSDD abonentmaksu par programmnodrošinājuma uzturēšanu, informācijas sistēmas darbības un klientu atbalsta nodrošināšanu 160,39 </w:t>
      </w:r>
      <w:proofErr w:type="spellStart"/>
      <w:r w:rsidRPr="00DA34F5">
        <w:rPr>
          <w:rFonts w:ascii="Arial" w:hAnsi="Arial" w:cs="Arial"/>
          <w:i/>
          <w:iCs/>
          <w:sz w:val="22"/>
          <w:szCs w:val="22"/>
          <w:lang w:val="lv-LV"/>
        </w:rPr>
        <w:t>euro</w:t>
      </w:r>
      <w:proofErr w:type="spellEnd"/>
      <w:r w:rsidRPr="00DA34F5">
        <w:rPr>
          <w:rFonts w:ascii="Arial" w:hAnsi="Arial" w:cs="Arial"/>
          <w:sz w:val="22"/>
          <w:szCs w:val="22"/>
          <w:lang w:val="lv-LV"/>
        </w:rPr>
        <w:t xml:space="preserve"> bez pievienotās vērtības nodokļa (turpmāk </w:t>
      </w:r>
      <w:r w:rsidR="002D2E17" w:rsidRPr="00DA34F5">
        <w:rPr>
          <w:rFonts w:ascii="Arial" w:hAnsi="Arial" w:cs="Arial"/>
          <w:sz w:val="22"/>
          <w:szCs w:val="22"/>
          <w:lang w:val="lv-LV"/>
        </w:rPr>
        <w:t>-</w:t>
      </w:r>
      <w:r w:rsidRPr="00DA34F5">
        <w:rPr>
          <w:rFonts w:ascii="Arial" w:hAnsi="Arial" w:cs="Arial"/>
          <w:sz w:val="22"/>
          <w:szCs w:val="22"/>
          <w:lang w:val="lv-LV"/>
        </w:rPr>
        <w:t xml:space="preserve"> PVN) mēnesī, un PVN normatīvajos aktos noteiktajā apmērā.</w:t>
      </w:r>
    </w:p>
    <w:p w14:paraId="0B078686" w14:textId="77777777" w:rsidR="0098193D"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Par viena Lēmuma projekta sagatavošanu nosūtīšanai Policijai Lēmuma pieņemšanai </w:t>
      </w:r>
      <w:r w:rsidR="00472586" w:rsidRPr="00DA34F5">
        <w:rPr>
          <w:rFonts w:ascii="Arial" w:hAnsi="Arial" w:cs="Arial"/>
          <w:sz w:val="22"/>
          <w:szCs w:val="22"/>
          <w:lang w:val="lv-LV"/>
        </w:rPr>
        <w:t xml:space="preserve">Pašvaldība </w:t>
      </w:r>
      <w:r w:rsidRPr="00DA34F5">
        <w:rPr>
          <w:rFonts w:ascii="Arial" w:hAnsi="Arial" w:cs="Arial"/>
          <w:sz w:val="22"/>
          <w:szCs w:val="22"/>
          <w:lang w:val="lv-LV"/>
        </w:rPr>
        <w:t xml:space="preserve">maksā CSDD </w:t>
      </w:r>
      <w:r w:rsidR="002D2E17" w:rsidRPr="00DA34F5">
        <w:rPr>
          <w:rFonts w:ascii="Arial" w:hAnsi="Arial" w:cs="Arial"/>
          <w:sz w:val="22"/>
          <w:szCs w:val="22"/>
          <w:lang w:val="lv-LV"/>
        </w:rPr>
        <w:t>-</w:t>
      </w:r>
      <w:r w:rsidRPr="00DA34F5">
        <w:rPr>
          <w:rFonts w:ascii="Arial" w:hAnsi="Arial" w:cs="Arial"/>
          <w:sz w:val="22"/>
          <w:szCs w:val="22"/>
          <w:lang w:val="lv-LV"/>
        </w:rPr>
        <w:t xml:space="preserve"> 1,17 </w:t>
      </w:r>
      <w:proofErr w:type="spellStart"/>
      <w:r w:rsidRPr="00DA34F5">
        <w:rPr>
          <w:rFonts w:ascii="Arial" w:hAnsi="Arial" w:cs="Arial"/>
          <w:i/>
          <w:iCs/>
          <w:sz w:val="22"/>
          <w:szCs w:val="22"/>
          <w:lang w:val="lv-LV"/>
        </w:rPr>
        <w:t>euro</w:t>
      </w:r>
      <w:proofErr w:type="spellEnd"/>
      <w:r w:rsidRPr="00DA34F5">
        <w:rPr>
          <w:rFonts w:ascii="Arial" w:hAnsi="Arial" w:cs="Arial"/>
          <w:sz w:val="22"/>
          <w:szCs w:val="22"/>
          <w:lang w:val="lv-LV"/>
        </w:rPr>
        <w:t xml:space="preserve"> bez PVN un PVN normatīvajos aktos noteiktajā apmērā.</w:t>
      </w:r>
    </w:p>
    <w:p w14:paraId="3AC080CC" w14:textId="77777777" w:rsidR="0098193D"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Par viena Lēmuma vai viena Atgādinājuma satura sagatavošanu nosūtīšanai un nosūtīšanu ar elektroniskā pasta starpniecību </w:t>
      </w:r>
      <w:r w:rsidR="008026A5" w:rsidRPr="00DA34F5">
        <w:rPr>
          <w:rFonts w:ascii="Arial" w:hAnsi="Arial" w:cs="Arial"/>
          <w:sz w:val="22"/>
          <w:szCs w:val="22"/>
          <w:lang w:val="lv-LV"/>
        </w:rPr>
        <w:t xml:space="preserve">Pašvaldība </w:t>
      </w:r>
      <w:r w:rsidRPr="00DA34F5">
        <w:rPr>
          <w:rFonts w:ascii="Arial" w:hAnsi="Arial" w:cs="Arial"/>
          <w:sz w:val="22"/>
          <w:szCs w:val="22"/>
          <w:lang w:val="lv-LV"/>
        </w:rPr>
        <w:t xml:space="preserve">maksā CSDD </w:t>
      </w:r>
      <w:r w:rsidR="002D2E17" w:rsidRPr="00DA34F5">
        <w:rPr>
          <w:rFonts w:ascii="Arial" w:hAnsi="Arial" w:cs="Arial"/>
          <w:sz w:val="22"/>
          <w:szCs w:val="22"/>
          <w:lang w:val="lv-LV"/>
        </w:rPr>
        <w:t xml:space="preserve">- </w:t>
      </w:r>
      <w:r w:rsidRPr="00DA34F5">
        <w:rPr>
          <w:rFonts w:ascii="Arial" w:hAnsi="Arial" w:cs="Arial"/>
          <w:sz w:val="22"/>
          <w:szCs w:val="22"/>
          <w:lang w:val="lv-LV"/>
        </w:rPr>
        <w:t xml:space="preserve">1,11 </w:t>
      </w:r>
      <w:proofErr w:type="spellStart"/>
      <w:r w:rsidRPr="00DA34F5">
        <w:rPr>
          <w:rFonts w:ascii="Arial" w:hAnsi="Arial" w:cs="Arial"/>
          <w:i/>
          <w:iCs/>
          <w:sz w:val="22"/>
          <w:szCs w:val="22"/>
          <w:lang w:val="lv-LV"/>
        </w:rPr>
        <w:t>euro</w:t>
      </w:r>
      <w:proofErr w:type="spellEnd"/>
      <w:r w:rsidRPr="00DA34F5">
        <w:rPr>
          <w:rFonts w:ascii="Arial" w:hAnsi="Arial" w:cs="Arial"/>
          <w:sz w:val="22"/>
          <w:szCs w:val="22"/>
          <w:lang w:val="lv-LV"/>
        </w:rPr>
        <w:t xml:space="preserve"> bez PVN un PVN normatīvajos aktos noteiktajā apmērā.</w:t>
      </w:r>
    </w:p>
    <w:p w14:paraId="0619DBD8" w14:textId="77777777" w:rsidR="0098193D"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Par viena Lēmuma eksemplāra vai viena Atgādinājuma satura sagatavošanu nosūtīšanai un nosūtīšanu ar vienkāršo vēstuļu korespondences sūtījumu Latvijas teritorijā (t.sk. Lēmuma vai Atgādinājuma drukājamās informācijas apstrādāšana, izdrukāšana, locīšana un </w:t>
      </w:r>
      <w:proofErr w:type="spellStart"/>
      <w:r w:rsidRPr="00DA34F5">
        <w:rPr>
          <w:rFonts w:ascii="Arial" w:hAnsi="Arial" w:cs="Arial"/>
          <w:sz w:val="22"/>
          <w:szCs w:val="22"/>
          <w:lang w:val="lv-LV"/>
        </w:rPr>
        <w:t>aplokšņošana</w:t>
      </w:r>
      <w:proofErr w:type="spellEnd"/>
      <w:r w:rsidRPr="00DA34F5">
        <w:rPr>
          <w:rFonts w:ascii="Arial" w:hAnsi="Arial" w:cs="Arial"/>
          <w:sz w:val="22"/>
          <w:szCs w:val="22"/>
          <w:lang w:val="lv-LV"/>
        </w:rPr>
        <w:t xml:space="preserve">) </w:t>
      </w:r>
      <w:r w:rsidR="008026A5" w:rsidRPr="00DA34F5">
        <w:rPr>
          <w:rFonts w:ascii="Arial" w:hAnsi="Arial" w:cs="Arial"/>
          <w:sz w:val="22"/>
          <w:szCs w:val="22"/>
          <w:lang w:val="lv-LV"/>
        </w:rPr>
        <w:t xml:space="preserve">Pašvaldība </w:t>
      </w:r>
      <w:r w:rsidRPr="00DA34F5">
        <w:rPr>
          <w:rFonts w:ascii="Arial" w:hAnsi="Arial" w:cs="Arial"/>
          <w:sz w:val="22"/>
          <w:szCs w:val="22"/>
          <w:lang w:val="lv-LV"/>
        </w:rPr>
        <w:t xml:space="preserve">maksā </w:t>
      </w:r>
      <w:r w:rsidRPr="00D1450B">
        <w:rPr>
          <w:rFonts w:ascii="Arial" w:hAnsi="Arial" w:cs="Arial"/>
          <w:sz w:val="22"/>
          <w:szCs w:val="22"/>
          <w:lang w:val="lv-LV"/>
        </w:rPr>
        <w:t xml:space="preserve">CSDD </w:t>
      </w:r>
      <w:r w:rsidR="007805FA" w:rsidRPr="00D1450B">
        <w:rPr>
          <w:rFonts w:ascii="Arial" w:hAnsi="Arial" w:cs="Arial"/>
          <w:sz w:val="22"/>
          <w:szCs w:val="22"/>
          <w:lang w:val="lv-LV"/>
        </w:rPr>
        <w:t>–</w:t>
      </w:r>
      <w:r w:rsidRPr="00D1450B">
        <w:rPr>
          <w:rFonts w:ascii="Arial" w:hAnsi="Arial" w:cs="Arial"/>
          <w:sz w:val="22"/>
          <w:szCs w:val="22"/>
          <w:lang w:val="lv-LV"/>
        </w:rPr>
        <w:t xml:space="preserve"> </w:t>
      </w:r>
      <w:r w:rsidR="007805FA" w:rsidRPr="00D1450B">
        <w:rPr>
          <w:rFonts w:ascii="Arial" w:hAnsi="Arial" w:cs="Arial"/>
          <w:sz w:val="22"/>
          <w:szCs w:val="22"/>
          <w:lang w:val="lv-LV"/>
        </w:rPr>
        <w:t>3,72</w:t>
      </w:r>
      <w:r w:rsidR="00730EBA" w:rsidRPr="00D1450B">
        <w:rPr>
          <w:rFonts w:ascii="Arial" w:hAnsi="Arial" w:cs="Arial"/>
          <w:sz w:val="22"/>
          <w:szCs w:val="22"/>
          <w:lang w:val="lv-LV"/>
        </w:rPr>
        <w:t xml:space="preserve"> </w:t>
      </w:r>
      <w:proofErr w:type="spellStart"/>
      <w:r w:rsidRPr="00D1450B">
        <w:rPr>
          <w:rFonts w:ascii="Arial" w:hAnsi="Arial" w:cs="Arial"/>
          <w:i/>
          <w:iCs/>
          <w:sz w:val="22"/>
          <w:szCs w:val="22"/>
          <w:lang w:val="lv-LV"/>
        </w:rPr>
        <w:t>euro</w:t>
      </w:r>
      <w:proofErr w:type="spellEnd"/>
      <w:r w:rsidRPr="00D1450B">
        <w:rPr>
          <w:rFonts w:ascii="Arial" w:hAnsi="Arial" w:cs="Arial"/>
          <w:sz w:val="22"/>
          <w:szCs w:val="22"/>
          <w:lang w:val="lv-LV"/>
        </w:rPr>
        <w:t xml:space="preserve"> bez</w:t>
      </w:r>
      <w:r w:rsidRPr="00DA34F5">
        <w:rPr>
          <w:rFonts w:ascii="Arial" w:hAnsi="Arial" w:cs="Arial"/>
          <w:sz w:val="22"/>
          <w:szCs w:val="22"/>
          <w:lang w:val="lv-LV"/>
        </w:rPr>
        <w:t xml:space="preserve"> PVN un PVN normatīvajos aktos noteiktajā apmērā.</w:t>
      </w:r>
    </w:p>
    <w:p w14:paraId="291396C2"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Līguma 5.4.</w:t>
      </w:r>
      <w:r w:rsidR="00A442A5">
        <w:rPr>
          <w:rFonts w:ascii="Arial" w:hAnsi="Arial" w:cs="Arial"/>
          <w:sz w:val="22"/>
          <w:szCs w:val="22"/>
          <w:lang w:val="lv-LV"/>
        </w:rPr>
        <w:t xml:space="preserve"> </w:t>
      </w:r>
      <w:r w:rsidRPr="00DA34F5">
        <w:rPr>
          <w:rFonts w:ascii="Arial" w:hAnsi="Arial" w:cs="Arial"/>
          <w:sz w:val="22"/>
          <w:szCs w:val="22"/>
          <w:lang w:val="lv-LV"/>
        </w:rPr>
        <w:t>apakšpunktā norādītā cena ir noteikta, ievērojot publiskā iepirkuma rezultātā noslēgto līgumu ar pakalpojuma sniedzēju un spēkā esošos Valsts akciju sabiedrības “Latvijas Pasts” tarifus. Mainoties pakalpojumu sniedzējam vai cenai par pakalpojumu vai Valsts akciju sabiedrības “Latvijas Pasts” pasta pakalpojumu tarifiem, CSDD ir tiesīga vienpusīgi noteikt cenas pārskatīšanu</w:t>
      </w:r>
      <w:r w:rsidR="00506BD9" w:rsidRPr="00DA34F5">
        <w:rPr>
          <w:rFonts w:ascii="Arial" w:hAnsi="Arial" w:cs="Arial"/>
          <w:sz w:val="22"/>
          <w:szCs w:val="22"/>
          <w:lang w:val="lv-LV"/>
        </w:rPr>
        <w:t xml:space="preserve"> par korespondences nosūtīšanu</w:t>
      </w:r>
      <w:r w:rsidRPr="00DA34F5">
        <w:rPr>
          <w:rFonts w:ascii="Arial" w:hAnsi="Arial" w:cs="Arial"/>
          <w:sz w:val="22"/>
          <w:szCs w:val="22"/>
          <w:lang w:val="lv-LV"/>
        </w:rPr>
        <w:t>.</w:t>
      </w:r>
    </w:p>
    <w:p w14:paraId="6F8B472C" w14:textId="1F1D8645" w:rsidR="00AD5800" w:rsidRDefault="00EA19BF" w:rsidP="00B72395">
      <w:pPr>
        <w:pStyle w:val="Standard"/>
        <w:numPr>
          <w:ilvl w:val="1"/>
          <w:numId w:val="25"/>
        </w:numPr>
        <w:spacing w:after="60"/>
        <w:ind w:left="0" w:firstLine="0"/>
        <w:jc w:val="both"/>
        <w:rPr>
          <w:rFonts w:ascii="Arial" w:hAnsi="Arial" w:cs="Arial"/>
          <w:sz w:val="22"/>
          <w:szCs w:val="22"/>
          <w:lang w:val="lv-LV"/>
        </w:rPr>
      </w:pPr>
      <w:r w:rsidRPr="00F21726">
        <w:rPr>
          <w:rFonts w:ascii="Arial" w:hAnsi="Arial" w:cs="Arial"/>
          <w:sz w:val="22"/>
          <w:szCs w:val="22"/>
          <w:lang w:val="lv-LV"/>
        </w:rPr>
        <w:lastRenderedPageBreak/>
        <w:t xml:space="preserve">CSDD rēķinus sagatavo strukturētā elektroniskā formātā (e-rēķins XML formātā, papildus pievienojot rēķina PDF datni), rēķinā ietverot atsauci uz Līgumu, un līdz katra mēneša 15.datumam </w:t>
      </w:r>
      <w:proofErr w:type="spellStart"/>
      <w:r w:rsidRPr="00F21726">
        <w:rPr>
          <w:rFonts w:ascii="Arial" w:hAnsi="Arial" w:cs="Arial"/>
          <w:sz w:val="22"/>
          <w:szCs w:val="22"/>
          <w:lang w:val="lv-LV"/>
        </w:rPr>
        <w:t>nosūta</w:t>
      </w:r>
      <w:proofErr w:type="spellEnd"/>
      <w:r w:rsidRPr="00F21726">
        <w:rPr>
          <w:rFonts w:ascii="Arial" w:hAnsi="Arial" w:cs="Arial"/>
          <w:sz w:val="22"/>
          <w:szCs w:val="22"/>
          <w:lang w:val="lv-LV"/>
        </w:rPr>
        <w:t xml:space="preserve"> </w:t>
      </w:r>
      <w:r w:rsidR="0024207F">
        <w:rPr>
          <w:rFonts w:ascii="Arial" w:hAnsi="Arial" w:cs="Arial"/>
          <w:sz w:val="22"/>
          <w:szCs w:val="22"/>
          <w:lang w:val="lv-LV"/>
        </w:rPr>
        <w:t>P</w:t>
      </w:r>
      <w:r w:rsidR="008421AC">
        <w:rPr>
          <w:rFonts w:ascii="Arial" w:hAnsi="Arial" w:cs="Arial"/>
          <w:sz w:val="22"/>
          <w:szCs w:val="22"/>
          <w:lang w:val="lv-LV"/>
        </w:rPr>
        <w:t xml:space="preserve">ašvaldībai </w:t>
      </w:r>
      <w:r w:rsidRPr="00F21726">
        <w:rPr>
          <w:rFonts w:ascii="Arial" w:hAnsi="Arial" w:cs="Arial"/>
          <w:sz w:val="22"/>
          <w:szCs w:val="22"/>
          <w:lang w:val="lv-LV"/>
        </w:rPr>
        <w:t>uz tās oficiāl</w:t>
      </w:r>
      <w:r w:rsidR="008421AC">
        <w:rPr>
          <w:rFonts w:ascii="Arial" w:hAnsi="Arial" w:cs="Arial"/>
          <w:sz w:val="22"/>
          <w:szCs w:val="22"/>
          <w:lang w:val="lv-LV"/>
        </w:rPr>
        <w:t>o</w:t>
      </w:r>
      <w:r w:rsidRPr="00F21726">
        <w:rPr>
          <w:rFonts w:ascii="Arial" w:hAnsi="Arial" w:cs="Arial"/>
          <w:sz w:val="22"/>
          <w:szCs w:val="22"/>
          <w:lang w:val="lv-LV"/>
        </w:rPr>
        <w:t xml:space="preserve"> elektronisk</w:t>
      </w:r>
      <w:r w:rsidR="008421AC">
        <w:rPr>
          <w:rFonts w:ascii="Arial" w:hAnsi="Arial" w:cs="Arial"/>
          <w:sz w:val="22"/>
          <w:szCs w:val="22"/>
          <w:lang w:val="lv-LV"/>
        </w:rPr>
        <w:t>o</w:t>
      </w:r>
      <w:r w:rsidRPr="00F21726">
        <w:rPr>
          <w:rFonts w:ascii="Arial" w:hAnsi="Arial" w:cs="Arial"/>
          <w:sz w:val="22"/>
          <w:szCs w:val="22"/>
          <w:lang w:val="lv-LV"/>
        </w:rPr>
        <w:t xml:space="preserve"> adrese</w:t>
      </w:r>
      <w:r w:rsidR="008421AC">
        <w:rPr>
          <w:rFonts w:ascii="Arial" w:hAnsi="Arial" w:cs="Arial"/>
          <w:sz w:val="22"/>
          <w:szCs w:val="22"/>
          <w:lang w:val="lv-LV"/>
        </w:rPr>
        <w:t>i</w:t>
      </w:r>
      <w:r w:rsidRPr="00F21726">
        <w:rPr>
          <w:rFonts w:ascii="Arial" w:hAnsi="Arial" w:cs="Arial"/>
          <w:sz w:val="22"/>
          <w:szCs w:val="22"/>
          <w:lang w:val="lv-LV"/>
        </w:rPr>
        <w:t xml:space="preserve"> (e-adrese)</w:t>
      </w:r>
      <w:r w:rsidRPr="008421AC">
        <w:rPr>
          <w:rFonts w:ascii="Arial" w:hAnsi="Arial" w:cs="Arial"/>
          <w:sz w:val="22"/>
          <w:szCs w:val="22"/>
          <w:lang w:val="lv-LV"/>
        </w:rPr>
        <w:t>.</w:t>
      </w:r>
    </w:p>
    <w:p w14:paraId="11D94104" w14:textId="6B779E02" w:rsidR="0024207F" w:rsidRPr="008421AC" w:rsidRDefault="00EA19BF" w:rsidP="00B72395">
      <w:pPr>
        <w:pStyle w:val="Standard"/>
        <w:numPr>
          <w:ilvl w:val="1"/>
          <w:numId w:val="25"/>
        </w:numPr>
        <w:spacing w:after="60"/>
        <w:ind w:left="0" w:firstLine="0"/>
        <w:jc w:val="both"/>
        <w:rPr>
          <w:rFonts w:ascii="Arial" w:hAnsi="Arial" w:cs="Arial"/>
          <w:sz w:val="22"/>
          <w:szCs w:val="22"/>
          <w:lang w:val="lv-LV"/>
        </w:rPr>
      </w:pPr>
      <w:r>
        <w:rPr>
          <w:rFonts w:ascii="Arial" w:hAnsi="Arial" w:cs="Arial"/>
          <w:sz w:val="22"/>
          <w:szCs w:val="22"/>
          <w:lang w:val="lv-LV"/>
        </w:rPr>
        <w:t xml:space="preserve">Puses vienojas, ka </w:t>
      </w:r>
      <w:r w:rsidRPr="0024207F">
        <w:rPr>
          <w:rFonts w:ascii="Arial" w:hAnsi="Arial" w:cs="Arial"/>
          <w:sz w:val="22"/>
          <w:szCs w:val="22"/>
          <w:lang w:val="lv-LV"/>
        </w:rPr>
        <w:t>rēķini ir derīgi bez paraksta un zīmoga, un uzskatāmi par saņemtiem 2. (otrajā) darba dienā pēc to nosūtīšanas.</w:t>
      </w:r>
    </w:p>
    <w:p w14:paraId="4D3653C0"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bookmarkStart w:id="7" w:name="_Hlk52269632"/>
      <w:r w:rsidRPr="00DA34F5">
        <w:rPr>
          <w:rFonts w:ascii="Arial" w:hAnsi="Arial" w:cs="Arial"/>
          <w:sz w:val="22"/>
          <w:szCs w:val="22"/>
          <w:lang w:val="lv-LV"/>
        </w:rPr>
        <w:t xml:space="preserve">Pašvaldība veic rēķina apmaksu 10 (desmit) dienu laikā pēc rēķina saņemšanas. </w:t>
      </w:r>
      <w:bookmarkEnd w:id="7"/>
      <w:r w:rsidRPr="00DA34F5">
        <w:rPr>
          <w:rFonts w:ascii="Arial" w:hAnsi="Arial" w:cs="Arial"/>
          <w:sz w:val="22"/>
          <w:szCs w:val="22"/>
          <w:lang w:val="lv-LV"/>
        </w:rPr>
        <w:t xml:space="preserve">Par katru nokavēto samaksas dienu </w:t>
      </w:r>
      <w:r w:rsidR="00472586" w:rsidRPr="00DA34F5">
        <w:rPr>
          <w:rFonts w:ascii="Arial" w:hAnsi="Arial" w:cs="Arial"/>
          <w:sz w:val="22"/>
          <w:szCs w:val="22"/>
          <w:lang w:val="lv-LV"/>
        </w:rPr>
        <w:t xml:space="preserve">Pašvaldība </w:t>
      </w:r>
      <w:r w:rsidRPr="00DA34F5">
        <w:rPr>
          <w:rFonts w:ascii="Arial" w:hAnsi="Arial" w:cs="Arial"/>
          <w:sz w:val="22"/>
          <w:szCs w:val="22"/>
          <w:lang w:val="lv-LV"/>
        </w:rPr>
        <w:t>maksā līgumsodu 0,1% (nulle, komats, viens procents) apmērā no kavētās maksājuma summas, bet ne vairāk kā 10% (desmit procenti) no laikā nesamaksātās summas.</w:t>
      </w:r>
    </w:p>
    <w:p w14:paraId="3837D4D4" w14:textId="77777777" w:rsidR="00AD5800" w:rsidRPr="00DA34F5" w:rsidRDefault="00AD5800" w:rsidP="008E5190">
      <w:pPr>
        <w:pStyle w:val="Standard"/>
        <w:jc w:val="both"/>
        <w:rPr>
          <w:rFonts w:ascii="Arial" w:hAnsi="Arial" w:cs="Arial"/>
          <w:sz w:val="8"/>
          <w:szCs w:val="8"/>
          <w:lang w:val="lv-LV"/>
        </w:rPr>
      </w:pPr>
    </w:p>
    <w:p w14:paraId="50EC87F4" w14:textId="77777777" w:rsidR="00AD5800" w:rsidRPr="00DA34F5" w:rsidRDefault="00EA19BF" w:rsidP="00B72395">
      <w:pPr>
        <w:pStyle w:val="Virsraksts3"/>
        <w:numPr>
          <w:ilvl w:val="0"/>
          <w:numId w:val="25"/>
        </w:numPr>
        <w:spacing w:before="120" w:after="60"/>
        <w:rPr>
          <w:rFonts w:ascii="Arial" w:hAnsi="Arial" w:cs="Arial"/>
          <w:sz w:val="22"/>
          <w:szCs w:val="22"/>
        </w:rPr>
      </w:pPr>
      <w:r w:rsidRPr="00DA34F5">
        <w:rPr>
          <w:rFonts w:ascii="Arial" w:hAnsi="Arial" w:cs="Arial"/>
          <w:sz w:val="22"/>
          <w:szCs w:val="22"/>
        </w:rPr>
        <w:t>Pušu atbildība</w:t>
      </w:r>
    </w:p>
    <w:p w14:paraId="1D288BA9" w14:textId="77777777" w:rsidR="00AD5800" w:rsidRPr="00DA34F5" w:rsidRDefault="00EA19BF" w:rsidP="00B72395">
      <w:pPr>
        <w:pStyle w:val="Standard"/>
        <w:numPr>
          <w:ilvl w:val="1"/>
          <w:numId w:val="25"/>
        </w:numPr>
        <w:spacing w:before="120" w:after="60"/>
        <w:ind w:left="0" w:firstLine="0"/>
        <w:jc w:val="both"/>
        <w:rPr>
          <w:rFonts w:ascii="Arial" w:hAnsi="Arial" w:cs="Arial"/>
          <w:sz w:val="22"/>
          <w:szCs w:val="22"/>
          <w:lang w:val="lv-LV"/>
        </w:rPr>
      </w:pPr>
      <w:r w:rsidRPr="00DA34F5">
        <w:rPr>
          <w:rFonts w:ascii="Arial" w:hAnsi="Arial" w:cs="Arial"/>
          <w:sz w:val="22"/>
          <w:szCs w:val="22"/>
          <w:lang w:val="lv-LV"/>
        </w:rPr>
        <w:t xml:space="preserve">Pašvaldība ir atbildīga par </w:t>
      </w:r>
      <w:r w:rsidR="002E7339" w:rsidRPr="00DA34F5">
        <w:rPr>
          <w:rFonts w:ascii="Arial" w:hAnsi="Arial" w:cs="Arial"/>
          <w:sz w:val="22"/>
          <w:szCs w:val="22"/>
          <w:lang w:val="lv-LV"/>
        </w:rPr>
        <w:t xml:space="preserve">tehnisko līdzekļu </w:t>
      </w:r>
      <w:r w:rsidRPr="00DA34F5">
        <w:rPr>
          <w:rFonts w:ascii="Arial" w:hAnsi="Arial" w:cs="Arial"/>
          <w:sz w:val="22"/>
          <w:szCs w:val="22"/>
          <w:lang w:val="lv-LV"/>
        </w:rPr>
        <w:t>darbības nodrošināšanu, lai CSDD iegūtu informāciju, kas nepieciešama Informācijas apstrādei, Lēmumu un Atgādinājumu sagatavošanai un nosūtīšanai, kā arī Pašvaldība ir atbildīga par CSDD sniegto pakalpojumu apmaksu un citu Līgumā noteikto saistību pienācīgu un savlaicīgu izpildi.</w:t>
      </w:r>
    </w:p>
    <w:p w14:paraId="37829B13"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Pašvaldība ir atbildīga par CSDD savlaicīgu nodrošināšanu ar Informācijas apstrādei, Lēmumu un Atgādinājumu nosūtīšanai nepieciešamo informāciju, informācijas apstrādes izpildes kārtības un termiņu ievērošanu, un citu Līgumā noteikto saistību pienācīgu un savlaicīgu izpildi.</w:t>
      </w:r>
    </w:p>
    <w:p w14:paraId="28840916"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CSDD ir atbildīga par Informācijas apstrādi, Lēmumu un Atgādinājumu nosūtīšanu </w:t>
      </w:r>
      <w:bookmarkStart w:id="8" w:name="_Hlk107500990"/>
      <w:r w:rsidRPr="00DA34F5">
        <w:rPr>
          <w:rFonts w:ascii="Arial" w:hAnsi="Arial" w:cs="Arial"/>
          <w:sz w:val="22"/>
          <w:szCs w:val="22"/>
          <w:lang w:val="lv-LV"/>
        </w:rPr>
        <w:t xml:space="preserve">un Līguma pienācīgu, un </w:t>
      </w:r>
      <w:bookmarkEnd w:id="8"/>
      <w:r w:rsidRPr="00DA34F5">
        <w:rPr>
          <w:rFonts w:ascii="Arial" w:hAnsi="Arial" w:cs="Arial"/>
          <w:sz w:val="22"/>
          <w:szCs w:val="22"/>
          <w:lang w:val="lv-LV"/>
        </w:rPr>
        <w:t>citu Līgumā noteikto saistību pienācīgu un savlaicīgu izpildi.</w:t>
      </w:r>
    </w:p>
    <w:p w14:paraId="6C5D5B05"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Ja Pašvaldība tīši pārkāpj Līguma noteiktās saistības, CSDD ir tiesības</w:t>
      </w:r>
      <w:r w:rsidR="00090E4F" w:rsidRPr="00DA34F5">
        <w:rPr>
          <w:rFonts w:ascii="Arial" w:hAnsi="Arial" w:cs="Arial"/>
          <w:sz w:val="22"/>
          <w:szCs w:val="22"/>
          <w:lang w:val="lv-LV"/>
        </w:rPr>
        <w:t xml:space="preserve"> nekavējoties</w:t>
      </w:r>
      <w:r w:rsidRPr="00DA34F5">
        <w:rPr>
          <w:rFonts w:ascii="Arial" w:hAnsi="Arial" w:cs="Arial"/>
          <w:sz w:val="22"/>
          <w:szCs w:val="22"/>
          <w:lang w:val="lv-LV"/>
        </w:rPr>
        <w:t xml:space="preserve"> lauzt Līgumu</w:t>
      </w:r>
      <w:r w:rsidR="00090E4F" w:rsidRPr="00DA34F5">
        <w:rPr>
          <w:rFonts w:ascii="Arial" w:hAnsi="Arial" w:cs="Arial"/>
          <w:sz w:val="22"/>
          <w:szCs w:val="22"/>
          <w:lang w:val="lv-LV"/>
        </w:rPr>
        <w:t xml:space="preserve">, </w:t>
      </w:r>
      <w:bookmarkStart w:id="9" w:name="_Hlk115873260"/>
      <w:r w:rsidR="00090E4F" w:rsidRPr="00DA34F5">
        <w:rPr>
          <w:rFonts w:ascii="Arial" w:hAnsi="Arial" w:cs="Arial"/>
          <w:sz w:val="22"/>
          <w:szCs w:val="22"/>
          <w:lang w:val="lv-LV"/>
        </w:rPr>
        <w:t>nosūtot par to attiecīgu paziņojumu Pašvaldībai</w:t>
      </w:r>
      <w:bookmarkEnd w:id="9"/>
      <w:r w:rsidRPr="00DA34F5">
        <w:rPr>
          <w:rFonts w:ascii="Arial" w:hAnsi="Arial" w:cs="Arial"/>
          <w:sz w:val="22"/>
          <w:szCs w:val="22"/>
          <w:lang w:val="lv-LV"/>
        </w:rPr>
        <w:t>.</w:t>
      </w:r>
    </w:p>
    <w:p w14:paraId="5479BA56"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Ja CSDD </w:t>
      </w:r>
      <w:r w:rsidR="00090E4F" w:rsidRPr="00DA34F5">
        <w:rPr>
          <w:rFonts w:ascii="Arial" w:hAnsi="Arial" w:cs="Arial"/>
          <w:sz w:val="22"/>
          <w:szCs w:val="22"/>
          <w:lang w:val="lv-LV"/>
        </w:rPr>
        <w:t xml:space="preserve">tīši </w:t>
      </w:r>
      <w:r w:rsidRPr="00DA34F5">
        <w:rPr>
          <w:rFonts w:ascii="Arial" w:hAnsi="Arial" w:cs="Arial"/>
          <w:sz w:val="22"/>
          <w:szCs w:val="22"/>
          <w:lang w:val="lv-LV"/>
        </w:rPr>
        <w:t>pārkāpj Līgumā noteiktās saistības, tostarp, nepamatoti bloķē Transportlīdzekļu un to vadītāju valsts reģistra autorizētajam lietotājam piešķirtās lietotāja tiesības, vai citādi tīši kavē Līguma izpildi, tādējādi traucējot Pašvaldības funkciju izpildei, Pašvaldībai ir tiesības</w:t>
      </w:r>
      <w:r w:rsidR="00090E4F" w:rsidRPr="00DA34F5">
        <w:rPr>
          <w:lang w:val="lv-LV"/>
        </w:rPr>
        <w:t xml:space="preserve"> </w:t>
      </w:r>
      <w:r w:rsidR="00090E4F" w:rsidRPr="00DA34F5">
        <w:rPr>
          <w:rFonts w:ascii="Arial" w:hAnsi="Arial" w:cs="Arial"/>
          <w:sz w:val="22"/>
          <w:szCs w:val="22"/>
          <w:lang w:val="lv-LV"/>
        </w:rPr>
        <w:t>nekavējoties</w:t>
      </w:r>
      <w:r w:rsidRPr="00DA34F5">
        <w:rPr>
          <w:rFonts w:ascii="Arial" w:hAnsi="Arial" w:cs="Arial"/>
          <w:sz w:val="22"/>
          <w:szCs w:val="22"/>
          <w:lang w:val="lv-LV"/>
        </w:rPr>
        <w:t xml:space="preserve"> lauzt Līgumu, </w:t>
      </w:r>
      <w:r w:rsidR="00090E4F" w:rsidRPr="00DA34F5">
        <w:rPr>
          <w:rFonts w:ascii="Arial" w:hAnsi="Arial" w:cs="Arial"/>
          <w:sz w:val="22"/>
          <w:szCs w:val="22"/>
          <w:lang w:val="lv-LV"/>
        </w:rPr>
        <w:t xml:space="preserve">nosūtot par to attiecīgu paziņojumu </w:t>
      </w:r>
      <w:r w:rsidRPr="00DA34F5">
        <w:rPr>
          <w:rFonts w:ascii="Arial" w:hAnsi="Arial" w:cs="Arial"/>
          <w:sz w:val="22"/>
          <w:szCs w:val="22"/>
          <w:lang w:val="lv-LV"/>
        </w:rPr>
        <w:t>CSDD.</w:t>
      </w:r>
    </w:p>
    <w:p w14:paraId="5CEE6841"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Puses ir atbildīgas par zaudējumiem, kas radušies citai Pusei vai trešajām personām, ja tās pārkāpušas Līgumā noteiktās saistības, vai, ja zaudējumi radīti Pušu uzturēto informācijas sistēmu darbības traucējumu, vai nepilnību dēļ.</w:t>
      </w:r>
    </w:p>
    <w:p w14:paraId="41227ED9"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Līguma izbeigšanās gadījumā CSDD ir atbildīga par visu dokumentu un informācijas, ko CSDD ir saņēmusi, kā arī uzturējusi sakarā ar Līguma izpildi, saglabāšanu un nezūdamības nodrošināšanu, un tās nodošanu Pašvaldībai saskaņā ar tās pieprasījumiem, kā arī par personas datu, kuru apstrādei CSDD vairs nav tiesiskā pamata, dzēšanu, par to pirms tam informējot Pašvaldību.</w:t>
      </w:r>
    </w:p>
    <w:p w14:paraId="636920A0" w14:textId="77777777" w:rsidR="00AD5800" w:rsidRPr="00DA34F5" w:rsidRDefault="00AD5800" w:rsidP="008E5190">
      <w:pPr>
        <w:pStyle w:val="Standard"/>
        <w:jc w:val="both"/>
        <w:rPr>
          <w:rFonts w:ascii="Arial" w:hAnsi="Arial" w:cs="Arial"/>
          <w:sz w:val="12"/>
          <w:szCs w:val="12"/>
          <w:lang w:val="lv-LV"/>
        </w:rPr>
      </w:pPr>
    </w:p>
    <w:p w14:paraId="53157324" w14:textId="77777777" w:rsidR="00AD5800" w:rsidRPr="00DA34F5" w:rsidRDefault="00EA19BF" w:rsidP="00B72395">
      <w:pPr>
        <w:pStyle w:val="Virsraksts2"/>
        <w:numPr>
          <w:ilvl w:val="0"/>
          <w:numId w:val="25"/>
        </w:numPr>
        <w:spacing w:after="60"/>
        <w:jc w:val="center"/>
        <w:rPr>
          <w:rFonts w:ascii="Arial" w:hAnsi="Arial" w:cs="Arial"/>
          <w:sz w:val="22"/>
          <w:szCs w:val="22"/>
        </w:rPr>
      </w:pPr>
      <w:r w:rsidRPr="00DA34F5">
        <w:rPr>
          <w:rFonts w:ascii="Arial" w:hAnsi="Arial" w:cs="Arial"/>
          <w:sz w:val="22"/>
          <w:szCs w:val="22"/>
        </w:rPr>
        <w:t>Līguma darbības termiņš</w:t>
      </w:r>
    </w:p>
    <w:p w14:paraId="78EEFDD2" w14:textId="77777777" w:rsidR="00AD5800" w:rsidRPr="00DA34F5" w:rsidRDefault="00EA19BF" w:rsidP="00B72395">
      <w:pPr>
        <w:pStyle w:val="Standard"/>
        <w:numPr>
          <w:ilvl w:val="1"/>
          <w:numId w:val="25"/>
        </w:numPr>
        <w:spacing w:before="120" w:after="60"/>
        <w:ind w:left="0" w:firstLine="0"/>
        <w:jc w:val="both"/>
        <w:rPr>
          <w:rFonts w:ascii="Arial" w:hAnsi="Arial" w:cs="Arial"/>
          <w:sz w:val="22"/>
          <w:szCs w:val="22"/>
          <w:lang w:val="lv-LV"/>
        </w:rPr>
      </w:pPr>
      <w:r w:rsidRPr="00DA34F5">
        <w:rPr>
          <w:rFonts w:ascii="Arial" w:hAnsi="Arial" w:cs="Arial"/>
          <w:sz w:val="22"/>
          <w:szCs w:val="22"/>
          <w:lang w:val="lv-LV"/>
        </w:rPr>
        <w:t xml:space="preserve">Līgums stājas spēkā pēc pēdējā droša elektroniskā paraksta un tā laika zīmoga pievienošanas un ir spēkā 5 (piecus) gadus. </w:t>
      </w:r>
    </w:p>
    <w:p w14:paraId="038C6804"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Līguma darbība automātiski pagarinās uz vēl 2 (diviem) gadiem, ja neviena no Pusēm nepaziņo par tā darbības izbeigšanu vismaz 1 (vienu) mēnesi iepriekš pirms termiņa izbeigšanās.</w:t>
      </w:r>
    </w:p>
    <w:p w14:paraId="3C7F0558"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Katra </w:t>
      </w:r>
      <w:r w:rsidR="00161615" w:rsidRPr="00DA34F5">
        <w:rPr>
          <w:rFonts w:ascii="Arial" w:hAnsi="Arial" w:cs="Arial"/>
          <w:sz w:val="22"/>
          <w:szCs w:val="22"/>
          <w:lang w:val="lv-LV"/>
        </w:rPr>
        <w:t xml:space="preserve">no </w:t>
      </w:r>
      <w:r w:rsidRPr="00DA34F5">
        <w:rPr>
          <w:rFonts w:ascii="Arial" w:hAnsi="Arial" w:cs="Arial"/>
          <w:sz w:val="22"/>
          <w:szCs w:val="22"/>
          <w:lang w:val="lv-LV"/>
        </w:rPr>
        <w:t>Pus</w:t>
      </w:r>
      <w:r w:rsidR="00161615" w:rsidRPr="00DA34F5">
        <w:rPr>
          <w:rFonts w:ascii="Arial" w:hAnsi="Arial" w:cs="Arial"/>
          <w:sz w:val="22"/>
          <w:szCs w:val="22"/>
          <w:lang w:val="lv-LV"/>
        </w:rPr>
        <w:t>ēm ir tiesīga</w:t>
      </w:r>
      <w:r w:rsidRPr="00DA34F5">
        <w:rPr>
          <w:rFonts w:ascii="Arial" w:hAnsi="Arial" w:cs="Arial"/>
          <w:sz w:val="22"/>
          <w:szCs w:val="22"/>
          <w:lang w:val="lv-LV"/>
        </w:rPr>
        <w:t xml:space="preserve"> </w:t>
      </w:r>
      <w:r w:rsidR="00161615" w:rsidRPr="00DA34F5">
        <w:rPr>
          <w:rFonts w:ascii="Arial" w:hAnsi="Arial" w:cs="Arial"/>
          <w:sz w:val="22"/>
          <w:szCs w:val="22"/>
          <w:lang w:val="lv-LV"/>
        </w:rPr>
        <w:t>vienpusēji izbeigt</w:t>
      </w:r>
      <w:r w:rsidRPr="00DA34F5">
        <w:rPr>
          <w:rFonts w:ascii="Arial" w:hAnsi="Arial" w:cs="Arial"/>
          <w:sz w:val="22"/>
          <w:szCs w:val="22"/>
          <w:lang w:val="lv-LV"/>
        </w:rPr>
        <w:t xml:space="preserve"> Līguma darbību, brīdinot </w:t>
      </w:r>
      <w:r w:rsidR="00161615" w:rsidRPr="00DA34F5">
        <w:rPr>
          <w:rFonts w:ascii="Arial" w:hAnsi="Arial" w:cs="Arial"/>
          <w:sz w:val="22"/>
          <w:szCs w:val="22"/>
          <w:lang w:val="lv-LV"/>
        </w:rPr>
        <w:t xml:space="preserve">par to rakstiski otru Pusi </w:t>
      </w:r>
      <w:r w:rsidRPr="00DA34F5">
        <w:rPr>
          <w:rFonts w:ascii="Arial" w:hAnsi="Arial" w:cs="Arial"/>
          <w:sz w:val="22"/>
          <w:szCs w:val="22"/>
          <w:lang w:val="lv-LV"/>
        </w:rPr>
        <w:t>vismaz mēnesi iepriekš.</w:t>
      </w:r>
    </w:p>
    <w:p w14:paraId="6FFCDB08" w14:textId="77777777" w:rsidR="00AD5800" w:rsidRPr="00DA34F5" w:rsidRDefault="00AD5800" w:rsidP="008E5190">
      <w:pPr>
        <w:pStyle w:val="Standard"/>
        <w:jc w:val="both"/>
        <w:rPr>
          <w:rFonts w:ascii="Arial" w:hAnsi="Arial" w:cs="Arial"/>
          <w:sz w:val="6"/>
          <w:szCs w:val="6"/>
          <w:lang w:val="lv-LV"/>
        </w:rPr>
      </w:pPr>
    </w:p>
    <w:p w14:paraId="526BA87B" w14:textId="77777777" w:rsidR="00AD5800" w:rsidRPr="00DA34F5" w:rsidRDefault="00EA19BF" w:rsidP="00B72395">
      <w:pPr>
        <w:pStyle w:val="Virsraksts3"/>
        <w:numPr>
          <w:ilvl w:val="0"/>
          <w:numId w:val="25"/>
        </w:numPr>
        <w:spacing w:after="60"/>
        <w:rPr>
          <w:rFonts w:ascii="Arial" w:hAnsi="Arial" w:cs="Arial"/>
          <w:bCs/>
          <w:sz w:val="22"/>
          <w:szCs w:val="22"/>
        </w:rPr>
      </w:pPr>
      <w:r w:rsidRPr="00DA34F5">
        <w:rPr>
          <w:rFonts w:ascii="Arial" w:hAnsi="Arial" w:cs="Arial"/>
          <w:bCs/>
          <w:sz w:val="22"/>
          <w:szCs w:val="22"/>
        </w:rPr>
        <w:t>Nepārvarama vara</w:t>
      </w:r>
    </w:p>
    <w:p w14:paraId="072B6A27" w14:textId="77777777" w:rsidR="00AD5800" w:rsidRPr="00DA34F5" w:rsidRDefault="00EA19BF" w:rsidP="00B72395">
      <w:pPr>
        <w:pStyle w:val="Standard"/>
        <w:numPr>
          <w:ilvl w:val="1"/>
          <w:numId w:val="25"/>
        </w:numPr>
        <w:spacing w:before="120" w:after="60"/>
        <w:ind w:left="0" w:firstLine="0"/>
        <w:jc w:val="both"/>
        <w:rPr>
          <w:rFonts w:ascii="Arial" w:hAnsi="Arial" w:cs="Arial"/>
          <w:sz w:val="22"/>
          <w:szCs w:val="22"/>
          <w:lang w:val="lv-LV"/>
        </w:rPr>
      </w:pPr>
      <w:r w:rsidRPr="00DA34F5">
        <w:rPr>
          <w:rFonts w:ascii="Arial" w:hAnsi="Arial" w:cs="Arial"/>
          <w:sz w:val="22"/>
          <w:szCs w:val="22"/>
          <w:lang w:val="lv-LV"/>
        </w:rPr>
        <w:t xml:space="preserve">Puses tiek atbrīvotas no atbildības par Līguma pilnīgu vai daļēju neizpildi, ja šāda neizpilde radusies nepārvaramas varas vai ārkārtēju apstākļu rezultātā, kuru darbība sākusies pēc Līguma spēkā stāšanās un kurus nevarēja iepriekš ne paredzēt, ne novērst. Par nepārvaramu varu vai ārkārtējiem apstākļiem uzskatāmas, bet ne tikai: stihiskas nelaimes, avārijas, katastrofas, epidēmijas, karadarbība, iekšējie nemieri, blokādes, varas un pārvaldes </w:t>
      </w:r>
      <w:r w:rsidRPr="00DA34F5">
        <w:rPr>
          <w:rFonts w:ascii="Arial" w:hAnsi="Arial" w:cs="Arial"/>
          <w:sz w:val="22"/>
          <w:szCs w:val="22"/>
          <w:lang w:val="lv-LV"/>
        </w:rPr>
        <w:lastRenderedPageBreak/>
        <w:t xml:space="preserve">institūciju rīcība, normatīvo aktu, kas būtiski ierobežo un aizskar Pušu tiesības un ietekmē uzņemtās saistības, stāšanās spēkā. </w:t>
      </w:r>
    </w:p>
    <w:p w14:paraId="27940A20"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 xml:space="preserve">Pusei, kas atsaucas uz nepārvaramu varu vai ārkārtējiem apstākļiem, 2 (divu) darbdienu laikā pēc brīža, kad tā par šādiem apstākļiem uzzinājusi, </w:t>
      </w:r>
      <w:proofErr w:type="spellStart"/>
      <w:r w:rsidRPr="00DA34F5">
        <w:rPr>
          <w:rFonts w:ascii="Arial" w:hAnsi="Arial" w:cs="Arial"/>
          <w:sz w:val="22"/>
          <w:szCs w:val="22"/>
          <w:lang w:val="lv-LV"/>
        </w:rPr>
        <w:t>rakstveidā</w:t>
      </w:r>
      <w:proofErr w:type="spellEnd"/>
      <w:r w:rsidRPr="00DA34F5">
        <w:rPr>
          <w:rFonts w:ascii="Arial" w:hAnsi="Arial" w:cs="Arial"/>
          <w:sz w:val="22"/>
          <w:szCs w:val="22"/>
          <w:lang w:val="lv-LV"/>
        </w:rPr>
        <w:t xml:space="preserve"> jāziņo par tiem. Ziņojumā jānorāda, kādā termiņā attiecīgā Puse uzskata par iespējamu un paredzama tās Līgumā paredzēto saistību izpilde.</w:t>
      </w:r>
      <w:r w:rsidR="00793E1B">
        <w:rPr>
          <w:rFonts w:ascii="Arial" w:hAnsi="Arial" w:cs="Arial"/>
          <w:sz w:val="22"/>
          <w:szCs w:val="22"/>
          <w:lang w:val="lv-LV"/>
        </w:rPr>
        <w:t xml:space="preserve"> </w:t>
      </w:r>
    </w:p>
    <w:p w14:paraId="75552AB0"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Pušu nespēja pildīt kādu no Līgumā noteiktajām saistībām nevar uzskatīt par iemeslu Līguma izbeigšanai, ja šo nespēju izraisa nepārvaramas varas apstākļi un, ja Puses, ir veikušas visus nepieciešamos pasākumus Līguma noteikumu izpildīšanai un ir savlaicīgi informējušas viena otru par šiem apstākļiem.</w:t>
      </w:r>
    </w:p>
    <w:p w14:paraId="5F53A390"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Jebkuru laika periodu, kurā attiecīgajai Pusei ir jāizpilda kāds uzdevums, var pagarināt tieši par tādu laiku, kādā attiecīgā Puse nevarēja izpildīt Līguma nosacījumus nepārvaramas varas vai ārkārtēju apstākļu dēļ.</w:t>
      </w:r>
    </w:p>
    <w:p w14:paraId="26B6AE72" w14:textId="77777777" w:rsidR="00AD5800" w:rsidRPr="00DA34F5" w:rsidRDefault="00AD5800" w:rsidP="003409A3">
      <w:pPr>
        <w:pStyle w:val="Standard"/>
        <w:spacing w:before="120" w:after="60"/>
        <w:jc w:val="both"/>
        <w:rPr>
          <w:rFonts w:ascii="Arial" w:hAnsi="Arial" w:cs="Arial"/>
          <w:sz w:val="8"/>
          <w:szCs w:val="8"/>
          <w:lang w:val="lv-LV"/>
        </w:rPr>
      </w:pPr>
    </w:p>
    <w:p w14:paraId="494F0ACE" w14:textId="77777777" w:rsidR="00AD5800" w:rsidRPr="00DA34F5" w:rsidRDefault="00EA19BF" w:rsidP="00B72395">
      <w:pPr>
        <w:pStyle w:val="Virsraksts2"/>
        <w:numPr>
          <w:ilvl w:val="0"/>
          <w:numId w:val="25"/>
        </w:numPr>
        <w:spacing w:after="60"/>
        <w:jc w:val="center"/>
        <w:rPr>
          <w:rFonts w:ascii="Arial" w:hAnsi="Arial" w:cs="Arial"/>
          <w:sz w:val="22"/>
          <w:szCs w:val="22"/>
        </w:rPr>
      </w:pPr>
      <w:r w:rsidRPr="00DA34F5">
        <w:rPr>
          <w:rFonts w:ascii="Arial" w:hAnsi="Arial" w:cs="Arial"/>
          <w:sz w:val="22"/>
          <w:szCs w:val="22"/>
        </w:rPr>
        <w:t>Strīdu noregulēšana</w:t>
      </w:r>
    </w:p>
    <w:p w14:paraId="785E4DEF" w14:textId="77777777" w:rsidR="00AD5800" w:rsidRPr="00DA34F5" w:rsidRDefault="00EA19BF" w:rsidP="00B72395">
      <w:pPr>
        <w:pStyle w:val="Standard"/>
        <w:spacing w:before="120" w:after="60"/>
        <w:jc w:val="both"/>
        <w:rPr>
          <w:rFonts w:ascii="Arial" w:hAnsi="Arial" w:cs="Arial"/>
          <w:sz w:val="22"/>
          <w:szCs w:val="22"/>
          <w:lang w:val="lv-LV"/>
        </w:rPr>
      </w:pPr>
      <w:r w:rsidRPr="00DA34F5">
        <w:rPr>
          <w:rFonts w:ascii="Arial" w:hAnsi="Arial" w:cs="Arial"/>
          <w:sz w:val="22"/>
          <w:szCs w:val="22"/>
          <w:lang w:val="lv-LV"/>
        </w:rPr>
        <w:t>9.1. Visus pārējos jautājumus, kas nav atrunāti Līgumā, regulē Latvijas Republikas likumos un citos normatīvajos aktos noteiktās materiālās un procesuālās tiesību normas.</w:t>
      </w:r>
    </w:p>
    <w:p w14:paraId="54E0C681" w14:textId="77777777" w:rsidR="00AD5800" w:rsidRPr="00DA34F5" w:rsidRDefault="00EA19BF" w:rsidP="003409A3">
      <w:pPr>
        <w:pStyle w:val="Standard"/>
        <w:spacing w:after="60"/>
        <w:jc w:val="both"/>
        <w:rPr>
          <w:rFonts w:ascii="Arial" w:hAnsi="Arial" w:cs="Arial"/>
          <w:sz w:val="22"/>
          <w:szCs w:val="22"/>
          <w:lang w:val="lv-LV"/>
        </w:rPr>
      </w:pPr>
      <w:r w:rsidRPr="00DA34F5">
        <w:rPr>
          <w:rFonts w:ascii="Arial" w:hAnsi="Arial" w:cs="Arial"/>
          <w:sz w:val="22"/>
          <w:szCs w:val="22"/>
          <w:lang w:val="lv-LV"/>
        </w:rPr>
        <w:t xml:space="preserve">9.2. Visus strīdus un domstarpības, kuras var rasties no Līguma vai sakarā ar Līgumu, jārisina Pusēm vienojoties, un, ja Puses nepanāk šādu vienošanos, strīdu nodod izskatīšanai Latvijas Republikas tiesā. </w:t>
      </w:r>
    </w:p>
    <w:p w14:paraId="4E2C264B" w14:textId="77777777" w:rsidR="00AD5800" w:rsidRPr="00DA34F5" w:rsidRDefault="00EA19BF" w:rsidP="00B72395">
      <w:pPr>
        <w:pStyle w:val="Virsraksts3"/>
        <w:numPr>
          <w:ilvl w:val="0"/>
          <w:numId w:val="25"/>
        </w:numPr>
        <w:spacing w:before="120" w:after="60"/>
        <w:rPr>
          <w:rFonts w:ascii="Arial" w:hAnsi="Arial" w:cs="Arial"/>
          <w:sz w:val="22"/>
          <w:szCs w:val="22"/>
        </w:rPr>
      </w:pPr>
      <w:r w:rsidRPr="00DA34F5">
        <w:rPr>
          <w:rFonts w:ascii="Arial" w:hAnsi="Arial" w:cs="Arial"/>
          <w:sz w:val="22"/>
          <w:szCs w:val="22"/>
        </w:rPr>
        <w:t>Citi noteikumi</w:t>
      </w:r>
    </w:p>
    <w:p w14:paraId="0EC5E683"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Līgumā nolīgto saistību izpildes koordinēšanai Pušu atbildīgās amatpersonas:</w:t>
      </w:r>
    </w:p>
    <w:p w14:paraId="5928EC35" w14:textId="1C3233B7" w:rsidR="00AD5800" w:rsidRPr="00DA34F5" w:rsidRDefault="00EA19BF" w:rsidP="00B72395">
      <w:pPr>
        <w:pStyle w:val="Standard"/>
        <w:numPr>
          <w:ilvl w:val="2"/>
          <w:numId w:val="25"/>
        </w:numPr>
        <w:spacing w:after="60"/>
        <w:ind w:left="567" w:firstLine="0"/>
        <w:jc w:val="both"/>
        <w:rPr>
          <w:rFonts w:ascii="Arial" w:hAnsi="Arial" w:cs="Arial"/>
          <w:sz w:val="22"/>
          <w:szCs w:val="22"/>
          <w:lang w:val="lv-LV"/>
        </w:rPr>
      </w:pPr>
      <w:r w:rsidRPr="00DA34F5">
        <w:rPr>
          <w:rFonts w:ascii="Arial" w:hAnsi="Arial" w:cs="Arial"/>
          <w:sz w:val="22"/>
          <w:szCs w:val="22"/>
          <w:lang w:val="lv-LV"/>
        </w:rPr>
        <w:t xml:space="preserve">no CSDD puses </w:t>
      </w:r>
      <w:r w:rsidR="001C384E" w:rsidRPr="00DA34F5">
        <w:rPr>
          <w:rFonts w:ascii="Arial" w:hAnsi="Arial" w:cs="Arial"/>
          <w:sz w:val="22"/>
          <w:szCs w:val="22"/>
          <w:lang w:val="lv-LV"/>
        </w:rPr>
        <w:t>-</w:t>
      </w:r>
      <w:r w:rsidRPr="00DA34F5">
        <w:rPr>
          <w:rFonts w:ascii="Arial" w:hAnsi="Arial" w:cs="Arial"/>
          <w:sz w:val="22"/>
          <w:szCs w:val="22"/>
          <w:lang w:val="lv-LV"/>
        </w:rPr>
        <w:t xml:space="preserve"> </w:t>
      </w:r>
      <w:r w:rsidR="001558AA" w:rsidRPr="001558AA">
        <w:rPr>
          <w:rFonts w:ascii="Arial" w:hAnsi="Arial" w:cs="Arial"/>
          <w:sz w:val="22"/>
          <w:szCs w:val="22"/>
          <w:lang w:val="lv-LV"/>
        </w:rPr>
        <w:t xml:space="preserve">Informāciju tehnoloģiju departamenta </w:t>
      </w:r>
      <w:proofErr w:type="spellStart"/>
      <w:r w:rsidR="001558AA" w:rsidRPr="001558AA">
        <w:rPr>
          <w:rFonts w:ascii="Arial" w:hAnsi="Arial" w:cs="Arial"/>
          <w:sz w:val="22"/>
          <w:szCs w:val="22"/>
          <w:lang w:val="lv-LV"/>
        </w:rPr>
        <w:t>Elektromobilitātes</w:t>
      </w:r>
      <w:proofErr w:type="spellEnd"/>
      <w:r w:rsidR="001558AA" w:rsidRPr="001558AA">
        <w:rPr>
          <w:rFonts w:ascii="Arial" w:hAnsi="Arial" w:cs="Arial"/>
          <w:sz w:val="22"/>
          <w:szCs w:val="22"/>
          <w:lang w:val="lv-LV"/>
        </w:rPr>
        <w:t xml:space="preserve"> un radaru sistēmas attīstības daļas vadītājs, tālrunis 67025766, e-pasts: evkd@csdd.gov.lv</w:t>
      </w:r>
      <w:r w:rsidRPr="00DA34F5">
        <w:rPr>
          <w:rFonts w:ascii="Arial" w:hAnsi="Arial" w:cs="Arial"/>
          <w:sz w:val="22"/>
          <w:szCs w:val="22"/>
          <w:lang w:val="lv-LV"/>
        </w:rPr>
        <w:t>;</w:t>
      </w:r>
    </w:p>
    <w:p w14:paraId="11FA8513" w14:textId="28C59B4B" w:rsidR="00AD5800" w:rsidRPr="00DA34F5" w:rsidRDefault="00EA19BF" w:rsidP="00B72395">
      <w:pPr>
        <w:pStyle w:val="Standard"/>
        <w:numPr>
          <w:ilvl w:val="2"/>
          <w:numId w:val="25"/>
        </w:numPr>
        <w:spacing w:after="60"/>
        <w:ind w:left="567" w:firstLine="0"/>
        <w:jc w:val="both"/>
        <w:rPr>
          <w:rFonts w:ascii="Arial" w:hAnsi="Arial" w:cs="Arial"/>
          <w:sz w:val="22"/>
          <w:szCs w:val="22"/>
          <w:lang w:val="lv-LV"/>
        </w:rPr>
      </w:pPr>
      <w:r w:rsidRPr="00DA34F5">
        <w:rPr>
          <w:rFonts w:ascii="Arial" w:hAnsi="Arial" w:cs="Arial"/>
          <w:sz w:val="22"/>
          <w:szCs w:val="22"/>
          <w:lang w:val="lv-LV"/>
        </w:rPr>
        <w:t xml:space="preserve">no </w:t>
      </w:r>
      <w:r w:rsidR="00090E4F" w:rsidRPr="00DA34F5">
        <w:rPr>
          <w:rFonts w:ascii="Arial" w:hAnsi="Arial" w:cs="Arial"/>
          <w:sz w:val="22"/>
          <w:szCs w:val="22"/>
          <w:lang w:val="lv-LV"/>
        </w:rPr>
        <w:t xml:space="preserve">Pašvaldības </w:t>
      </w:r>
      <w:r w:rsidRPr="00DA34F5">
        <w:rPr>
          <w:rFonts w:ascii="Arial" w:hAnsi="Arial" w:cs="Arial"/>
          <w:sz w:val="22"/>
          <w:szCs w:val="22"/>
          <w:lang w:val="lv-LV"/>
        </w:rPr>
        <w:t xml:space="preserve">puses </w:t>
      </w:r>
      <w:r w:rsidR="00B90B1E" w:rsidRPr="00DA34F5">
        <w:rPr>
          <w:rFonts w:ascii="Arial" w:hAnsi="Arial" w:cs="Arial"/>
          <w:sz w:val="22"/>
          <w:szCs w:val="22"/>
          <w:lang w:val="lv-LV"/>
        </w:rPr>
        <w:t>–</w:t>
      </w:r>
      <w:r w:rsidRPr="00DA34F5">
        <w:rPr>
          <w:rFonts w:ascii="Arial" w:hAnsi="Arial" w:cs="Arial"/>
          <w:sz w:val="22"/>
          <w:szCs w:val="22"/>
          <w:lang w:val="lv-LV"/>
        </w:rPr>
        <w:t xml:space="preserve"> </w:t>
      </w:r>
      <w:r w:rsidR="0024207F">
        <w:rPr>
          <w:rFonts w:ascii="Arial" w:hAnsi="Arial" w:cs="Arial"/>
          <w:sz w:val="22"/>
          <w:szCs w:val="22"/>
          <w:lang w:val="lv-LV"/>
        </w:rPr>
        <w:t>_____________</w:t>
      </w:r>
      <w:r w:rsidR="00B90B1E" w:rsidRPr="00DA34F5">
        <w:rPr>
          <w:rFonts w:ascii="Arial" w:hAnsi="Arial" w:cs="Arial"/>
          <w:sz w:val="22"/>
          <w:szCs w:val="22"/>
          <w:lang w:val="lv-LV"/>
        </w:rPr>
        <w:t xml:space="preserve">, tālrunis </w:t>
      </w:r>
      <w:r w:rsidR="0024207F">
        <w:rPr>
          <w:rFonts w:ascii="Arial" w:hAnsi="Arial" w:cs="Arial"/>
          <w:sz w:val="22"/>
          <w:szCs w:val="22"/>
          <w:lang w:val="lv-LV"/>
        </w:rPr>
        <w:t>________</w:t>
      </w:r>
      <w:r w:rsidR="00B90B1E" w:rsidRPr="00DA34F5">
        <w:rPr>
          <w:rFonts w:ascii="Arial" w:hAnsi="Arial" w:cs="Arial"/>
          <w:sz w:val="22"/>
          <w:szCs w:val="22"/>
          <w:lang w:val="lv-LV"/>
        </w:rPr>
        <w:t xml:space="preserve">, e-pasts: </w:t>
      </w:r>
      <w:hyperlink r:id="rId14" w:history="1">
        <w:r w:rsidR="00AD5800">
          <w:rPr>
            <w:rStyle w:val="Hipersaite"/>
          </w:rPr>
          <w:t>mailto:</w:t>
        </w:r>
      </w:hyperlink>
      <w:r w:rsidR="0024207F">
        <w:t>_____________</w:t>
      </w:r>
      <w:r w:rsidR="00793E1B">
        <w:rPr>
          <w:rFonts w:ascii="Arial" w:hAnsi="Arial" w:cs="Arial"/>
          <w:sz w:val="22"/>
          <w:szCs w:val="22"/>
          <w:lang w:val="lv-LV"/>
        </w:rPr>
        <w:t>.</w:t>
      </w:r>
      <w:r w:rsidR="00D0046C" w:rsidRPr="00793E1B">
        <w:rPr>
          <w:rFonts w:ascii="Arial" w:hAnsi="Arial" w:cs="Arial"/>
          <w:sz w:val="22"/>
          <w:szCs w:val="22"/>
          <w:lang w:val="lv-LV"/>
        </w:rPr>
        <w:t xml:space="preserve"> </w:t>
      </w:r>
    </w:p>
    <w:p w14:paraId="52CFD8E2"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Visi grozījumi un papildinājumi Līgumā var tikt izdarīti tikai rakstiski, Pusēm vienojoties, kas kļūst par Līguma neatņemamu sastāvdaļu.</w:t>
      </w:r>
    </w:p>
    <w:p w14:paraId="0AC02BAC" w14:textId="1D6352AC" w:rsidR="00AD5800" w:rsidRPr="00F21726" w:rsidRDefault="00EA19BF" w:rsidP="00F21726">
      <w:pPr>
        <w:pStyle w:val="Sarakstarindkopa"/>
        <w:numPr>
          <w:ilvl w:val="1"/>
          <w:numId w:val="25"/>
        </w:numPr>
        <w:suppressAutoHyphens w:val="0"/>
        <w:spacing w:after="60"/>
        <w:ind w:left="0" w:firstLine="0"/>
        <w:jc w:val="both"/>
        <w:textAlignment w:val="auto"/>
        <w:rPr>
          <w:rFonts w:ascii="Arial" w:hAnsi="Arial" w:cs="Arial"/>
          <w:sz w:val="22"/>
        </w:rPr>
      </w:pPr>
      <w:bookmarkStart w:id="10" w:name="_Hlk189556667"/>
      <w:r w:rsidRPr="00F21726">
        <w:rPr>
          <w:rFonts w:ascii="Arial" w:hAnsi="Arial" w:cs="Arial"/>
          <w:sz w:val="22"/>
        </w:rPr>
        <w:t xml:space="preserve">Pašvaldība informē CSDD par personām, kurām šī līguma ietvaros nepieciešams nodrošināt piekļuvi Transportlīdzekļu un to vadītāju valsts reģistram (autorizētajiem lietotājiem) vai izmaiņām autorizēto lietotāju sarakstā, nosūtot </w:t>
      </w:r>
      <w:r w:rsidR="00805620" w:rsidRPr="00F21726">
        <w:rPr>
          <w:rFonts w:ascii="Arial" w:hAnsi="Arial" w:cs="Arial"/>
          <w:sz w:val="22"/>
        </w:rPr>
        <w:t xml:space="preserve">paziņojumu </w:t>
      </w:r>
      <w:r w:rsidRPr="00F21726">
        <w:rPr>
          <w:rFonts w:ascii="Arial" w:hAnsi="Arial" w:cs="Arial"/>
          <w:sz w:val="22"/>
        </w:rPr>
        <w:t>uz CSDD e-adresi. Paziņojumu noformē uz Līguma 3. pielikumā pievienotās veidlapas</w:t>
      </w:r>
      <w:r w:rsidR="00CB5E17">
        <w:rPr>
          <w:rFonts w:ascii="Arial" w:hAnsi="Arial" w:cs="Arial"/>
          <w:sz w:val="22"/>
        </w:rPr>
        <w:t xml:space="preserve"> parauga</w:t>
      </w:r>
      <w:r w:rsidRPr="00F21726">
        <w:rPr>
          <w:rFonts w:ascii="Arial" w:hAnsi="Arial" w:cs="Arial"/>
          <w:sz w:val="22"/>
        </w:rPr>
        <w:t>, iekļaujot Līgumu identificējošu informāciju,  lietotāja Vārdu, Uzvārdu, personas kodu, ieņemamo amatu, tālruņa numuru, e-pasta adresi un nepieciešamo piekļuves tiesību apjomu, un paraksta ar drošu elektronisku parakstu.</w:t>
      </w:r>
    </w:p>
    <w:bookmarkEnd w:id="10"/>
    <w:p w14:paraId="09582999" w14:textId="77777777" w:rsidR="000C79BB" w:rsidRPr="000C79BB" w:rsidRDefault="00EA19BF" w:rsidP="000C79BB">
      <w:pPr>
        <w:pStyle w:val="Sarakstarindkopa"/>
        <w:numPr>
          <w:ilvl w:val="1"/>
          <w:numId w:val="25"/>
        </w:numPr>
        <w:spacing w:after="60"/>
        <w:ind w:left="0" w:firstLine="0"/>
        <w:jc w:val="both"/>
        <w:rPr>
          <w:rFonts w:ascii="Arial" w:hAnsi="Arial" w:cs="Arial"/>
          <w:sz w:val="22"/>
        </w:rPr>
      </w:pPr>
      <w:r w:rsidRPr="000C79BB">
        <w:rPr>
          <w:rFonts w:ascii="Arial" w:hAnsi="Arial" w:cs="Arial"/>
          <w:sz w:val="22"/>
        </w:rPr>
        <w:t>Līguma 5.1.</w:t>
      </w:r>
      <w:r w:rsidR="00386FF6">
        <w:rPr>
          <w:rFonts w:ascii="Arial" w:hAnsi="Arial" w:cs="Arial"/>
          <w:sz w:val="22"/>
        </w:rPr>
        <w:t> </w:t>
      </w:r>
      <w:r w:rsidRPr="000C79BB">
        <w:rPr>
          <w:rFonts w:ascii="Arial" w:hAnsi="Arial" w:cs="Arial"/>
          <w:sz w:val="22"/>
        </w:rPr>
        <w:t>apakšpunktā noteiktā abonentmaksa par programmnodrošinājuma uzturēšanu, informācijas sistēmas darbības un klientu atbalsta nodrošināšanu tiek piemērota sākot ar Transportlīdzekļu un to vadītāju valsts reģistra izmantošanas uzsākšanas brīdi.</w:t>
      </w:r>
    </w:p>
    <w:p w14:paraId="16408A55" w14:textId="77777777" w:rsidR="00AD5800" w:rsidRPr="00B72395" w:rsidRDefault="00EA19BF" w:rsidP="00B72395">
      <w:pPr>
        <w:pStyle w:val="Sarakstarindkopa"/>
        <w:numPr>
          <w:ilvl w:val="1"/>
          <w:numId w:val="25"/>
        </w:numPr>
        <w:spacing w:after="60"/>
        <w:ind w:left="0" w:firstLine="0"/>
        <w:jc w:val="both"/>
        <w:rPr>
          <w:rFonts w:ascii="Arial" w:hAnsi="Arial" w:cs="Arial"/>
          <w:sz w:val="22"/>
        </w:rPr>
      </w:pPr>
      <w:r w:rsidRPr="00B72395">
        <w:rPr>
          <w:rFonts w:ascii="Arial" w:hAnsi="Arial" w:cs="Arial"/>
          <w:sz w:val="22"/>
        </w:rPr>
        <w:t>Ar Līguma parakstīšanas brīdi visas iepriekšējās vienošanās attiecībā uz Līgumu un tā noteikumiem, neatkarīgi no tā, vai tās izdarītas mutiski vai rakstiski, zaudē savu juridisko spēku.</w:t>
      </w:r>
    </w:p>
    <w:p w14:paraId="450797C0"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Ja kāds no Līguma noteikumiem pilnībā vai daļēji zaudē spēku vai kāda iemesla dēļ nevar tikt izpildīts, vai ir pretrunā Latvijas Republikas vai Pusēm saistošiem starptautiskajiem normatīvajiem aktiem, tas neietekmē pārējo Līguma noteikumu spēkā esamību.</w:t>
      </w:r>
    </w:p>
    <w:p w14:paraId="4F55756B"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Ja tiek grozīti Līguma slēgšanas pamatojumā norādītie normatīvie akti, saglabājot Līguma priekšmetā ietvertās tiesību normas un likumdevēja pusēm noteikto pilnvarojumu, Līgums paliek spēkā.</w:t>
      </w:r>
    </w:p>
    <w:p w14:paraId="1C866D74" w14:textId="77777777" w:rsidR="00AD5800" w:rsidRPr="00DA34F5" w:rsidRDefault="00EA19BF" w:rsidP="00B72395">
      <w:pPr>
        <w:pStyle w:val="Standard"/>
        <w:numPr>
          <w:ilvl w:val="1"/>
          <w:numId w:val="25"/>
        </w:numPr>
        <w:spacing w:after="60"/>
        <w:ind w:left="0" w:firstLine="0"/>
        <w:jc w:val="both"/>
        <w:rPr>
          <w:rFonts w:ascii="Arial" w:hAnsi="Arial" w:cs="Arial"/>
          <w:sz w:val="22"/>
          <w:szCs w:val="22"/>
          <w:lang w:val="lv-LV"/>
        </w:rPr>
      </w:pPr>
      <w:r w:rsidRPr="00DA34F5">
        <w:rPr>
          <w:rFonts w:ascii="Arial" w:hAnsi="Arial" w:cs="Arial"/>
          <w:sz w:val="22"/>
          <w:szCs w:val="22"/>
          <w:lang w:val="lv-LV"/>
        </w:rPr>
        <w:t>Puses likvidācijas vai reorganizācijas gadījumā Līgums ir saistošs tās tiesību un saistību pārņēmējiem.</w:t>
      </w:r>
    </w:p>
    <w:p w14:paraId="6C21BDF9" w14:textId="77777777" w:rsidR="00AD5800" w:rsidRDefault="00EA19BF" w:rsidP="001558AA">
      <w:pPr>
        <w:pStyle w:val="Standard"/>
        <w:numPr>
          <w:ilvl w:val="1"/>
          <w:numId w:val="25"/>
        </w:numPr>
        <w:ind w:left="0" w:firstLine="0"/>
        <w:jc w:val="both"/>
        <w:rPr>
          <w:rFonts w:ascii="Arial" w:hAnsi="Arial" w:cs="Arial"/>
          <w:sz w:val="22"/>
          <w:szCs w:val="22"/>
          <w:lang w:val="lv-LV"/>
        </w:rPr>
      </w:pPr>
      <w:r w:rsidRPr="00DA34F5">
        <w:rPr>
          <w:rFonts w:ascii="Arial" w:hAnsi="Arial" w:cs="Arial"/>
          <w:sz w:val="22"/>
          <w:szCs w:val="22"/>
          <w:lang w:val="lv-LV"/>
        </w:rPr>
        <w:t>Līgum</w:t>
      </w:r>
      <w:r w:rsidR="00BF1D3F" w:rsidRPr="00DA34F5">
        <w:rPr>
          <w:rFonts w:ascii="Arial" w:hAnsi="Arial" w:cs="Arial"/>
          <w:sz w:val="22"/>
          <w:szCs w:val="22"/>
          <w:lang w:val="lv-LV"/>
        </w:rPr>
        <w:t xml:space="preserve">s, neskaitot pielikumus, </w:t>
      </w:r>
      <w:r w:rsidRPr="00DA34F5">
        <w:rPr>
          <w:rFonts w:ascii="Arial" w:hAnsi="Arial" w:cs="Arial"/>
          <w:sz w:val="22"/>
          <w:szCs w:val="22"/>
          <w:lang w:val="lv-LV"/>
        </w:rPr>
        <w:t xml:space="preserve">ir sagatavots latviešu valodā elektroniska dokumenta veidā </w:t>
      </w:r>
      <w:r w:rsidR="00A442A5">
        <w:rPr>
          <w:rFonts w:ascii="Arial" w:hAnsi="Arial" w:cs="Arial"/>
          <w:sz w:val="22"/>
          <w:szCs w:val="22"/>
          <w:lang w:val="lv-LV"/>
        </w:rPr>
        <w:t xml:space="preserve">uz </w:t>
      </w:r>
      <w:r w:rsidR="00EC7C06" w:rsidRPr="00DA34F5">
        <w:rPr>
          <w:rFonts w:ascii="Arial" w:hAnsi="Arial" w:cs="Arial"/>
          <w:sz w:val="22"/>
          <w:szCs w:val="22"/>
          <w:lang w:val="lv-LV"/>
        </w:rPr>
        <w:t>deviņām</w:t>
      </w:r>
      <w:r w:rsidRPr="00DA34F5">
        <w:rPr>
          <w:rFonts w:ascii="Arial" w:hAnsi="Arial" w:cs="Arial"/>
          <w:sz w:val="22"/>
          <w:szCs w:val="22"/>
          <w:lang w:val="lv-LV"/>
        </w:rPr>
        <w:t xml:space="preserve"> lapām</w:t>
      </w:r>
      <w:r w:rsidR="00BF1D3F" w:rsidRPr="00DA34F5">
        <w:rPr>
          <w:rFonts w:ascii="Arial" w:hAnsi="Arial" w:cs="Arial"/>
          <w:sz w:val="22"/>
          <w:szCs w:val="22"/>
          <w:lang w:val="lv-LV"/>
        </w:rPr>
        <w:t xml:space="preserve">. Līgums un tā pielikumi </w:t>
      </w:r>
      <w:r w:rsidRPr="00DA34F5">
        <w:rPr>
          <w:rFonts w:ascii="Arial" w:hAnsi="Arial" w:cs="Arial"/>
          <w:sz w:val="22"/>
          <w:szCs w:val="22"/>
          <w:lang w:val="lv-LV"/>
        </w:rPr>
        <w:t>parakstīt</w:t>
      </w:r>
      <w:r w:rsidR="00BF1D3F" w:rsidRPr="00DA34F5">
        <w:rPr>
          <w:rFonts w:ascii="Arial" w:hAnsi="Arial" w:cs="Arial"/>
          <w:sz w:val="22"/>
          <w:szCs w:val="22"/>
          <w:lang w:val="lv-LV"/>
        </w:rPr>
        <w:t>i</w:t>
      </w:r>
      <w:r w:rsidRPr="00DA34F5">
        <w:rPr>
          <w:rFonts w:ascii="Arial" w:hAnsi="Arial" w:cs="Arial"/>
          <w:sz w:val="22"/>
          <w:szCs w:val="22"/>
          <w:lang w:val="lv-LV"/>
        </w:rPr>
        <w:t xml:space="preserve"> elektroniski ar drošu elektronisku parakstu.</w:t>
      </w:r>
      <w:r w:rsidR="00DB2EE9" w:rsidRPr="00DA34F5">
        <w:rPr>
          <w:rFonts w:ascii="Arial" w:hAnsi="Arial" w:cs="Arial"/>
          <w:sz w:val="22"/>
          <w:szCs w:val="22"/>
          <w:lang w:val="lv-LV"/>
        </w:rPr>
        <w:t xml:space="preserve"> </w:t>
      </w:r>
    </w:p>
    <w:p w14:paraId="0FAB32C1" w14:textId="77777777" w:rsidR="0024207F" w:rsidRDefault="0024207F" w:rsidP="0024207F">
      <w:pPr>
        <w:pStyle w:val="Standard"/>
        <w:jc w:val="both"/>
        <w:rPr>
          <w:rFonts w:ascii="Arial" w:hAnsi="Arial" w:cs="Arial"/>
          <w:sz w:val="22"/>
          <w:szCs w:val="22"/>
          <w:lang w:val="lv-LV"/>
        </w:rPr>
      </w:pPr>
    </w:p>
    <w:p w14:paraId="2860FE4F" w14:textId="77777777" w:rsidR="0024207F" w:rsidRDefault="0024207F" w:rsidP="0024207F">
      <w:pPr>
        <w:pStyle w:val="Standard"/>
        <w:jc w:val="both"/>
        <w:rPr>
          <w:rFonts w:ascii="Arial" w:hAnsi="Arial" w:cs="Arial"/>
          <w:sz w:val="22"/>
          <w:szCs w:val="22"/>
          <w:lang w:val="lv-LV"/>
        </w:rPr>
      </w:pPr>
    </w:p>
    <w:p w14:paraId="6F233B16" w14:textId="77777777" w:rsidR="0024207F" w:rsidRPr="00DA34F5" w:rsidRDefault="0024207F" w:rsidP="0024207F">
      <w:pPr>
        <w:pStyle w:val="Standard"/>
        <w:jc w:val="both"/>
        <w:rPr>
          <w:rFonts w:ascii="Arial" w:hAnsi="Arial" w:cs="Arial"/>
          <w:sz w:val="22"/>
          <w:szCs w:val="22"/>
          <w:lang w:val="lv-LV"/>
        </w:rPr>
      </w:pPr>
    </w:p>
    <w:p w14:paraId="6581FA8E" w14:textId="77777777" w:rsidR="00AD5800" w:rsidRDefault="00EA19BF" w:rsidP="00FD2484">
      <w:pPr>
        <w:pStyle w:val="Sarakstarindkopa"/>
        <w:numPr>
          <w:ilvl w:val="0"/>
          <w:numId w:val="23"/>
        </w:numPr>
        <w:spacing w:before="120" w:after="60"/>
        <w:ind w:left="714" w:hanging="357"/>
        <w:jc w:val="center"/>
        <w:rPr>
          <w:rFonts w:ascii="Arial" w:hAnsi="Arial" w:cs="Arial"/>
          <w:b/>
          <w:bCs/>
          <w:sz w:val="22"/>
        </w:rPr>
      </w:pPr>
      <w:r w:rsidRPr="00DA34F5">
        <w:rPr>
          <w:rFonts w:ascii="Arial" w:hAnsi="Arial" w:cs="Arial"/>
          <w:b/>
          <w:bCs/>
          <w:sz w:val="22"/>
        </w:rPr>
        <w:t>Pušu rekvizīti un paraksti</w:t>
      </w:r>
    </w:p>
    <w:p w14:paraId="2F4F7141" w14:textId="77777777" w:rsidR="0024207F" w:rsidRPr="00DA34F5" w:rsidRDefault="0024207F" w:rsidP="0024207F">
      <w:pPr>
        <w:pStyle w:val="Sarakstarindkopa"/>
        <w:spacing w:before="120" w:after="60"/>
        <w:ind w:left="714"/>
        <w:rPr>
          <w:rFonts w:ascii="Arial" w:hAnsi="Arial" w:cs="Arial"/>
          <w:b/>
          <w:bCs/>
          <w:sz w:val="22"/>
        </w:rPr>
      </w:pPr>
    </w:p>
    <w:tbl>
      <w:tblPr>
        <w:tblW w:w="0" w:type="auto"/>
        <w:tblLook w:val="04A0" w:firstRow="1" w:lastRow="0" w:firstColumn="1" w:lastColumn="0" w:noHBand="0" w:noVBand="1"/>
      </w:tblPr>
      <w:tblGrid>
        <w:gridCol w:w="4503"/>
        <w:gridCol w:w="459"/>
        <w:gridCol w:w="4252"/>
      </w:tblGrid>
      <w:tr w:rsidR="001D10B4" w14:paraId="1224983E" w14:textId="77777777" w:rsidTr="001558AA">
        <w:trPr>
          <w:trHeight w:val="2252"/>
        </w:trPr>
        <w:tc>
          <w:tcPr>
            <w:tcW w:w="4503" w:type="dxa"/>
          </w:tcPr>
          <w:p w14:paraId="46761897" w14:textId="77777777" w:rsidR="00A96F6B" w:rsidRPr="00DA34F5" w:rsidRDefault="00EA19BF" w:rsidP="001012D1">
            <w:pPr>
              <w:pStyle w:val="Virsraksts3"/>
              <w:jc w:val="left"/>
              <w:rPr>
                <w:rFonts w:ascii="Arial" w:hAnsi="Arial" w:cs="Arial"/>
                <w:sz w:val="22"/>
                <w:szCs w:val="22"/>
              </w:rPr>
            </w:pPr>
            <w:r w:rsidRPr="00DA34F5">
              <w:rPr>
                <w:rFonts w:ascii="Arial" w:hAnsi="Arial" w:cs="Arial"/>
                <w:sz w:val="22"/>
                <w:szCs w:val="22"/>
              </w:rPr>
              <w:t>Valsts akciju sabiedrība “Ceļu satiksmes drošības direkcija”</w:t>
            </w:r>
          </w:p>
          <w:p w14:paraId="3B9A2E20" w14:textId="77777777" w:rsidR="00A96F6B" w:rsidRPr="00DA34F5" w:rsidRDefault="00A96F6B" w:rsidP="001012D1">
            <w:pPr>
              <w:pStyle w:val="Virsraksts3"/>
              <w:jc w:val="left"/>
              <w:rPr>
                <w:rFonts w:ascii="Arial" w:hAnsi="Arial" w:cs="Arial"/>
                <w:sz w:val="22"/>
                <w:szCs w:val="22"/>
              </w:rPr>
            </w:pPr>
          </w:p>
          <w:p w14:paraId="24E8503A" w14:textId="77777777" w:rsidR="00A96F6B" w:rsidRPr="00DA34F5" w:rsidRDefault="00EA19BF" w:rsidP="001012D1">
            <w:pPr>
              <w:pStyle w:val="Virsraksts3"/>
              <w:jc w:val="left"/>
              <w:rPr>
                <w:rFonts w:ascii="Arial" w:hAnsi="Arial" w:cs="Arial"/>
                <w:b w:val="0"/>
                <w:sz w:val="22"/>
                <w:szCs w:val="22"/>
              </w:rPr>
            </w:pPr>
            <w:r w:rsidRPr="00DA34F5">
              <w:rPr>
                <w:rFonts w:ascii="Arial" w:hAnsi="Arial" w:cs="Arial"/>
                <w:b w:val="0"/>
                <w:sz w:val="22"/>
                <w:szCs w:val="22"/>
              </w:rPr>
              <w:t>Sergeja Eizenšteina iela 6, Rīga, LV-1079</w:t>
            </w:r>
          </w:p>
          <w:p w14:paraId="7F5A894C" w14:textId="77777777" w:rsidR="00A96F6B" w:rsidRPr="00DA34F5" w:rsidRDefault="00EA19BF" w:rsidP="001012D1">
            <w:pPr>
              <w:pStyle w:val="Virsraksts3"/>
              <w:jc w:val="left"/>
              <w:rPr>
                <w:rFonts w:ascii="Arial" w:hAnsi="Arial" w:cs="Arial"/>
                <w:b w:val="0"/>
                <w:sz w:val="22"/>
                <w:szCs w:val="22"/>
              </w:rPr>
            </w:pPr>
            <w:proofErr w:type="spellStart"/>
            <w:r w:rsidRPr="00DA34F5">
              <w:rPr>
                <w:rFonts w:ascii="Arial" w:hAnsi="Arial" w:cs="Arial"/>
                <w:b w:val="0"/>
                <w:sz w:val="22"/>
                <w:szCs w:val="22"/>
              </w:rPr>
              <w:t>Reģ</w:t>
            </w:r>
            <w:proofErr w:type="spellEnd"/>
            <w:r w:rsidRPr="00DA34F5">
              <w:rPr>
                <w:rFonts w:ascii="Arial" w:hAnsi="Arial" w:cs="Arial"/>
                <w:b w:val="0"/>
                <w:sz w:val="22"/>
                <w:szCs w:val="22"/>
              </w:rPr>
              <w:t>. Nr.40003345734</w:t>
            </w:r>
          </w:p>
          <w:p w14:paraId="4F522CB5" w14:textId="77777777" w:rsidR="00A96F6B" w:rsidRPr="00DA34F5" w:rsidRDefault="00EA19BF" w:rsidP="001012D1">
            <w:pPr>
              <w:pStyle w:val="Virsraksts3"/>
              <w:jc w:val="left"/>
              <w:rPr>
                <w:rFonts w:ascii="Arial" w:hAnsi="Arial" w:cs="Arial"/>
                <w:b w:val="0"/>
                <w:sz w:val="22"/>
                <w:szCs w:val="22"/>
              </w:rPr>
            </w:pPr>
            <w:r w:rsidRPr="00DA34F5">
              <w:rPr>
                <w:rFonts w:ascii="Arial" w:hAnsi="Arial" w:cs="Arial"/>
                <w:b w:val="0"/>
                <w:sz w:val="22"/>
                <w:szCs w:val="22"/>
              </w:rPr>
              <w:t>A/s “Citadele banka”,</w:t>
            </w:r>
          </w:p>
          <w:p w14:paraId="1E89FE96" w14:textId="77777777" w:rsidR="00A96F6B" w:rsidRPr="00DA34F5" w:rsidRDefault="00EA19BF" w:rsidP="001012D1">
            <w:pPr>
              <w:pStyle w:val="Virsraksts3"/>
              <w:jc w:val="left"/>
              <w:rPr>
                <w:rFonts w:ascii="Arial" w:hAnsi="Arial" w:cs="Arial"/>
                <w:b w:val="0"/>
                <w:sz w:val="22"/>
                <w:szCs w:val="22"/>
              </w:rPr>
            </w:pPr>
            <w:r w:rsidRPr="00DA34F5">
              <w:rPr>
                <w:rFonts w:ascii="Arial" w:hAnsi="Arial" w:cs="Arial"/>
                <w:b w:val="0"/>
                <w:sz w:val="22"/>
                <w:szCs w:val="22"/>
              </w:rPr>
              <w:t>kods PARXLV22</w:t>
            </w:r>
          </w:p>
          <w:p w14:paraId="2EF88A5F" w14:textId="64B17A71" w:rsidR="00A96F6B" w:rsidRPr="00DA34F5" w:rsidRDefault="00EA19BF" w:rsidP="001012D1">
            <w:pPr>
              <w:pStyle w:val="Virsraksts3"/>
              <w:jc w:val="left"/>
              <w:rPr>
                <w:rFonts w:ascii="Arial" w:hAnsi="Arial" w:cs="Arial"/>
                <w:b w:val="0"/>
                <w:sz w:val="22"/>
                <w:szCs w:val="22"/>
              </w:rPr>
            </w:pPr>
            <w:r w:rsidRPr="00DA34F5">
              <w:rPr>
                <w:rFonts w:ascii="Arial" w:hAnsi="Arial" w:cs="Arial"/>
                <w:b w:val="0"/>
                <w:sz w:val="22"/>
                <w:szCs w:val="22"/>
              </w:rPr>
              <w:t>Konts Nr.LV75</w:t>
            </w:r>
            <w:r w:rsidR="001558AA">
              <w:rPr>
                <w:rFonts w:ascii="Arial" w:hAnsi="Arial" w:cs="Arial"/>
                <w:b w:val="0"/>
                <w:sz w:val="22"/>
                <w:szCs w:val="22"/>
              </w:rPr>
              <w:t xml:space="preserve"> </w:t>
            </w:r>
            <w:r w:rsidRPr="00DA34F5">
              <w:rPr>
                <w:rFonts w:ascii="Arial" w:hAnsi="Arial" w:cs="Arial"/>
                <w:b w:val="0"/>
                <w:sz w:val="22"/>
                <w:szCs w:val="22"/>
              </w:rPr>
              <w:t>PARX</w:t>
            </w:r>
            <w:r w:rsidR="001558AA">
              <w:rPr>
                <w:rFonts w:ascii="Arial" w:hAnsi="Arial" w:cs="Arial"/>
                <w:b w:val="0"/>
                <w:sz w:val="22"/>
                <w:szCs w:val="22"/>
              </w:rPr>
              <w:t xml:space="preserve"> </w:t>
            </w:r>
            <w:r w:rsidRPr="00DA34F5">
              <w:rPr>
                <w:rFonts w:ascii="Arial" w:hAnsi="Arial" w:cs="Arial"/>
                <w:b w:val="0"/>
                <w:sz w:val="22"/>
                <w:szCs w:val="22"/>
              </w:rPr>
              <w:t>0000</w:t>
            </w:r>
            <w:r w:rsidR="001558AA">
              <w:rPr>
                <w:rFonts w:ascii="Arial" w:hAnsi="Arial" w:cs="Arial"/>
                <w:b w:val="0"/>
                <w:sz w:val="22"/>
                <w:szCs w:val="22"/>
              </w:rPr>
              <w:t xml:space="preserve"> </w:t>
            </w:r>
            <w:r w:rsidRPr="00DA34F5">
              <w:rPr>
                <w:rFonts w:ascii="Arial" w:hAnsi="Arial" w:cs="Arial"/>
                <w:b w:val="0"/>
                <w:sz w:val="22"/>
                <w:szCs w:val="22"/>
              </w:rPr>
              <w:t>1181</w:t>
            </w:r>
            <w:r w:rsidR="001558AA">
              <w:rPr>
                <w:rFonts w:ascii="Arial" w:hAnsi="Arial" w:cs="Arial"/>
                <w:b w:val="0"/>
                <w:sz w:val="22"/>
                <w:szCs w:val="22"/>
              </w:rPr>
              <w:t xml:space="preserve"> </w:t>
            </w:r>
            <w:r w:rsidRPr="00DA34F5">
              <w:rPr>
                <w:rFonts w:ascii="Arial" w:hAnsi="Arial" w:cs="Arial"/>
                <w:b w:val="0"/>
                <w:sz w:val="22"/>
                <w:szCs w:val="22"/>
              </w:rPr>
              <w:t>8101</w:t>
            </w:r>
            <w:r w:rsidR="001558AA">
              <w:rPr>
                <w:rFonts w:ascii="Arial" w:hAnsi="Arial" w:cs="Arial"/>
                <w:b w:val="0"/>
                <w:sz w:val="22"/>
                <w:szCs w:val="22"/>
              </w:rPr>
              <w:t xml:space="preserve"> </w:t>
            </w:r>
            <w:r w:rsidRPr="00DA34F5">
              <w:rPr>
                <w:rFonts w:ascii="Arial" w:hAnsi="Arial" w:cs="Arial"/>
                <w:b w:val="0"/>
                <w:sz w:val="22"/>
                <w:szCs w:val="22"/>
              </w:rPr>
              <w:t>8</w:t>
            </w:r>
          </w:p>
          <w:p w14:paraId="0FE13C1A" w14:textId="77777777" w:rsidR="00A96F6B" w:rsidRPr="00DA34F5" w:rsidRDefault="00A96F6B" w:rsidP="001012D1">
            <w:pPr>
              <w:pStyle w:val="Virsraksts3"/>
              <w:jc w:val="left"/>
              <w:rPr>
                <w:rFonts w:ascii="Arial" w:hAnsi="Arial" w:cs="Arial"/>
                <w:sz w:val="22"/>
                <w:szCs w:val="22"/>
              </w:rPr>
            </w:pPr>
          </w:p>
        </w:tc>
        <w:tc>
          <w:tcPr>
            <w:tcW w:w="459" w:type="dxa"/>
          </w:tcPr>
          <w:p w14:paraId="4ECB5FE6" w14:textId="77777777" w:rsidR="00A96F6B" w:rsidRPr="00DA34F5" w:rsidRDefault="00A96F6B" w:rsidP="001012D1">
            <w:pPr>
              <w:pStyle w:val="Virsraksts3"/>
              <w:jc w:val="left"/>
              <w:rPr>
                <w:rFonts w:ascii="Arial" w:hAnsi="Arial" w:cs="Arial"/>
                <w:sz w:val="22"/>
                <w:szCs w:val="22"/>
              </w:rPr>
            </w:pPr>
          </w:p>
        </w:tc>
        <w:tc>
          <w:tcPr>
            <w:tcW w:w="4252" w:type="dxa"/>
          </w:tcPr>
          <w:p w14:paraId="6B2AEC12" w14:textId="391BC4EE" w:rsidR="00A96F6B" w:rsidRPr="00DA34F5" w:rsidRDefault="00EA19BF" w:rsidP="00A96F6B">
            <w:pPr>
              <w:pStyle w:val="Virsraksts3"/>
              <w:jc w:val="left"/>
              <w:rPr>
                <w:rFonts w:ascii="Arial" w:hAnsi="Arial" w:cs="Arial"/>
                <w:sz w:val="22"/>
                <w:szCs w:val="22"/>
              </w:rPr>
            </w:pPr>
            <w:r>
              <w:rPr>
                <w:rFonts w:ascii="Arial" w:hAnsi="Arial" w:cs="Arial"/>
                <w:sz w:val="22"/>
                <w:szCs w:val="22"/>
              </w:rPr>
              <w:t>______________</w:t>
            </w:r>
            <w:r w:rsidR="00614CE8" w:rsidRPr="00DA34F5">
              <w:rPr>
                <w:rFonts w:ascii="Arial" w:hAnsi="Arial" w:cs="Arial"/>
                <w:sz w:val="22"/>
                <w:szCs w:val="22"/>
              </w:rPr>
              <w:t xml:space="preserve"> pašvaldība</w:t>
            </w:r>
          </w:p>
          <w:p w14:paraId="68AF4F7E" w14:textId="77777777" w:rsidR="00A96F6B" w:rsidRPr="00DA34F5" w:rsidRDefault="00A96F6B" w:rsidP="00A96F6B">
            <w:pPr>
              <w:pStyle w:val="Virsraksts3"/>
              <w:jc w:val="left"/>
              <w:rPr>
                <w:rFonts w:ascii="Arial" w:hAnsi="Arial" w:cs="Arial"/>
                <w:sz w:val="22"/>
                <w:szCs w:val="22"/>
              </w:rPr>
            </w:pPr>
          </w:p>
          <w:p w14:paraId="73A4BE47" w14:textId="77777777" w:rsidR="00A96F6B" w:rsidRPr="00DA34F5" w:rsidRDefault="00A96F6B" w:rsidP="0024207F">
            <w:pPr>
              <w:pStyle w:val="Virsraksts3"/>
              <w:jc w:val="left"/>
              <w:rPr>
                <w:rFonts w:ascii="Arial" w:hAnsi="Arial" w:cs="Arial"/>
                <w:sz w:val="22"/>
                <w:szCs w:val="22"/>
              </w:rPr>
            </w:pPr>
          </w:p>
        </w:tc>
      </w:tr>
      <w:tr w:rsidR="001D10B4" w14:paraId="3BB9EED6" w14:textId="77777777" w:rsidTr="001558AA">
        <w:trPr>
          <w:trHeight w:val="259"/>
        </w:trPr>
        <w:tc>
          <w:tcPr>
            <w:tcW w:w="4503" w:type="dxa"/>
          </w:tcPr>
          <w:p w14:paraId="20F12C1C" w14:textId="77777777" w:rsidR="00AD5800" w:rsidRPr="00DA34F5" w:rsidRDefault="00AD5800" w:rsidP="005E4B1C">
            <w:pPr>
              <w:pStyle w:val="Virsraksts3"/>
              <w:jc w:val="both"/>
              <w:rPr>
                <w:rFonts w:ascii="Arial" w:hAnsi="Arial" w:cs="Arial"/>
                <w:b w:val="0"/>
                <w:sz w:val="22"/>
                <w:szCs w:val="22"/>
              </w:rPr>
            </w:pPr>
          </w:p>
        </w:tc>
        <w:tc>
          <w:tcPr>
            <w:tcW w:w="459" w:type="dxa"/>
          </w:tcPr>
          <w:p w14:paraId="5F3600BE" w14:textId="77777777" w:rsidR="00AD5800" w:rsidRPr="00DA34F5" w:rsidRDefault="00AD5800" w:rsidP="005E4B1C">
            <w:pPr>
              <w:pStyle w:val="Standard"/>
              <w:rPr>
                <w:rFonts w:ascii="Arial" w:hAnsi="Arial" w:cs="Arial"/>
                <w:sz w:val="22"/>
                <w:szCs w:val="22"/>
                <w:lang w:val="lv-LV"/>
              </w:rPr>
            </w:pPr>
          </w:p>
        </w:tc>
        <w:tc>
          <w:tcPr>
            <w:tcW w:w="4252" w:type="dxa"/>
          </w:tcPr>
          <w:p w14:paraId="35C7594F" w14:textId="77777777" w:rsidR="00AD5800" w:rsidRPr="00DA34F5" w:rsidRDefault="00AD5800" w:rsidP="005E4B1C">
            <w:pPr>
              <w:pStyle w:val="Standard"/>
              <w:rPr>
                <w:rFonts w:ascii="Arial" w:hAnsi="Arial" w:cs="Arial"/>
                <w:sz w:val="22"/>
                <w:szCs w:val="22"/>
                <w:lang w:val="lv-LV"/>
              </w:rPr>
            </w:pPr>
          </w:p>
        </w:tc>
      </w:tr>
      <w:tr w:rsidR="001D10B4" w14:paraId="3FBAB379" w14:textId="77777777" w:rsidTr="001558AA">
        <w:trPr>
          <w:trHeight w:val="779"/>
        </w:trPr>
        <w:tc>
          <w:tcPr>
            <w:tcW w:w="4503" w:type="dxa"/>
          </w:tcPr>
          <w:p w14:paraId="670C57FD" w14:textId="77777777" w:rsidR="00AD5800" w:rsidRPr="00DA34F5" w:rsidRDefault="00EA19BF" w:rsidP="005E4B1C">
            <w:pPr>
              <w:pStyle w:val="Virsraksts3"/>
              <w:jc w:val="left"/>
              <w:rPr>
                <w:rFonts w:ascii="Arial" w:hAnsi="Arial" w:cs="Arial"/>
                <w:sz w:val="22"/>
                <w:szCs w:val="22"/>
              </w:rPr>
            </w:pPr>
            <w:r w:rsidRPr="00DA34F5">
              <w:rPr>
                <w:rFonts w:ascii="Arial" w:hAnsi="Arial" w:cs="Arial"/>
                <w:sz w:val="22"/>
                <w:szCs w:val="22"/>
              </w:rPr>
              <w:t>________________________________</w:t>
            </w:r>
          </w:p>
          <w:p w14:paraId="5F98735A" w14:textId="77777777" w:rsidR="00AD5800" w:rsidRPr="00DA34F5" w:rsidRDefault="00EA19BF" w:rsidP="005E4B1C">
            <w:pPr>
              <w:pStyle w:val="Virsraksts3"/>
              <w:rPr>
                <w:rFonts w:ascii="Arial" w:hAnsi="Arial" w:cs="Arial"/>
                <w:sz w:val="22"/>
                <w:szCs w:val="22"/>
              </w:rPr>
            </w:pPr>
            <w:r w:rsidRPr="00DA34F5">
              <w:rPr>
                <w:rFonts w:ascii="Arial" w:hAnsi="Arial" w:cs="Arial"/>
                <w:sz w:val="22"/>
                <w:szCs w:val="22"/>
              </w:rPr>
              <w:t>Valdes loceklis M.</w:t>
            </w:r>
            <w:r w:rsidR="00A442A5">
              <w:rPr>
                <w:rFonts w:ascii="Arial" w:hAnsi="Arial" w:cs="Arial"/>
                <w:sz w:val="22"/>
                <w:szCs w:val="22"/>
              </w:rPr>
              <w:t xml:space="preserve"> </w:t>
            </w:r>
            <w:r w:rsidRPr="00DA34F5">
              <w:rPr>
                <w:rFonts w:ascii="Arial" w:hAnsi="Arial" w:cs="Arial"/>
                <w:sz w:val="22"/>
                <w:szCs w:val="22"/>
              </w:rPr>
              <w:t>Krieviņš</w:t>
            </w:r>
          </w:p>
          <w:p w14:paraId="768E39DB" w14:textId="77777777" w:rsidR="00AD5800" w:rsidRPr="00DA34F5" w:rsidRDefault="00EA19BF" w:rsidP="005E4B1C">
            <w:pPr>
              <w:pStyle w:val="Virsraksts3"/>
              <w:rPr>
                <w:rFonts w:ascii="Arial" w:hAnsi="Arial" w:cs="Arial"/>
                <w:sz w:val="22"/>
                <w:szCs w:val="22"/>
              </w:rPr>
            </w:pPr>
            <w:r w:rsidRPr="00DA34F5">
              <w:rPr>
                <w:rFonts w:ascii="Arial" w:hAnsi="Arial" w:cs="Arial"/>
                <w:b w:val="0"/>
                <w:bCs/>
                <w:sz w:val="22"/>
                <w:szCs w:val="22"/>
              </w:rPr>
              <w:t>Paraksts*</w:t>
            </w:r>
          </w:p>
        </w:tc>
        <w:tc>
          <w:tcPr>
            <w:tcW w:w="459" w:type="dxa"/>
          </w:tcPr>
          <w:p w14:paraId="494E718E" w14:textId="77777777" w:rsidR="00AD5800" w:rsidRPr="00DA34F5" w:rsidRDefault="00AD5800" w:rsidP="005E4B1C">
            <w:pPr>
              <w:pStyle w:val="Virsraksts3"/>
              <w:jc w:val="left"/>
              <w:rPr>
                <w:rFonts w:ascii="Arial" w:hAnsi="Arial" w:cs="Arial"/>
                <w:sz w:val="22"/>
                <w:szCs w:val="22"/>
              </w:rPr>
            </w:pPr>
          </w:p>
        </w:tc>
        <w:tc>
          <w:tcPr>
            <w:tcW w:w="4252" w:type="dxa"/>
          </w:tcPr>
          <w:p w14:paraId="61673D1C" w14:textId="77777777" w:rsidR="00AD5800" w:rsidRPr="00DA34F5" w:rsidRDefault="00EA19BF" w:rsidP="005E4B1C">
            <w:pPr>
              <w:pStyle w:val="Virsraksts3"/>
              <w:jc w:val="left"/>
              <w:rPr>
                <w:rFonts w:ascii="Arial" w:hAnsi="Arial" w:cs="Arial"/>
                <w:sz w:val="22"/>
                <w:szCs w:val="22"/>
              </w:rPr>
            </w:pPr>
            <w:r w:rsidRPr="00DA34F5">
              <w:rPr>
                <w:rFonts w:ascii="Arial" w:hAnsi="Arial" w:cs="Arial"/>
                <w:sz w:val="22"/>
                <w:szCs w:val="22"/>
              </w:rPr>
              <w:t>_____________________________</w:t>
            </w:r>
          </w:p>
          <w:p w14:paraId="2F5A8C07" w14:textId="6324DA5F" w:rsidR="00AD5800" w:rsidRPr="00DA34F5" w:rsidRDefault="00EA19BF" w:rsidP="005E4B1C">
            <w:pPr>
              <w:pStyle w:val="Virsraksts3"/>
              <w:ind w:left="1080"/>
              <w:jc w:val="left"/>
              <w:rPr>
                <w:rFonts w:ascii="Arial" w:hAnsi="Arial" w:cs="Arial"/>
                <w:sz w:val="22"/>
                <w:szCs w:val="22"/>
              </w:rPr>
            </w:pPr>
            <w:r>
              <w:rPr>
                <w:rFonts w:ascii="Arial" w:hAnsi="Arial" w:cs="Arial"/>
                <w:b w:val="0"/>
                <w:bCs/>
                <w:sz w:val="22"/>
                <w:szCs w:val="22"/>
              </w:rPr>
              <w:t xml:space="preserve">  </w:t>
            </w:r>
            <w:r w:rsidR="00614CE8" w:rsidRPr="00DA34F5">
              <w:rPr>
                <w:rFonts w:ascii="Arial" w:hAnsi="Arial" w:cs="Arial"/>
                <w:b w:val="0"/>
                <w:bCs/>
                <w:sz w:val="22"/>
                <w:szCs w:val="22"/>
              </w:rPr>
              <w:t>Paraksts*</w:t>
            </w:r>
          </w:p>
        </w:tc>
      </w:tr>
      <w:tr w:rsidR="001D10B4" w14:paraId="5240C417" w14:textId="77777777" w:rsidTr="001558AA">
        <w:trPr>
          <w:trHeight w:val="779"/>
        </w:trPr>
        <w:tc>
          <w:tcPr>
            <w:tcW w:w="4503" w:type="dxa"/>
          </w:tcPr>
          <w:p w14:paraId="7883F502" w14:textId="77777777" w:rsidR="00730EBA" w:rsidRPr="002A2226" w:rsidRDefault="00730EBA" w:rsidP="005E4B1C">
            <w:pPr>
              <w:pStyle w:val="Virsraksts3"/>
              <w:jc w:val="left"/>
              <w:rPr>
                <w:rFonts w:ascii="Arial" w:hAnsi="Arial" w:cs="Arial"/>
                <w:sz w:val="22"/>
                <w:szCs w:val="22"/>
              </w:rPr>
            </w:pPr>
          </w:p>
        </w:tc>
        <w:tc>
          <w:tcPr>
            <w:tcW w:w="459" w:type="dxa"/>
          </w:tcPr>
          <w:p w14:paraId="795B3593" w14:textId="77777777" w:rsidR="00730EBA" w:rsidRPr="004F23B0" w:rsidRDefault="00730EBA" w:rsidP="005E4B1C">
            <w:pPr>
              <w:pStyle w:val="Virsraksts3"/>
              <w:jc w:val="left"/>
              <w:rPr>
                <w:rFonts w:ascii="Arial" w:hAnsi="Arial" w:cs="Arial"/>
                <w:sz w:val="22"/>
                <w:szCs w:val="22"/>
              </w:rPr>
            </w:pPr>
          </w:p>
        </w:tc>
        <w:tc>
          <w:tcPr>
            <w:tcW w:w="4252" w:type="dxa"/>
          </w:tcPr>
          <w:p w14:paraId="3B233F50" w14:textId="77777777" w:rsidR="00730EBA" w:rsidRPr="002A2226" w:rsidRDefault="00730EBA" w:rsidP="005E4B1C">
            <w:pPr>
              <w:pStyle w:val="Virsraksts3"/>
              <w:jc w:val="left"/>
              <w:rPr>
                <w:rFonts w:ascii="Arial" w:hAnsi="Arial" w:cs="Arial"/>
                <w:sz w:val="22"/>
                <w:szCs w:val="22"/>
              </w:rPr>
            </w:pPr>
          </w:p>
        </w:tc>
      </w:tr>
    </w:tbl>
    <w:p w14:paraId="19AF9301" w14:textId="77777777" w:rsidR="00135607" w:rsidRDefault="00135607" w:rsidP="00AD5800">
      <w:pPr>
        <w:jc w:val="center"/>
        <w:rPr>
          <w:rFonts w:ascii="Arial" w:hAnsi="Arial" w:cs="Arial"/>
        </w:rPr>
      </w:pPr>
    </w:p>
    <w:p w14:paraId="12495AD9" w14:textId="5A1927C9" w:rsidR="001C1ED6" w:rsidRDefault="001C1ED6" w:rsidP="00AD5800">
      <w:pPr>
        <w:jc w:val="center"/>
        <w:rPr>
          <w:rFonts w:ascii="Arial" w:hAnsi="Arial" w:cs="Arial"/>
        </w:rPr>
      </w:pPr>
    </w:p>
    <w:p w14:paraId="4238CB33" w14:textId="77777777" w:rsidR="001C1ED6" w:rsidRDefault="001C1ED6" w:rsidP="00AD5800">
      <w:pPr>
        <w:jc w:val="center"/>
        <w:rPr>
          <w:rFonts w:ascii="Arial" w:hAnsi="Arial" w:cs="Arial"/>
        </w:rPr>
      </w:pPr>
    </w:p>
    <w:p w14:paraId="5C8C1E45" w14:textId="77777777" w:rsidR="001C1ED6" w:rsidRDefault="001C1ED6" w:rsidP="00AD5800">
      <w:pPr>
        <w:jc w:val="center"/>
        <w:rPr>
          <w:rFonts w:ascii="Arial" w:hAnsi="Arial" w:cs="Arial"/>
        </w:rPr>
      </w:pPr>
    </w:p>
    <w:p w14:paraId="62D14959" w14:textId="77777777" w:rsidR="001C1ED6" w:rsidRDefault="001C1ED6" w:rsidP="00AD5800">
      <w:pPr>
        <w:jc w:val="center"/>
        <w:rPr>
          <w:rFonts w:ascii="Arial" w:hAnsi="Arial" w:cs="Arial"/>
        </w:rPr>
      </w:pPr>
    </w:p>
    <w:p w14:paraId="67F69EC2" w14:textId="77777777" w:rsidR="001C1ED6" w:rsidRDefault="001C1ED6" w:rsidP="00AD5800">
      <w:pPr>
        <w:jc w:val="center"/>
        <w:rPr>
          <w:rFonts w:ascii="Arial" w:hAnsi="Arial" w:cs="Arial"/>
        </w:rPr>
      </w:pPr>
    </w:p>
    <w:p w14:paraId="483EF81D" w14:textId="77777777" w:rsidR="001C1ED6" w:rsidRDefault="001C1ED6" w:rsidP="00AD5800">
      <w:pPr>
        <w:jc w:val="center"/>
        <w:rPr>
          <w:rFonts w:ascii="Arial" w:hAnsi="Arial" w:cs="Arial"/>
        </w:rPr>
      </w:pPr>
    </w:p>
    <w:p w14:paraId="3D630A22" w14:textId="77777777" w:rsidR="001C1ED6" w:rsidRDefault="001C1ED6" w:rsidP="00AD5800">
      <w:pPr>
        <w:jc w:val="center"/>
        <w:rPr>
          <w:rFonts w:ascii="Arial" w:hAnsi="Arial" w:cs="Arial"/>
        </w:rPr>
      </w:pPr>
    </w:p>
    <w:p w14:paraId="5FCCC2F0" w14:textId="77777777" w:rsidR="001C1ED6" w:rsidRDefault="001C1ED6" w:rsidP="00AD5800">
      <w:pPr>
        <w:jc w:val="center"/>
        <w:rPr>
          <w:rFonts w:ascii="Arial" w:hAnsi="Arial" w:cs="Arial"/>
        </w:rPr>
      </w:pPr>
    </w:p>
    <w:p w14:paraId="608566E5" w14:textId="77777777" w:rsidR="001C1ED6" w:rsidRDefault="001C1ED6" w:rsidP="00AD5800">
      <w:pPr>
        <w:jc w:val="center"/>
        <w:rPr>
          <w:rFonts w:ascii="Arial" w:hAnsi="Arial" w:cs="Arial"/>
        </w:rPr>
      </w:pPr>
    </w:p>
    <w:p w14:paraId="5F9FBFE6" w14:textId="77777777" w:rsidR="001C1ED6" w:rsidRDefault="001C1ED6" w:rsidP="00AD5800">
      <w:pPr>
        <w:jc w:val="center"/>
        <w:rPr>
          <w:rFonts w:ascii="Arial" w:hAnsi="Arial" w:cs="Arial"/>
        </w:rPr>
      </w:pPr>
    </w:p>
    <w:p w14:paraId="07355332" w14:textId="77777777" w:rsidR="001C1ED6" w:rsidRDefault="001C1ED6" w:rsidP="00AD5800">
      <w:pPr>
        <w:jc w:val="center"/>
        <w:rPr>
          <w:rFonts w:ascii="Arial" w:hAnsi="Arial" w:cs="Arial"/>
        </w:rPr>
      </w:pPr>
    </w:p>
    <w:p w14:paraId="632031AE" w14:textId="77777777" w:rsidR="001C1ED6" w:rsidRDefault="001C1ED6" w:rsidP="00AD5800">
      <w:pPr>
        <w:jc w:val="center"/>
        <w:rPr>
          <w:rFonts w:ascii="Arial" w:hAnsi="Arial" w:cs="Arial"/>
        </w:rPr>
      </w:pPr>
    </w:p>
    <w:p w14:paraId="6C5A96C4" w14:textId="77777777" w:rsidR="001C1ED6" w:rsidRDefault="001C1ED6" w:rsidP="00AD5800">
      <w:pPr>
        <w:jc w:val="center"/>
        <w:rPr>
          <w:rFonts w:ascii="Arial" w:hAnsi="Arial" w:cs="Arial"/>
        </w:rPr>
      </w:pPr>
    </w:p>
    <w:p w14:paraId="1C8229B1" w14:textId="77777777" w:rsidR="001C1ED6" w:rsidRDefault="001C1ED6" w:rsidP="00AD5800">
      <w:pPr>
        <w:jc w:val="center"/>
        <w:rPr>
          <w:rFonts w:ascii="Arial" w:hAnsi="Arial" w:cs="Arial"/>
        </w:rPr>
      </w:pPr>
    </w:p>
    <w:p w14:paraId="6014BEE6" w14:textId="77777777" w:rsidR="001C1ED6" w:rsidRDefault="001C1ED6" w:rsidP="00AD5800">
      <w:pPr>
        <w:jc w:val="center"/>
        <w:rPr>
          <w:rFonts w:ascii="Arial" w:hAnsi="Arial" w:cs="Arial"/>
        </w:rPr>
      </w:pPr>
    </w:p>
    <w:p w14:paraId="0520A103" w14:textId="77777777" w:rsidR="001C1ED6" w:rsidRDefault="001C1ED6" w:rsidP="00AD5800">
      <w:pPr>
        <w:jc w:val="center"/>
        <w:rPr>
          <w:rFonts w:ascii="Arial" w:hAnsi="Arial" w:cs="Arial"/>
        </w:rPr>
      </w:pPr>
    </w:p>
    <w:p w14:paraId="1F679F15" w14:textId="77777777" w:rsidR="001C1ED6" w:rsidRDefault="001C1ED6" w:rsidP="00AD5800">
      <w:pPr>
        <w:jc w:val="center"/>
        <w:rPr>
          <w:rFonts w:ascii="Arial" w:hAnsi="Arial" w:cs="Arial"/>
        </w:rPr>
      </w:pPr>
    </w:p>
    <w:p w14:paraId="16540C20" w14:textId="77777777" w:rsidR="001C1ED6" w:rsidRDefault="001C1ED6" w:rsidP="00AD5800">
      <w:pPr>
        <w:jc w:val="center"/>
        <w:rPr>
          <w:rFonts w:ascii="Arial" w:hAnsi="Arial" w:cs="Arial"/>
        </w:rPr>
      </w:pPr>
    </w:p>
    <w:p w14:paraId="15977E29" w14:textId="77777777" w:rsidR="001C1ED6" w:rsidRDefault="001C1ED6" w:rsidP="00AD5800">
      <w:pPr>
        <w:jc w:val="center"/>
        <w:rPr>
          <w:rFonts w:ascii="Arial" w:hAnsi="Arial" w:cs="Arial"/>
        </w:rPr>
      </w:pPr>
    </w:p>
    <w:p w14:paraId="09CDA1C4" w14:textId="77777777" w:rsidR="001C1ED6" w:rsidRDefault="001C1ED6" w:rsidP="00AD5800">
      <w:pPr>
        <w:jc w:val="center"/>
        <w:rPr>
          <w:rFonts w:ascii="Arial" w:hAnsi="Arial" w:cs="Arial"/>
        </w:rPr>
      </w:pPr>
    </w:p>
    <w:p w14:paraId="5AF88609" w14:textId="77777777" w:rsidR="001C1ED6" w:rsidRDefault="001C1ED6" w:rsidP="00AD5800">
      <w:pPr>
        <w:jc w:val="center"/>
        <w:rPr>
          <w:rFonts w:ascii="Arial" w:hAnsi="Arial" w:cs="Arial"/>
        </w:rPr>
      </w:pPr>
    </w:p>
    <w:p w14:paraId="6DCC35FA" w14:textId="77777777" w:rsidR="001C1ED6" w:rsidRDefault="001C1ED6" w:rsidP="00AD5800">
      <w:pPr>
        <w:jc w:val="center"/>
        <w:rPr>
          <w:rFonts w:ascii="Arial" w:hAnsi="Arial" w:cs="Arial"/>
        </w:rPr>
      </w:pPr>
    </w:p>
    <w:p w14:paraId="7D4FD240" w14:textId="77777777" w:rsidR="001C1ED6" w:rsidRDefault="001C1ED6" w:rsidP="00AD5800">
      <w:pPr>
        <w:jc w:val="center"/>
        <w:rPr>
          <w:rFonts w:ascii="Arial" w:hAnsi="Arial" w:cs="Arial"/>
        </w:rPr>
      </w:pPr>
    </w:p>
    <w:p w14:paraId="4D0B49F5" w14:textId="77777777" w:rsidR="001C1ED6" w:rsidRDefault="001C1ED6" w:rsidP="00AD5800">
      <w:pPr>
        <w:jc w:val="center"/>
        <w:rPr>
          <w:rFonts w:ascii="Arial" w:hAnsi="Arial" w:cs="Arial"/>
        </w:rPr>
      </w:pPr>
    </w:p>
    <w:p w14:paraId="2304BD7C" w14:textId="77777777" w:rsidR="001C1ED6" w:rsidRDefault="001C1ED6" w:rsidP="00AD5800">
      <w:pPr>
        <w:jc w:val="center"/>
        <w:rPr>
          <w:rFonts w:ascii="Arial" w:hAnsi="Arial" w:cs="Arial"/>
        </w:rPr>
      </w:pPr>
    </w:p>
    <w:p w14:paraId="1F3B07A4" w14:textId="77777777" w:rsidR="001C1ED6" w:rsidRDefault="001C1ED6" w:rsidP="00AD5800">
      <w:pPr>
        <w:jc w:val="center"/>
        <w:rPr>
          <w:rFonts w:ascii="Arial" w:hAnsi="Arial" w:cs="Arial"/>
        </w:rPr>
      </w:pPr>
    </w:p>
    <w:p w14:paraId="568F87C0" w14:textId="77777777" w:rsidR="001C1ED6" w:rsidRDefault="001C1ED6" w:rsidP="00AD5800">
      <w:pPr>
        <w:jc w:val="center"/>
        <w:rPr>
          <w:rFonts w:ascii="Arial" w:hAnsi="Arial" w:cs="Arial"/>
        </w:rPr>
      </w:pPr>
    </w:p>
    <w:p w14:paraId="50B34C70" w14:textId="77777777" w:rsidR="001C1ED6" w:rsidRDefault="001C1ED6" w:rsidP="00AD5800">
      <w:pPr>
        <w:jc w:val="center"/>
        <w:rPr>
          <w:rFonts w:ascii="Arial" w:hAnsi="Arial" w:cs="Arial"/>
        </w:rPr>
      </w:pPr>
    </w:p>
    <w:p w14:paraId="4907A768" w14:textId="77777777" w:rsidR="001C1ED6" w:rsidRDefault="001C1ED6" w:rsidP="00AD5800">
      <w:pPr>
        <w:jc w:val="center"/>
        <w:rPr>
          <w:rFonts w:ascii="Arial" w:hAnsi="Arial" w:cs="Arial"/>
        </w:rPr>
      </w:pPr>
    </w:p>
    <w:p w14:paraId="4442CBCB" w14:textId="77777777" w:rsidR="001C1ED6" w:rsidRDefault="001C1ED6" w:rsidP="00AD5800">
      <w:pPr>
        <w:jc w:val="center"/>
        <w:rPr>
          <w:rFonts w:ascii="Arial" w:hAnsi="Arial" w:cs="Arial"/>
        </w:rPr>
      </w:pPr>
    </w:p>
    <w:p w14:paraId="7019BAB7" w14:textId="6A0B78F2" w:rsidR="001C1ED6" w:rsidRPr="002A222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1.pielikums</w:t>
      </w:r>
      <w:r w:rsidRPr="002A2226">
        <w:rPr>
          <w:rFonts w:ascii="Arial" w:hAnsi="Arial" w:cs="Arial"/>
          <w:sz w:val="22"/>
        </w:rPr>
        <w:t xml:space="preserve"> pie līguma</w:t>
      </w:r>
      <w:r w:rsidR="00085DED">
        <w:rPr>
          <w:rFonts w:ascii="Arial" w:hAnsi="Arial" w:cs="Arial"/>
          <w:sz w:val="22"/>
        </w:rPr>
        <w:t xml:space="preserve"> Nr. </w:t>
      </w:r>
      <w:sdt>
        <w:sdtPr>
          <w:rPr>
            <w:rFonts w:ascii="Arial" w:hAnsi="Arial" w:cs="Arial"/>
            <w:b/>
            <w:sz w:val="20"/>
          </w:rPr>
          <w:id w:val="615766242"/>
          <w:placeholder>
            <w:docPart w:val="F3DF74AD405E401AA7650BA0805033DD"/>
          </w:placeholder>
          <w:text/>
        </w:sdtPr>
        <w:sdtEndPr/>
        <w:sdtContent>
          <w:r w:rsidR="00085DED" w:rsidRPr="00026B0D">
            <w:rPr>
              <w:rFonts w:ascii="Arial" w:hAnsi="Arial" w:cs="Arial"/>
              <w:noProof/>
              <w:sz w:val="20"/>
            </w:rPr>
            <w:t>LĪG-sad-strat/38/25</w:t>
          </w:r>
        </w:sdtContent>
      </w:sdt>
    </w:p>
    <w:p w14:paraId="261CE3C9"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par sadarbību informācijas apstrādē </w:t>
      </w:r>
    </w:p>
    <w:p w14:paraId="3D5B5FAD"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Transportlīdzekļu un to vadītāju valsts reģistrā, </w:t>
      </w:r>
    </w:p>
    <w:p w14:paraId="75723886"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kas saņemta no tehniskiem līdzekļiem par </w:t>
      </w:r>
    </w:p>
    <w:p w14:paraId="39EF743A" w14:textId="77777777" w:rsidR="001C1ED6" w:rsidRPr="002A222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pārkāpumiem ceļ</w:t>
      </w:r>
      <w:r>
        <w:rPr>
          <w:rFonts w:ascii="Arial" w:hAnsi="Arial" w:cs="Arial"/>
          <w:sz w:val="22"/>
          <w:lang w:eastAsia="lv-LV"/>
        </w:rPr>
        <w:t>u</w:t>
      </w:r>
      <w:r w:rsidRPr="002A2226">
        <w:rPr>
          <w:rFonts w:ascii="Arial" w:hAnsi="Arial" w:cs="Arial"/>
          <w:sz w:val="22"/>
          <w:lang w:eastAsia="lv-LV"/>
        </w:rPr>
        <w:t xml:space="preserve"> satiksmē</w:t>
      </w:r>
    </w:p>
    <w:p w14:paraId="324A9F2D" w14:textId="77777777" w:rsidR="001C1ED6" w:rsidRPr="002A2226" w:rsidRDefault="001C1ED6" w:rsidP="001C1ED6">
      <w:pPr>
        <w:pStyle w:val="Bezatstarpm"/>
        <w:jc w:val="right"/>
        <w:rPr>
          <w:rFonts w:ascii="Arial" w:hAnsi="Arial" w:cs="Arial"/>
          <w:sz w:val="22"/>
          <w:lang w:eastAsia="lv-LV"/>
        </w:rPr>
      </w:pPr>
    </w:p>
    <w:p w14:paraId="73C94D79" w14:textId="77777777" w:rsidR="001C1ED6" w:rsidRPr="00B33750" w:rsidRDefault="001C1ED6" w:rsidP="001C1ED6">
      <w:pPr>
        <w:jc w:val="right"/>
        <w:rPr>
          <w:rFonts w:ascii="Arial" w:hAnsi="Arial" w:cs="Arial"/>
          <w:sz w:val="28"/>
          <w:szCs w:val="28"/>
        </w:rPr>
      </w:pPr>
    </w:p>
    <w:p w14:paraId="0CAE09C8" w14:textId="71EA4AA8" w:rsidR="001C1ED6" w:rsidRDefault="00EA19BF" w:rsidP="001C1ED6">
      <w:pPr>
        <w:jc w:val="center"/>
        <w:rPr>
          <w:rFonts w:ascii="Arial" w:hAnsi="Arial" w:cs="Arial"/>
          <w:b/>
          <w:szCs w:val="24"/>
        </w:rPr>
      </w:pPr>
      <w:r>
        <w:rPr>
          <w:rFonts w:ascii="Arial" w:hAnsi="Arial" w:cs="Arial"/>
          <w:b/>
          <w:szCs w:val="24"/>
        </w:rPr>
        <w:t xml:space="preserve">1. </w:t>
      </w:r>
      <w:r w:rsidRPr="00B33750">
        <w:rPr>
          <w:rFonts w:ascii="Arial" w:hAnsi="Arial" w:cs="Arial"/>
          <w:b/>
          <w:szCs w:val="24"/>
        </w:rPr>
        <w:t xml:space="preserve">Tehnisko līdzekļu </w:t>
      </w:r>
      <w:r>
        <w:rPr>
          <w:rFonts w:ascii="Arial" w:hAnsi="Arial" w:cs="Arial"/>
          <w:b/>
          <w:szCs w:val="24"/>
        </w:rPr>
        <w:t>darbība ________________ pašvaldības</w:t>
      </w:r>
      <w:r w:rsidRPr="00B33750">
        <w:rPr>
          <w:rFonts w:ascii="Arial" w:hAnsi="Arial" w:cs="Arial"/>
          <w:b/>
          <w:szCs w:val="24"/>
        </w:rPr>
        <w:t xml:space="preserve"> teritorijā</w:t>
      </w:r>
    </w:p>
    <w:p w14:paraId="0BB9E3A6" w14:textId="77777777" w:rsidR="001C1ED6" w:rsidRPr="00B33750" w:rsidRDefault="001C1ED6" w:rsidP="001C1ED6">
      <w:pPr>
        <w:jc w:val="center"/>
        <w:rPr>
          <w:rFonts w:ascii="Arial" w:hAnsi="Arial" w:cs="Arial"/>
          <w:b/>
          <w:szCs w:val="24"/>
        </w:rPr>
      </w:pPr>
    </w:p>
    <w:p w14:paraId="755F0E4D" w14:textId="77777777" w:rsidR="001C1ED6" w:rsidRPr="00B33750" w:rsidRDefault="001C1ED6" w:rsidP="001C1ED6">
      <w:pPr>
        <w:rPr>
          <w:rFonts w:ascii="Arial" w:hAnsi="Arial" w:cs="Arial"/>
          <w:sz w:val="36"/>
          <w:szCs w:val="36"/>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796"/>
        <w:gridCol w:w="3127"/>
        <w:gridCol w:w="2052"/>
        <w:gridCol w:w="2056"/>
      </w:tblGrid>
      <w:tr w:rsidR="001D10B4" w14:paraId="7435B467" w14:textId="77777777" w:rsidTr="00FA651D">
        <w:trPr>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5AB48640" w14:textId="77777777" w:rsidR="001C1ED6" w:rsidRPr="00741C7F" w:rsidRDefault="00EA19BF" w:rsidP="00FA651D">
            <w:pPr>
              <w:jc w:val="center"/>
              <w:rPr>
                <w:rFonts w:ascii="Arial" w:hAnsi="Arial" w:cs="Arial"/>
                <w:bCs/>
                <w:sz w:val="22"/>
              </w:rPr>
            </w:pPr>
            <w:proofErr w:type="spellStart"/>
            <w:r>
              <w:rPr>
                <w:rFonts w:ascii="Arial" w:hAnsi="Arial" w:cs="Arial"/>
                <w:bCs/>
                <w:sz w:val="22"/>
              </w:rPr>
              <w:t>Nr.p.k</w:t>
            </w:r>
            <w:proofErr w:type="spellEnd"/>
            <w:r>
              <w:rPr>
                <w:rFonts w:ascii="Arial" w:hAnsi="Arial" w:cs="Arial"/>
                <w:bCs/>
                <w:sz w:val="22"/>
              </w:rPr>
              <w:t>.</w:t>
            </w:r>
          </w:p>
        </w:tc>
        <w:tc>
          <w:tcPr>
            <w:tcW w:w="1897" w:type="dxa"/>
            <w:tcBorders>
              <w:top w:val="single" w:sz="4" w:space="0" w:color="auto"/>
              <w:left w:val="single" w:sz="4" w:space="0" w:color="auto"/>
              <w:bottom w:val="single" w:sz="4" w:space="0" w:color="auto"/>
              <w:right w:val="single" w:sz="4" w:space="0" w:color="auto"/>
            </w:tcBorders>
            <w:vAlign w:val="center"/>
          </w:tcPr>
          <w:p w14:paraId="5A8F1CD7" w14:textId="77777777" w:rsidR="001C1ED6" w:rsidRDefault="00EA19BF" w:rsidP="00FA651D">
            <w:pPr>
              <w:ind w:firstLine="7"/>
              <w:jc w:val="center"/>
              <w:rPr>
                <w:rFonts w:ascii="Arial" w:hAnsi="Arial" w:cs="Arial"/>
                <w:bCs/>
                <w:sz w:val="22"/>
              </w:rPr>
            </w:pPr>
            <w:r>
              <w:rPr>
                <w:rFonts w:ascii="Arial" w:hAnsi="Arial" w:cs="Arial"/>
                <w:bCs/>
                <w:sz w:val="22"/>
              </w:rPr>
              <w:t>Tehniskā līdzekļa nosaukums</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F524AE8" w14:textId="77777777" w:rsidR="001C1ED6" w:rsidRPr="00741C7F" w:rsidRDefault="00EA19BF" w:rsidP="00FA651D">
            <w:pPr>
              <w:ind w:firstLine="7"/>
              <w:jc w:val="center"/>
              <w:rPr>
                <w:rFonts w:ascii="Arial" w:hAnsi="Arial" w:cs="Arial"/>
                <w:bCs/>
                <w:sz w:val="22"/>
              </w:rPr>
            </w:pPr>
            <w:r>
              <w:rPr>
                <w:rFonts w:ascii="Arial" w:hAnsi="Arial" w:cs="Arial"/>
                <w:bCs/>
                <w:sz w:val="22"/>
              </w:rPr>
              <w:t>Tehniskā līdzekļa apraksts</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3108836" w14:textId="77777777" w:rsidR="001C1ED6" w:rsidRPr="00741C7F" w:rsidRDefault="00EA19BF" w:rsidP="00FA651D">
            <w:pPr>
              <w:ind w:firstLine="84"/>
              <w:jc w:val="center"/>
              <w:rPr>
                <w:rFonts w:ascii="Arial" w:hAnsi="Arial" w:cs="Arial"/>
                <w:bCs/>
                <w:sz w:val="22"/>
              </w:rPr>
            </w:pPr>
            <w:r>
              <w:rPr>
                <w:rFonts w:ascii="Arial" w:hAnsi="Arial" w:cs="Arial"/>
                <w:bCs/>
                <w:sz w:val="22"/>
              </w:rPr>
              <w:t>Darbības vieta</w:t>
            </w:r>
          </w:p>
        </w:tc>
        <w:tc>
          <w:tcPr>
            <w:tcW w:w="2216" w:type="dxa"/>
            <w:tcBorders>
              <w:top w:val="single" w:sz="4" w:space="0" w:color="auto"/>
              <w:left w:val="single" w:sz="4" w:space="0" w:color="auto"/>
              <w:bottom w:val="single" w:sz="4" w:space="0" w:color="auto"/>
              <w:right w:val="single" w:sz="4" w:space="0" w:color="auto"/>
            </w:tcBorders>
          </w:tcPr>
          <w:p w14:paraId="3C4668F8" w14:textId="77777777" w:rsidR="001C1ED6" w:rsidRPr="00741C7F" w:rsidRDefault="00EA19BF" w:rsidP="00FA651D">
            <w:pPr>
              <w:ind w:right="31"/>
              <w:jc w:val="center"/>
              <w:rPr>
                <w:rFonts w:ascii="Arial" w:hAnsi="Arial" w:cs="Arial"/>
                <w:bCs/>
                <w:sz w:val="22"/>
              </w:rPr>
            </w:pPr>
            <w:r w:rsidRPr="00741C7F">
              <w:rPr>
                <w:rFonts w:ascii="Arial" w:hAnsi="Arial" w:cs="Arial"/>
                <w:bCs/>
                <w:sz w:val="22"/>
              </w:rPr>
              <w:t>CSL 83.panta trešajā daļā noteiktais pārkāpums ceļu satiksmē</w:t>
            </w:r>
          </w:p>
        </w:tc>
      </w:tr>
      <w:tr w:rsidR="001D10B4" w14:paraId="2A7D7216" w14:textId="77777777" w:rsidTr="00FA651D">
        <w:trPr>
          <w:jc w:val="center"/>
        </w:trPr>
        <w:tc>
          <w:tcPr>
            <w:tcW w:w="906" w:type="dxa"/>
            <w:tcBorders>
              <w:top w:val="single" w:sz="4" w:space="0" w:color="auto"/>
              <w:left w:val="single" w:sz="4" w:space="0" w:color="auto"/>
              <w:bottom w:val="single" w:sz="4" w:space="0" w:color="auto"/>
              <w:right w:val="single" w:sz="4" w:space="0" w:color="auto"/>
            </w:tcBorders>
          </w:tcPr>
          <w:p w14:paraId="4B56CA1B" w14:textId="77777777" w:rsidR="001C1ED6" w:rsidRPr="00741C7F" w:rsidRDefault="00EA19BF" w:rsidP="00FA651D">
            <w:pPr>
              <w:pStyle w:val="Sarakstarindkopa"/>
              <w:spacing w:before="80" w:after="80"/>
              <w:ind w:left="0"/>
              <w:rPr>
                <w:rFonts w:ascii="Arial" w:eastAsia="Calibri" w:hAnsi="Arial" w:cs="Arial"/>
                <w:bCs/>
                <w:sz w:val="22"/>
                <w:szCs w:val="22"/>
              </w:rPr>
            </w:pPr>
            <w:r>
              <w:rPr>
                <w:rFonts w:ascii="Arial" w:eastAsia="Calibri" w:hAnsi="Arial" w:cs="Arial"/>
                <w:bCs/>
                <w:sz w:val="22"/>
                <w:szCs w:val="22"/>
              </w:rPr>
              <w:t>1.</w:t>
            </w:r>
          </w:p>
        </w:tc>
        <w:tc>
          <w:tcPr>
            <w:tcW w:w="1897" w:type="dxa"/>
            <w:tcBorders>
              <w:top w:val="single" w:sz="4" w:space="0" w:color="auto"/>
              <w:left w:val="single" w:sz="4" w:space="0" w:color="auto"/>
              <w:bottom w:val="single" w:sz="4" w:space="0" w:color="auto"/>
              <w:right w:val="single" w:sz="4" w:space="0" w:color="auto"/>
            </w:tcBorders>
          </w:tcPr>
          <w:p w14:paraId="5B943CDB" w14:textId="443F14EE" w:rsidR="001C1ED6" w:rsidRDefault="001C1ED6" w:rsidP="00FA651D">
            <w:pPr>
              <w:spacing w:before="80" w:after="80"/>
              <w:ind w:left="7"/>
              <w:jc w:val="both"/>
              <w:rPr>
                <w:rFonts w:ascii="Arial" w:hAnsi="Arial" w:cs="Arial"/>
                <w:bCs/>
                <w:sz w:val="22"/>
              </w:rPr>
            </w:pPr>
          </w:p>
        </w:tc>
        <w:tc>
          <w:tcPr>
            <w:tcW w:w="3235" w:type="dxa"/>
            <w:tcBorders>
              <w:top w:val="single" w:sz="4" w:space="0" w:color="auto"/>
              <w:left w:val="single" w:sz="4" w:space="0" w:color="auto"/>
              <w:bottom w:val="single" w:sz="4" w:space="0" w:color="auto"/>
              <w:right w:val="single" w:sz="4" w:space="0" w:color="auto"/>
            </w:tcBorders>
          </w:tcPr>
          <w:p w14:paraId="60EF8F99" w14:textId="77777777" w:rsidR="001C1ED6" w:rsidRPr="00741C7F" w:rsidRDefault="00EA19BF" w:rsidP="00FA651D">
            <w:pPr>
              <w:spacing w:before="80" w:after="80"/>
              <w:ind w:left="7"/>
              <w:jc w:val="both"/>
              <w:rPr>
                <w:rFonts w:ascii="Arial" w:hAnsi="Arial" w:cs="Arial"/>
                <w:bCs/>
                <w:sz w:val="22"/>
              </w:rPr>
            </w:pPr>
            <w:r>
              <w:rPr>
                <w:rFonts w:ascii="Arial" w:hAnsi="Arial" w:cs="Arial"/>
                <w:bCs/>
                <w:sz w:val="22"/>
              </w:rPr>
              <w:t>A</w:t>
            </w:r>
            <w:r w:rsidRPr="00107643">
              <w:rPr>
                <w:rFonts w:ascii="Arial" w:hAnsi="Arial" w:cs="Arial"/>
                <w:bCs/>
                <w:sz w:val="22"/>
              </w:rPr>
              <w:t>utomātiskā</w:t>
            </w:r>
            <w:r>
              <w:rPr>
                <w:rFonts w:ascii="Arial" w:hAnsi="Arial" w:cs="Arial"/>
                <w:bCs/>
                <w:sz w:val="22"/>
              </w:rPr>
              <w:t xml:space="preserve"> </w:t>
            </w:r>
            <w:r w:rsidRPr="00107643">
              <w:rPr>
                <w:rFonts w:ascii="Arial" w:hAnsi="Arial" w:cs="Arial"/>
                <w:bCs/>
                <w:sz w:val="22"/>
              </w:rPr>
              <w:t>transportlīdzekļu valsts reģistrācijas numura zīmju nolasīšanas/atpazīšanas un ceļu satiksmē izdarītu pārkāpumu fiksēšanas sistēm</w:t>
            </w:r>
            <w:r>
              <w:rPr>
                <w:rFonts w:ascii="Arial" w:hAnsi="Arial" w:cs="Arial"/>
                <w:bCs/>
                <w:sz w:val="22"/>
              </w:rPr>
              <w:t xml:space="preserve">a uzstādīta </w:t>
            </w:r>
            <w:r w:rsidRPr="00107643">
              <w:rPr>
                <w:rFonts w:ascii="Arial" w:hAnsi="Arial" w:cs="Arial"/>
                <w:bCs/>
                <w:sz w:val="22"/>
              </w:rPr>
              <w:t>Policijas specializētajos transportlīdzekļos</w:t>
            </w:r>
          </w:p>
        </w:tc>
        <w:tc>
          <w:tcPr>
            <w:tcW w:w="1673" w:type="dxa"/>
            <w:tcBorders>
              <w:top w:val="single" w:sz="4" w:space="0" w:color="auto"/>
              <w:left w:val="single" w:sz="4" w:space="0" w:color="auto"/>
              <w:bottom w:val="single" w:sz="4" w:space="0" w:color="auto"/>
              <w:right w:val="single" w:sz="4" w:space="0" w:color="auto"/>
            </w:tcBorders>
          </w:tcPr>
          <w:p w14:paraId="6BA432A5" w14:textId="77777777" w:rsidR="001C1ED6" w:rsidRDefault="00EA19BF" w:rsidP="00FA651D">
            <w:pPr>
              <w:spacing w:before="80" w:after="80"/>
              <w:rPr>
                <w:rFonts w:ascii="Arial" w:hAnsi="Arial" w:cs="Arial"/>
                <w:bCs/>
                <w:sz w:val="22"/>
              </w:rPr>
            </w:pPr>
            <w:r>
              <w:rPr>
                <w:rFonts w:ascii="Arial" w:hAnsi="Arial" w:cs="Arial"/>
                <w:bCs/>
                <w:sz w:val="22"/>
              </w:rPr>
              <w:t>_______________</w:t>
            </w:r>
          </w:p>
          <w:p w14:paraId="6164CBF4" w14:textId="21B9B011" w:rsidR="001C1ED6" w:rsidRPr="00741C7F" w:rsidRDefault="00EA19BF" w:rsidP="00FA651D">
            <w:pPr>
              <w:spacing w:before="80" w:after="80"/>
              <w:rPr>
                <w:rFonts w:ascii="Arial" w:hAnsi="Arial" w:cs="Arial"/>
                <w:bCs/>
                <w:sz w:val="22"/>
              </w:rPr>
            </w:pPr>
            <w:r>
              <w:rPr>
                <w:rFonts w:ascii="Arial" w:hAnsi="Arial" w:cs="Arial"/>
                <w:bCs/>
                <w:sz w:val="22"/>
              </w:rPr>
              <w:t>teritorija</w:t>
            </w:r>
          </w:p>
        </w:tc>
        <w:tc>
          <w:tcPr>
            <w:tcW w:w="2216" w:type="dxa"/>
            <w:tcBorders>
              <w:top w:val="single" w:sz="4" w:space="0" w:color="auto"/>
              <w:left w:val="single" w:sz="4" w:space="0" w:color="auto"/>
              <w:bottom w:val="single" w:sz="4" w:space="0" w:color="auto"/>
              <w:right w:val="single" w:sz="4" w:space="0" w:color="auto"/>
            </w:tcBorders>
          </w:tcPr>
          <w:p w14:paraId="72F134A4" w14:textId="373E0CAD" w:rsidR="001C1ED6" w:rsidRPr="00741C7F" w:rsidRDefault="00EA19BF" w:rsidP="00FA651D">
            <w:pPr>
              <w:spacing w:before="80" w:after="80"/>
              <w:ind w:firstLine="34"/>
              <w:rPr>
                <w:rFonts w:ascii="Arial" w:hAnsi="Arial" w:cs="Arial"/>
                <w:bCs/>
                <w:sz w:val="22"/>
              </w:rPr>
            </w:pPr>
            <w:r w:rsidRPr="00741C7F">
              <w:rPr>
                <w:rFonts w:ascii="Arial" w:hAnsi="Arial" w:cs="Arial"/>
                <w:bCs/>
                <w:sz w:val="22"/>
              </w:rPr>
              <w:t xml:space="preserve">CSL </w:t>
            </w:r>
            <w:r>
              <w:rPr>
                <w:rFonts w:ascii="Arial" w:hAnsi="Arial" w:cs="Arial"/>
                <w:bCs/>
                <w:sz w:val="22"/>
              </w:rPr>
              <w:t>___</w:t>
            </w:r>
            <w:r w:rsidRPr="00741C7F">
              <w:rPr>
                <w:rFonts w:ascii="Arial" w:hAnsi="Arial" w:cs="Arial"/>
                <w:bCs/>
                <w:sz w:val="22"/>
              </w:rPr>
              <w:t xml:space="preserve">.panta </w:t>
            </w:r>
            <w:r>
              <w:rPr>
                <w:rFonts w:ascii="Arial" w:hAnsi="Arial" w:cs="Arial"/>
                <w:bCs/>
                <w:sz w:val="22"/>
              </w:rPr>
              <w:t>pārkāpumi</w:t>
            </w:r>
          </w:p>
        </w:tc>
      </w:tr>
    </w:tbl>
    <w:p w14:paraId="45412AF4" w14:textId="77777777" w:rsidR="001C1ED6" w:rsidRDefault="001C1ED6" w:rsidP="00AD5800">
      <w:pPr>
        <w:jc w:val="center"/>
        <w:rPr>
          <w:rFonts w:ascii="Arial" w:hAnsi="Arial" w:cs="Arial"/>
        </w:rPr>
      </w:pPr>
    </w:p>
    <w:p w14:paraId="664501F1" w14:textId="77777777" w:rsidR="001C1ED6" w:rsidRDefault="001C1ED6" w:rsidP="00AD5800">
      <w:pPr>
        <w:jc w:val="center"/>
        <w:rPr>
          <w:rFonts w:ascii="Arial" w:hAnsi="Arial" w:cs="Arial"/>
        </w:rPr>
      </w:pPr>
    </w:p>
    <w:p w14:paraId="427F4F32" w14:textId="77777777" w:rsidR="001C1ED6" w:rsidRDefault="001C1ED6" w:rsidP="00AD5800">
      <w:pPr>
        <w:jc w:val="center"/>
        <w:rPr>
          <w:rFonts w:ascii="Arial" w:hAnsi="Arial" w:cs="Arial"/>
        </w:rPr>
      </w:pPr>
    </w:p>
    <w:p w14:paraId="19421703" w14:textId="77777777" w:rsidR="001C1ED6" w:rsidRDefault="001C1ED6" w:rsidP="00AD5800">
      <w:pPr>
        <w:jc w:val="center"/>
        <w:rPr>
          <w:rFonts w:ascii="Arial" w:hAnsi="Arial" w:cs="Arial"/>
        </w:rPr>
      </w:pPr>
    </w:p>
    <w:p w14:paraId="2E240A0D" w14:textId="77777777" w:rsidR="001C1ED6" w:rsidRDefault="001C1ED6" w:rsidP="00AD5800">
      <w:pPr>
        <w:jc w:val="center"/>
        <w:rPr>
          <w:rFonts w:ascii="Arial" w:hAnsi="Arial" w:cs="Arial"/>
        </w:rPr>
      </w:pPr>
    </w:p>
    <w:p w14:paraId="6D6CDC80" w14:textId="77777777" w:rsidR="001C1ED6" w:rsidRDefault="001C1ED6" w:rsidP="00AD5800">
      <w:pPr>
        <w:jc w:val="center"/>
        <w:rPr>
          <w:rFonts w:ascii="Arial" w:hAnsi="Arial" w:cs="Arial"/>
        </w:rPr>
      </w:pPr>
    </w:p>
    <w:p w14:paraId="2638A3AE" w14:textId="77777777" w:rsidR="001C1ED6" w:rsidRDefault="001C1ED6" w:rsidP="00AD5800">
      <w:pPr>
        <w:jc w:val="center"/>
        <w:rPr>
          <w:rFonts w:ascii="Arial" w:hAnsi="Arial" w:cs="Arial"/>
        </w:rPr>
      </w:pPr>
    </w:p>
    <w:p w14:paraId="2A7B6E95" w14:textId="77777777" w:rsidR="001C1ED6" w:rsidRDefault="001C1ED6" w:rsidP="00AD5800">
      <w:pPr>
        <w:jc w:val="center"/>
        <w:rPr>
          <w:rFonts w:ascii="Arial" w:hAnsi="Arial" w:cs="Arial"/>
        </w:rPr>
      </w:pPr>
    </w:p>
    <w:p w14:paraId="3CC3D2E5" w14:textId="77777777" w:rsidR="001C1ED6" w:rsidRDefault="001C1ED6" w:rsidP="00AD5800">
      <w:pPr>
        <w:jc w:val="center"/>
        <w:rPr>
          <w:rFonts w:ascii="Arial" w:hAnsi="Arial" w:cs="Arial"/>
        </w:rPr>
      </w:pPr>
    </w:p>
    <w:p w14:paraId="71E95F3D" w14:textId="77777777" w:rsidR="001C1ED6" w:rsidRDefault="001C1ED6" w:rsidP="00AD5800">
      <w:pPr>
        <w:jc w:val="center"/>
        <w:rPr>
          <w:rFonts w:ascii="Arial" w:hAnsi="Arial" w:cs="Arial"/>
        </w:rPr>
      </w:pPr>
    </w:p>
    <w:p w14:paraId="56471ED7" w14:textId="77777777" w:rsidR="001C1ED6" w:rsidRDefault="001C1ED6" w:rsidP="00AD5800">
      <w:pPr>
        <w:jc w:val="center"/>
        <w:rPr>
          <w:rFonts w:ascii="Arial" w:hAnsi="Arial" w:cs="Arial"/>
        </w:rPr>
      </w:pPr>
    </w:p>
    <w:p w14:paraId="4EEFCF9B" w14:textId="77777777" w:rsidR="001C1ED6" w:rsidRDefault="001C1ED6" w:rsidP="00AD5800">
      <w:pPr>
        <w:jc w:val="center"/>
        <w:rPr>
          <w:rFonts w:ascii="Arial" w:hAnsi="Arial" w:cs="Arial"/>
        </w:rPr>
      </w:pPr>
    </w:p>
    <w:p w14:paraId="4CAF127F" w14:textId="77777777" w:rsidR="001C1ED6" w:rsidRDefault="001C1ED6" w:rsidP="00AD5800">
      <w:pPr>
        <w:jc w:val="center"/>
        <w:rPr>
          <w:rFonts w:ascii="Arial" w:hAnsi="Arial" w:cs="Arial"/>
        </w:rPr>
      </w:pPr>
    </w:p>
    <w:p w14:paraId="15032676" w14:textId="77777777" w:rsidR="001C1ED6" w:rsidRDefault="001C1ED6" w:rsidP="00AD5800">
      <w:pPr>
        <w:jc w:val="center"/>
        <w:rPr>
          <w:rFonts w:ascii="Arial" w:hAnsi="Arial" w:cs="Arial"/>
        </w:rPr>
      </w:pPr>
    </w:p>
    <w:p w14:paraId="24F9E8D9" w14:textId="77777777" w:rsidR="001C1ED6" w:rsidRDefault="001C1ED6" w:rsidP="00AD5800">
      <w:pPr>
        <w:jc w:val="center"/>
        <w:rPr>
          <w:rFonts w:ascii="Arial" w:hAnsi="Arial" w:cs="Arial"/>
        </w:rPr>
      </w:pPr>
    </w:p>
    <w:p w14:paraId="55433B1B" w14:textId="77777777" w:rsidR="001C1ED6" w:rsidRDefault="001C1ED6" w:rsidP="00AD5800">
      <w:pPr>
        <w:jc w:val="center"/>
        <w:rPr>
          <w:rFonts w:ascii="Arial" w:hAnsi="Arial" w:cs="Arial"/>
        </w:rPr>
      </w:pPr>
    </w:p>
    <w:p w14:paraId="0DDE1C1D" w14:textId="77777777" w:rsidR="001C1ED6" w:rsidRDefault="001C1ED6" w:rsidP="00AD5800">
      <w:pPr>
        <w:jc w:val="center"/>
        <w:rPr>
          <w:rFonts w:ascii="Arial" w:hAnsi="Arial" w:cs="Arial"/>
        </w:rPr>
      </w:pPr>
    </w:p>
    <w:p w14:paraId="3CFC3B65" w14:textId="77777777" w:rsidR="001C1ED6" w:rsidRDefault="001C1ED6" w:rsidP="00AD5800">
      <w:pPr>
        <w:jc w:val="center"/>
        <w:rPr>
          <w:rFonts w:ascii="Arial" w:hAnsi="Arial" w:cs="Arial"/>
        </w:rPr>
      </w:pPr>
    </w:p>
    <w:p w14:paraId="3BDF7FF9" w14:textId="77777777" w:rsidR="001C1ED6" w:rsidRDefault="001C1ED6" w:rsidP="00AD5800">
      <w:pPr>
        <w:jc w:val="center"/>
        <w:rPr>
          <w:rFonts w:ascii="Arial" w:hAnsi="Arial" w:cs="Arial"/>
        </w:rPr>
      </w:pPr>
    </w:p>
    <w:p w14:paraId="328071A5" w14:textId="77777777" w:rsidR="001C1ED6" w:rsidRDefault="001C1ED6" w:rsidP="00AD5800">
      <w:pPr>
        <w:jc w:val="center"/>
        <w:rPr>
          <w:rFonts w:ascii="Arial" w:hAnsi="Arial" w:cs="Arial"/>
        </w:rPr>
      </w:pPr>
    </w:p>
    <w:p w14:paraId="53A6F8D0" w14:textId="77777777" w:rsidR="001C1ED6" w:rsidRDefault="001C1ED6" w:rsidP="00AD5800">
      <w:pPr>
        <w:jc w:val="center"/>
        <w:rPr>
          <w:rFonts w:ascii="Arial" w:hAnsi="Arial" w:cs="Arial"/>
        </w:rPr>
      </w:pPr>
    </w:p>
    <w:p w14:paraId="7E2588CB" w14:textId="77777777" w:rsidR="001C1ED6" w:rsidRDefault="001C1ED6" w:rsidP="00AD5800">
      <w:pPr>
        <w:jc w:val="center"/>
        <w:rPr>
          <w:rFonts w:ascii="Arial" w:hAnsi="Arial" w:cs="Arial"/>
        </w:rPr>
      </w:pPr>
    </w:p>
    <w:p w14:paraId="243A68B7" w14:textId="77777777" w:rsidR="001C1ED6" w:rsidRDefault="001C1ED6" w:rsidP="00AD5800">
      <w:pPr>
        <w:jc w:val="center"/>
        <w:rPr>
          <w:rFonts w:ascii="Arial" w:hAnsi="Arial" w:cs="Arial"/>
        </w:rPr>
      </w:pPr>
    </w:p>
    <w:p w14:paraId="1B29E3D2" w14:textId="77777777" w:rsidR="001C1ED6" w:rsidRDefault="001C1ED6" w:rsidP="00AD5800">
      <w:pPr>
        <w:jc w:val="center"/>
        <w:rPr>
          <w:rFonts w:ascii="Arial" w:hAnsi="Arial" w:cs="Arial"/>
        </w:rPr>
      </w:pPr>
    </w:p>
    <w:p w14:paraId="2673C67B" w14:textId="77777777" w:rsidR="001C1ED6" w:rsidRDefault="001C1ED6" w:rsidP="00AD5800">
      <w:pPr>
        <w:jc w:val="center"/>
        <w:rPr>
          <w:rFonts w:ascii="Arial" w:hAnsi="Arial" w:cs="Arial"/>
        </w:rPr>
      </w:pPr>
    </w:p>
    <w:p w14:paraId="6357A742" w14:textId="7142487E" w:rsidR="001C1ED6" w:rsidRPr="002A222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2.pielikums</w:t>
      </w:r>
      <w:r w:rsidRPr="002A2226">
        <w:rPr>
          <w:rFonts w:ascii="Arial" w:hAnsi="Arial" w:cs="Arial"/>
          <w:sz w:val="22"/>
        </w:rPr>
        <w:t xml:space="preserve"> pie līguma</w:t>
      </w:r>
      <w:r w:rsidR="00085DED">
        <w:rPr>
          <w:rFonts w:ascii="Arial" w:hAnsi="Arial" w:cs="Arial"/>
          <w:sz w:val="22"/>
        </w:rPr>
        <w:t xml:space="preserve"> Nr. </w:t>
      </w:r>
      <w:sdt>
        <w:sdtPr>
          <w:rPr>
            <w:rFonts w:ascii="Arial" w:hAnsi="Arial" w:cs="Arial"/>
            <w:b/>
            <w:sz w:val="20"/>
          </w:rPr>
          <w:id w:val="1286054294"/>
          <w:placeholder>
            <w:docPart w:val="BC50BB77DD6D4DB18CA49E05A26699D4"/>
          </w:placeholder>
          <w:text/>
        </w:sdtPr>
        <w:sdtEndPr/>
        <w:sdtContent>
          <w:r w:rsidR="00085DED" w:rsidRPr="00026B0D">
            <w:rPr>
              <w:rFonts w:ascii="Arial" w:hAnsi="Arial" w:cs="Arial"/>
              <w:noProof/>
              <w:sz w:val="20"/>
            </w:rPr>
            <w:t>LĪG-sad-strat/38/25</w:t>
          </w:r>
        </w:sdtContent>
      </w:sdt>
    </w:p>
    <w:p w14:paraId="34B8775A"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par sadarbību informācijas apstrādē </w:t>
      </w:r>
    </w:p>
    <w:p w14:paraId="23C79283"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Transportlīdzekļu un to vadītāju valsts reģistrā, </w:t>
      </w:r>
    </w:p>
    <w:p w14:paraId="3A4C64C3" w14:textId="77777777" w:rsidR="001C1ED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 xml:space="preserve">kas saņemta no tehniskiem līdzekļiem par </w:t>
      </w:r>
    </w:p>
    <w:p w14:paraId="1FC25705" w14:textId="77777777" w:rsidR="001C1ED6" w:rsidRPr="002A2226" w:rsidRDefault="00EA19BF" w:rsidP="001C1ED6">
      <w:pPr>
        <w:pStyle w:val="Bezatstarpm"/>
        <w:jc w:val="right"/>
        <w:rPr>
          <w:rFonts w:ascii="Arial" w:hAnsi="Arial" w:cs="Arial"/>
          <w:sz w:val="22"/>
          <w:lang w:eastAsia="lv-LV"/>
        </w:rPr>
      </w:pPr>
      <w:r>
        <w:rPr>
          <w:rFonts w:ascii="Arial" w:hAnsi="Arial" w:cs="Arial"/>
          <w:sz w:val="22"/>
          <w:lang w:eastAsia="lv-LV"/>
        </w:rPr>
        <w:t xml:space="preserve">                                                                  </w:t>
      </w:r>
      <w:r w:rsidRPr="002A2226">
        <w:rPr>
          <w:rFonts w:ascii="Arial" w:hAnsi="Arial" w:cs="Arial"/>
          <w:sz w:val="22"/>
          <w:lang w:eastAsia="lv-LV"/>
        </w:rPr>
        <w:t>pārkāpumiem ceļ</w:t>
      </w:r>
      <w:r>
        <w:rPr>
          <w:rFonts w:ascii="Arial" w:hAnsi="Arial" w:cs="Arial"/>
          <w:sz w:val="22"/>
          <w:lang w:eastAsia="lv-LV"/>
        </w:rPr>
        <w:t>u</w:t>
      </w:r>
      <w:r w:rsidRPr="002A2226">
        <w:rPr>
          <w:rFonts w:ascii="Arial" w:hAnsi="Arial" w:cs="Arial"/>
          <w:sz w:val="22"/>
          <w:lang w:eastAsia="lv-LV"/>
        </w:rPr>
        <w:t xml:space="preserve"> satiksmē</w:t>
      </w:r>
    </w:p>
    <w:p w14:paraId="7D912DE9" w14:textId="77777777" w:rsidR="001C1ED6" w:rsidRDefault="001C1ED6" w:rsidP="001C1ED6">
      <w:pPr>
        <w:pStyle w:val="Bezatstarpm"/>
        <w:jc w:val="right"/>
        <w:rPr>
          <w:rFonts w:ascii="Arial" w:hAnsi="Arial" w:cs="Arial"/>
          <w:sz w:val="32"/>
          <w:szCs w:val="32"/>
          <w:lang w:eastAsia="lv-LV"/>
        </w:rPr>
      </w:pPr>
    </w:p>
    <w:p w14:paraId="459B2E58" w14:textId="77777777" w:rsidR="001C1ED6" w:rsidRPr="007F3A04" w:rsidRDefault="001C1ED6" w:rsidP="001C1ED6">
      <w:pPr>
        <w:pStyle w:val="Bezatstarpm"/>
        <w:jc w:val="right"/>
        <w:rPr>
          <w:rFonts w:ascii="Arial" w:hAnsi="Arial" w:cs="Arial"/>
          <w:sz w:val="32"/>
          <w:szCs w:val="32"/>
          <w:lang w:eastAsia="lv-LV"/>
        </w:rPr>
      </w:pPr>
    </w:p>
    <w:p w14:paraId="6D4DB29E" w14:textId="77777777" w:rsidR="001C1ED6" w:rsidRDefault="00EA19BF" w:rsidP="001C1ED6">
      <w:pPr>
        <w:jc w:val="center"/>
        <w:rPr>
          <w:rFonts w:ascii="Arial" w:hAnsi="Arial" w:cs="Arial"/>
          <w:b/>
          <w:bCs/>
          <w:szCs w:val="24"/>
        </w:rPr>
      </w:pPr>
      <w:r w:rsidRPr="007F3A04">
        <w:rPr>
          <w:rFonts w:ascii="Arial" w:hAnsi="Arial" w:cs="Arial"/>
          <w:b/>
          <w:bCs/>
          <w:szCs w:val="24"/>
        </w:rPr>
        <w:t xml:space="preserve">Programmnodrošinājums Informācijas apstrādei, datu formāts, apjoms, </w:t>
      </w:r>
    </w:p>
    <w:p w14:paraId="58CA50A2" w14:textId="77777777" w:rsidR="001C1ED6" w:rsidRPr="007F3A04" w:rsidRDefault="00EA19BF" w:rsidP="001C1ED6">
      <w:pPr>
        <w:jc w:val="center"/>
        <w:rPr>
          <w:rFonts w:ascii="Arial" w:hAnsi="Arial" w:cs="Arial"/>
          <w:b/>
          <w:bCs/>
          <w:szCs w:val="24"/>
        </w:rPr>
      </w:pPr>
      <w:r w:rsidRPr="007F3A04">
        <w:rPr>
          <w:rFonts w:ascii="Arial" w:hAnsi="Arial" w:cs="Arial"/>
          <w:b/>
          <w:bCs/>
          <w:szCs w:val="24"/>
        </w:rPr>
        <w:t>sūtīšanas parametri</w:t>
      </w:r>
    </w:p>
    <w:p w14:paraId="64842CCB" w14:textId="77777777" w:rsidR="001C1ED6" w:rsidRDefault="001C1ED6" w:rsidP="001C1ED6">
      <w:pPr>
        <w:rPr>
          <w:sz w:val="26"/>
          <w:szCs w:val="24"/>
        </w:rPr>
      </w:pPr>
    </w:p>
    <w:p w14:paraId="3DB74EB3" w14:textId="77777777" w:rsidR="001C1ED6" w:rsidRDefault="00EA19BF" w:rsidP="001C1ED6">
      <w:pPr>
        <w:rPr>
          <w:sz w:val="26"/>
          <w:szCs w:val="24"/>
        </w:rPr>
      </w:pPr>
      <w:r>
        <w:rPr>
          <w:sz w:val="26"/>
          <w:szCs w:val="24"/>
        </w:rPr>
        <w:t xml:space="preserve">Prasības programmnodrošinājumam pievienotas failā: </w:t>
      </w:r>
    </w:p>
    <w:p w14:paraId="3C52F288" w14:textId="77777777" w:rsidR="001C1ED6" w:rsidRDefault="00EA19BF" w:rsidP="001C1ED6">
      <w:pPr>
        <w:numPr>
          <w:ilvl w:val="0"/>
          <w:numId w:val="32"/>
        </w:numPr>
        <w:rPr>
          <w:sz w:val="26"/>
          <w:szCs w:val="24"/>
        </w:rPr>
      </w:pPr>
      <w:r w:rsidRPr="00D56F17">
        <w:rPr>
          <w:sz w:val="26"/>
          <w:szCs w:val="24"/>
        </w:rPr>
        <w:t>PPA-</w:t>
      </w:r>
      <w:proofErr w:type="spellStart"/>
      <w:r w:rsidRPr="00D56F17">
        <w:rPr>
          <w:sz w:val="26"/>
          <w:szCs w:val="24"/>
        </w:rPr>
        <w:t>ext</w:t>
      </w:r>
      <w:proofErr w:type="spellEnd"/>
      <w:r w:rsidRPr="00D56F17">
        <w:rPr>
          <w:sz w:val="26"/>
          <w:szCs w:val="24"/>
        </w:rPr>
        <w:t xml:space="preserve">-EUN(v) 1.03.1 </w:t>
      </w:r>
    </w:p>
    <w:p w14:paraId="552F2C83" w14:textId="77777777" w:rsidR="001C1ED6" w:rsidRDefault="001C1ED6" w:rsidP="001C1ED6"/>
    <w:p w14:paraId="0DCB8704" w14:textId="77777777" w:rsidR="001C1ED6" w:rsidRDefault="001C1ED6" w:rsidP="001C1ED6"/>
    <w:p w14:paraId="54076DBB" w14:textId="77777777" w:rsidR="001C1ED6" w:rsidRDefault="001C1ED6" w:rsidP="001C1ED6"/>
    <w:p w14:paraId="7A713052" w14:textId="77777777" w:rsidR="001C1ED6" w:rsidRDefault="001C1ED6" w:rsidP="00AD5800">
      <w:pPr>
        <w:jc w:val="center"/>
        <w:rPr>
          <w:rFonts w:ascii="Arial" w:hAnsi="Arial" w:cs="Arial"/>
        </w:rPr>
      </w:pPr>
    </w:p>
    <w:p w14:paraId="4EB6D1FC" w14:textId="77777777" w:rsidR="001C1ED6" w:rsidRDefault="001C1ED6" w:rsidP="00AD5800">
      <w:pPr>
        <w:jc w:val="center"/>
        <w:rPr>
          <w:rFonts w:ascii="Arial" w:hAnsi="Arial" w:cs="Arial"/>
        </w:rPr>
      </w:pPr>
    </w:p>
    <w:p w14:paraId="34956A49" w14:textId="77777777" w:rsidR="001C1ED6" w:rsidRDefault="001C1ED6" w:rsidP="00AD5800">
      <w:pPr>
        <w:jc w:val="center"/>
        <w:rPr>
          <w:rFonts w:ascii="Arial" w:hAnsi="Arial" w:cs="Arial"/>
        </w:rPr>
      </w:pPr>
    </w:p>
    <w:p w14:paraId="2692B686" w14:textId="77777777" w:rsidR="001C1ED6" w:rsidRDefault="001C1ED6" w:rsidP="00AD5800">
      <w:pPr>
        <w:jc w:val="center"/>
        <w:rPr>
          <w:rFonts w:ascii="Arial" w:hAnsi="Arial" w:cs="Arial"/>
        </w:rPr>
      </w:pPr>
    </w:p>
    <w:p w14:paraId="37C17820" w14:textId="77777777" w:rsidR="001C1ED6" w:rsidRDefault="001C1ED6" w:rsidP="00AD5800">
      <w:pPr>
        <w:jc w:val="center"/>
        <w:rPr>
          <w:rFonts w:ascii="Arial" w:hAnsi="Arial" w:cs="Arial"/>
        </w:rPr>
      </w:pPr>
    </w:p>
    <w:p w14:paraId="332BB3EA" w14:textId="77777777" w:rsidR="001C1ED6" w:rsidRDefault="001C1ED6" w:rsidP="00AD5800">
      <w:pPr>
        <w:jc w:val="center"/>
        <w:rPr>
          <w:rFonts w:ascii="Arial" w:hAnsi="Arial" w:cs="Arial"/>
        </w:rPr>
      </w:pPr>
    </w:p>
    <w:p w14:paraId="11DCB0A4" w14:textId="77777777" w:rsidR="001C1ED6" w:rsidRDefault="001C1ED6" w:rsidP="00AD5800">
      <w:pPr>
        <w:jc w:val="center"/>
        <w:rPr>
          <w:rFonts w:ascii="Arial" w:hAnsi="Arial" w:cs="Arial"/>
        </w:rPr>
      </w:pPr>
    </w:p>
    <w:p w14:paraId="471A2613" w14:textId="77777777" w:rsidR="001C1ED6" w:rsidRDefault="001C1ED6" w:rsidP="00AD5800">
      <w:pPr>
        <w:jc w:val="center"/>
        <w:rPr>
          <w:rFonts w:ascii="Arial" w:hAnsi="Arial" w:cs="Arial"/>
        </w:rPr>
      </w:pPr>
    </w:p>
    <w:p w14:paraId="3DF9008D" w14:textId="77777777" w:rsidR="001C1ED6" w:rsidRDefault="001C1ED6" w:rsidP="00AD5800">
      <w:pPr>
        <w:jc w:val="center"/>
        <w:rPr>
          <w:rFonts w:ascii="Arial" w:hAnsi="Arial" w:cs="Arial"/>
        </w:rPr>
      </w:pPr>
    </w:p>
    <w:p w14:paraId="7FFC3D0A" w14:textId="77777777" w:rsidR="001C1ED6" w:rsidRDefault="001C1ED6" w:rsidP="00AD5800">
      <w:pPr>
        <w:jc w:val="center"/>
        <w:rPr>
          <w:rFonts w:ascii="Arial" w:hAnsi="Arial" w:cs="Arial"/>
        </w:rPr>
      </w:pPr>
    </w:p>
    <w:p w14:paraId="503781DD" w14:textId="77777777" w:rsidR="001C1ED6" w:rsidRDefault="001C1ED6" w:rsidP="00AD5800">
      <w:pPr>
        <w:jc w:val="center"/>
        <w:rPr>
          <w:rFonts w:ascii="Arial" w:hAnsi="Arial" w:cs="Arial"/>
        </w:rPr>
      </w:pPr>
    </w:p>
    <w:p w14:paraId="04180AC6" w14:textId="77777777" w:rsidR="001C1ED6" w:rsidRDefault="001C1ED6" w:rsidP="00AD5800">
      <w:pPr>
        <w:jc w:val="center"/>
        <w:rPr>
          <w:rFonts w:ascii="Arial" w:hAnsi="Arial" w:cs="Arial"/>
        </w:rPr>
      </w:pPr>
    </w:p>
    <w:p w14:paraId="2E8993B7" w14:textId="77777777" w:rsidR="001C1ED6" w:rsidRDefault="001C1ED6" w:rsidP="00AD5800">
      <w:pPr>
        <w:jc w:val="center"/>
        <w:rPr>
          <w:rFonts w:ascii="Arial" w:hAnsi="Arial" w:cs="Arial"/>
        </w:rPr>
      </w:pPr>
    </w:p>
    <w:p w14:paraId="39BB8AB5" w14:textId="77777777" w:rsidR="001C1ED6" w:rsidRDefault="001C1ED6" w:rsidP="00AD5800">
      <w:pPr>
        <w:jc w:val="center"/>
        <w:rPr>
          <w:rFonts w:ascii="Arial" w:hAnsi="Arial" w:cs="Arial"/>
        </w:rPr>
      </w:pPr>
    </w:p>
    <w:p w14:paraId="23B28B12" w14:textId="77777777" w:rsidR="001C1ED6" w:rsidRDefault="001C1ED6" w:rsidP="00AD5800">
      <w:pPr>
        <w:jc w:val="center"/>
        <w:rPr>
          <w:rFonts w:ascii="Arial" w:hAnsi="Arial" w:cs="Arial"/>
        </w:rPr>
      </w:pPr>
    </w:p>
    <w:p w14:paraId="46CE0E28" w14:textId="77777777" w:rsidR="001C1ED6" w:rsidRDefault="001C1ED6" w:rsidP="00AD5800">
      <w:pPr>
        <w:jc w:val="center"/>
        <w:rPr>
          <w:rFonts w:ascii="Arial" w:hAnsi="Arial" w:cs="Arial"/>
        </w:rPr>
      </w:pPr>
    </w:p>
    <w:p w14:paraId="695BAA93" w14:textId="77777777" w:rsidR="001C1ED6" w:rsidRDefault="001C1ED6" w:rsidP="00AD5800">
      <w:pPr>
        <w:jc w:val="center"/>
        <w:rPr>
          <w:rFonts w:ascii="Arial" w:hAnsi="Arial" w:cs="Arial"/>
        </w:rPr>
      </w:pPr>
    </w:p>
    <w:p w14:paraId="63C4239A" w14:textId="77777777" w:rsidR="001C1ED6" w:rsidRDefault="001C1ED6" w:rsidP="00AD5800">
      <w:pPr>
        <w:jc w:val="center"/>
        <w:rPr>
          <w:rFonts w:ascii="Arial" w:hAnsi="Arial" w:cs="Arial"/>
        </w:rPr>
      </w:pPr>
    </w:p>
    <w:p w14:paraId="0EE2E62C" w14:textId="77777777" w:rsidR="001C1ED6" w:rsidRDefault="001C1ED6" w:rsidP="00AD5800">
      <w:pPr>
        <w:jc w:val="center"/>
        <w:rPr>
          <w:rFonts w:ascii="Arial" w:hAnsi="Arial" w:cs="Arial"/>
        </w:rPr>
      </w:pPr>
    </w:p>
    <w:p w14:paraId="1FE62B1F" w14:textId="77777777" w:rsidR="001C1ED6" w:rsidRDefault="001C1ED6" w:rsidP="00AD5800">
      <w:pPr>
        <w:jc w:val="center"/>
        <w:rPr>
          <w:rFonts w:ascii="Arial" w:hAnsi="Arial" w:cs="Arial"/>
        </w:rPr>
      </w:pPr>
    </w:p>
    <w:p w14:paraId="16526D6A" w14:textId="77777777" w:rsidR="001C1ED6" w:rsidRDefault="001C1ED6" w:rsidP="00AD5800">
      <w:pPr>
        <w:jc w:val="center"/>
        <w:rPr>
          <w:rFonts w:ascii="Arial" w:hAnsi="Arial" w:cs="Arial"/>
        </w:rPr>
      </w:pPr>
    </w:p>
    <w:p w14:paraId="69E5A88F" w14:textId="77777777" w:rsidR="001C1ED6" w:rsidRDefault="001C1ED6" w:rsidP="00AD5800">
      <w:pPr>
        <w:jc w:val="center"/>
        <w:rPr>
          <w:rFonts w:ascii="Arial" w:hAnsi="Arial" w:cs="Arial"/>
        </w:rPr>
      </w:pPr>
    </w:p>
    <w:p w14:paraId="18ACBC9C" w14:textId="77777777" w:rsidR="001C1ED6" w:rsidRDefault="001C1ED6" w:rsidP="00AD5800">
      <w:pPr>
        <w:jc w:val="center"/>
        <w:rPr>
          <w:rFonts w:ascii="Arial" w:hAnsi="Arial" w:cs="Arial"/>
        </w:rPr>
      </w:pPr>
    </w:p>
    <w:p w14:paraId="7B832FA1" w14:textId="77777777" w:rsidR="001C1ED6" w:rsidRDefault="001C1ED6" w:rsidP="00AD5800">
      <w:pPr>
        <w:jc w:val="center"/>
        <w:rPr>
          <w:rFonts w:ascii="Arial" w:hAnsi="Arial" w:cs="Arial"/>
        </w:rPr>
      </w:pPr>
    </w:p>
    <w:p w14:paraId="5F95595B" w14:textId="77777777" w:rsidR="001C1ED6" w:rsidRDefault="001C1ED6" w:rsidP="00AD5800">
      <w:pPr>
        <w:jc w:val="center"/>
        <w:rPr>
          <w:rFonts w:ascii="Arial" w:hAnsi="Arial" w:cs="Arial"/>
        </w:rPr>
      </w:pPr>
    </w:p>
    <w:p w14:paraId="1ABD98BE" w14:textId="77777777" w:rsidR="001C1ED6" w:rsidRDefault="001C1ED6" w:rsidP="00AD5800">
      <w:pPr>
        <w:jc w:val="center"/>
        <w:rPr>
          <w:rFonts w:ascii="Arial" w:hAnsi="Arial" w:cs="Arial"/>
        </w:rPr>
      </w:pPr>
    </w:p>
    <w:p w14:paraId="4220C140" w14:textId="77777777" w:rsidR="001C1ED6" w:rsidRDefault="001C1ED6" w:rsidP="00AD5800">
      <w:pPr>
        <w:jc w:val="center"/>
        <w:rPr>
          <w:rFonts w:ascii="Arial" w:hAnsi="Arial" w:cs="Arial"/>
        </w:rPr>
        <w:sectPr w:rsidR="001C1ED6" w:rsidSect="00D05079">
          <w:headerReference w:type="default" r:id="rId15"/>
          <w:footerReference w:type="default" r:id="rId16"/>
          <w:footerReference w:type="first" r:id="rId17"/>
          <w:pgSz w:w="11906" w:h="16838"/>
          <w:pgMar w:top="993" w:right="851" w:bottom="1134" w:left="1701" w:header="720" w:footer="1134" w:gutter="0"/>
          <w:cols w:space="720"/>
          <w:titlePg/>
          <w:docGrid w:linePitch="326"/>
        </w:sectPr>
      </w:pPr>
    </w:p>
    <w:p w14:paraId="397E5BCC" w14:textId="77777777" w:rsidR="001C1ED6" w:rsidRPr="001C1ED6" w:rsidRDefault="00EA19BF" w:rsidP="001C1ED6">
      <w:pPr>
        <w:pStyle w:val="Standard"/>
        <w:jc w:val="right"/>
        <w:rPr>
          <w:rFonts w:cs="Arial"/>
          <w:sz w:val="18"/>
          <w:szCs w:val="18"/>
          <w:lang w:val="lv-LV"/>
        </w:rPr>
      </w:pPr>
      <w:r w:rsidRPr="001C1ED6">
        <w:rPr>
          <w:rFonts w:cs="Arial"/>
          <w:sz w:val="18"/>
          <w:szCs w:val="18"/>
          <w:lang w:val="lv-LV"/>
        </w:rPr>
        <w:lastRenderedPageBreak/>
        <w:t xml:space="preserve">3.pielikums </w:t>
      </w:r>
    </w:p>
    <w:p w14:paraId="3F94769A" w14:textId="77777777" w:rsidR="001C1ED6" w:rsidRPr="001C1ED6" w:rsidRDefault="00EA19BF" w:rsidP="001C1ED6">
      <w:pPr>
        <w:pStyle w:val="Standard"/>
        <w:jc w:val="right"/>
        <w:rPr>
          <w:rFonts w:cs="Arial"/>
          <w:sz w:val="18"/>
          <w:szCs w:val="18"/>
          <w:lang w:val="lv-LV"/>
        </w:rPr>
      </w:pPr>
      <w:r w:rsidRPr="001C1ED6">
        <w:rPr>
          <w:rFonts w:cs="Arial"/>
          <w:sz w:val="18"/>
          <w:szCs w:val="18"/>
          <w:lang w:val="lv-LV"/>
        </w:rPr>
        <w:t xml:space="preserve">Līgumam par sadarbību informācijas apstrādē Transportlīdzekļu un to vadītāju valsts reģistrā, </w:t>
      </w:r>
    </w:p>
    <w:p w14:paraId="3D96D573" w14:textId="77777777" w:rsidR="001C1ED6" w:rsidRPr="001C1ED6" w:rsidRDefault="00EA19BF" w:rsidP="001C1ED6">
      <w:pPr>
        <w:pStyle w:val="Standard"/>
        <w:jc w:val="right"/>
        <w:rPr>
          <w:rFonts w:cs="Arial"/>
          <w:sz w:val="18"/>
          <w:szCs w:val="18"/>
          <w:lang w:val="lv-LV"/>
        </w:rPr>
      </w:pPr>
      <w:r w:rsidRPr="001C1ED6">
        <w:rPr>
          <w:rFonts w:cs="Arial"/>
          <w:sz w:val="18"/>
          <w:szCs w:val="18"/>
          <w:lang w:val="lv-LV"/>
        </w:rPr>
        <w:t>kas saņemta no tehniskiem līdzekļiem par pārkāpumiem ceļu satiksmē</w:t>
      </w:r>
    </w:p>
    <w:p w14:paraId="5E877F02" w14:textId="77777777" w:rsidR="001C1ED6" w:rsidRPr="001C1ED6" w:rsidRDefault="001C1ED6" w:rsidP="001C1ED6">
      <w:pPr>
        <w:pStyle w:val="Standard"/>
        <w:jc w:val="center"/>
        <w:rPr>
          <w:rFonts w:asciiTheme="majorBidi" w:hAnsiTheme="majorBidi" w:cstheme="majorBidi"/>
          <w:b/>
          <w:bCs/>
          <w:iCs/>
          <w:sz w:val="20"/>
          <w:lang w:val="lv-LV"/>
        </w:rPr>
      </w:pPr>
      <w:bookmarkStart w:id="11" w:name="_Hlk183598751"/>
    </w:p>
    <w:tbl>
      <w:tblPr>
        <w:tblStyle w:val="Reatabul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5010"/>
      </w:tblGrid>
      <w:tr w:rsidR="001D10B4" w14:paraId="211B1366" w14:textId="77777777" w:rsidTr="00FA651D">
        <w:tc>
          <w:tcPr>
            <w:tcW w:w="4961" w:type="dxa"/>
          </w:tcPr>
          <w:p w14:paraId="0F204E97" w14:textId="77777777" w:rsidR="001C1ED6" w:rsidRPr="00720AB4" w:rsidRDefault="00EA19BF" w:rsidP="00FA651D">
            <w:pPr>
              <w:pStyle w:val="Standard"/>
              <w:jc w:val="center"/>
              <w:rPr>
                <w:rFonts w:cs="Arial"/>
                <w:b/>
                <w:bCs/>
                <w:iCs/>
                <w:sz w:val="20"/>
              </w:rPr>
            </w:pPr>
            <w:proofErr w:type="spellStart"/>
            <w:r w:rsidRPr="00720AB4">
              <w:rPr>
                <w:rFonts w:cs="Arial"/>
                <w:b/>
                <w:bCs/>
                <w:iCs/>
                <w:sz w:val="22"/>
                <w:szCs w:val="22"/>
              </w:rPr>
              <w:t>Lietotāju</w:t>
            </w:r>
            <w:proofErr w:type="spellEnd"/>
            <w:r w:rsidRPr="00720AB4">
              <w:rPr>
                <w:rFonts w:cs="Arial"/>
                <w:b/>
                <w:bCs/>
                <w:iCs/>
                <w:sz w:val="22"/>
                <w:szCs w:val="22"/>
              </w:rPr>
              <w:t xml:space="preserve"> </w:t>
            </w:r>
            <w:proofErr w:type="spellStart"/>
            <w:r w:rsidRPr="00720AB4">
              <w:rPr>
                <w:rFonts w:cs="Arial"/>
                <w:b/>
                <w:bCs/>
                <w:iCs/>
                <w:sz w:val="22"/>
                <w:szCs w:val="22"/>
              </w:rPr>
              <w:t>tiesību</w:t>
            </w:r>
            <w:proofErr w:type="spellEnd"/>
            <w:r w:rsidRPr="00720AB4">
              <w:rPr>
                <w:rFonts w:cs="Arial"/>
                <w:b/>
                <w:bCs/>
                <w:iCs/>
                <w:sz w:val="22"/>
                <w:szCs w:val="22"/>
              </w:rPr>
              <w:t xml:space="preserve"> </w:t>
            </w:r>
            <w:proofErr w:type="spellStart"/>
            <w:r w:rsidRPr="00720AB4">
              <w:rPr>
                <w:rFonts w:cs="Arial"/>
                <w:b/>
                <w:bCs/>
                <w:iCs/>
                <w:sz w:val="22"/>
                <w:szCs w:val="22"/>
              </w:rPr>
              <w:t>veidlapa</w:t>
            </w:r>
            <w:proofErr w:type="spellEnd"/>
          </w:p>
        </w:tc>
        <w:tc>
          <w:tcPr>
            <w:tcW w:w="5237" w:type="dxa"/>
          </w:tcPr>
          <w:p w14:paraId="6573A8AE" w14:textId="7BF5AC87" w:rsidR="001C1ED6" w:rsidRPr="00720AB4" w:rsidRDefault="00EA19BF" w:rsidP="00FA651D">
            <w:pPr>
              <w:pStyle w:val="Standard"/>
              <w:jc w:val="right"/>
              <w:rPr>
                <w:rFonts w:cs="Arial"/>
                <w:b/>
                <w:bCs/>
                <w:iCs/>
                <w:sz w:val="20"/>
              </w:rPr>
            </w:pPr>
            <w:r w:rsidRPr="00720AB4">
              <w:rPr>
                <w:rFonts w:cs="Arial"/>
                <w:b/>
                <w:bCs/>
                <w:iCs/>
                <w:sz w:val="20"/>
              </w:rPr>
              <w:t xml:space="preserve">CSDD </w:t>
            </w:r>
            <w:proofErr w:type="spellStart"/>
            <w:r w:rsidRPr="00720AB4">
              <w:rPr>
                <w:rFonts w:cs="Arial"/>
                <w:b/>
                <w:bCs/>
                <w:iCs/>
                <w:sz w:val="20"/>
              </w:rPr>
              <w:t>līguma</w:t>
            </w:r>
            <w:proofErr w:type="spellEnd"/>
            <w:r w:rsidRPr="00720AB4">
              <w:rPr>
                <w:rFonts w:cs="Arial"/>
                <w:b/>
                <w:bCs/>
                <w:iCs/>
                <w:sz w:val="20"/>
              </w:rPr>
              <w:t xml:space="preserve"> </w:t>
            </w:r>
            <w:proofErr w:type="spellStart"/>
            <w:r w:rsidRPr="00720AB4">
              <w:rPr>
                <w:rFonts w:cs="Arial"/>
                <w:b/>
                <w:bCs/>
                <w:iCs/>
                <w:sz w:val="20"/>
              </w:rPr>
              <w:t>reģ</w:t>
            </w:r>
            <w:proofErr w:type="spellEnd"/>
            <w:r w:rsidRPr="00720AB4">
              <w:rPr>
                <w:rFonts w:cs="Arial"/>
                <w:b/>
                <w:bCs/>
                <w:iCs/>
                <w:sz w:val="20"/>
              </w:rPr>
              <w:t>. Nr.</w:t>
            </w:r>
            <w:r w:rsidR="00085DED">
              <w:rPr>
                <w:rFonts w:cs="Arial"/>
                <w:b/>
                <w:bCs/>
                <w:iCs/>
                <w:sz w:val="20"/>
              </w:rPr>
              <w:t xml:space="preserve"> </w:t>
            </w:r>
            <w:sdt>
              <w:sdtPr>
                <w:rPr>
                  <w:rFonts w:ascii="Arial" w:hAnsi="Arial" w:cs="Arial"/>
                  <w:b/>
                  <w:sz w:val="20"/>
                </w:rPr>
                <w:id w:val="1617879276"/>
                <w:placeholder>
                  <w:docPart w:val="62C503ACD8D941DE8385BC387D25CE96"/>
                </w:placeholder>
                <w:text/>
              </w:sdtPr>
              <w:sdtEndPr/>
              <w:sdtContent>
                <w:r w:rsidR="00085DED" w:rsidRPr="00026B0D">
                  <w:rPr>
                    <w:rFonts w:ascii="Arial" w:hAnsi="Arial" w:cs="Arial"/>
                    <w:noProof/>
                    <w:sz w:val="20"/>
                  </w:rPr>
                  <w:t>LĪG-sad-strat/38/25</w:t>
                </w:r>
              </w:sdtContent>
            </w:sdt>
          </w:p>
        </w:tc>
      </w:tr>
    </w:tbl>
    <w:p w14:paraId="26C3F105" w14:textId="77777777" w:rsidR="001C1ED6" w:rsidRPr="001C1ED6" w:rsidRDefault="00EA19BF" w:rsidP="001C1ED6">
      <w:pPr>
        <w:pStyle w:val="Standard"/>
        <w:rPr>
          <w:rFonts w:cs="Arial"/>
          <w:i/>
          <w:sz w:val="18"/>
          <w:szCs w:val="18"/>
          <w:lang w:val="lv-LV"/>
        </w:rPr>
      </w:pPr>
      <w:r w:rsidRPr="001C1ED6">
        <w:rPr>
          <w:rFonts w:cs="Arial"/>
          <w:i/>
          <w:sz w:val="18"/>
          <w:szCs w:val="18"/>
          <w:lang w:val="lv-LV"/>
        </w:rPr>
        <w:t>Pieteikums lietotāja piekļuves tiesību reģistrācijai/koriģēšanai/dzēšanai</w:t>
      </w:r>
      <w:bookmarkEnd w:id="11"/>
    </w:p>
    <w:p w14:paraId="460212CD" w14:textId="77777777" w:rsidR="001C1ED6" w:rsidRPr="00720AB4" w:rsidRDefault="00EA19BF" w:rsidP="001C1ED6">
      <w:pPr>
        <w:pStyle w:val="Virsraksts1"/>
        <w:spacing w:line="192" w:lineRule="auto"/>
        <w:ind w:firstLine="720"/>
        <w:rPr>
          <w:rFonts w:ascii="Arial" w:hAnsi="Arial" w:cs="Arial"/>
          <w:sz w:val="18"/>
          <w:szCs w:val="18"/>
        </w:rPr>
      </w:pPr>
      <w:r w:rsidRPr="00720AB4">
        <w:rPr>
          <w:rFonts w:ascii="Arial" w:hAnsi="Arial" w:cs="Arial"/>
          <w:sz w:val="18"/>
          <w:szCs w:val="18"/>
        </w:rPr>
        <w:t>Pieteikuma iesniedzējs  ____________________________, ______________________________.</w:t>
      </w:r>
    </w:p>
    <w:p w14:paraId="58980EF9" w14:textId="77777777" w:rsidR="001C1ED6" w:rsidRPr="00720AB4" w:rsidRDefault="00EA19BF" w:rsidP="001C1ED6">
      <w:pPr>
        <w:spacing w:line="192" w:lineRule="auto"/>
        <w:rPr>
          <w:rFonts w:ascii="Arial" w:hAnsi="Arial" w:cs="Arial"/>
        </w:rPr>
      </w:pPr>
      <w:r w:rsidRPr="00720AB4">
        <w:rPr>
          <w:rFonts w:ascii="Arial" w:hAnsi="Arial" w:cs="Arial"/>
        </w:rPr>
        <w:tab/>
      </w:r>
      <w:r w:rsidRPr="00720AB4">
        <w:rPr>
          <w:rFonts w:ascii="Arial" w:hAnsi="Arial" w:cs="Arial"/>
        </w:rPr>
        <w:tab/>
      </w:r>
      <w:r w:rsidRPr="00720AB4">
        <w:rPr>
          <w:rFonts w:ascii="Arial" w:hAnsi="Arial" w:cs="Arial"/>
        </w:rPr>
        <w:tab/>
      </w:r>
      <w:r w:rsidRPr="00720AB4">
        <w:rPr>
          <w:rFonts w:ascii="Arial" w:hAnsi="Arial" w:cs="Arial"/>
        </w:rPr>
        <w:tab/>
      </w:r>
      <w:r w:rsidRPr="00720AB4">
        <w:rPr>
          <w:rFonts w:ascii="Arial" w:hAnsi="Arial" w:cs="Arial"/>
          <w:sz w:val="18"/>
          <w:szCs w:val="18"/>
        </w:rPr>
        <w:t>(vārds, uzvārds)</w:t>
      </w:r>
      <w:r w:rsidRPr="00720AB4">
        <w:rPr>
          <w:rFonts w:ascii="Arial" w:hAnsi="Arial" w:cs="Arial"/>
          <w:sz w:val="18"/>
          <w:szCs w:val="18"/>
        </w:rPr>
        <w:tab/>
      </w:r>
      <w:r w:rsidRPr="00720AB4">
        <w:rPr>
          <w:rFonts w:ascii="Arial" w:hAnsi="Arial" w:cs="Arial"/>
          <w:sz w:val="18"/>
          <w:szCs w:val="18"/>
        </w:rPr>
        <w:tab/>
      </w:r>
      <w:r w:rsidRPr="00720AB4">
        <w:rPr>
          <w:rFonts w:ascii="Arial" w:hAnsi="Arial" w:cs="Arial"/>
          <w:sz w:val="18"/>
          <w:szCs w:val="18"/>
        </w:rPr>
        <w:tab/>
        <w:t>(ieņemamais amats)</w:t>
      </w:r>
    </w:p>
    <w:p w14:paraId="5C8351C1" w14:textId="77777777" w:rsidR="001C1ED6" w:rsidRPr="00720AB4" w:rsidRDefault="00EA19BF" w:rsidP="001C1ED6">
      <w:pPr>
        <w:pStyle w:val="Virsraksts1"/>
        <w:ind w:firstLine="720"/>
        <w:rPr>
          <w:rFonts w:ascii="Arial" w:hAnsi="Arial" w:cs="Arial"/>
          <w:sz w:val="18"/>
          <w:szCs w:val="18"/>
        </w:rPr>
      </w:pPr>
      <w:r w:rsidRPr="00720AB4">
        <w:rPr>
          <w:rFonts w:ascii="Arial" w:hAnsi="Arial" w:cs="Arial"/>
          <w:sz w:val="18"/>
          <w:szCs w:val="18"/>
        </w:rPr>
        <w:t>Saskaņā ar _____.gada __.______________ starp VAS ,,Ceļu satiksmes drošības direkcija” un _________ _______________ pašvaldību noslēgtā līguma par sadarbību informācijas apstrādē Transportlīdzekļu un to vadītāju valsts reģistrā, kas saņemta no tehniskiem līdzekļiem par pārkāpumiem ceļu satiksmē 3.2.2. un 10.3.apakšpunktiem, lūdzu Transportlīdzekļu reģistra lietotāja tiesības darbam ar fiksētiem pārkāpumiem:</w:t>
      </w:r>
    </w:p>
    <w:p w14:paraId="34E43726" w14:textId="77777777" w:rsidR="001C1ED6" w:rsidRPr="00720AB4" w:rsidRDefault="00EA19BF" w:rsidP="001C1ED6">
      <w:pPr>
        <w:rPr>
          <w:rFonts w:ascii="Arial" w:hAnsi="Arial" w:cs="Arial"/>
          <w:sz w:val="18"/>
          <w:szCs w:val="18"/>
        </w:rPr>
      </w:pPr>
      <w:r w:rsidRPr="00720AB4">
        <w:rPr>
          <w:rFonts w:ascii="Arial" w:hAnsi="Arial" w:cs="Arial"/>
          <w:sz w:val="18"/>
          <w:szCs w:val="18"/>
        </w:rPr>
        <w:tab/>
        <w:t>1. Reģistrēt/koriģēt sekojošiem Reģistra lietotājiem*:</w:t>
      </w:r>
    </w:p>
    <w:tbl>
      <w:tblPr>
        <w:tblStyle w:val="Reatabula"/>
        <w:tblW w:w="12461" w:type="dxa"/>
        <w:tblLook w:val="04A0" w:firstRow="1" w:lastRow="0" w:firstColumn="1" w:lastColumn="0" w:noHBand="0" w:noVBand="1"/>
      </w:tblPr>
      <w:tblGrid>
        <w:gridCol w:w="448"/>
        <w:gridCol w:w="2089"/>
        <w:gridCol w:w="1272"/>
        <w:gridCol w:w="1974"/>
        <w:gridCol w:w="827"/>
        <w:gridCol w:w="1064"/>
        <w:gridCol w:w="685"/>
        <w:gridCol w:w="714"/>
        <w:gridCol w:w="813"/>
        <w:gridCol w:w="747"/>
        <w:gridCol w:w="552"/>
        <w:gridCol w:w="567"/>
        <w:gridCol w:w="709"/>
      </w:tblGrid>
      <w:tr w:rsidR="001D10B4" w14:paraId="53B2F48E" w14:textId="77777777" w:rsidTr="00FA651D">
        <w:tc>
          <w:tcPr>
            <w:tcW w:w="448" w:type="dxa"/>
            <w:vMerge w:val="restart"/>
            <w:vAlign w:val="center"/>
          </w:tcPr>
          <w:p w14:paraId="32248512"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Nr.</w:t>
            </w:r>
          </w:p>
        </w:tc>
        <w:tc>
          <w:tcPr>
            <w:tcW w:w="2089" w:type="dxa"/>
            <w:vMerge w:val="restart"/>
            <w:vAlign w:val="center"/>
          </w:tcPr>
          <w:p w14:paraId="3E11DC54"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Vārds, Uzvārds</w:t>
            </w:r>
          </w:p>
        </w:tc>
        <w:tc>
          <w:tcPr>
            <w:tcW w:w="1272" w:type="dxa"/>
            <w:vMerge w:val="restart"/>
            <w:vAlign w:val="center"/>
          </w:tcPr>
          <w:p w14:paraId="4E3E65B8"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Personas kods</w:t>
            </w:r>
          </w:p>
        </w:tc>
        <w:tc>
          <w:tcPr>
            <w:tcW w:w="1974" w:type="dxa"/>
            <w:vMerge w:val="restart"/>
            <w:vAlign w:val="center"/>
          </w:tcPr>
          <w:p w14:paraId="4AD13090"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Ieņemamais amats</w:t>
            </w:r>
          </w:p>
        </w:tc>
        <w:tc>
          <w:tcPr>
            <w:tcW w:w="827" w:type="dxa"/>
            <w:vMerge w:val="restart"/>
            <w:vAlign w:val="center"/>
          </w:tcPr>
          <w:p w14:paraId="5640F3A8"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Tālruņa numurs</w:t>
            </w:r>
          </w:p>
        </w:tc>
        <w:tc>
          <w:tcPr>
            <w:tcW w:w="1064" w:type="dxa"/>
            <w:vMerge w:val="restart"/>
            <w:vAlign w:val="center"/>
          </w:tcPr>
          <w:p w14:paraId="14D04ABA"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e-pasta adrese</w:t>
            </w:r>
          </w:p>
        </w:tc>
        <w:tc>
          <w:tcPr>
            <w:tcW w:w="4787" w:type="dxa"/>
            <w:gridSpan w:val="7"/>
            <w:vAlign w:val="center"/>
          </w:tcPr>
          <w:p w14:paraId="15CF7B1E"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Piekļuves tiesību apjoms</w:t>
            </w:r>
          </w:p>
        </w:tc>
      </w:tr>
      <w:tr w:rsidR="001D10B4" w14:paraId="3D214B33" w14:textId="77777777" w:rsidTr="00FA651D">
        <w:tc>
          <w:tcPr>
            <w:tcW w:w="448" w:type="dxa"/>
            <w:vMerge/>
            <w:vAlign w:val="center"/>
          </w:tcPr>
          <w:p w14:paraId="135CD071" w14:textId="77777777" w:rsidR="001C1ED6" w:rsidRPr="00720AB4" w:rsidRDefault="001C1ED6" w:rsidP="00FA651D">
            <w:pPr>
              <w:jc w:val="center"/>
              <w:rPr>
                <w:rFonts w:ascii="Arial" w:hAnsi="Arial" w:cs="Arial"/>
                <w:sz w:val="18"/>
                <w:szCs w:val="18"/>
              </w:rPr>
            </w:pPr>
          </w:p>
        </w:tc>
        <w:tc>
          <w:tcPr>
            <w:tcW w:w="2089" w:type="dxa"/>
            <w:vMerge/>
            <w:vAlign w:val="center"/>
          </w:tcPr>
          <w:p w14:paraId="6AB54542" w14:textId="77777777" w:rsidR="001C1ED6" w:rsidRPr="00720AB4" w:rsidRDefault="001C1ED6" w:rsidP="00FA651D">
            <w:pPr>
              <w:jc w:val="center"/>
              <w:rPr>
                <w:rFonts w:ascii="Arial" w:hAnsi="Arial" w:cs="Arial"/>
                <w:sz w:val="18"/>
                <w:szCs w:val="18"/>
              </w:rPr>
            </w:pPr>
          </w:p>
        </w:tc>
        <w:tc>
          <w:tcPr>
            <w:tcW w:w="1272" w:type="dxa"/>
            <w:vMerge/>
            <w:vAlign w:val="center"/>
          </w:tcPr>
          <w:p w14:paraId="472ED662" w14:textId="77777777" w:rsidR="001C1ED6" w:rsidRPr="00720AB4" w:rsidRDefault="001C1ED6" w:rsidP="00FA651D">
            <w:pPr>
              <w:jc w:val="center"/>
              <w:rPr>
                <w:rFonts w:ascii="Arial" w:hAnsi="Arial" w:cs="Arial"/>
                <w:sz w:val="18"/>
                <w:szCs w:val="18"/>
              </w:rPr>
            </w:pPr>
          </w:p>
        </w:tc>
        <w:tc>
          <w:tcPr>
            <w:tcW w:w="1974" w:type="dxa"/>
            <w:vMerge/>
            <w:vAlign w:val="center"/>
          </w:tcPr>
          <w:p w14:paraId="6AE34C89" w14:textId="77777777" w:rsidR="001C1ED6" w:rsidRPr="00720AB4" w:rsidRDefault="001C1ED6" w:rsidP="00FA651D">
            <w:pPr>
              <w:jc w:val="center"/>
              <w:rPr>
                <w:rFonts w:ascii="Arial" w:hAnsi="Arial" w:cs="Arial"/>
                <w:sz w:val="18"/>
                <w:szCs w:val="18"/>
              </w:rPr>
            </w:pPr>
          </w:p>
        </w:tc>
        <w:tc>
          <w:tcPr>
            <w:tcW w:w="827" w:type="dxa"/>
            <w:vMerge/>
            <w:vAlign w:val="center"/>
          </w:tcPr>
          <w:p w14:paraId="2CFC02EE" w14:textId="77777777" w:rsidR="001C1ED6" w:rsidRPr="00720AB4" w:rsidRDefault="001C1ED6" w:rsidP="00FA651D">
            <w:pPr>
              <w:jc w:val="center"/>
              <w:rPr>
                <w:rFonts w:ascii="Arial" w:hAnsi="Arial" w:cs="Arial"/>
                <w:sz w:val="18"/>
                <w:szCs w:val="18"/>
              </w:rPr>
            </w:pPr>
          </w:p>
        </w:tc>
        <w:tc>
          <w:tcPr>
            <w:tcW w:w="1064" w:type="dxa"/>
            <w:vMerge/>
            <w:vAlign w:val="center"/>
          </w:tcPr>
          <w:p w14:paraId="5B09324F" w14:textId="77777777" w:rsidR="001C1ED6" w:rsidRPr="00720AB4" w:rsidRDefault="001C1ED6" w:rsidP="00FA651D">
            <w:pPr>
              <w:jc w:val="center"/>
              <w:rPr>
                <w:rFonts w:ascii="Arial" w:hAnsi="Arial" w:cs="Arial"/>
                <w:sz w:val="18"/>
                <w:szCs w:val="18"/>
              </w:rPr>
            </w:pPr>
          </w:p>
        </w:tc>
        <w:tc>
          <w:tcPr>
            <w:tcW w:w="685" w:type="dxa"/>
            <w:vAlign w:val="center"/>
          </w:tcPr>
          <w:p w14:paraId="0ADBF657"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1.</w:t>
            </w:r>
          </w:p>
        </w:tc>
        <w:tc>
          <w:tcPr>
            <w:tcW w:w="714" w:type="dxa"/>
            <w:vAlign w:val="center"/>
          </w:tcPr>
          <w:p w14:paraId="338621D3"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2.</w:t>
            </w:r>
          </w:p>
        </w:tc>
        <w:tc>
          <w:tcPr>
            <w:tcW w:w="813" w:type="dxa"/>
            <w:vAlign w:val="center"/>
          </w:tcPr>
          <w:p w14:paraId="3BCC7AA9"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3.</w:t>
            </w:r>
          </w:p>
        </w:tc>
        <w:tc>
          <w:tcPr>
            <w:tcW w:w="747" w:type="dxa"/>
            <w:vAlign w:val="center"/>
          </w:tcPr>
          <w:p w14:paraId="2E8A8B86"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4.</w:t>
            </w:r>
          </w:p>
        </w:tc>
        <w:tc>
          <w:tcPr>
            <w:tcW w:w="552" w:type="dxa"/>
            <w:vAlign w:val="center"/>
          </w:tcPr>
          <w:p w14:paraId="14175D43"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5.</w:t>
            </w:r>
          </w:p>
        </w:tc>
        <w:tc>
          <w:tcPr>
            <w:tcW w:w="567" w:type="dxa"/>
            <w:vAlign w:val="center"/>
          </w:tcPr>
          <w:p w14:paraId="5F61950D"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6.</w:t>
            </w:r>
          </w:p>
        </w:tc>
        <w:tc>
          <w:tcPr>
            <w:tcW w:w="709" w:type="dxa"/>
            <w:vAlign w:val="center"/>
          </w:tcPr>
          <w:p w14:paraId="3D9FF907"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7.</w:t>
            </w:r>
          </w:p>
        </w:tc>
      </w:tr>
      <w:tr w:rsidR="001D10B4" w14:paraId="501AD4CB" w14:textId="77777777" w:rsidTr="00FA651D">
        <w:trPr>
          <w:cantSplit/>
          <w:trHeight w:val="2459"/>
        </w:trPr>
        <w:tc>
          <w:tcPr>
            <w:tcW w:w="448" w:type="dxa"/>
            <w:vMerge/>
            <w:vAlign w:val="center"/>
          </w:tcPr>
          <w:p w14:paraId="414EAC35" w14:textId="77777777" w:rsidR="001C1ED6" w:rsidRPr="00720AB4" w:rsidRDefault="001C1ED6" w:rsidP="00FA651D">
            <w:pPr>
              <w:jc w:val="center"/>
              <w:rPr>
                <w:rFonts w:ascii="Arial" w:hAnsi="Arial" w:cs="Arial"/>
                <w:sz w:val="18"/>
                <w:szCs w:val="18"/>
              </w:rPr>
            </w:pPr>
          </w:p>
        </w:tc>
        <w:tc>
          <w:tcPr>
            <w:tcW w:w="2089" w:type="dxa"/>
            <w:vMerge/>
            <w:vAlign w:val="center"/>
          </w:tcPr>
          <w:p w14:paraId="02314E71" w14:textId="77777777" w:rsidR="001C1ED6" w:rsidRPr="00720AB4" w:rsidRDefault="001C1ED6" w:rsidP="00FA651D">
            <w:pPr>
              <w:jc w:val="center"/>
              <w:rPr>
                <w:rFonts w:ascii="Arial" w:hAnsi="Arial" w:cs="Arial"/>
                <w:sz w:val="18"/>
                <w:szCs w:val="18"/>
              </w:rPr>
            </w:pPr>
          </w:p>
        </w:tc>
        <w:tc>
          <w:tcPr>
            <w:tcW w:w="1272" w:type="dxa"/>
            <w:vMerge/>
            <w:vAlign w:val="center"/>
          </w:tcPr>
          <w:p w14:paraId="389AE8B8" w14:textId="77777777" w:rsidR="001C1ED6" w:rsidRPr="00720AB4" w:rsidRDefault="001C1ED6" w:rsidP="00FA651D">
            <w:pPr>
              <w:jc w:val="center"/>
              <w:rPr>
                <w:rFonts w:ascii="Arial" w:hAnsi="Arial" w:cs="Arial"/>
                <w:sz w:val="18"/>
                <w:szCs w:val="18"/>
              </w:rPr>
            </w:pPr>
          </w:p>
        </w:tc>
        <w:tc>
          <w:tcPr>
            <w:tcW w:w="1974" w:type="dxa"/>
            <w:vMerge/>
            <w:vAlign w:val="center"/>
          </w:tcPr>
          <w:p w14:paraId="29DEA002" w14:textId="77777777" w:rsidR="001C1ED6" w:rsidRPr="00720AB4" w:rsidRDefault="001C1ED6" w:rsidP="00FA651D">
            <w:pPr>
              <w:jc w:val="center"/>
              <w:rPr>
                <w:rFonts w:ascii="Arial" w:hAnsi="Arial" w:cs="Arial"/>
                <w:sz w:val="18"/>
                <w:szCs w:val="18"/>
              </w:rPr>
            </w:pPr>
          </w:p>
        </w:tc>
        <w:tc>
          <w:tcPr>
            <w:tcW w:w="827" w:type="dxa"/>
            <w:vMerge/>
            <w:vAlign w:val="center"/>
          </w:tcPr>
          <w:p w14:paraId="5CAD29F1" w14:textId="77777777" w:rsidR="001C1ED6" w:rsidRPr="00720AB4" w:rsidRDefault="001C1ED6" w:rsidP="00FA651D">
            <w:pPr>
              <w:jc w:val="center"/>
              <w:rPr>
                <w:rFonts w:ascii="Arial" w:hAnsi="Arial" w:cs="Arial"/>
                <w:sz w:val="18"/>
                <w:szCs w:val="18"/>
              </w:rPr>
            </w:pPr>
          </w:p>
        </w:tc>
        <w:tc>
          <w:tcPr>
            <w:tcW w:w="1064" w:type="dxa"/>
            <w:vMerge/>
            <w:vAlign w:val="center"/>
          </w:tcPr>
          <w:p w14:paraId="7A2EEBBF" w14:textId="77777777" w:rsidR="001C1ED6" w:rsidRPr="00720AB4" w:rsidRDefault="001C1ED6" w:rsidP="00FA651D">
            <w:pPr>
              <w:jc w:val="center"/>
              <w:rPr>
                <w:rFonts w:ascii="Arial" w:hAnsi="Arial" w:cs="Arial"/>
                <w:sz w:val="18"/>
                <w:szCs w:val="18"/>
              </w:rPr>
            </w:pPr>
          </w:p>
        </w:tc>
        <w:tc>
          <w:tcPr>
            <w:tcW w:w="685" w:type="dxa"/>
            <w:textDirection w:val="btLr"/>
            <w:vAlign w:val="center"/>
          </w:tcPr>
          <w:p w14:paraId="7516FF7C"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Fiksēto pārkāpumu  un protokolu meklēšana</w:t>
            </w:r>
          </w:p>
        </w:tc>
        <w:tc>
          <w:tcPr>
            <w:tcW w:w="714" w:type="dxa"/>
            <w:textDirection w:val="btLr"/>
            <w:vAlign w:val="center"/>
          </w:tcPr>
          <w:p w14:paraId="0E54370E"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Lēmumu pieņemšana par fiksētajiem pārkāpumiem (rindas kārtībā) **</w:t>
            </w:r>
          </w:p>
        </w:tc>
        <w:tc>
          <w:tcPr>
            <w:tcW w:w="813" w:type="dxa"/>
            <w:textDirection w:val="btLr"/>
            <w:vAlign w:val="center"/>
          </w:tcPr>
          <w:p w14:paraId="4FD0C311"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Lēmumu pieņemšana par fiksētajiem pārkāpumiem (atlasot pēc filtra) ***</w:t>
            </w:r>
          </w:p>
        </w:tc>
        <w:tc>
          <w:tcPr>
            <w:tcW w:w="747" w:type="dxa"/>
            <w:textDirection w:val="btLr"/>
            <w:vAlign w:val="center"/>
          </w:tcPr>
          <w:p w14:paraId="16D838BF"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Atkārtotu lēmumu pieņemšana par fiksētajiem pārkāpumiem ****</w:t>
            </w:r>
          </w:p>
        </w:tc>
        <w:tc>
          <w:tcPr>
            <w:tcW w:w="552" w:type="dxa"/>
            <w:textDirection w:val="btLr"/>
            <w:vAlign w:val="center"/>
          </w:tcPr>
          <w:p w14:paraId="0005BB80"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Maksājumu pievienošana fiksēto pārkāpumu protokoliem</w:t>
            </w:r>
          </w:p>
        </w:tc>
        <w:tc>
          <w:tcPr>
            <w:tcW w:w="567" w:type="dxa"/>
            <w:textDirection w:val="btLr"/>
            <w:vAlign w:val="center"/>
          </w:tcPr>
          <w:p w14:paraId="76F6D53E"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Fiksēto pārkāpumu  atskaišu veidošana</w:t>
            </w:r>
          </w:p>
        </w:tc>
        <w:tc>
          <w:tcPr>
            <w:tcW w:w="709" w:type="dxa"/>
            <w:textDirection w:val="btLr"/>
            <w:vAlign w:val="center"/>
          </w:tcPr>
          <w:p w14:paraId="765FB11E" w14:textId="77777777" w:rsidR="001C1ED6" w:rsidRPr="00720AB4" w:rsidRDefault="00EA19BF" w:rsidP="00FA651D">
            <w:pPr>
              <w:ind w:left="113" w:right="113"/>
              <w:jc w:val="center"/>
              <w:rPr>
                <w:rFonts w:ascii="Arial" w:hAnsi="Arial" w:cs="Arial"/>
                <w:sz w:val="18"/>
                <w:szCs w:val="18"/>
              </w:rPr>
            </w:pPr>
            <w:r w:rsidRPr="00720AB4">
              <w:rPr>
                <w:rFonts w:ascii="Arial" w:hAnsi="Arial" w:cs="Arial"/>
                <w:sz w:val="18"/>
                <w:szCs w:val="18"/>
              </w:rPr>
              <w:t>Lēmuma pieņemšana par publisko paziņošanu</w:t>
            </w:r>
          </w:p>
        </w:tc>
      </w:tr>
      <w:tr w:rsidR="001D10B4" w14:paraId="3C4EDD4D" w14:textId="77777777" w:rsidTr="00FA651D">
        <w:trPr>
          <w:cantSplit/>
          <w:trHeight w:val="104"/>
        </w:trPr>
        <w:tc>
          <w:tcPr>
            <w:tcW w:w="448" w:type="dxa"/>
            <w:vAlign w:val="center"/>
          </w:tcPr>
          <w:p w14:paraId="30624431"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1.</w:t>
            </w:r>
          </w:p>
        </w:tc>
        <w:tc>
          <w:tcPr>
            <w:tcW w:w="2089" w:type="dxa"/>
            <w:vAlign w:val="center"/>
          </w:tcPr>
          <w:p w14:paraId="44DEDA7A" w14:textId="77777777" w:rsidR="001C1ED6" w:rsidRPr="00720AB4" w:rsidRDefault="001C1ED6" w:rsidP="00FA651D">
            <w:pPr>
              <w:jc w:val="center"/>
              <w:rPr>
                <w:rFonts w:ascii="Arial" w:hAnsi="Arial" w:cs="Arial"/>
                <w:sz w:val="18"/>
                <w:szCs w:val="18"/>
              </w:rPr>
            </w:pPr>
          </w:p>
        </w:tc>
        <w:tc>
          <w:tcPr>
            <w:tcW w:w="1272" w:type="dxa"/>
            <w:vAlign w:val="center"/>
          </w:tcPr>
          <w:p w14:paraId="34704985" w14:textId="77777777" w:rsidR="001C1ED6" w:rsidRPr="00720AB4" w:rsidRDefault="001C1ED6" w:rsidP="00FA651D">
            <w:pPr>
              <w:jc w:val="center"/>
              <w:rPr>
                <w:rFonts w:ascii="Arial" w:hAnsi="Arial" w:cs="Arial"/>
                <w:sz w:val="18"/>
                <w:szCs w:val="18"/>
              </w:rPr>
            </w:pPr>
          </w:p>
        </w:tc>
        <w:tc>
          <w:tcPr>
            <w:tcW w:w="1974" w:type="dxa"/>
            <w:vAlign w:val="center"/>
          </w:tcPr>
          <w:p w14:paraId="52C14CEE" w14:textId="77777777" w:rsidR="001C1ED6" w:rsidRPr="00720AB4" w:rsidRDefault="001C1ED6" w:rsidP="00FA651D">
            <w:pPr>
              <w:jc w:val="center"/>
              <w:rPr>
                <w:rFonts w:ascii="Arial" w:hAnsi="Arial" w:cs="Arial"/>
                <w:sz w:val="18"/>
                <w:szCs w:val="18"/>
              </w:rPr>
            </w:pPr>
          </w:p>
        </w:tc>
        <w:tc>
          <w:tcPr>
            <w:tcW w:w="827" w:type="dxa"/>
            <w:vAlign w:val="center"/>
          </w:tcPr>
          <w:p w14:paraId="5CB12997" w14:textId="77777777" w:rsidR="001C1ED6" w:rsidRPr="00720AB4" w:rsidRDefault="001C1ED6" w:rsidP="00FA651D">
            <w:pPr>
              <w:jc w:val="center"/>
              <w:rPr>
                <w:rFonts w:ascii="Arial" w:hAnsi="Arial" w:cs="Arial"/>
                <w:sz w:val="18"/>
                <w:szCs w:val="18"/>
              </w:rPr>
            </w:pPr>
          </w:p>
        </w:tc>
        <w:tc>
          <w:tcPr>
            <w:tcW w:w="1064" w:type="dxa"/>
            <w:vAlign w:val="center"/>
          </w:tcPr>
          <w:p w14:paraId="13956B9C" w14:textId="77777777" w:rsidR="001C1ED6" w:rsidRPr="00720AB4" w:rsidRDefault="001C1ED6" w:rsidP="00FA651D">
            <w:pPr>
              <w:jc w:val="center"/>
              <w:rPr>
                <w:rFonts w:ascii="Arial" w:hAnsi="Arial" w:cs="Arial"/>
                <w:sz w:val="18"/>
                <w:szCs w:val="18"/>
              </w:rPr>
            </w:pPr>
          </w:p>
        </w:tc>
        <w:tc>
          <w:tcPr>
            <w:tcW w:w="685" w:type="dxa"/>
            <w:vAlign w:val="center"/>
          </w:tcPr>
          <w:p w14:paraId="664E0CC5" w14:textId="77777777" w:rsidR="001C1ED6" w:rsidRPr="00720AB4" w:rsidRDefault="001C1ED6" w:rsidP="00FA651D">
            <w:pPr>
              <w:jc w:val="center"/>
              <w:rPr>
                <w:rFonts w:ascii="Arial" w:hAnsi="Arial" w:cs="Arial"/>
                <w:sz w:val="18"/>
                <w:szCs w:val="18"/>
              </w:rPr>
            </w:pPr>
          </w:p>
        </w:tc>
        <w:tc>
          <w:tcPr>
            <w:tcW w:w="714" w:type="dxa"/>
            <w:vAlign w:val="center"/>
          </w:tcPr>
          <w:p w14:paraId="5B4CDE3F" w14:textId="77777777" w:rsidR="001C1ED6" w:rsidRPr="00720AB4" w:rsidRDefault="001C1ED6" w:rsidP="00FA651D">
            <w:pPr>
              <w:jc w:val="center"/>
              <w:rPr>
                <w:rFonts w:ascii="Arial" w:hAnsi="Arial" w:cs="Arial"/>
                <w:sz w:val="18"/>
                <w:szCs w:val="18"/>
              </w:rPr>
            </w:pPr>
          </w:p>
        </w:tc>
        <w:tc>
          <w:tcPr>
            <w:tcW w:w="813" w:type="dxa"/>
            <w:vAlign w:val="center"/>
          </w:tcPr>
          <w:p w14:paraId="2EF6FA51" w14:textId="77777777" w:rsidR="001C1ED6" w:rsidRPr="00720AB4" w:rsidRDefault="001C1ED6" w:rsidP="00FA651D">
            <w:pPr>
              <w:jc w:val="center"/>
              <w:rPr>
                <w:rFonts w:ascii="Arial" w:hAnsi="Arial" w:cs="Arial"/>
                <w:sz w:val="18"/>
                <w:szCs w:val="18"/>
              </w:rPr>
            </w:pPr>
          </w:p>
        </w:tc>
        <w:tc>
          <w:tcPr>
            <w:tcW w:w="747" w:type="dxa"/>
            <w:vAlign w:val="center"/>
          </w:tcPr>
          <w:p w14:paraId="53EDD0B0" w14:textId="77777777" w:rsidR="001C1ED6" w:rsidRPr="00720AB4" w:rsidRDefault="001C1ED6" w:rsidP="00FA651D">
            <w:pPr>
              <w:jc w:val="center"/>
              <w:rPr>
                <w:rFonts w:ascii="Arial" w:hAnsi="Arial" w:cs="Arial"/>
                <w:sz w:val="18"/>
                <w:szCs w:val="18"/>
              </w:rPr>
            </w:pPr>
          </w:p>
        </w:tc>
        <w:tc>
          <w:tcPr>
            <w:tcW w:w="552" w:type="dxa"/>
            <w:vAlign w:val="center"/>
          </w:tcPr>
          <w:p w14:paraId="656BD2EA" w14:textId="77777777" w:rsidR="001C1ED6" w:rsidRPr="00720AB4" w:rsidRDefault="001C1ED6" w:rsidP="00FA651D">
            <w:pPr>
              <w:jc w:val="center"/>
              <w:rPr>
                <w:rFonts w:ascii="Arial" w:hAnsi="Arial" w:cs="Arial"/>
                <w:sz w:val="18"/>
                <w:szCs w:val="18"/>
              </w:rPr>
            </w:pPr>
          </w:p>
        </w:tc>
        <w:tc>
          <w:tcPr>
            <w:tcW w:w="567" w:type="dxa"/>
            <w:vAlign w:val="center"/>
          </w:tcPr>
          <w:p w14:paraId="7487592F" w14:textId="77777777" w:rsidR="001C1ED6" w:rsidRPr="00720AB4" w:rsidRDefault="001C1ED6" w:rsidP="00FA651D">
            <w:pPr>
              <w:jc w:val="center"/>
              <w:rPr>
                <w:rFonts w:ascii="Arial" w:hAnsi="Arial" w:cs="Arial"/>
                <w:sz w:val="18"/>
                <w:szCs w:val="18"/>
              </w:rPr>
            </w:pPr>
          </w:p>
        </w:tc>
        <w:tc>
          <w:tcPr>
            <w:tcW w:w="709" w:type="dxa"/>
            <w:vAlign w:val="center"/>
          </w:tcPr>
          <w:p w14:paraId="07755BC9" w14:textId="77777777" w:rsidR="001C1ED6" w:rsidRPr="00720AB4" w:rsidRDefault="001C1ED6" w:rsidP="00FA651D">
            <w:pPr>
              <w:jc w:val="center"/>
              <w:rPr>
                <w:rFonts w:ascii="Arial" w:hAnsi="Arial" w:cs="Arial"/>
                <w:sz w:val="18"/>
                <w:szCs w:val="18"/>
              </w:rPr>
            </w:pPr>
          </w:p>
        </w:tc>
      </w:tr>
      <w:tr w:rsidR="001D10B4" w14:paraId="4631E3C9" w14:textId="77777777" w:rsidTr="00FA651D">
        <w:trPr>
          <w:cantSplit/>
          <w:trHeight w:val="104"/>
        </w:trPr>
        <w:tc>
          <w:tcPr>
            <w:tcW w:w="448" w:type="dxa"/>
            <w:vAlign w:val="center"/>
          </w:tcPr>
          <w:p w14:paraId="388C9E0D" w14:textId="77777777" w:rsidR="001C1ED6" w:rsidRPr="00720AB4" w:rsidRDefault="00EA19BF" w:rsidP="00FA651D">
            <w:pPr>
              <w:jc w:val="center"/>
              <w:rPr>
                <w:rFonts w:ascii="Arial" w:hAnsi="Arial" w:cs="Arial"/>
                <w:sz w:val="18"/>
                <w:szCs w:val="18"/>
              </w:rPr>
            </w:pPr>
            <w:r w:rsidRPr="00720AB4">
              <w:rPr>
                <w:rFonts w:ascii="Arial" w:hAnsi="Arial" w:cs="Arial"/>
                <w:sz w:val="18"/>
                <w:szCs w:val="18"/>
              </w:rPr>
              <w:t>…</w:t>
            </w:r>
          </w:p>
        </w:tc>
        <w:tc>
          <w:tcPr>
            <w:tcW w:w="2089" w:type="dxa"/>
            <w:vAlign w:val="center"/>
          </w:tcPr>
          <w:p w14:paraId="059832B7" w14:textId="77777777" w:rsidR="001C1ED6" w:rsidRPr="00720AB4" w:rsidRDefault="001C1ED6" w:rsidP="00FA651D">
            <w:pPr>
              <w:jc w:val="center"/>
              <w:rPr>
                <w:rFonts w:ascii="Arial" w:hAnsi="Arial" w:cs="Arial"/>
                <w:sz w:val="18"/>
                <w:szCs w:val="18"/>
              </w:rPr>
            </w:pPr>
          </w:p>
        </w:tc>
        <w:tc>
          <w:tcPr>
            <w:tcW w:w="1272" w:type="dxa"/>
            <w:vAlign w:val="center"/>
          </w:tcPr>
          <w:p w14:paraId="3ADE4FBA" w14:textId="77777777" w:rsidR="001C1ED6" w:rsidRPr="00720AB4" w:rsidRDefault="001C1ED6" w:rsidP="00FA651D">
            <w:pPr>
              <w:jc w:val="center"/>
              <w:rPr>
                <w:rFonts w:ascii="Arial" w:hAnsi="Arial" w:cs="Arial"/>
                <w:sz w:val="18"/>
                <w:szCs w:val="18"/>
              </w:rPr>
            </w:pPr>
          </w:p>
        </w:tc>
        <w:tc>
          <w:tcPr>
            <w:tcW w:w="1974" w:type="dxa"/>
            <w:vAlign w:val="center"/>
          </w:tcPr>
          <w:p w14:paraId="7DA563B7" w14:textId="77777777" w:rsidR="001C1ED6" w:rsidRPr="00720AB4" w:rsidRDefault="001C1ED6" w:rsidP="00FA651D">
            <w:pPr>
              <w:jc w:val="center"/>
              <w:rPr>
                <w:rFonts w:ascii="Arial" w:hAnsi="Arial" w:cs="Arial"/>
                <w:sz w:val="18"/>
                <w:szCs w:val="18"/>
              </w:rPr>
            </w:pPr>
          </w:p>
        </w:tc>
        <w:tc>
          <w:tcPr>
            <w:tcW w:w="827" w:type="dxa"/>
            <w:vAlign w:val="center"/>
          </w:tcPr>
          <w:p w14:paraId="4CEF58D1" w14:textId="77777777" w:rsidR="001C1ED6" w:rsidRPr="00720AB4" w:rsidRDefault="001C1ED6" w:rsidP="00FA651D">
            <w:pPr>
              <w:jc w:val="center"/>
              <w:rPr>
                <w:rFonts w:ascii="Arial" w:hAnsi="Arial" w:cs="Arial"/>
                <w:sz w:val="18"/>
                <w:szCs w:val="18"/>
              </w:rPr>
            </w:pPr>
          </w:p>
        </w:tc>
        <w:tc>
          <w:tcPr>
            <w:tcW w:w="1064" w:type="dxa"/>
            <w:vAlign w:val="center"/>
          </w:tcPr>
          <w:p w14:paraId="152F3527" w14:textId="77777777" w:rsidR="001C1ED6" w:rsidRPr="00720AB4" w:rsidRDefault="001C1ED6" w:rsidP="00FA651D">
            <w:pPr>
              <w:jc w:val="center"/>
              <w:rPr>
                <w:rFonts w:ascii="Arial" w:hAnsi="Arial" w:cs="Arial"/>
                <w:sz w:val="18"/>
                <w:szCs w:val="18"/>
              </w:rPr>
            </w:pPr>
          </w:p>
        </w:tc>
        <w:tc>
          <w:tcPr>
            <w:tcW w:w="685" w:type="dxa"/>
            <w:vAlign w:val="center"/>
          </w:tcPr>
          <w:p w14:paraId="4F16C9DF" w14:textId="77777777" w:rsidR="001C1ED6" w:rsidRPr="00720AB4" w:rsidRDefault="001C1ED6" w:rsidP="00FA651D">
            <w:pPr>
              <w:jc w:val="center"/>
              <w:rPr>
                <w:rFonts w:ascii="Arial" w:hAnsi="Arial" w:cs="Arial"/>
                <w:sz w:val="18"/>
                <w:szCs w:val="18"/>
              </w:rPr>
            </w:pPr>
          </w:p>
        </w:tc>
        <w:tc>
          <w:tcPr>
            <w:tcW w:w="714" w:type="dxa"/>
            <w:vAlign w:val="center"/>
          </w:tcPr>
          <w:p w14:paraId="384B4C66" w14:textId="77777777" w:rsidR="001C1ED6" w:rsidRPr="00720AB4" w:rsidRDefault="001C1ED6" w:rsidP="00FA651D">
            <w:pPr>
              <w:jc w:val="center"/>
              <w:rPr>
                <w:rFonts w:ascii="Arial" w:hAnsi="Arial" w:cs="Arial"/>
                <w:sz w:val="18"/>
                <w:szCs w:val="18"/>
              </w:rPr>
            </w:pPr>
          </w:p>
        </w:tc>
        <w:tc>
          <w:tcPr>
            <w:tcW w:w="813" w:type="dxa"/>
            <w:vAlign w:val="center"/>
          </w:tcPr>
          <w:p w14:paraId="3BBEBD78" w14:textId="77777777" w:rsidR="001C1ED6" w:rsidRPr="00720AB4" w:rsidRDefault="001C1ED6" w:rsidP="00FA651D">
            <w:pPr>
              <w:jc w:val="center"/>
              <w:rPr>
                <w:rFonts w:ascii="Arial" w:hAnsi="Arial" w:cs="Arial"/>
                <w:sz w:val="18"/>
                <w:szCs w:val="18"/>
              </w:rPr>
            </w:pPr>
          </w:p>
        </w:tc>
        <w:tc>
          <w:tcPr>
            <w:tcW w:w="747" w:type="dxa"/>
            <w:vAlign w:val="center"/>
          </w:tcPr>
          <w:p w14:paraId="1F778B53" w14:textId="77777777" w:rsidR="001C1ED6" w:rsidRPr="00720AB4" w:rsidRDefault="001C1ED6" w:rsidP="00FA651D">
            <w:pPr>
              <w:jc w:val="center"/>
              <w:rPr>
                <w:rFonts w:ascii="Arial" w:hAnsi="Arial" w:cs="Arial"/>
                <w:sz w:val="18"/>
                <w:szCs w:val="18"/>
              </w:rPr>
            </w:pPr>
          </w:p>
        </w:tc>
        <w:tc>
          <w:tcPr>
            <w:tcW w:w="552" w:type="dxa"/>
            <w:vAlign w:val="center"/>
          </w:tcPr>
          <w:p w14:paraId="4828A3C0" w14:textId="77777777" w:rsidR="001C1ED6" w:rsidRPr="00720AB4" w:rsidRDefault="001C1ED6" w:rsidP="00FA651D">
            <w:pPr>
              <w:jc w:val="center"/>
              <w:rPr>
                <w:rFonts w:ascii="Arial" w:hAnsi="Arial" w:cs="Arial"/>
                <w:sz w:val="18"/>
                <w:szCs w:val="18"/>
              </w:rPr>
            </w:pPr>
          </w:p>
        </w:tc>
        <w:tc>
          <w:tcPr>
            <w:tcW w:w="567" w:type="dxa"/>
            <w:vAlign w:val="center"/>
          </w:tcPr>
          <w:p w14:paraId="5A1EEA38" w14:textId="77777777" w:rsidR="001C1ED6" w:rsidRPr="00720AB4" w:rsidRDefault="001C1ED6" w:rsidP="00FA651D">
            <w:pPr>
              <w:jc w:val="center"/>
              <w:rPr>
                <w:rFonts w:ascii="Arial" w:hAnsi="Arial" w:cs="Arial"/>
                <w:sz w:val="18"/>
                <w:szCs w:val="18"/>
              </w:rPr>
            </w:pPr>
          </w:p>
        </w:tc>
        <w:tc>
          <w:tcPr>
            <w:tcW w:w="709" w:type="dxa"/>
            <w:vAlign w:val="center"/>
          </w:tcPr>
          <w:p w14:paraId="6F0C4EA4" w14:textId="77777777" w:rsidR="001C1ED6" w:rsidRPr="00720AB4" w:rsidRDefault="001C1ED6" w:rsidP="00FA651D">
            <w:pPr>
              <w:jc w:val="center"/>
              <w:rPr>
                <w:rFonts w:ascii="Arial" w:hAnsi="Arial" w:cs="Arial"/>
                <w:sz w:val="18"/>
                <w:szCs w:val="18"/>
              </w:rPr>
            </w:pPr>
          </w:p>
        </w:tc>
      </w:tr>
    </w:tbl>
    <w:p w14:paraId="02FC79C1" w14:textId="77777777" w:rsidR="001C1ED6" w:rsidRPr="00720AB4" w:rsidRDefault="001C1ED6" w:rsidP="001C1ED6">
      <w:pPr>
        <w:rPr>
          <w:rFonts w:ascii="Arial" w:hAnsi="Arial" w:cs="Arial"/>
          <w:sz w:val="18"/>
          <w:szCs w:val="18"/>
        </w:rPr>
      </w:pPr>
    </w:p>
    <w:p w14:paraId="2AD78B86" w14:textId="77777777" w:rsidR="001C1ED6" w:rsidRPr="00720AB4" w:rsidRDefault="00EA19BF" w:rsidP="001C1ED6">
      <w:pPr>
        <w:tabs>
          <w:tab w:val="left" w:pos="709"/>
        </w:tabs>
        <w:ind w:left="709"/>
        <w:rPr>
          <w:rFonts w:ascii="Arial" w:hAnsi="Arial" w:cs="Arial"/>
          <w:sz w:val="18"/>
          <w:szCs w:val="18"/>
        </w:rPr>
      </w:pPr>
      <w:r w:rsidRPr="00720AB4">
        <w:rPr>
          <w:rFonts w:ascii="Arial" w:hAnsi="Arial" w:cs="Arial"/>
          <w:sz w:val="18"/>
          <w:szCs w:val="18"/>
        </w:rPr>
        <w:t xml:space="preserve">2. Dzēst sekojošiem Reģistra lietotājiem: </w:t>
      </w:r>
    </w:p>
    <w:tbl>
      <w:tblPr>
        <w:tblStyle w:val="Reatabula"/>
        <w:tblW w:w="0" w:type="auto"/>
        <w:tblLook w:val="04A0" w:firstRow="1" w:lastRow="0" w:firstColumn="1" w:lastColumn="0" w:noHBand="0" w:noVBand="1"/>
      </w:tblPr>
      <w:tblGrid>
        <w:gridCol w:w="447"/>
        <w:gridCol w:w="2126"/>
        <w:gridCol w:w="1276"/>
      </w:tblGrid>
      <w:tr w:rsidR="001D10B4" w14:paraId="79E88FC2" w14:textId="77777777" w:rsidTr="00FA651D">
        <w:tc>
          <w:tcPr>
            <w:tcW w:w="441" w:type="dxa"/>
          </w:tcPr>
          <w:p w14:paraId="2A10662E" w14:textId="77777777" w:rsidR="001C1ED6" w:rsidRPr="00720AB4" w:rsidRDefault="00EA19BF" w:rsidP="00FA651D">
            <w:pPr>
              <w:rPr>
                <w:rFonts w:ascii="Arial" w:hAnsi="Arial" w:cs="Arial"/>
                <w:sz w:val="18"/>
                <w:szCs w:val="18"/>
              </w:rPr>
            </w:pPr>
            <w:r w:rsidRPr="00720AB4">
              <w:rPr>
                <w:rFonts w:ascii="Arial" w:hAnsi="Arial" w:cs="Arial"/>
                <w:sz w:val="18"/>
                <w:szCs w:val="18"/>
              </w:rPr>
              <w:t>Nr.</w:t>
            </w:r>
          </w:p>
        </w:tc>
        <w:tc>
          <w:tcPr>
            <w:tcW w:w="2126" w:type="dxa"/>
          </w:tcPr>
          <w:p w14:paraId="522CBCAA" w14:textId="77777777" w:rsidR="001C1ED6" w:rsidRPr="00720AB4" w:rsidRDefault="00EA19BF" w:rsidP="00FA651D">
            <w:pPr>
              <w:rPr>
                <w:rFonts w:ascii="Arial" w:hAnsi="Arial" w:cs="Arial"/>
                <w:sz w:val="18"/>
                <w:szCs w:val="18"/>
              </w:rPr>
            </w:pPr>
            <w:r w:rsidRPr="00720AB4">
              <w:rPr>
                <w:rFonts w:ascii="Arial" w:hAnsi="Arial" w:cs="Arial"/>
                <w:sz w:val="18"/>
                <w:szCs w:val="18"/>
              </w:rPr>
              <w:t>Vārds, Uzvārds</w:t>
            </w:r>
          </w:p>
        </w:tc>
        <w:tc>
          <w:tcPr>
            <w:tcW w:w="1276" w:type="dxa"/>
          </w:tcPr>
          <w:p w14:paraId="194EAA50" w14:textId="77777777" w:rsidR="001C1ED6" w:rsidRPr="00720AB4" w:rsidRDefault="00EA19BF" w:rsidP="00FA651D">
            <w:pPr>
              <w:rPr>
                <w:rFonts w:ascii="Arial" w:hAnsi="Arial" w:cs="Arial"/>
                <w:sz w:val="18"/>
                <w:szCs w:val="18"/>
              </w:rPr>
            </w:pPr>
            <w:r w:rsidRPr="00720AB4">
              <w:rPr>
                <w:rFonts w:ascii="Arial" w:hAnsi="Arial" w:cs="Arial"/>
                <w:sz w:val="18"/>
                <w:szCs w:val="18"/>
              </w:rPr>
              <w:t>Personas kods</w:t>
            </w:r>
          </w:p>
        </w:tc>
      </w:tr>
      <w:tr w:rsidR="001D10B4" w14:paraId="4C777145" w14:textId="77777777" w:rsidTr="00FA651D">
        <w:tc>
          <w:tcPr>
            <w:tcW w:w="441" w:type="dxa"/>
          </w:tcPr>
          <w:p w14:paraId="69DFF75E" w14:textId="77777777" w:rsidR="001C1ED6" w:rsidRPr="00720AB4" w:rsidRDefault="00EA19BF" w:rsidP="00FA651D">
            <w:pPr>
              <w:rPr>
                <w:rFonts w:ascii="Arial" w:hAnsi="Arial" w:cs="Arial"/>
                <w:sz w:val="18"/>
                <w:szCs w:val="18"/>
              </w:rPr>
            </w:pPr>
            <w:r w:rsidRPr="00720AB4">
              <w:rPr>
                <w:rFonts w:ascii="Arial" w:hAnsi="Arial" w:cs="Arial"/>
                <w:sz w:val="18"/>
                <w:szCs w:val="18"/>
              </w:rPr>
              <w:t>1.</w:t>
            </w:r>
          </w:p>
        </w:tc>
        <w:tc>
          <w:tcPr>
            <w:tcW w:w="2126" w:type="dxa"/>
          </w:tcPr>
          <w:p w14:paraId="5021AE95" w14:textId="77777777" w:rsidR="001C1ED6" w:rsidRPr="00720AB4" w:rsidRDefault="001C1ED6" w:rsidP="00FA651D">
            <w:pPr>
              <w:rPr>
                <w:rFonts w:ascii="Arial" w:hAnsi="Arial" w:cs="Arial"/>
                <w:sz w:val="18"/>
                <w:szCs w:val="18"/>
              </w:rPr>
            </w:pPr>
          </w:p>
        </w:tc>
        <w:tc>
          <w:tcPr>
            <w:tcW w:w="1276" w:type="dxa"/>
          </w:tcPr>
          <w:p w14:paraId="37337760" w14:textId="77777777" w:rsidR="001C1ED6" w:rsidRPr="00720AB4" w:rsidRDefault="001C1ED6" w:rsidP="00FA651D">
            <w:pPr>
              <w:rPr>
                <w:rFonts w:ascii="Arial" w:hAnsi="Arial" w:cs="Arial"/>
                <w:sz w:val="18"/>
                <w:szCs w:val="18"/>
              </w:rPr>
            </w:pPr>
          </w:p>
        </w:tc>
      </w:tr>
      <w:tr w:rsidR="001D10B4" w14:paraId="5F5F5284" w14:textId="77777777" w:rsidTr="00FA651D">
        <w:tc>
          <w:tcPr>
            <w:tcW w:w="441" w:type="dxa"/>
          </w:tcPr>
          <w:p w14:paraId="1D414447" w14:textId="77777777" w:rsidR="001C1ED6" w:rsidRPr="00720AB4" w:rsidRDefault="00EA19BF" w:rsidP="00FA651D">
            <w:pPr>
              <w:rPr>
                <w:rFonts w:ascii="Arial" w:hAnsi="Arial" w:cs="Arial"/>
                <w:sz w:val="18"/>
                <w:szCs w:val="18"/>
              </w:rPr>
            </w:pPr>
            <w:r w:rsidRPr="00720AB4">
              <w:rPr>
                <w:rFonts w:ascii="Arial" w:hAnsi="Arial" w:cs="Arial"/>
                <w:sz w:val="18"/>
                <w:szCs w:val="18"/>
              </w:rPr>
              <w:t>…</w:t>
            </w:r>
          </w:p>
        </w:tc>
        <w:tc>
          <w:tcPr>
            <w:tcW w:w="2126" w:type="dxa"/>
          </w:tcPr>
          <w:p w14:paraId="6BE513F5" w14:textId="77777777" w:rsidR="001C1ED6" w:rsidRPr="00720AB4" w:rsidRDefault="001C1ED6" w:rsidP="00FA651D">
            <w:pPr>
              <w:rPr>
                <w:rFonts w:ascii="Arial" w:hAnsi="Arial" w:cs="Arial"/>
                <w:sz w:val="18"/>
                <w:szCs w:val="18"/>
              </w:rPr>
            </w:pPr>
          </w:p>
        </w:tc>
        <w:tc>
          <w:tcPr>
            <w:tcW w:w="1276" w:type="dxa"/>
          </w:tcPr>
          <w:p w14:paraId="4E3B98BC" w14:textId="77777777" w:rsidR="001C1ED6" w:rsidRPr="00720AB4" w:rsidRDefault="001C1ED6" w:rsidP="00FA651D">
            <w:pPr>
              <w:rPr>
                <w:rFonts w:ascii="Arial" w:hAnsi="Arial" w:cs="Arial"/>
                <w:sz w:val="18"/>
                <w:szCs w:val="18"/>
              </w:rPr>
            </w:pPr>
          </w:p>
        </w:tc>
      </w:tr>
    </w:tbl>
    <w:p w14:paraId="66ED7335" w14:textId="77777777" w:rsidR="001C1ED6" w:rsidRPr="00720AB4" w:rsidRDefault="001C1ED6" w:rsidP="001C1ED6">
      <w:pPr>
        <w:rPr>
          <w:rFonts w:ascii="Arial" w:hAnsi="Arial" w:cs="Arial"/>
          <w:sz w:val="18"/>
          <w:szCs w:val="18"/>
        </w:rPr>
      </w:pPr>
    </w:p>
    <w:p w14:paraId="3E69AF9D" w14:textId="77777777" w:rsidR="001C1ED6" w:rsidRPr="00720AB4" w:rsidRDefault="00EA19BF" w:rsidP="001C1ED6">
      <w:pPr>
        <w:rPr>
          <w:rFonts w:ascii="Arial" w:hAnsi="Arial" w:cs="Arial"/>
          <w:sz w:val="18"/>
          <w:szCs w:val="18"/>
        </w:rPr>
      </w:pPr>
      <w:r w:rsidRPr="00720AB4">
        <w:rPr>
          <w:rFonts w:ascii="Arial" w:hAnsi="Arial" w:cs="Arial"/>
          <w:sz w:val="18"/>
          <w:szCs w:val="18"/>
        </w:rPr>
        <w:t>*      reģistrācijas vai korekcijas pieteikumā norāda lietotāja pilno tiesību apjomu</w:t>
      </w:r>
    </w:p>
    <w:p w14:paraId="7783016F" w14:textId="77777777" w:rsidR="001C1ED6" w:rsidRPr="00720AB4" w:rsidRDefault="00EA19BF" w:rsidP="001C1ED6">
      <w:pPr>
        <w:rPr>
          <w:rFonts w:ascii="Arial" w:hAnsi="Arial" w:cs="Arial"/>
          <w:sz w:val="18"/>
          <w:szCs w:val="18"/>
        </w:rPr>
      </w:pPr>
      <w:r w:rsidRPr="00720AB4">
        <w:rPr>
          <w:rFonts w:ascii="Arial" w:hAnsi="Arial" w:cs="Arial"/>
          <w:sz w:val="18"/>
          <w:szCs w:val="18"/>
        </w:rPr>
        <w:t>**    tiesība automātiski paredz piekļuvi vairākām funkcijām (1.,2.,4)</w:t>
      </w:r>
    </w:p>
    <w:p w14:paraId="77DAF2A3" w14:textId="77777777" w:rsidR="001C1ED6" w:rsidRPr="00720AB4" w:rsidRDefault="00EA19BF" w:rsidP="001C1ED6">
      <w:pPr>
        <w:rPr>
          <w:rFonts w:ascii="Arial" w:hAnsi="Arial" w:cs="Arial"/>
          <w:sz w:val="18"/>
          <w:szCs w:val="18"/>
        </w:rPr>
      </w:pPr>
      <w:r w:rsidRPr="00720AB4">
        <w:rPr>
          <w:rFonts w:ascii="Arial" w:hAnsi="Arial" w:cs="Arial"/>
          <w:sz w:val="18"/>
          <w:szCs w:val="18"/>
        </w:rPr>
        <w:t>***  tiesība automātiski paredz piekļuvi vairākām funkcijām (1.,2.,3, 4.)</w:t>
      </w:r>
    </w:p>
    <w:p w14:paraId="259B4609" w14:textId="77777777" w:rsidR="001C1ED6" w:rsidRPr="00720AB4" w:rsidRDefault="00EA19BF" w:rsidP="001C1ED6">
      <w:pPr>
        <w:rPr>
          <w:rFonts w:ascii="Arial" w:hAnsi="Arial" w:cs="Arial"/>
          <w:sz w:val="18"/>
          <w:szCs w:val="18"/>
        </w:rPr>
      </w:pPr>
      <w:r w:rsidRPr="00720AB4">
        <w:rPr>
          <w:rFonts w:ascii="Arial" w:hAnsi="Arial" w:cs="Arial"/>
          <w:sz w:val="18"/>
          <w:szCs w:val="18"/>
        </w:rPr>
        <w:t>**** tiesība automātiski paredz piekļuvi vairākām funkcijām (1., 4.)</w:t>
      </w:r>
    </w:p>
    <w:p w14:paraId="50DA939F" w14:textId="77777777" w:rsidR="001C1ED6" w:rsidRPr="00720AB4" w:rsidRDefault="001C1ED6" w:rsidP="001C1ED6">
      <w:pPr>
        <w:jc w:val="center"/>
        <w:rPr>
          <w:rFonts w:ascii="Arial" w:hAnsi="Arial" w:cs="Arial"/>
          <w:sz w:val="18"/>
          <w:szCs w:val="18"/>
        </w:rPr>
      </w:pPr>
    </w:p>
    <w:p w14:paraId="0F5B7623" w14:textId="5168A64C" w:rsidR="001C1ED6" w:rsidRDefault="00EA19BF" w:rsidP="00AD5800">
      <w:pPr>
        <w:jc w:val="center"/>
        <w:rPr>
          <w:rFonts w:ascii="Arial" w:hAnsi="Arial" w:cs="Arial"/>
        </w:rPr>
      </w:pPr>
      <w:r w:rsidRPr="00720AB4">
        <w:rPr>
          <w:rFonts w:ascii="Arial" w:hAnsi="Arial" w:cs="Arial"/>
          <w:sz w:val="18"/>
          <w:szCs w:val="18"/>
        </w:rPr>
        <w:t>DOKUMENTS IR PARAKSTĪTS AR DROŠU ELEKTRONISKO PARAKSTU</w:t>
      </w:r>
    </w:p>
    <w:sectPr w:rsidR="001C1ED6" w:rsidSect="001C1ED6">
      <w:pgSz w:w="16838" w:h="11906" w:orient="landscape"/>
      <w:pgMar w:top="1701" w:right="992" w:bottom="851" w:left="1134"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9FAB" w14:textId="77777777" w:rsidR="00EA19BF" w:rsidRDefault="00EA19BF">
      <w:r>
        <w:separator/>
      </w:r>
    </w:p>
  </w:endnote>
  <w:endnote w:type="continuationSeparator" w:id="0">
    <w:p w14:paraId="6D8A356A" w14:textId="77777777" w:rsidR="00EA19BF" w:rsidRDefault="00EA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263071"/>
      <w:docPartObj>
        <w:docPartGallery w:val="Page Numbers (Bottom of Page)"/>
        <w:docPartUnique/>
      </w:docPartObj>
    </w:sdtPr>
    <w:sdtEndPr/>
    <w:sdtContent>
      <w:p w14:paraId="4B76FEED" w14:textId="77777777" w:rsidR="00793E1B" w:rsidRPr="001558AA" w:rsidRDefault="00EA19BF">
        <w:pPr>
          <w:pStyle w:val="Kjene"/>
          <w:jc w:val="right"/>
          <w:rPr>
            <w:lang w:val="de-DE"/>
          </w:rPr>
        </w:pPr>
        <w:r>
          <w:fldChar w:fldCharType="begin"/>
        </w:r>
        <w:r w:rsidRPr="001558AA">
          <w:rPr>
            <w:lang w:val="de-DE"/>
          </w:rPr>
          <w:instrText>PAGE   \* MERGEFORMAT</w:instrText>
        </w:r>
        <w:r>
          <w:fldChar w:fldCharType="separate"/>
        </w:r>
        <w:r>
          <w:rPr>
            <w:lang w:val="lv-LV"/>
          </w:rPr>
          <w:t>1</w:t>
        </w:r>
        <w:r>
          <w:rPr>
            <w:lang w:val="lv-LV"/>
          </w:rPr>
          <w:t>1</w:t>
        </w:r>
        <w:r>
          <w:fldChar w:fldCharType="end"/>
        </w:r>
      </w:p>
    </w:sdtContent>
  </w:sdt>
  <w:p w14:paraId="2F1E963A" w14:textId="77777777" w:rsidR="009E3A3A" w:rsidRDefault="009E3A3A"/>
  <w:p w14:paraId="4375F787" w14:textId="673C36EB" w:rsidR="00AB7F95" w:rsidRDefault="00EA19BF" w:rsidP="001558AA">
    <w:pPr>
      <w:jc w:val="center"/>
    </w:pPr>
    <w:r w:rsidRPr="001558AA">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A2F" w14:textId="77777777" w:rsidR="009E3A3A" w:rsidRDefault="00EA19BF">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3D92" w14:textId="77777777" w:rsidR="00EA19BF" w:rsidRDefault="00EA19BF">
      <w:r>
        <w:separator/>
      </w:r>
    </w:p>
  </w:footnote>
  <w:footnote w:type="continuationSeparator" w:id="0">
    <w:p w14:paraId="4AC062C6" w14:textId="77777777" w:rsidR="00EA19BF" w:rsidRDefault="00EA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99E3" w14:textId="77777777" w:rsidR="00805173" w:rsidRDefault="00805173" w:rsidP="00CF5455">
    <w:pPr>
      <w:pStyle w:val="Galvene"/>
    </w:pPr>
  </w:p>
  <w:p w14:paraId="605A6B36" w14:textId="77777777" w:rsidR="00805173" w:rsidRDefault="0080517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36E"/>
    <w:multiLevelType w:val="multilevel"/>
    <w:tmpl w:val="DB5AACC2"/>
    <w:lvl w:ilvl="0">
      <w:start w:val="2"/>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A0E31BA"/>
    <w:multiLevelType w:val="hybridMultilevel"/>
    <w:tmpl w:val="B7166A4C"/>
    <w:lvl w:ilvl="0" w:tplc="C2469754">
      <w:start w:val="11"/>
      <w:numFmt w:val="decimal"/>
      <w:lvlText w:val="%1."/>
      <w:lvlJc w:val="left"/>
      <w:pPr>
        <w:ind w:left="720" w:hanging="360"/>
      </w:pPr>
      <w:rPr>
        <w:rFonts w:hint="default"/>
      </w:rPr>
    </w:lvl>
    <w:lvl w:ilvl="1" w:tplc="04A6A49A" w:tentative="1">
      <w:start w:val="1"/>
      <w:numFmt w:val="lowerLetter"/>
      <w:lvlText w:val="%2."/>
      <w:lvlJc w:val="left"/>
      <w:pPr>
        <w:ind w:left="1440" w:hanging="360"/>
      </w:pPr>
    </w:lvl>
    <w:lvl w:ilvl="2" w:tplc="174C463C" w:tentative="1">
      <w:start w:val="1"/>
      <w:numFmt w:val="lowerRoman"/>
      <w:lvlText w:val="%3."/>
      <w:lvlJc w:val="right"/>
      <w:pPr>
        <w:ind w:left="2160" w:hanging="180"/>
      </w:pPr>
    </w:lvl>
    <w:lvl w:ilvl="3" w:tplc="C096E672" w:tentative="1">
      <w:start w:val="1"/>
      <w:numFmt w:val="decimal"/>
      <w:lvlText w:val="%4."/>
      <w:lvlJc w:val="left"/>
      <w:pPr>
        <w:ind w:left="2880" w:hanging="360"/>
      </w:pPr>
    </w:lvl>
    <w:lvl w:ilvl="4" w:tplc="5FEC694C" w:tentative="1">
      <w:start w:val="1"/>
      <w:numFmt w:val="lowerLetter"/>
      <w:lvlText w:val="%5."/>
      <w:lvlJc w:val="left"/>
      <w:pPr>
        <w:ind w:left="3600" w:hanging="360"/>
      </w:pPr>
    </w:lvl>
    <w:lvl w:ilvl="5" w:tplc="0A40AB6A" w:tentative="1">
      <w:start w:val="1"/>
      <w:numFmt w:val="lowerRoman"/>
      <w:lvlText w:val="%6."/>
      <w:lvlJc w:val="right"/>
      <w:pPr>
        <w:ind w:left="4320" w:hanging="180"/>
      </w:pPr>
    </w:lvl>
    <w:lvl w:ilvl="6" w:tplc="83665F7C" w:tentative="1">
      <w:start w:val="1"/>
      <w:numFmt w:val="decimal"/>
      <w:lvlText w:val="%7."/>
      <w:lvlJc w:val="left"/>
      <w:pPr>
        <w:ind w:left="5040" w:hanging="360"/>
      </w:pPr>
    </w:lvl>
    <w:lvl w:ilvl="7" w:tplc="AACAB736" w:tentative="1">
      <w:start w:val="1"/>
      <w:numFmt w:val="lowerLetter"/>
      <w:lvlText w:val="%8."/>
      <w:lvlJc w:val="left"/>
      <w:pPr>
        <w:ind w:left="5760" w:hanging="360"/>
      </w:pPr>
    </w:lvl>
    <w:lvl w:ilvl="8" w:tplc="0D8AB6AC" w:tentative="1">
      <w:start w:val="1"/>
      <w:numFmt w:val="lowerRoman"/>
      <w:lvlText w:val="%9."/>
      <w:lvlJc w:val="right"/>
      <w:pPr>
        <w:ind w:left="6480" w:hanging="180"/>
      </w:pPr>
    </w:lvl>
  </w:abstractNum>
  <w:abstractNum w:abstractNumId="2" w15:restartNumberingAfterBreak="0">
    <w:nsid w:val="27AA5827"/>
    <w:multiLevelType w:val="multilevel"/>
    <w:tmpl w:val="2880FEEE"/>
    <w:styleLink w:val="WWNum1"/>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2ED554B6"/>
    <w:multiLevelType w:val="multilevel"/>
    <w:tmpl w:val="4964164A"/>
    <w:lvl w:ilvl="0">
      <w:start w:val="1"/>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EE309B0"/>
    <w:multiLevelType w:val="hybridMultilevel"/>
    <w:tmpl w:val="F7D081BC"/>
    <w:lvl w:ilvl="0" w:tplc="97869F18">
      <w:start w:val="1"/>
      <w:numFmt w:val="bullet"/>
      <w:lvlText w:val=""/>
      <w:lvlJc w:val="left"/>
      <w:pPr>
        <w:ind w:left="720" w:hanging="360"/>
      </w:pPr>
      <w:rPr>
        <w:rFonts w:ascii="Symbol" w:hAnsi="Symbol" w:hint="default"/>
      </w:rPr>
    </w:lvl>
    <w:lvl w:ilvl="1" w:tplc="E196E582" w:tentative="1">
      <w:start w:val="1"/>
      <w:numFmt w:val="bullet"/>
      <w:lvlText w:val="o"/>
      <w:lvlJc w:val="left"/>
      <w:pPr>
        <w:ind w:left="1440" w:hanging="360"/>
      </w:pPr>
      <w:rPr>
        <w:rFonts w:ascii="Courier New" w:hAnsi="Courier New" w:cs="Courier New" w:hint="default"/>
      </w:rPr>
    </w:lvl>
    <w:lvl w:ilvl="2" w:tplc="38DE283A" w:tentative="1">
      <w:start w:val="1"/>
      <w:numFmt w:val="bullet"/>
      <w:lvlText w:val=""/>
      <w:lvlJc w:val="left"/>
      <w:pPr>
        <w:ind w:left="2160" w:hanging="360"/>
      </w:pPr>
      <w:rPr>
        <w:rFonts w:ascii="Wingdings" w:hAnsi="Wingdings" w:hint="default"/>
      </w:rPr>
    </w:lvl>
    <w:lvl w:ilvl="3" w:tplc="C2CCAB10" w:tentative="1">
      <w:start w:val="1"/>
      <w:numFmt w:val="bullet"/>
      <w:lvlText w:val=""/>
      <w:lvlJc w:val="left"/>
      <w:pPr>
        <w:ind w:left="2880" w:hanging="360"/>
      </w:pPr>
      <w:rPr>
        <w:rFonts w:ascii="Symbol" w:hAnsi="Symbol" w:hint="default"/>
      </w:rPr>
    </w:lvl>
    <w:lvl w:ilvl="4" w:tplc="33C20DD0" w:tentative="1">
      <w:start w:val="1"/>
      <w:numFmt w:val="bullet"/>
      <w:lvlText w:val="o"/>
      <w:lvlJc w:val="left"/>
      <w:pPr>
        <w:ind w:left="3600" w:hanging="360"/>
      </w:pPr>
      <w:rPr>
        <w:rFonts w:ascii="Courier New" w:hAnsi="Courier New" w:cs="Courier New" w:hint="default"/>
      </w:rPr>
    </w:lvl>
    <w:lvl w:ilvl="5" w:tplc="4BF090C8" w:tentative="1">
      <w:start w:val="1"/>
      <w:numFmt w:val="bullet"/>
      <w:lvlText w:val=""/>
      <w:lvlJc w:val="left"/>
      <w:pPr>
        <w:ind w:left="4320" w:hanging="360"/>
      </w:pPr>
      <w:rPr>
        <w:rFonts w:ascii="Wingdings" w:hAnsi="Wingdings" w:hint="default"/>
      </w:rPr>
    </w:lvl>
    <w:lvl w:ilvl="6" w:tplc="BD3C3000" w:tentative="1">
      <w:start w:val="1"/>
      <w:numFmt w:val="bullet"/>
      <w:lvlText w:val=""/>
      <w:lvlJc w:val="left"/>
      <w:pPr>
        <w:ind w:left="5040" w:hanging="360"/>
      </w:pPr>
      <w:rPr>
        <w:rFonts w:ascii="Symbol" w:hAnsi="Symbol" w:hint="default"/>
      </w:rPr>
    </w:lvl>
    <w:lvl w:ilvl="7" w:tplc="D2E4F346" w:tentative="1">
      <w:start w:val="1"/>
      <w:numFmt w:val="bullet"/>
      <w:lvlText w:val="o"/>
      <w:lvlJc w:val="left"/>
      <w:pPr>
        <w:ind w:left="5760" w:hanging="360"/>
      </w:pPr>
      <w:rPr>
        <w:rFonts w:ascii="Courier New" w:hAnsi="Courier New" w:cs="Courier New" w:hint="default"/>
      </w:rPr>
    </w:lvl>
    <w:lvl w:ilvl="8" w:tplc="58D454EC" w:tentative="1">
      <w:start w:val="1"/>
      <w:numFmt w:val="bullet"/>
      <w:lvlText w:val=""/>
      <w:lvlJc w:val="left"/>
      <w:pPr>
        <w:ind w:left="6480" w:hanging="360"/>
      </w:pPr>
      <w:rPr>
        <w:rFonts w:ascii="Wingdings" w:hAnsi="Wingdings" w:hint="default"/>
      </w:rPr>
    </w:lvl>
  </w:abstractNum>
  <w:abstractNum w:abstractNumId="5" w15:restartNumberingAfterBreak="0">
    <w:nsid w:val="32065D2E"/>
    <w:multiLevelType w:val="hybridMultilevel"/>
    <w:tmpl w:val="3878BE2C"/>
    <w:lvl w:ilvl="0" w:tplc="1AB04B58">
      <w:start w:val="1"/>
      <w:numFmt w:val="decimal"/>
      <w:lvlText w:val="%1.8."/>
      <w:lvlJc w:val="left"/>
      <w:pPr>
        <w:ind w:left="360" w:hanging="360"/>
      </w:pPr>
      <w:rPr>
        <w:rFonts w:hint="default"/>
      </w:rPr>
    </w:lvl>
    <w:lvl w:ilvl="1" w:tplc="F37800D4" w:tentative="1">
      <w:start w:val="1"/>
      <w:numFmt w:val="lowerLetter"/>
      <w:lvlText w:val="%2."/>
      <w:lvlJc w:val="left"/>
      <w:pPr>
        <w:ind w:left="1080" w:hanging="360"/>
      </w:pPr>
    </w:lvl>
    <w:lvl w:ilvl="2" w:tplc="2FDA476E" w:tentative="1">
      <w:start w:val="1"/>
      <w:numFmt w:val="lowerRoman"/>
      <w:lvlText w:val="%3."/>
      <w:lvlJc w:val="right"/>
      <w:pPr>
        <w:ind w:left="1800" w:hanging="180"/>
      </w:pPr>
    </w:lvl>
    <w:lvl w:ilvl="3" w:tplc="DED08F44" w:tentative="1">
      <w:start w:val="1"/>
      <w:numFmt w:val="decimal"/>
      <w:lvlText w:val="%4."/>
      <w:lvlJc w:val="left"/>
      <w:pPr>
        <w:ind w:left="2520" w:hanging="360"/>
      </w:pPr>
    </w:lvl>
    <w:lvl w:ilvl="4" w:tplc="A454C24C" w:tentative="1">
      <w:start w:val="1"/>
      <w:numFmt w:val="lowerLetter"/>
      <w:lvlText w:val="%5."/>
      <w:lvlJc w:val="left"/>
      <w:pPr>
        <w:ind w:left="3240" w:hanging="360"/>
      </w:pPr>
    </w:lvl>
    <w:lvl w:ilvl="5" w:tplc="5874F5A6" w:tentative="1">
      <w:start w:val="1"/>
      <w:numFmt w:val="lowerRoman"/>
      <w:lvlText w:val="%6."/>
      <w:lvlJc w:val="right"/>
      <w:pPr>
        <w:ind w:left="3960" w:hanging="180"/>
      </w:pPr>
    </w:lvl>
    <w:lvl w:ilvl="6" w:tplc="A1665952" w:tentative="1">
      <w:start w:val="1"/>
      <w:numFmt w:val="decimal"/>
      <w:lvlText w:val="%7."/>
      <w:lvlJc w:val="left"/>
      <w:pPr>
        <w:ind w:left="4680" w:hanging="360"/>
      </w:pPr>
    </w:lvl>
    <w:lvl w:ilvl="7" w:tplc="FC2AA5A6" w:tentative="1">
      <w:start w:val="1"/>
      <w:numFmt w:val="lowerLetter"/>
      <w:lvlText w:val="%8."/>
      <w:lvlJc w:val="left"/>
      <w:pPr>
        <w:ind w:left="5400" w:hanging="360"/>
      </w:pPr>
    </w:lvl>
    <w:lvl w:ilvl="8" w:tplc="52DC2536" w:tentative="1">
      <w:start w:val="1"/>
      <w:numFmt w:val="lowerRoman"/>
      <w:lvlText w:val="%9."/>
      <w:lvlJc w:val="right"/>
      <w:pPr>
        <w:ind w:left="6120" w:hanging="180"/>
      </w:pPr>
    </w:lvl>
  </w:abstractNum>
  <w:abstractNum w:abstractNumId="6" w15:restartNumberingAfterBreak="0">
    <w:nsid w:val="33701F5E"/>
    <w:multiLevelType w:val="hybridMultilevel"/>
    <w:tmpl w:val="9DB6DD7C"/>
    <w:lvl w:ilvl="0" w:tplc="DFCC39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9326ECE"/>
    <w:multiLevelType w:val="multilevel"/>
    <w:tmpl w:val="FB64C4E0"/>
    <w:lvl w:ilvl="0">
      <w:start w:val="3"/>
      <w:numFmt w:val="decimal"/>
      <w:lvlText w:val="%1."/>
      <w:lvlJc w:val="left"/>
      <w:pPr>
        <w:ind w:left="360" w:hanging="360"/>
      </w:pPr>
      <w:rPr>
        <w:rFonts w:hint="default"/>
        <w:b/>
        <w:bCs/>
      </w:rPr>
    </w:lvl>
    <w:lvl w:ilvl="1">
      <w:start w:val="1"/>
      <w:numFmt w:val="decimal"/>
      <w:lvlText w:val="%1.%2."/>
      <w:lvlJc w:val="left"/>
      <w:pPr>
        <w:ind w:left="502" w:hanging="360"/>
      </w:pPr>
      <w:rPr>
        <w:rFonts w:hint="default"/>
        <w:b/>
        <w:bCs/>
      </w:rPr>
    </w:lvl>
    <w:lvl w:ilvl="2">
      <w:start w:val="1"/>
      <w:numFmt w:val="decimal"/>
      <w:lvlText w:val="%1.%2.%3."/>
      <w:lvlJc w:val="left"/>
      <w:pPr>
        <w:ind w:left="1570" w:hanging="720"/>
      </w:pPr>
      <w:rPr>
        <w:rFonts w:ascii="Times New Roman" w:hAnsi="Times New Roman" w:cs="Times New Roman" w:hint="default"/>
        <w:b/>
        <w:bCs/>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07871A7"/>
    <w:multiLevelType w:val="hybridMultilevel"/>
    <w:tmpl w:val="A2ECCC4A"/>
    <w:lvl w:ilvl="0" w:tplc="5602EE88">
      <w:start w:val="1"/>
      <w:numFmt w:val="decimal"/>
      <w:lvlText w:val="%1."/>
      <w:lvlJc w:val="left"/>
      <w:pPr>
        <w:ind w:left="1440" w:hanging="360"/>
      </w:pPr>
    </w:lvl>
    <w:lvl w:ilvl="1" w:tplc="818C7210" w:tentative="1">
      <w:start w:val="1"/>
      <w:numFmt w:val="lowerLetter"/>
      <w:lvlText w:val="%2."/>
      <w:lvlJc w:val="left"/>
      <w:pPr>
        <w:ind w:left="2160" w:hanging="360"/>
      </w:pPr>
    </w:lvl>
    <w:lvl w:ilvl="2" w:tplc="3800A5BC" w:tentative="1">
      <w:start w:val="1"/>
      <w:numFmt w:val="lowerRoman"/>
      <w:lvlText w:val="%3."/>
      <w:lvlJc w:val="right"/>
      <w:pPr>
        <w:ind w:left="2880" w:hanging="180"/>
      </w:pPr>
    </w:lvl>
    <w:lvl w:ilvl="3" w:tplc="BAFA83BA" w:tentative="1">
      <w:start w:val="1"/>
      <w:numFmt w:val="decimal"/>
      <w:lvlText w:val="%4."/>
      <w:lvlJc w:val="left"/>
      <w:pPr>
        <w:ind w:left="3600" w:hanging="360"/>
      </w:pPr>
    </w:lvl>
    <w:lvl w:ilvl="4" w:tplc="0848F876" w:tentative="1">
      <w:start w:val="1"/>
      <w:numFmt w:val="lowerLetter"/>
      <w:lvlText w:val="%5."/>
      <w:lvlJc w:val="left"/>
      <w:pPr>
        <w:ind w:left="4320" w:hanging="360"/>
      </w:pPr>
    </w:lvl>
    <w:lvl w:ilvl="5" w:tplc="64B4C202" w:tentative="1">
      <w:start w:val="1"/>
      <w:numFmt w:val="lowerRoman"/>
      <w:lvlText w:val="%6."/>
      <w:lvlJc w:val="right"/>
      <w:pPr>
        <w:ind w:left="5040" w:hanging="180"/>
      </w:pPr>
    </w:lvl>
    <w:lvl w:ilvl="6" w:tplc="61C2CCC0" w:tentative="1">
      <w:start w:val="1"/>
      <w:numFmt w:val="decimal"/>
      <w:lvlText w:val="%7."/>
      <w:lvlJc w:val="left"/>
      <w:pPr>
        <w:ind w:left="5760" w:hanging="360"/>
      </w:pPr>
    </w:lvl>
    <w:lvl w:ilvl="7" w:tplc="8B2C9610" w:tentative="1">
      <w:start w:val="1"/>
      <w:numFmt w:val="lowerLetter"/>
      <w:lvlText w:val="%8."/>
      <w:lvlJc w:val="left"/>
      <w:pPr>
        <w:ind w:left="6480" w:hanging="360"/>
      </w:pPr>
    </w:lvl>
    <w:lvl w:ilvl="8" w:tplc="613489B2" w:tentative="1">
      <w:start w:val="1"/>
      <w:numFmt w:val="lowerRoman"/>
      <w:lvlText w:val="%9."/>
      <w:lvlJc w:val="right"/>
      <w:pPr>
        <w:ind w:left="7200" w:hanging="180"/>
      </w:pPr>
    </w:lvl>
  </w:abstractNum>
  <w:abstractNum w:abstractNumId="9" w15:restartNumberingAfterBreak="0">
    <w:nsid w:val="40944192"/>
    <w:multiLevelType w:val="multilevel"/>
    <w:tmpl w:val="735E75DC"/>
    <w:lvl w:ilvl="0">
      <w:start w:val="2"/>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6E61CA0"/>
    <w:multiLevelType w:val="multilevel"/>
    <w:tmpl w:val="BFC0A536"/>
    <w:styleLink w:val="WWNum2"/>
    <w:lvl w:ilvl="0">
      <w:start w:val="2"/>
      <w:numFmt w:val="decimal"/>
      <w:lvlText w:val="%1."/>
      <w:lvlJc w:val="left"/>
      <w:pPr>
        <w:ind w:left="585" w:hanging="585"/>
      </w:pPr>
    </w:lvl>
    <w:lvl w:ilvl="1">
      <w:start w:val="1"/>
      <w:numFmt w:val="decimal"/>
      <w:lvlText w:val="%1.%2."/>
      <w:lvlJc w:val="left"/>
      <w:pPr>
        <w:ind w:left="720" w:hanging="720"/>
      </w:pPr>
    </w:lvl>
    <w:lvl w:ilvl="2">
      <w:start w:val="9"/>
      <w:numFmt w:val="decimal"/>
      <w:lvlText w:val="%1.%2.%3."/>
      <w:lvlJc w:val="left"/>
      <w:pPr>
        <w:ind w:left="1288"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89B3975"/>
    <w:multiLevelType w:val="hybridMultilevel"/>
    <w:tmpl w:val="4C2CC622"/>
    <w:lvl w:ilvl="0" w:tplc="A5FAD174">
      <w:start w:val="1"/>
      <w:numFmt w:val="upperRoman"/>
      <w:lvlText w:val="%1."/>
      <w:lvlJc w:val="left"/>
      <w:pPr>
        <w:ind w:left="1080" w:hanging="720"/>
      </w:pPr>
      <w:rPr>
        <w:rFonts w:hint="default"/>
      </w:rPr>
    </w:lvl>
    <w:lvl w:ilvl="1" w:tplc="EC42498E" w:tentative="1">
      <w:start w:val="1"/>
      <w:numFmt w:val="lowerLetter"/>
      <w:lvlText w:val="%2."/>
      <w:lvlJc w:val="left"/>
      <w:pPr>
        <w:ind w:left="1440" w:hanging="360"/>
      </w:pPr>
    </w:lvl>
    <w:lvl w:ilvl="2" w:tplc="528AD500" w:tentative="1">
      <w:start w:val="1"/>
      <w:numFmt w:val="lowerRoman"/>
      <w:lvlText w:val="%3."/>
      <w:lvlJc w:val="right"/>
      <w:pPr>
        <w:ind w:left="2160" w:hanging="180"/>
      </w:pPr>
    </w:lvl>
    <w:lvl w:ilvl="3" w:tplc="D7BE0EC8" w:tentative="1">
      <w:start w:val="1"/>
      <w:numFmt w:val="decimal"/>
      <w:lvlText w:val="%4."/>
      <w:lvlJc w:val="left"/>
      <w:pPr>
        <w:ind w:left="2880" w:hanging="360"/>
      </w:pPr>
    </w:lvl>
    <w:lvl w:ilvl="4" w:tplc="65FCDFD8" w:tentative="1">
      <w:start w:val="1"/>
      <w:numFmt w:val="lowerLetter"/>
      <w:lvlText w:val="%5."/>
      <w:lvlJc w:val="left"/>
      <w:pPr>
        <w:ind w:left="3600" w:hanging="360"/>
      </w:pPr>
    </w:lvl>
    <w:lvl w:ilvl="5" w:tplc="1E7029F8" w:tentative="1">
      <w:start w:val="1"/>
      <w:numFmt w:val="lowerRoman"/>
      <w:lvlText w:val="%6."/>
      <w:lvlJc w:val="right"/>
      <w:pPr>
        <w:ind w:left="4320" w:hanging="180"/>
      </w:pPr>
    </w:lvl>
    <w:lvl w:ilvl="6" w:tplc="8E0C0E40" w:tentative="1">
      <w:start w:val="1"/>
      <w:numFmt w:val="decimal"/>
      <w:lvlText w:val="%7."/>
      <w:lvlJc w:val="left"/>
      <w:pPr>
        <w:ind w:left="5040" w:hanging="360"/>
      </w:pPr>
    </w:lvl>
    <w:lvl w:ilvl="7" w:tplc="2AD69724" w:tentative="1">
      <w:start w:val="1"/>
      <w:numFmt w:val="lowerLetter"/>
      <w:lvlText w:val="%8."/>
      <w:lvlJc w:val="left"/>
      <w:pPr>
        <w:ind w:left="5760" w:hanging="360"/>
      </w:pPr>
    </w:lvl>
    <w:lvl w:ilvl="8" w:tplc="C9262E4C" w:tentative="1">
      <w:start w:val="1"/>
      <w:numFmt w:val="lowerRoman"/>
      <w:lvlText w:val="%9."/>
      <w:lvlJc w:val="right"/>
      <w:pPr>
        <w:ind w:left="6480" w:hanging="180"/>
      </w:pPr>
    </w:lvl>
  </w:abstractNum>
  <w:abstractNum w:abstractNumId="12" w15:restartNumberingAfterBreak="0">
    <w:nsid w:val="4A585497"/>
    <w:multiLevelType w:val="hybridMultilevel"/>
    <w:tmpl w:val="B3AA2226"/>
    <w:lvl w:ilvl="0" w:tplc="91AA9F3C">
      <w:start w:val="1"/>
      <w:numFmt w:val="decimal"/>
      <w:lvlText w:val="%1."/>
      <w:lvlJc w:val="left"/>
      <w:pPr>
        <w:ind w:left="1440" w:hanging="360"/>
      </w:pPr>
    </w:lvl>
    <w:lvl w:ilvl="1" w:tplc="4DAC10CA" w:tentative="1">
      <w:start w:val="1"/>
      <w:numFmt w:val="lowerLetter"/>
      <w:lvlText w:val="%2."/>
      <w:lvlJc w:val="left"/>
      <w:pPr>
        <w:ind w:left="2160" w:hanging="360"/>
      </w:pPr>
    </w:lvl>
    <w:lvl w:ilvl="2" w:tplc="84B4694C" w:tentative="1">
      <w:start w:val="1"/>
      <w:numFmt w:val="lowerRoman"/>
      <w:lvlText w:val="%3."/>
      <w:lvlJc w:val="right"/>
      <w:pPr>
        <w:ind w:left="2880" w:hanging="180"/>
      </w:pPr>
    </w:lvl>
    <w:lvl w:ilvl="3" w:tplc="09BA79E8" w:tentative="1">
      <w:start w:val="1"/>
      <w:numFmt w:val="decimal"/>
      <w:lvlText w:val="%4."/>
      <w:lvlJc w:val="left"/>
      <w:pPr>
        <w:ind w:left="3600" w:hanging="360"/>
      </w:pPr>
    </w:lvl>
    <w:lvl w:ilvl="4" w:tplc="2B140D30" w:tentative="1">
      <w:start w:val="1"/>
      <w:numFmt w:val="lowerLetter"/>
      <w:lvlText w:val="%5."/>
      <w:lvlJc w:val="left"/>
      <w:pPr>
        <w:ind w:left="4320" w:hanging="360"/>
      </w:pPr>
    </w:lvl>
    <w:lvl w:ilvl="5" w:tplc="50D213C2" w:tentative="1">
      <w:start w:val="1"/>
      <w:numFmt w:val="lowerRoman"/>
      <w:lvlText w:val="%6."/>
      <w:lvlJc w:val="right"/>
      <w:pPr>
        <w:ind w:left="5040" w:hanging="180"/>
      </w:pPr>
    </w:lvl>
    <w:lvl w:ilvl="6" w:tplc="4F861FCC" w:tentative="1">
      <w:start w:val="1"/>
      <w:numFmt w:val="decimal"/>
      <w:lvlText w:val="%7."/>
      <w:lvlJc w:val="left"/>
      <w:pPr>
        <w:ind w:left="5760" w:hanging="360"/>
      </w:pPr>
    </w:lvl>
    <w:lvl w:ilvl="7" w:tplc="28324DB2" w:tentative="1">
      <w:start w:val="1"/>
      <w:numFmt w:val="lowerLetter"/>
      <w:lvlText w:val="%8."/>
      <w:lvlJc w:val="left"/>
      <w:pPr>
        <w:ind w:left="6480" w:hanging="360"/>
      </w:pPr>
    </w:lvl>
    <w:lvl w:ilvl="8" w:tplc="0DDE705E" w:tentative="1">
      <w:start w:val="1"/>
      <w:numFmt w:val="lowerRoman"/>
      <w:lvlText w:val="%9."/>
      <w:lvlJc w:val="right"/>
      <w:pPr>
        <w:ind w:left="7200" w:hanging="180"/>
      </w:pPr>
    </w:lvl>
  </w:abstractNum>
  <w:abstractNum w:abstractNumId="13" w15:restartNumberingAfterBreak="0">
    <w:nsid w:val="4BC20EAA"/>
    <w:multiLevelType w:val="multilevel"/>
    <w:tmpl w:val="1B24A366"/>
    <w:lvl w:ilvl="0">
      <w:start w:val="4"/>
      <w:numFmt w:val="decimal"/>
      <w:lvlText w:val="%1."/>
      <w:lvlJc w:val="left"/>
      <w:pPr>
        <w:ind w:left="360" w:hanging="360"/>
      </w:pPr>
      <w:rPr>
        <w:rFonts w:hint="default"/>
        <w:b/>
        <w:bCs/>
      </w:rPr>
    </w:lvl>
    <w:lvl w:ilvl="1">
      <w:start w:val="1"/>
      <w:numFmt w:val="decimal"/>
      <w:lvlText w:val="%1.%2."/>
      <w:lvlJc w:val="left"/>
      <w:pPr>
        <w:ind w:left="1078" w:hanging="360"/>
      </w:pPr>
      <w:rPr>
        <w:rFonts w:hint="default"/>
        <w:b w:val="0"/>
      </w:rPr>
    </w:lvl>
    <w:lvl w:ilvl="2">
      <w:start w:val="1"/>
      <w:numFmt w:val="decimal"/>
      <w:lvlText w:val="%1.%2.%3."/>
      <w:lvlJc w:val="left"/>
      <w:pPr>
        <w:ind w:left="2156" w:hanging="720"/>
      </w:pPr>
      <w:rPr>
        <w:rFonts w:hint="default"/>
        <w:b w:val="0"/>
      </w:rPr>
    </w:lvl>
    <w:lvl w:ilvl="3">
      <w:start w:val="1"/>
      <w:numFmt w:val="decimal"/>
      <w:lvlText w:val="%1.%2.%3.%4."/>
      <w:lvlJc w:val="left"/>
      <w:pPr>
        <w:ind w:left="2874" w:hanging="720"/>
      </w:pPr>
      <w:rPr>
        <w:rFonts w:hint="default"/>
        <w:b w:val="0"/>
      </w:rPr>
    </w:lvl>
    <w:lvl w:ilvl="4">
      <w:start w:val="1"/>
      <w:numFmt w:val="decimal"/>
      <w:lvlText w:val="%1.%2.%3.%4.%5."/>
      <w:lvlJc w:val="left"/>
      <w:pPr>
        <w:ind w:left="3952" w:hanging="1080"/>
      </w:pPr>
      <w:rPr>
        <w:rFonts w:hint="default"/>
        <w:b w:val="0"/>
      </w:rPr>
    </w:lvl>
    <w:lvl w:ilvl="5">
      <w:start w:val="1"/>
      <w:numFmt w:val="decimal"/>
      <w:lvlText w:val="%1.%2.%3.%4.%5.%6."/>
      <w:lvlJc w:val="left"/>
      <w:pPr>
        <w:ind w:left="4670" w:hanging="1080"/>
      </w:pPr>
      <w:rPr>
        <w:rFonts w:hint="default"/>
        <w:b w:val="0"/>
      </w:rPr>
    </w:lvl>
    <w:lvl w:ilvl="6">
      <w:start w:val="1"/>
      <w:numFmt w:val="decimal"/>
      <w:lvlText w:val="%1.%2.%3.%4.%5.%6.%7."/>
      <w:lvlJc w:val="left"/>
      <w:pPr>
        <w:ind w:left="5748" w:hanging="1440"/>
      </w:pPr>
      <w:rPr>
        <w:rFonts w:hint="default"/>
        <w:b w:val="0"/>
      </w:rPr>
    </w:lvl>
    <w:lvl w:ilvl="7">
      <w:start w:val="1"/>
      <w:numFmt w:val="decimal"/>
      <w:lvlText w:val="%1.%2.%3.%4.%5.%6.%7.%8."/>
      <w:lvlJc w:val="left"/>
      <w:pPr>
        <w:ind w:left="6466" w:hanging="1440"/>
      </w:pPr>
      <w:rPr>
        <w:rFonts w:hint="default"/>
        <w:b w:val="0"/>
      </w:rPr>
    </w:lvl>
    <w:lvl w:ilvl="8">
      <w:start w:val="1"/>
      <w:numFmt w:val="decimal"/>
      <w:lvlText w:val="%1.%2.%3.%4.%5.%6.%7.%8.%9."/>
      <w:lvlJc w:val="left"/>
      <w:pPr>
        <w:ind w:left="7544" w:hanging="1800"/>
      </w:pPr>
      <w:rPr>
        <w:rFonts w:hint="default"/>
        <w:b w:val="0"/>
      </w:rPr>
    </w:lvl>
  </w:abstractNum>
  <w:abstractNum w:abstractNumId="14" w15:restartNumberingAfterBreak="0">
    <w:nsid w:val="4C743FC1"/>
    <w:multiLevelType w:val="multilevel"/>
    <w:tmpl w:val="27B4ADD6"/>
    <w:lvl w:ilvl="0">
      <w:start w:val="2"/>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5" w15:restartNumberingAfterBreak="0">
    <w:nsid w:val="50313E12"/>
    <w:multiLevelType w:val="multilevel"/>
    <w:tmpl w:val="2D22E9B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8644B3"/>
    <w:multiLevelType w:val="multilevel"/>
    <w:tmpl w:val="A0CE7990"/>
    <w:styleLink w:val="WWNum3"/>
    <w:lvl w:ilvl="0">
      <w:start w:val="8"/>
      <w:numFmt w:val="decimal"/>
      <w:lvlText w:val="%1."/>
      <w:lvlJc w:val="left"/>
      <w:pPr>
        <w:ind w:left="390" w:hanging="390"/>
      </w:pPr>
    </w:lvl>
    <w:lvl w:ilvl="1">
      <w:start w:val="4"/>
      <w:numFmt w:val="decimal"/>
      <w:lvlText w:val="%1.%2."/>
      <w:lvlJc w:val="left"/>
      <w:pPr>
        <w:ind w:left="1288"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7" w15:restartNumberingAfterBreak="0">
    <w:nsid w:val="54C2549C"/>
    <w:multiLevelType w:val="hybridMultilevel"/>
    <w:tmpl w:val="09DED87E"/>
    <w:lvl w:ilvl="0" w:tplc="494A2E94">
      <w:start w:val="33"/>
      <w:numFmt w:val="bullet"/>
      <w:lvlText w:val="-"/>
      <w:lvlJc w:val="left"/>
      <w:pPr>
        <w:ind w:left="720" w:hanging="360"/>
      </w:pPr>
      <w:rPr>
        <w:rFonts w:ascii="Calibri" w:eastAsia="Calibri" w:hAnsi="Calibri" w:cs="Calibri" w:hint="default"/>
      </w:rPr>
    </w:lvl>
    <w:lvl w:ilvl="1" w:tplc="60BED3EE" w:tentative="1">
      <w:start w:val="1"/>
      <w:numFmt w:val="bullet"/>
      <w:lvlText w:val="o"/>
      <w:lvlJc w:val="left"/>
      <w:pPr>
        <w:ind w:left="1440" w:hanging="360"/>
      </w:pPr>
      <w:rPr>
        <w:rFonts w:ascii="Courier New" w:hAnsi="Courier New" w:cs="Courier New" w:hint="default"/>
      </w:rPr>
    </w:lvl>
    <w:lvl w:ilvl="2" w:tplc="EE0272FE" w:tentative="1">
      <w:start w:val="1"/>
      <w:numFmt w:val="bullet"/>
      <w:lvlText w:val=""/>
      <w:lvlJc w:val="left"/>
      <w:pPr>
        <w:ind w:left="2160" w:hanging="360"/>
      </w:pPr>
      <w:rPr>
        <w:rFonts w:ascii="Wingdings" w:hAnsi="Wingdings" w:hint="default"/>
      </w:rPr>
    </w:lvl>
    <w:lvl w:ilvl="3" w:tplc="07B02B64" w:tentative="1">
      <w:start w:val="1"/>
      <w:numFmt w:val="bullet"/>
      <w:lvlText w:val=""/>
      <w:lvlJc w:val="left"/>
      <w:pPr>
        <w:ind w:left="2880" w:hanging="360"/>
      </w:pPr>
      <w:rPr>
        <w:rFonts w:ascii="Symbol" w:hAnsi="Symbol" w:hint="default"/>
      </w:rPr>
    </w:lvl>
    <w:lvl w:ilvl="4" w:tplc="03C85222" w:tentative="1">
      <w:start w:val="1"/>
      <w:numFmt w:val="bullet"/>
      <w:lvlText w:val="o"/>
      <w:lvlJc w:val="left"/>
      <w:pPr>
        <w:ind w:left="3600" w:hanging="360"/>
      </w:pPr>
      <w:rPr>
        <w:rFonts w:ascii="Courier New" w:hAnsi="Courier New" w:cs="Courier New" w:hint="default"/>
      </w:rPr>
    </w:lvl>
    <w:lvl w:ilvl="5" w:tplc="6896D54E" w:tentative="1">
      <w:start w:val="1"/>
      <w:numFmt w:val="bullet"/>
      <w:lvlText w:val=""/>
      <w:lvlJc w:val="left"/>
      <w:pPr>
        <w:ind w:left="4320" w:hanging="360"/>
      </w:pPr>
      <w:rPr>
        <w:rFonts w:ascii="Wingdings" w:hAnsi="Wingdings" w:hint="default"/>
      </w:rPr>
    </w:lvl>
    <w:lvl w:ilvl="6" w:tplc="C0E233AC" w:tentative="1">
      <w:start w:val="1"/>
      <w:numFmt w:val="bullet"/>
      <w:lvlText w:val=""/>
      <w:lvlJc w:val="left"/>
      <w:pPr>
        <w:ind w:left="5040" w:hanging="360"/>
      </w:pPr>
      <w:rPr>
        <w:rFonts w:ascii="Symbol" w:hAnsi="Symbol" w:hint="default"/>
      </w:rPr>
    </w:lvl>
    <w:lvl w:ilvl="7" w:tplc="963AB43E" w:tentative="1">
      <w:start w:val="1"/>
      <w:numFmt w:val="bullet"/>
      <w:lvlText w:val="o"/>
      <w:lvlJc w:val="left"/>
      <w:pPr>
        <w:ind w:left="5760" w:hanging="360"/>
      </w:pPr>
      <w:rPr>
        <w:rFonts w:ascii="Courier New" w:hAnsi="Courier New" w:cs="Courier New" w:hint="default"/>
      </w:rPr>
    </w:lvl>
    <w:lvl w:ilvl="8" w:tplc="1CF42FE4" w:tentative="1">
      <w:start w:val="1"/>
      <w:numFmt w:val="bullet"/>
      <w:lvlText w:val=""/>
      <w:lvlJc w:val="left"/>
      <w:pPr>
        <w:ind w:left="6480" w:hanging="360"/>
      </w:pPr>
      <w:rPr>
        <w:rFonts w:ascii="Wingdings" w:hAnsi="Wingdings" w:hint="default"/>
      </w:rPr>
    </w:lvl>
  </w:abstractNum>
  <w:abstractNum w:abstractNumId="18" w15:restartNumberingAfterBreak="0">
    <w:nsid w:val="55A85212"/>
    <w:multiLevelType w:val="hybridMultilevel"/>
    <w:tmpl w:val="6024BC46"/>
    <w:lvl w:ilvl="0" w:tplc="3CA0196C">
      <w:start w:val="1"/>
      <w:numFmt w:val="decimal"/>
      <w:lvlText w:val="%1."/>
      <w:lvlJc w:val="left"/>
      <w:pPr>
        <w:ind w:left="720" w:hanging="360"/>
      </w:pPr>
    </w:lvl>
    <w:lvl w:ilvl="1" w:tplc="902ED09A" w:tentative="1">
      <w:start w:val="1"/>
      <w:numFmt w:val="lowerLetter"/>
      <w:lvlText w:val="%2."/>
      <w:lvlJc w:val="left"/>
      <w:pPr>
        <w:ind w:left="1440" w:hanging="360"/>
      </w:pPr>
    </w:lvl>
    <w:lvl w:ilvl="2" w:tplc="3EF0CE28" w:tentative="1">
      <w:start w:val="1"/>
      <w:numFmt w:val="lowerRoman"/>
      <w:lvlText w:val="%3."/>
      <w:lvlJc w:val="right"/>
      <w:pPr>
        <w:ind w:left="2160" w:hanging="180"/>
      </w:pPr>
    </w:lvl>
    <w:lvl w:ilvl="3" w:tplc="6150A704" w:tentative="1">
      <w:start w:val="1"/>
      <w:numFmt w:val="decimal"/>
      <w:lvlText w:val="%4."/>
      <w:lvlJc w:val="left"/>
      <w:pPr>
        <w:ind w:left="2880" w:hanging="360"/>
      </w:pPr>
    </w:lvl>
    <w:lvl w:ilvl="4" w:tplc="BAACFE60" w:tentative="1">
      <w:start w:val="1"/>
      <w:numFmt w:val="lowerLetter"/>
      <w:lvlText w:val="%5."/>
      <w:lvlJc w:val="left"/>
      <w:pPr>
        <w:ind w:left="3600" w:hanging="360"/>
      </w:pPr>
    </w:lvl>
    <w:lvl w:ilvl="5" w:tplc="76D433A2" w:tentative="1">
      <w:start w:val="1"/>
      <w:numFmt w:val="lowerRoman"/>
      <w:lvlText w:val="%6."/>
      <w:lvlJc w:val="right"/>
      <w:pPr>
        <w:ind w:left="4320" w:hanging="180"/>
      </w:pPr>
    </w:lvl>
    <w:lvl w:ilvl="6" w:tplc="197C1970" w:tentative="1">
      <w:start w:val="1"/>
      <w:numFmt w:val="decimal"/>
      <w:lvlText w:val="%7."/>
      <w:lvlJc w:val="left"/>
      <w:pPr>
        <w:ind w:left="5040" w:hanging="360"/>
      </w:pPr>
    </w:lvl>
    <w:lvl w:ilvl="7" w:tplc="1BEC85D4" w:tentative="1">
      <w:start w:val="1"/>
      <w:numFmt w:val="lowerLetter"/>
      <w:lvlText w:val="%8."/>
      <w:lvlJc w:val="left"/>
      <w:pPr>
        <w:ind w:left="5760" w:hanging="360"/>
      </w:pPr>
    </w:lvl>
    <w:lvl w:ilvl="8" w:tplc="BA8C07AC" w:tentative="1">
      <w:start w:val="1"/>
      <w:numFmt w:val="lowerRoman"/>
      <w:lvlText w:val="%9."/>
      <w:lvlJc w:val="right"/>
      <w:pPr>
        <w:ind w:left="6480" w:hanging="180"/>
      </w:pPr>
    </w:lvl>
  </w:abstractNum>
  <w:abstractNum w:abstractNumId="19" w15:restartNumberingAfterBreak="0">
    <w:nsid w:val="59FC528E"/>
    <w:multiLevelType w:val="multilevel"/>
    <w:tmpl w:val="90D25C64"/>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FA5324"/>
    <w:multiLevelType w:val="multilevel"/>
    <w:tmpl w:val="B1D6E3F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EE2C77"/>
    <w:multiLevelType w:val="hybridMultilevel"/>
    <w:tmpl w:val="18B2B608"/>
    <w:lvl w:ilvl="0" w:tplc="BF9412E4">
      <w:start w:val="1"/>
      <w:numFmt w:val="decimal"/>
      <w:lvlText w:val="%1."/>
      <w:lvlJc w:val="left"/>
      <w:pPr>
        <w:ind w:left="720" w:hanging="360"/>
      </w:pPr>
    </w:lvl>
    <w:lvl w:ilvl="1" w:tplc="0C6C008C" w:tentative="1">
      <w:start w:val="1"/>
      <w:numFmt w:val="lowerLetter"/>
      <w:lvlText w:val="%2."/>
      <w:lvlJc w:val="left"/>
      <w:pPr>
        <w:ind w:left="1440" w:hanging="360"/>
      </w:pPr>
    </w:lvl>
    <w:lvl w:ilvl="2" w:tplc="5EE8676E" w:tentative="1">
      <w:start w:val="1"/>
      <w:numFmt w:val="lowerRoman"/>
      <w:lvlText w:val="%3."/>
      <w:lvlJc w:val="right"/>
      <w:pPr>
        <w:ind w:left="2160" w:hanging="180"/>
      </w:pPr>
    </w:lvl>
    <w:lvl w:ilvl="3" w:tplc="64E06670" w:tentative="1">
      <w:start w:val="1"/>
      <w:numFmt w:val="decimal"/>
      <w:lvlText w:val="%4."/>
      <w:lvlJc w:val="left"/>
      <w:pPr>
        <w:ind w:left="2880" w:hanging="360"/>
      </w:pPr>
    </w:lvl>
    <w:lvl w:ilvl="4" w:tplc="4C46A692" w:tentative="1">
      <w:start w:val="1"/>
      <w:numFmt w:val="lowerLetter"/>
      <w:lvlText w:val="%5."/>
      <w:lvlJc w:val="left"/>
      <w:pPr>
        <w:ind w:left="3600" w:hanging="360"/>
      </w:pPr>
    </w:lvl>
    <w:lvl w:ilvl="5" w:tplc="C27ED116" w:tentative="1">
      <w:start w:val="1"/>
      <w:numFmt w:val="lowerRoman"/>
      <w:lvlText w:val="%6."/>
      <w:lvlJc w:val="right"/>
      <w:pPr>
        <w:ind w:left="4320" w:hanging="180"/>
      </w:pPr>
    </w:lvl>
    <w:lvl w:ilvl="6" w:tplc="BD8E8256" w:tentative="1">
      <w:start w:val="1"/>
      <w:numFmt w:val="decimal"/>
      <w:lvlText w:val="%7."/>
      <w:lvlJc w:val="left"/>
      <w:pPr>
        <w:ind w:left="5040" w:hanging="360"/>
      </w:pPr>
    </w:lvl>
    <w:lvl w:ilvl="7" w:tplc="96DC244E" w:tentative="1">
      <w:start w:val="1"/>
      <w:numFmt w:val="lowerLetter"/>
      <w:lvlText w:val="%8."/>
      <w:lvlJc w:val="left"/>
      <w:pPr>
        <w:ind w:left="5760" w:hanging="360"/>
      </w:pPr>
    </w:lvl>
    <w:lvl w:ilvl="8" w:tplc="4F3E8C52" w:tentative="1">
      <w:start w:val="1"/>
      <w:numFmt w:val="lowerRoman"/>
      <w:lvlText w:val="%9."/>
      <w:lvlJc w:val="right"/>
      <w:pPr>
        <w:ind w:left="6480" w:hanging="180"/>
      </w:pPr>
    </w:lvl>
  </w:abstractNum>
  <w:abstractNum w:abstractNumId="22" w15:restartNumberingAfterBreak="0">
    <w:nsid w:val="65856457"/>
    <w:multiLevelType w:val="multilevel"/>
    <w:tmpl w:val="1B24A366"/>
    <w:lvl w:ilvl="0">
      <w:start w:val="4"/>
      <w:numFmt w:val="decimal"/>
      <w:lvlText w:val="%1."/>
      <w:lvlJc w:val="left"/>
      <w:pPr>
        <w:ind w:left="360" w:hanging="360"/>
      </w:pPr>
      <w:rPr>
        <w:rFonts w:hint="default"/>
        <w:b/>
        <w:bCs/>
      </w:rPr>
    </w:lvl>
    <w:lvl w:ilvl="1">
      <w:start w:val="1"/>
      <w:numFmt w:val="decimal"/>
      <w:lvlText w:val="%1.%2."/>
      <w:lvlJc w:val="left"/>
      <w:pPr>
        <w:ind w:left="1078" w:hanging="360"/>
      </w:pPr>
      <w:rPr>
        <w:rFonts w:hint="default"/>
        <w:b w:val="0"/>
      </w:rPr>
    </w:lvl>
    <w:lvl w:ilvl="2">
      <w:start w:val="1"/>
      <w:numFmt w:val="decimal"/>
      <w:lvlText w:val="%1.%2.%3."/>
      <w:lvlJc w:val="left"/>
      <w:pPr>
        <w:ind w:left="2156" w:hanging="720"/>
      </w:pPr>
      <w:rPr>
        <w:rFonts w:hint="default"/>
        <w:b w:val="0"/>
      </w:rPr>
    </w:lvl>
    <w:lvl w:ilvl="3">
      <w:start w:val="1"/>
      <w:numFmt w:val="decimal"/>
      <w:lvlText w:val="%1.%2.%3.%4."/>
      <w:lvlJc w:val="left"/>
      <w:pPr>
        <w:ind w:left="2874" w:hanging="720"/>
      </w:pPr>
      <w:rPr>
        <w:rFonts w:hint="default"/>
        <w:b w:val="0"/>
      </w:rPr>
    </w:lvl>
    <w:lvl w:ilvl="4">
      <w:start w:val="1"/>
      <w:numFmt w:val="decimal"/>
      <w:lvlText w:val="%1.%2.%3.%4.%5."/>
      <w:lvlJc w:val="left"/>
      <w:pPr>
        <w:ind w:left="3952" w:hanging="1080"/>
      </w:pPr>
      <w:rPr>
        <w:rFonts w:hint="default"/>
        <w:b w:val="0"/>
      </w:rPr>
    </w:lvl>
    <w:lvl w:ilvl="5">
      <w:start w:val="1"/>
      <w:numFmt w:val="decimal"/>
      <w:lvlText w:val="%1.%2.%3.%4.%5.%6."/>
      <w:lvlJc w:val="left"/>
      <w:pPr>
        <w:ind w:left="4670" w:hanging="1080"/>
      </w:pPr>
      <w:rPr>
        <w:rFonts w:hint="default"/>
        <w:b w:val="0"/>
      </w:rPr>
    </w:lvl>
    <w:lvl w:ilvl="6">
      <w:start w:val="1"/>
      <w:numFmt w:val="decimal"/>
      <w:lvlText w:val="%1.%2.%3.%4.%5.%6.%7."/>
      <w:lvlJc w:val="left"/>
      <w:pPr>
        <w:ind w:left="5748" w:hanging="1440"/>
      </w:pPr>
      <w:rPr>
        <w:rFonts w:hint="default"/>
        <w:b w:val="0"/>
      </w:rPr>
    </w:lvl>
    <w:lvl w:ilvl="7">
      <w:start w:val="1"/>
      <w:numFmt w:val="decimal"/>
      <w:lvlText w:val="%1.%2.%3.%4.%5.%6.%7.%8."/>
      <w:lvlJc w:val="left"/>
      <w:pPr>
        <w:ind w:left="6466" w:hanging="1440"/>
      </w:pPr>
      <w:rPr>
        <w:rFonts w:hint="default"/>
        <w:b w:val="0"/>
      </w:rPr>
    </w:lvl>
    <w:lvl w:ilvl="8">
      <w:start w:val="1"/>
      <w:numFmt w:val="decimal"/>
      <w:lvlText w:val="%1.%2.%3.%4.%5.%6.%7.%8.%9."/>
      <w:lvlJc w:val="left"/>
      <w:pPr>
        <w:ind w:left="7544" w:hanging="1800"/>
      </w:pPr>
      <w:rPr>
        <w:rFonts w:hint="default"/>
        <w:b w:val="0"/>
      </w:rPr>
    </w:lvl>
  </w:abstractNum>
  <w:abstractNum w:abstractNumId="23" w15:restartNumberingAfterBreak="0">
    <w:nsid w:val="6FDE6C6B"/>
    <w:multiLevelType w:val="hybridMultilevel"/>
    <w:tmpl w:val="25C68878"/>
    <w:lvl w:ilvl="0" w:tplc="6184824C">
      <w:start w:val="1"/>
      <w:numFmt w:val="decimal"/>
      <w:lvlText w:val="%1."/>
      <w:lvlJc w:val="left"/>
      <w:pPr>
        <w:ind w:left="502" w:hanging="360"/>
      </w:pPr>
      <w:rPr>
        <w:rFonts w:hint="default"/>
      </w:rPr>
    </w:lvl>
    <w:lvl w:ilvl="1" w:tplc="291C9756" w:tentative="1">
      <w:start w:val="1"/>
      <w:numFmt w:val="lowerLetter"/>
      <w:lvlText w:val="%2."/>
      <w:lvlJc w:val="left"/>
      <w:pPr>
        <w:ind w:left="1222" w:hanging="360"/>
      </w:pPr>
    </w:lvl>
    <w:lvl w:ilvl="2" w:tplc="34EE18E6" w:tentative="1">
      <w:start w:val="1"/>
      <w:numFmt w:val="lowerRoman"/>
      <w:lvlText w:val="%3."/>
      <w:lvlJc w:val="right"/>
      <w:pPr>
        <w:ind w:left="1942" w:hanging="180"/>
      </w:pPr>
    </w:lvl>
    <w:lvl w:ilvl="3" w:tplc="854AE38A" w:tentative="1">
      <w:start w:val="1"/>
      <w:numFmt w:val="decimal"/>
      <w:lvlText w:val="%4."/>
      <w:lvlJc w:val="left"/>
      <w:pPr>
        <w:ind w:left="2662" w:hanging="360"/>
      </w:pPr>
    </w:lvl>
    <w:lvl w:ilvl="4" w:tplc="E0F46F1E" w:tentative="1">
      <w:start w:val="1"/>
      <w:numFmt w:val="lowerLetter"/>
      <w:lvlText w:val="%5."/>
      <w:lvlJc w:val="left"/>
      <w:pPr>
        <w:ind w:left="3382" w:hanging="360"/>
      </w:pPr>
    </w:lvl>
    <w:lvl w:ilvl="5" w:tplc="49246EFA" w:tentative="1">
      <w:start w:val="1"/>
      <w:numFmt w:val="lowerRoman"/>
      <w:lvlText w:val="%6."/>
      <w:lvlJc w:val="right"/>
      <w:pPr>
        <w:ind w:left="4102" w:hanging="180"/>
      </w:pPr>
    </w:lvl>
    <w:lvl w:ilvl="6" w:tplc="C89C8B94" w:tentative="1">
      <w:start w:val="1"/>
      <w:numFmt w:val="decimal"/>
      <w:lvlText w:val="%7."/>
      <w:lvlJc w:val="left"/>
      <w:pPr>
        <w:ind w:left="4822" w:hanging="360"/>
      </w:pPr>
    </w:lvl>
    <w:lvl w:ilvl="7" w:tplc="50D804C4" w:tentative="1">
      <w:start w:val="1"/>
      <w:numFmt w:val="lowerLetter"/>
      <w:lvlText w:val="%8."/>
      <w:lvlJc w:val="left"/>
      <w:pPr>
        <w:ind w:left="5542" w:hanging="360"/>
      </w:pPr>
    </w:lvl>
    <w:lvl w:ilvl="8" w:tplc="11F65C4C" w:tentative="1">
      <w:start w:val="1"/>
      <w:numFmt w:val="lowerRoman"/>
      <w:lvlText w:val="%9."/>
      <w:lvlJc w:val="right"/>
      <w:pPr>
        <w:ind w:left="6262" w:hanging="180"/>
      </w:pPr>
    </w:lvl>
  </w:abstractNum>
  <w:abstractNum w:abstractNumId="24" w15:restartNumberingAfterBreak="0">
    <w:nsid w:val="703F7204"/>
    <w:multiLevelType w:val="multilevel"/>
    <w:tmpl w:val="B6BA85CC"/>
    <w:lvl w:ilvl="0">
      <w:start w:val="3"/>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12D087E"/>
    <w:multiLevelType w:val="hybridMultilevel"/>
    <w:tmpl w:val="6024BC46"/>
    <w:lvl w:ilvl="0" w:tplc="ED64DD96">
      <w:start w:val="1"/>
      <w:numFmt w:val="decimal"/>
      <w:lvlText w:val="%1."/>
      <w:lvlJc w:val="left"/>
      <w:pPr>
        <w:ind w:left="720" w:hanging="360"/>
      </w:pPr>
    </w:lvl>
    <w:lvl w:ilvl="1" w:tplc="544C761C" w:tentative="1">
      <w:start w:val="1"/>
      <w:numFmt w:val="lowerLetter"/>
      <w:lvlText w:val="%2."/>
      <w:lvlJc w:val="left"/>
      <w:pPr>
        <w:ind w:left="1440" w:hanging="360"/>
      </w:pPr>
    </w:lvl>
    <w:lvl w:ilvl="2" w:tplc="85187156" w:tentative="1">
      <w:start w:val="1"/>
      <w:numFmt w:val="lowerRoman"/>
      <w:lvlText w:val="%3."/>
      <w:lvlJc w:val="right"/>
      <w:pPr>
        <w:ind w:left="2160" w:hanging="180"/>
      </w:pPr>
    </w:lvl>
    <w:lvl w:ilvl="3" w:tplc="808AA180" w:tentative="1">
      <w:start w:val="1"/>
      <w:numFmt w:val="decimal"/>
      <w:lvlText w:val="%4."/>
      <w:lvlJc w:val="left"/>
      <w:pPr>
        <w:ind w:left="2880" w:hanging="360"/>
      </w:pPr>
    </w:lvl>
    <w:lvl w:ilvl="4" w:tplc="5430275E" w:tentative="1">
      <w:start w:val="1"/>
      <w:numFmt w:val="lowerLetter"/>
      <w:lvlText w:val="%5."/>
      <w:lvlJc w:val="left"/>
      <w:pPr>
        <w:ind w:left="3600" w:hanging="360"/>
      </w:pPr>
    </w:lvl>
    <w:lvl w:ilvl="5" w:tplc="AE603E42" w:tentative="1">
      <w:start w:val="1"/>
      <w:numFmt w:val="lowerRoman"/>
      <w:lvlText w:val="%6."/>
      <w:lvlJc w:val="right"/>
      <w:pPr>
        <w:ind w:left="4320" w:hanging="180"/>
      </w:pPr>
    </w:lvl>
    <w:lvl w:ilvl="6" w:tplc="E22A122E" w:tentative="1">
      <w:start w:val="1"/>
      <w:numFmt w:val="decimal"/>
      <w:lvlText w:val="%7."/>
      <w:lvlJc w:val="left"/>
      <w:pPr>
        <w:ind w:left="5040" w:hanging="360"/>
      </w:pPr>
    </w:lvl>
    <w:lvl w:ilvl="7" w:tplc="E7961DE0" w:tentative="1">
      <w:start w:val="1"/>
      <w:numFmt w:val="lowerLetter"/>
      <w:lvlText w:val="%8."/>
      <w:lvlJc w:val="left"/>
      <w:pPr>
        <w:ind w:left="5760" w:hanging="360"/>
      </w:pPr>
    </w:lvl>
    <w:lvl w:ilvl="8" w:tplc="6B562CF2" w:tentative="1">
      <w:start w:val="1"/>
      <w:numFmt w:val="lowerRoman"/>
      <w:lvlText w:val="%9."/>
      <w:lvlJc w:val="right"/>
      <w:pPr>
        <w:ind w:left="6480" w:hanging="180"/>
      </w:pPr>
    </w:lvl>
  </w:abstractNum>
  <w:abstractNum w:abstractNumId="26" w15:restartNumberingAfterBreak="0">
    <w:nsid w:val="730262BE"/>
    <w:multiLevelType w:val="hybridMultilevel"/>
    <w:tmpl w:val="A0D213A2"/>
    <w:lvl w:ilvl="0" w:tplc="29726E2E">
      <w:start w:val="1"/>
      <w:numFmt w:val="decimal"/>
      <w:lvlText w:val="%1."/>
      <w:lvlJc w:val="left"/>
      <w:pPr>
        <w:ind w:left="720" w:hanging="360"/>
      </w:pPr>
    </w:lvl>
    <w:lvl w:ilvl="1" w:tplc="57B41FCE" w:tentative="1">
      <w:start w:val="1"/>
      <w:numFmt w:val="lowerLetter"/>
      <w:lvlText w:val="%2."/>
      <w:lvlJc w:val="left"/>
      <w:pPr>
        <w:ind w:left="1440" w:hanging="360"/>
      </w:pPr>
    </w:lvl>
    <w:lvl w:ilvl="2" w:tplc="7F3A55BE" w:tentative="1">
      <w:start w:val="1"/>
      <w:numFmt w:val="lowerRoman"/>
      <w:lvlText w:val="%3."/>
      <w:lvlJc w:val="right"/>
      <w:pPr>
        <w:ind w:left="2160" w:hanging="180"/>
      </w:pPr>
    </w:lvl>
    <w:lvl w:ilvl="3" w:tplc="E6FE1FA2" w:tentative="1">
      <w:start w:val="1"/>
      <w:numFmt w:val="decimal"/>
      <w:lvlText w:val="%4."/>
      <w:lvlJc w:val="left"/>
      <w:pPr>
        <w:ind w:left="2880" w:hanging="360"/>
      </w:pPr>
    </w:lvl>
    <w:lvl w:ilvl="4" w:tplc="EC4840D8" w:tentative="1">
      <w:start w:val="1"/>
      <w:numFmt w:val="lowerLetter"/>
      <w:lvlText w:val="%5."/>
      <w:lvlJc w:val="left"/>
      <w:pPr>
        <w:ind w:left="3600" w:hanging="360"/>
      </w:pPr>
    </w:lvl>
    <w:lvl w:ilvl="5" w:tplc="14764A50" w:tentative="1">
      <w:start w:val="1"/>
      <w:numFmt w:val="lowerRoman"/>
      <w:lvlText w:val="%6."/>
      <w:lvlJc w:val="right"/>
      <w:pPr>
        <w:ind w:left="4320" w:hanging="180"/>
      </w:pPr>
    </w:lvl>
    <w:lvl w:ilvl="6" w:tplc="48CC18BE" w:tentative="1">
      <w:start w:val="1"/>
      <w:numFmt w:val="decimal"/>
      <w:lvlText w:val="%7."/>
      <w:lvlJc w:val="left"/>
      <w:pPr>
        <w:ind w:left="5040" w:hanging="360"/>
      </w:pPr>
    </w:lvl>
    <w:lvl w:ilvl="7" w:tplc="81D2D23C" w:tentative="1">
      <w:start w:val="1"/>
      <w:numFmt w:val="lowerLetter"/>
      <w:lvlText w:val="%8."/>
      <w:lvlJc w:val="left"/>
      <w:pPr>
        <w:ind w:left="5760" w:hanging="360"/>
      </w:pPr>
    </w:lvl>
    <w:lvl w:ilvl="8" w:tplc="07768858" w:tentative="1">
      <w:start w:val="1"/>
      <w:numFmt w:val="lowerRoman"/>
      <w:lvlText w:val="%9."/>
      <w:lvlJc w:val="right"/>
      <w:pPr>
        <w:ind w:left="6480" w:hanging="180"/>
      </w:pPr>
    </w:lvl>
  </w:abstractNum>
  <w:abstractNum w:abstractNumId="27" w15:restartNumberingAfterBreak="0">
    <w:nsid w:val="743D0942"/>
    <w:multiLevelType w:val="hybridMultilevel"/>
    <w:tmpl w:val="BF6E78AA"/>
    <w:lvl w:ilvl="0" w:tplc="0B645D26">
      <w:start w:val="1"/>
      <w:numFmt w:val="decimal"/>
      <w:lvlText w:val="%1."/>
      <w:lvlJc w:val="left"/>
      <w:pPr>
        <w:ind w:left="720" w:hanging="360"/>
      </w:pPr>
    </w:lvl>
    <w:lvl w:ilvl="1" w:tplc="E312A7B6" w:tentative="1">
      <w:start w:val="1"/>
      <w:numFmt w:val="lowerLetter"/>
      <w:lvlText w:val="%2."/>
      <w:lvlJc w:val="left"/>
      <w:pPr>
        <w:ind w:left="1440" w:hanging="360"/>
      </w:pPr>
    </w:lvl>
    <w:lvl w:ilvl="2" w:tplc="A3EC3460" w:tentative="1">
      <w:start w:val="1"/>
      <w:numFmt w:val="lowerRoman"/>
      <w:lvlText w:val="%3."/>
      <w:lvlJc w:val="right"/>
      <w:pPr>
        <w:ind w:left="2160" w:hanging="180"/>
      </w:pPr>
    </w:lvl>
    <w:lvl w:ilvl="3" w:tplc="C220D8AA" w:tentative="1">
      <w:start w:val="1"/>
      <w:numFmt w:val="decimal"/>
      <w:lvlText w:val="%4."/>
      <w:lvlJc w:val="left"/>
      <w:pPr>
        <w:ind w:left="2880" w:hanging="360"/>
      </w:pPr>
    </w:lvl>
    <w:lvl w:ilvl="4" w:tplc="99FA8D22" w:tentative="1">
      <w:start w:val="1"/>
      <w:numFmt w:val="lowerLetter"/>
      <w:lvlText w:val="%5."/>
      <w:lvlJc w:val="left"/>
      <w:pPr>
        <w:ind w:left="3600" w:hanging="360"/>
      </w:pPr>
    </w:lvl>
    <w:lvl w:ilvl="5" w:tplc="C568AE5E" w:tentative="1">
      <w:start w:val="1"/>
      <w:numFmt w:val="lowerRoman"/>
      <w:lvlText w:val="%6."/>
      <w:lvlJc w:val="right"/>
      <w:pPr>
        <w:ind w:left="4320" w:hanging="180"/>
      </w:pPr>
    </w:lvl>
    <w:lvl w:ilvl="6" w:tplc="E30E170C" w:tentative="1">
      <w:start w:val="1"/>
      <w:numFmt w:val="decimal"/>
      <w:lvlText w:val="%7."/>
      <w:lvlJc w:val="left"/>
      <w:pPr>
        <w:ind w:left="5040" w:hanging="360"/>
      </w:pPr>
    </w:lvl>
    <w:lvl w:ilvl="7" w:tplc="7924FE8E" w:tentative="1">
      <w:start w:val="1"/>
      <w:numFmt w:val="lowerLetter"/>
      <w:lvlText w:val="%8."/>
      <w:lvlJc w:val="left"/>
      <w:pPr>
        <w:ind w:left="5760" w:hanging="360"/>
      </w:pPr>
    </w:lvl>
    <w:lvl w:ilvl="8" w:tplc="57A01BA0" w:tentative="1">
      <w:start w:val="1"/>
      <w:numFmt w:val="lowerRoman"/>
      <w:lvlText w:val="%9."/>
      <w:lvlJc w:val="right"/>
      <w:pPr>
        <w:ind w:left="6480" w:hanging="180"/>
      </w:pPr>
    </w:lvl>
  </w:abstractNum>
  <w:abstractNum w:abstractNumId="28" w15:restartNumberingAfterBreak="0">
    <w:nsid w:val="7D8079C7"/>
    <w:multiLevelType w:val="hybridMultilevel"/>
    <w:tmpl w:val="8EC820B8"/>
    <w:lvl w:ilvl="0" w:tplc="C8BA00C0">
      <w:start w:val="1"/>
      <w:numFmt w:val="decimal"/>
      <w:lvlText w:val="%1."/>
      <w:lvlJc w:val="left"/>
      <w:pPr>
        <w:ind w:left="720" w:hanging="360"/>
      </w:pPr>
      <w:rPr>
        <w:rFonts w:hint="default"/>
      </w:rPr>
    </w:lvl>
    <w:lvl w:ilvl="1" w:tplc="43FA57E4" w:tentative="1">
      <w:start w:val="1"/>
      <w:numFmt w:val="lowerLetter"/>
      <w:lvlText w:val="%2."/>
      <w:lvlJc w:val="left"/>
      <w:pPr>
        <w:ind w:left="1440" w:hanging="360"/>
      </w:pPr>
    </w:lvl>
    <w:lvl w:ilvl="2" w:tplc="1F3C80A6" w:tentative="1">
      <w:start w:val="1"/>
      <w:numFmt w:val="lowerRoman"/>
      <w:lvlText w:val="%3."/>
      <w:lvlJc w:val="right"/>
      <w:pPr>
        <w:ind w:left="2160" w:hanging="180"/>
      </w:pPr>
    </w:lvl>
    <w:lvl w:ilvl="3" w:tplc="09242C1A" w:tentative="1">
      <w:start w:val="1"/>
      <w:numFmt w:val="decimal"/>
      <w:lvlText w:val="%4."/>
      <w:lvlJc w:val="left"/>
      <w:pPr>
        <w:ind w:left="2880" w:hanging="360"/>
      </w:pPr>
    </w:lvl>
    <w:lvl w:ilvl="4" w:tplc="42B6CFEC" w:tentative="1">
      <w:start w:val="1"/>
      <w:numFmt w:val="lowerLetter"/>
      <w:lvlText w:val="%5."/>
      <w:lvlJc w:val="left"/>
      <w:pPr>
        <w:ind w:left="3600" w:hanging="360"/>
      </w:pPr>
    </w:lvl>
    <w:lvl w:ilvl="5" w:tplc="07B88F66" w:tentative="1">
      <w:start w:val="1"/>
      <w:numFmt w:val="lowerRoman"/>
      <w:lvlText w:val="%6."/>
      <w:lvlJc w:val="right"/>
      <w:pPr>
        <w:ind w:left="4320" w:hanging="180"/>
      </w:pPr>
    </w:lvl>
    <w:lvl w:ilvl="6" w:tplc="BF942A5A" w:tentative="1">
      <w:start w:val="1"/>
      <w:numFmt w:val="decimal"/>
      <w:lvlText w:val="%7."/>
      <w:lvlJc w:val="left"/>
      <w:pPr>
        <w:ind w:left="5040" w:hanging="360"/>
      </w:pPr>
    </w:lvl>
    <w:lvl w:ilvl="7" w:tplc="259C3CBC" w:tentative="1">
      <w:start w:val="1"/>
      <w:numFmt w:val="lowerLetter"/>
      <w:lvlText w:val="%8."/>
      <w:lvlJc w:val="left"/>
      <w:pPr>
        <w:ind w:left="5760" w:hanging="360"/>
      </w:pPr>
    </w:lvl>
    <w:lvl w:ilvl="8" w:tplc="7D3CEEC2" w:tentative="1">
      <w:start w:val="1"/>
      <w:numFmt w:val="lowerRoman"/>
      <w:lvlText w:val="%9."/>
      <w:lvlJc w:val="right"/>
      <w:pPr>
        <w:ind w:left="6480" w:hanging="180"/>
      </w:pPr>
    </w:lvl>
  </w:abstractNum>
  <w:abstractNum w:abstractNumId="29" w15:restartNumberingAfterBreak="0">
    <w:nsid w:val="7EFA230E"/>
    <w:multiLevelType w:val="hybridMultilevel"/>
    <w:tmpl w:val="5062104C"/>
    <w:lvl w:ilvl="0" w:tplc="393C0BC0">
      <w:start w:val="1"/>
      <w:numFmt w:val="lowerLetter"/>
      <w:lvlText w:val="%1)"/>
      <w:lvlJc w:val="left"/>
      <w:pPr>
        <w:ind w:left="1620" w:hanging="360"/>
      </w:pPr>
      <w:rPr>
        <w:rFonts w:hint="default"/>
      </w:rPr>
    </w:lvl>
    <w:lvl w:ilvl="1" w:tplc="2C7260FE" w:tentative="1">
      <w:start w:val="1"/>
      <w:numFmt w:val="lowerLetter"/>
      <w:lvlText w:val="%2."/>
      <w:lvlJc w:val="left"/>
      <w:pPr>
        <w:ind w:left="2340" w:hanging="360"/>
      </w:pPr>
    </w:lvl>
    <w:lvl w:ilvl="2" w:tplc="504CCC28">
      <w:start w:val="1"/>
      <w:numFmt w:val="lowerRoman"/>
      <w:lvlText w:val="%3."/>
      <w:lvlJc w:val="right"/>
      <w:pPr>
        <w:ind w:left="3060" w:hanging="180"/>
      </w:pPr>
    </w:lvl>
    <w:lvl w:ilvl="3" w:tplc="9F0AC082" w:tentative="1">
      <w:start w:val="1"/>
      <w:numFmt w:val="decimal"/>
      <w:lvlText w:val="%4."/>
      <w:lvlJc w:val="left"/>
      <w:pPr>
        <w:ind w:left="3780" w:hanging="360"/>
      </w:pPr>
    </w:lvl>
    <w:lvl w:ilvl="4" w:tplc="E70653B4" w:tentative="1">
      <w:start w:val="1"/>
      <w:numFmt w:val="lowerLetter"/>
      <w:lvlText w:val="%5."/>
      <w:lvlJc w:val="left"/>
      <w:pPr>
        <w:ind w:left="4500" w:hanging="360"/>
      </w:pPr>
    </w:lvl>
    <w:lvl w:ilvl="5" w:tplc="AEA6BB2A" w:tentative="1">
      <w:start w:val="1"/>
      <w:numFmt w:val="lowerRoman"/>
      <w:lvlText w:val="%6."/>
      <w:lvlJc w:val="right"/>
      <w:pPr>
        <w:ind w:left="5220" w:hanging="180"/>
      </w:pPr>
    </w:lvl>
    <w:lvl w:ilvl="6" w:tplc="BC50D30E" w:tentative="1">
      <w:start w:val="1"/>
      <w:numFmt w:val="decimal"/>
      <w:lvlText w:val="%7."/>
      <w:lvlJc w:val="left"/>
      <w:pPr>
        <w:ind w:left="5940" w:hanging="360"/>
      </w:pPr>
    </w:lvl>
    <w:lvl w:ilvl="7" w:tplc="5DB0A5C0" w:tentative="1">
      <w:start w:val="1"/>
      <w:numFmt w:val="lowerLetter"/>
      <w:lvlText w:val="%8."/>
      <w:lvlJc w:val="left"/>
      <w:pPr>
        <w:ind w:left="6660" w:hanging="360"/>
      </w:pPr>
    </w:lvl>
    <w:lvl w:ilvl="8" w:tplc="62B2D166" w:tentative="1">
      <w:start w:val="1"/>
      <w:numFmt w:val="lowerRoman"/>
      <w:lvlText w:val="%9."/>
      <w:lvlJc w:val="right"/>
      <w:pPr>
        <w:ind w:left="7380" w:hanging="180"/>
      </w:pPr>
    </w:lvl>
  </w:abstractNum>
  <w:abstractNum w:abstractNumId="30" w15:restartNumberingAfterBreak="0">
    <w:nsid w:val="7FDE3284"/>
    <w:multiLevelType w:val="multilevel"/>
    <w:tmpl w:val="2C94A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8475881">
    <w:abstractNumId w:val="2"/>
  </w:num>
  <w:num w:numId="2" w16cid:durableId="1890530368">
    <w:abstractNumId w:val="10"/>
  </w:num>
  <w:num w:numId="3" w16cid:durableId="621884877">
    <w:abstractNumId w:val="16"/>
  </w:num>
  <w:num w:numId="4" w16cid:durableId="446000368">
    <w:abstractNumId w:val="20"/>
  </w:num>
  <w:num w:numId="5" w16cid:durableId="1571698812">
    <w:abstractNumId w:val="14"/>
  </w:num>
  <w:num w:numId="6" w16cid:durableId="769664639">
    <w:abstractNumId w:val="0"/>
  </w:num>
  <w:num w:numId="7" w16cid:durableId="1457261319">
    <w:abstractNumId w:val="12"/>
  </w:num>
  <w:num w:numId="8" w16cid:durableId="1857498742">
    <w:abstractNumId w:val="8"/>
  </w:num>
  <w:num w:numId="9" w16cid:durableId="1491561100">
    <w:abstractNumId w:val="4"/>
  </w:num>
  <w:num w:numId="10" w16cid:durableId="594217080">
    <w:abstractNumId w:val="2"/>
  </w:num>
  <w:num w:numId="11" w16cid:durableId="1956474127">
    <w:abstractNumId w:val="11"/>
  </w:num>
  <w:num w:numId="12" w16cid:durableId="352072091">
    <w:abstractNumId w:val="2"/>
    <w:lvlOverride w:ilvl="0">
      <w:lvl w:ilvl="0">
        <w:numFmt w:val="decimal"/>
        <w:lvlText w:val=""/>
        <w:lvlJc w:val="left"/>
      </w:lvl>
    </w:lvlOverride>
    <w:lvlOverride w:ilvl="1">
      <w:lvl w:ilvl="1">
        <w:start w:val="1"/>
        <w:numFmt w:val="decimal"/>
        <w:lvlText w:val="%1.%2."/>
        <w:lvlJc w:val="left"/>
        <w:pPr>
          <w:ind w:left="1440" w:hanging="720"/>
        </w:pPr>
      </w:lvl>
    </w:lvlOverride>
  </w:num>
  <w:num w:numId="13" w16cid:durableId="1569463545">
    <w:abstractNumId w:val="21"/>
  </w:num>
  <w:num w:numId="14" w16cid:durableId="866598373">
    <w:abstractNumId w:val="18"/>
  </w:num>
  <w:num w:numId="15" w16cid:durableId="799301031">
    <w:abstractNumId w:val="25"/>
  </w:num>
  <w:num w:numId="16" w16cid:durableId="771049361">
    <w:abstractNumId w:val="30"/>
  </w:num>
  <w:num w:numId="17" w16cid:durableId="75981855">
    <w:abstractNumId w:val="19"/>
  </w:num>
  <w:num w:numId="18" w16cid:durableId="433941965">
    <w:abstractNumId w:val="3"/>
  </w:num>
  <w:num w:numId="19" w16cid:durableId="31000775">
    <w:abstractNumId w:val="29"/>
  </w:num>
  <w:num w:numId="20" w16cid:durableId="692806589">
    <w:abstractNumId w:val="9"/>
  </w:num>
  <w:num w:numId="21" w16cid:durableId="1075206308">
    <w:abstractNumId w:val="24"/>
  </w:num>
  <w:num w:numId="22" w16cid:durableId="1407724730">
    <w:abstractNumId w:val="23"/>
  </w:num>
  <w:num w:numId="23" w16cid:durableId="767653618">
    <w:abstractNumId w:val="1"/>
  </w:num>
  <w:num w:numId="24" w16cid:durableId="1925675922">
    <w:abstractNumId w:val="7"/>
  </w:num>
  <w:num w:numId="25" w16cid:durableId="646741141">
    <w:abstractNumId w:val="13"/>
  </w:num>
  <w:num w:numId="26" w16cid:durableId="474446420">
    <w:abstractNumId w:val="5"/>
  </w:num>
  <w:num w:numId="27" w16cid:durableId="1914780057">
    <w:abstractNumId w:val="15"/>
  </w:num>
  <w:num w:numId="28" w16cid:durableId="1550654781">
    <w:abstractNumId w:val="26"/>
  </w:num>
  <w:num w:numId="29" w16cid:durableId="846478462">
    <w:abstractNumId w:val="22"/>
  </w:num>
  <w:num w:numId="30" w16cid:durableId="888342677">
    <w:abstractNumId w:val="27"/>
  </w:num>
  <w:num w:numId="31" w16cid:durableId="761415899">
    <w:abstractNumId w:val="28"/>
  </w:num>
  <w:num w:numId="32" w16cid:durableId="1869905896">
    <w:abstractNumId w:val="17"/>
  </w:num>
  <w:num w:numId="33" w16cid:durableId="62611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57"/>
    <w:rsid w:val="000013DD"/>
    <w:rsid w:val="00012DE9"/>
    <w:rsid w:val="00015F49"/>
    <w:rsid w:val="0002306E"/>
    <w:rsid w:val="00023702"/>
    <w:rsid w:val="00026B0D"/>
    <w:rsid w:val="00027408"/>
    <w:rsid w:val="00027BB7"/>
    <w:rsid w:val="00031811"/>
    <w:rsid w:val="000337AF"/>
    <w:rsid w:val="00042239"/>
    <w:rsid w:val="000476C6"/>
    <w:rsid w:val="00053651"/>
    <w:rsid w:val="000551DE"/>
    <w:rsid w:val="00065115"/>
    <w:rsid w:val="00067C6A"/>
    <w:rsid w:val="0007400F"/>
    <w:rsid w:val="00076098"/>
    <w:rsid w:val="0007767F"/>
    <w:rsid w:val="0007795B"/>
    <w:rsid w:val="00085DED"/>
    <w:rsid w:val="000864B1"/>
    <w:rsid w:val="00090E4F"/>
    <w:rsid w:val="00095639"/>
    <w:rsid w:val="000A5FF0"/>
    <w:rsid w:val="000A6C77"/>
    <w:rsid w:val="000B3AF6"/>
    <w:rsid w:val="000B5825"/>
    <w:rsid w:val="000B6ECB"/>
    <w:rsid w:val="000C2A34"/>
    <w:rsid w:val="000C2FED"/>
    <w:rsid w:val="000C3154"/>
    <w:rsid w:val="000C65D7"/>
    <w:rsid w:val="000C73C5"/>
    <w:rsid w:val="000C79BB"/>
    <w:rsid w:val="000D2707"/>
    <w:rsid w:val="000D7AAC"/>
    <w:rsid w:val="000E0713"/>
    <w:rsid w:val="000F0FFB"/>
    <w:rsid w:val="000F4526"/>
    <w:rsid w:val="000F711C"/>
    <w:rsid w:val="001012D1"/>
    <w:rsid w:val="00103406"/>
    <w:rsid w:val="00103B68"/>
    <w:rsid w:val="00106CFE"/>
    <w:rsid w:val="00107643"/>
    <w:rsid w:val="00121476"/>
    <w:rsid w:val="001227DD"/>
    <w:rsid w:val="0013510A"/>
    <w:rsid w:val="00135607"/>
    <w:rsid w:val="00135E3C"/>
    <w:rsid w:val="00136CCB"/>
    <w:rsid w:val="001456D1"/>
    <w:rsid w:val="00145A3F"/>
    <w:rsid w:val="00146164"/>
    <w:rsid w:val="001558AA"/>
    <w:rsid w:val="00156F10"/>
    <w:rsid w:val="00157A3C"/>
    <w:rsid w:val="00161615"/>
    <w:rsid w:val="00165AC8"/>
    <w:rsid w:val="00166A14"/>
    <w:rsid w:val="00171152"/>
    <w:rsid w:val="00172CED"/>
    <w:rsid w:val="001743BE"/>
    <w:rsid w:val="001758D9"/>
    <w:rsid w:val="00181742"/>
    <w:rsid w:val="0019541D"/>
    <w:rsid w:val="001A7BEC"/>
    <w:rsid w:val="001B1A37"/>
    <w:rsid w:val="001B5CFB"/>
    <w:rsid w:val="001B71F5"/>
    <w:rsid w:val="001C0F25"/>
    <w:rsid w:val="001C1ED6"/>
    <w:rsid w:val="001C384E"/>
    <w:rsid w:val="001C6F59"/>
    <w:rsid w:val="001D10B4"/>
    <w:rsid w:val="001D2329"/>
    <w:rsid w:val="001D28B9"/>
    <w:rsid w:val="001D49D3"/>
    <w:rsid w:val="001D7E31"/>
    <w:rsid w:val="001E2CE0"/>
    <w:rsid w:val="001E383B"/>
    <w:rsid w:val="001E49CB"/>
    <w:rsid w:val="001E49FA"/>
    <w:rsid w:val="001E625C"/>
    <w:rsid w:val="001E7A76"/>
    <w:rsid w:val="001F1058"/>
    <w:rsid w:val="001F7FA0"/>
    <w:rsid w:val="00200E02"/>
    <w:rsid w:val="0020257B"/>
    <w:rsid w:val="0020392D"/>
    <w:rsid w:val="002044BF"/>
    <w:rsid w:val="0020646D"/>
    <w:rsid w:val="00210980"/>
    <w:rsid w:val="002144FD"/>
    <w:rsid w:val="00215E36"/>
    <w:rsid w:val="00220789"/>
    <w:rsid w:val="00223C9D"/>
    <w:rsid w:val="002352BD"/>
    <w:rsid w:val="0024207F"/>
    <w:rsid w:val="00244316"/>
    <w:rsid w:val="00244BA6"/>
    <w:rsid w:val="00250A66"/>
    <w:rsid w:val="00252C99"/>
    <w:rsid w:val="00254525"/>
    <w:rsid w:val="00254811"/>
    <w:rsid w:val="00254F2F"/>
    <w:rsid w:val="00261CDD"/>
    <w:rsid w:val="00264B79"/>
    <w:rsid w:val="0026666D"/>
    <w:rsid w:val="00266E27"/>
    <w:rsid w:val="00267E21"/>
    <w:rsid w:val="00271170"/>
    <w:rsid w:val="00281C9E"/>
    <w:rsid w:val="00286173"/>
    <w:rsid w:val="002866B7"/>
    <w:rsid w:val="00287969"/>
    <w:rsid w:val="002933AD"/>
    <w:rsid w:val="00295B9F"/>
    <w:rsid w:val="002A0D1E"/>
    <w:rsid w:val="002A0F98"/>
    <w:rsid w:val="002A2226"/>
    <w:rsid w:val="002A421F"/>
    <w:rsid w:val="002A6957"/>
    <w:rsid w:val="002B31D9"/>
    <w:rsid w:val="002C5F5C"/>
    <w:rsid w:val="002D2E17"/>
    <w:rsid w:val="002D5906"/>
    <w:rsid w:val="002D7C08"/>
    <w:rsid w:val="002E016D"/>
    <w:rsid w:val="002E196C"/>
    <w:rsid w:val="002E42F0"/>
    <w:rsid w:val="002E6D08"/>
    <w:rsid w:val="002E7339"/>
    <w:rsid w:val="002E7AD7"/>
    <w:rsid w:val="002F16A8"/>
    <w:rsid w:val="0030509B"/>
    <w:rsid w:val="00310375"/>
    <w:rsid w:val="00311664"/>
    <w:rsid w:val="00313DC8"/>
    <w:rsid w:val="003217B3"/>
    <w:rsid w:val="003233CC"/>
    <w:rsid w:val="00324029"/>
    <w:rsid w:val="00324EDF"/>
    <w:rsid w:val="00335C50"/>
    <w:rsid w:val="003409A3"/>
    <w:rsid w:val="00347894"/>
    <w:rsid w:val="003478E3"/>
    <w:rsid w:val="00350CC5"/>
    <w:rsid w:val="00351ABD"/>
    <w:rsid w:val="00351EE1"/>
    <w:rsid w:val="00353A45"/>
    <w:rsid w:val="003561FC"/>
    <w:rsid w:val="003565FF"/>
    <w:rsid w:val="00357174"/>
    <w:rsid w:val="003577DA"/>
    <w:rsid w:val="003645F4"/>
    <w:rsid w:val="00367B2F"/>
    <w:rsid w:val="0037400A"/>
    <w:rsid w:val="003767C6"/>
    <w:rsid w:val="0038171C"/>
    <w:rsid w:val="00383FA8"/>
    <w:rsid w:val="00385222"/>
    <w:rsid w:val="00386FF6"/>
    <w:rsid w:val="00392522"/>
    <w:rsid w:val="00392E2D"/>
    <w:rsid w:val="003939B8"/>
    <w:rsid w:val="003A17F8"/>
    <w:rsid w:val="003A1A66"/>
    <w:rsid w:val="003B10C4"/>
    <w:rsid w:val="003B1238"/>
    <w:rsid w:val="003C0309"/>
    <w:rsid w:val="003C7026"/>
    <w:rsid w:val="003D0566"/>
    <w:rsid w:val="003D05DB"/>
    <w:rsid w:val="003D17F3"/>
    <w:rsid w:val="003D231E"/>
    <w:rsid w:val="003D79C2"/>
    <w:rsid w:val="003E04CE"/>
    <w:rsid w:val="003E141E"/>
    <w:rsid w:val="003E5DB1"/>
    <w:rsid w:val="003F00A6"/>
    <w:rsid w:val="003F2D2F"/>
    <w:rsid w:val="003F3307"/>
    <w:rsid w:val="003F50C5"/>
    <w:rsid w:val="003F6F10"/>
    <w:rsid w:val="00400676"/>
    <w:rsid w:val="00402273"/>
    <w:rsid w:val="00404D90"/>
    <w:rsid w:val="00410B04"/>
    <w:rsid w:val="0042127B"/>
    <w:rsid w:val="00426EB2"/>
    <w:rsid w:val="00436FBA"/>
    <w:rsid w:val="00444259"/>
    <w:rsid w:val="004443F6"/>
    <w:rsid w:val="00444E09"/>
    <w:rsid w:val="00450FFE"/>
    <w:rsid w:val="00451F62"/>
    <w:rsid w:val="00454869"/>
    <w:rsid w:val="004566F5"/>
    <w:rsid w:val="00461587"/>
    <w:rsid w:val="004703D1"/>
    <w:rsid w:val="00471656"/>
    <w:rsid w:val="00472586"/>
    <w:rsid w:val="00472AC6"/>
    <w:rsid w:val="0047368E"/>
    <w:rsid w:val="004756B5"/>
    <w:rsid w:val="00477444"/>
    <w:rsid w:val="00477A83"/>
    <w:rsid w:val="004851A3"/>
    <w:rsid w:val="0049585C"/>
    <w:rsid w:val="00495FE5"/>
    <w:rsid w:val="004A16FF"/>
    <w:rsid w:val="004A4EFD"/>
    <w:rsid w:val="004A6515"/>
    <w:rsid w:val="004B48DB"/>
    <w:rsid w:val="004C3803"/>
    <w:rsid w:val="004C6292"/>
    <w:rsid w:val="004D0BA2"/>
    <w:rsid w:val="004D5487"/>
    <w:rsid w:val="004D759D"/>
    <w:rsid w:val="004E022E"/>
    <w:rsid w:val="004E1A03"/>
    <w:rsid w:val="004E3CD9"/>
    <w:rsid w:val="004E473E"/>
    <w:rsid w:val="004E5380"/>
    <w:rsid w:val="004E5695"/>
    <w:rsid w:val="004E6877"/>
    <w:rsid w:val="004E721B"/>
    <w:rsid w:val="004F00EA"/>
    <w:rsid w:val="004F23B0"/>
    <w:rsid w:val="004F7570"/>
    <w:rsid w:val="00502DF4"/>
    <w:rsid w:val="005034B8"/>
    <w:rsid w:val="00506BD9"/>
    <w:rsid w:val="005078CC"/>
    <w:rsid w:val="0051063B"/>
    <w:rsid w:val="0051148D"/>
    <w:rsid w:val="00511B94"/>
    <w:rsid w:val="005134CF"/>
    <w:rsid w:val="00521D07"/>
    <w:rsid w:val="00521FD9"/>
    <w:rsid w:val="00530C05"/>
    <w:rsid w:val="005312A7"/>
    <w:rsid w:val="00535805"/>
    <w:rsid w:val="0053608F"/>
    <w:rsid w:val="005406AB"/>
    <w:rsid w:val="00542B58"/>
    <w:rsid w:val="00543678"/>
    <w:rsid w:val="00547AEE"/>
    <w:rsid w:val="00547F0E"/>
    <w:rsid w:val="00557172"/>
    <w:rsid w:val="00557606"/>
    <w:rsid w:val="00557824"/>
    <w:rsid w:val="00557B1E"/>
    <w:rsid w:val="00561476"/>
    <w:rsid w:val="00565C39"/>
    <w:rsid w:val="00577E5E"/>
    <w:rsid w:val="0058280C"/>
    <w:rsid w:val="0058669D"/>
    <w:rsid w:val="00591579"/>
    <w:rsid w:val="0059530D"/>
    <w:rsid w:val="005B1CDD"/>
    <w:rsid w:val="005B46BA"/>
    <w:rsid w:val="005B4ABB"/>
    <w:rsid w:val="005B5C31"/>
    <w:rsid w:val="005C0ADC"/>
    <w:rsid w:val="005C116B"/>
    <w:rsid w:val="005D669E"/>
    <w:rsid w:val="005D781B"/>
    <w:rsid w:val="005D7C72"/>
    <w:rsid w:val="005E28B5"/>
    <w:rsid w:val="005E3913"/>
    <w:rsid w:val="005E4B1C"/>
    <w:rsid w:val="005E565F"/>
    <w:rsid w:val="005E7AA5"/>
    <w:rsid w:val="005F12E9"/>
    <w:rsid w:val="005F69BE"/>
    <w:rsid w:val="006007D3"/>
    <w:rsid w:val="00600982"/>
    <w:rsid w:val="0060395F"/>
    <w:rsid w:val="00603A4B"/>
    <w:rsid w:val="00605E51"/>
    <w:rsid w:val="0060636D"/>
    <w:rsid w:val="0061065F"/>
    <w:rsid w:val="0061079C"/>
    <w:rsid w:val="00614CE8"/>
    <w:rsid w:val="0062147C"/>
    <w:rsid w:val="0062216E"/>
    <w:rsid w:val="006247EE"/>
    <w:rsid w:val="006270A2"/>
    <w:rsid w:val="00627ECA"/>
    <w:rsid w:val="00632531"/>
    <w:rsid w:val="0063297A"/>
    <w:rsid w:val="00632FD1"/>
    <w:rsid w:val="00640986"/>
    <w:rsid w:val="00643D5C"/>
    <w:rsid w:val="00647D6A"/>
    <w:rsid w:val="0065285E"/>
    <w:rsid w:val="00654115"/>
    <w:rsid w:val="00657863"/>
    <w:rsid w:val="006624EE"/>
    <w:rsid w:val="00677010"/>
    <w:rsid w:val="0068127E"/>
    <w:rsid w:val="00683956"/>
    <w:rsid w:val="00685280"/>
    <w:rsid w:val="0069026A"/>
    <w:rsid w:val="00697C01"/>
    <w:rsid w:val="006A1BD4"/>
    <w:rsid w:val="006B0945"/>
    <w:rsid w:val="006B710D"/>
    <w:rsid w:val="006B7378"/>
    <w:rsid w:val="006C158D"/>
    <w:rsid w:val="006C1BA8"/>
    <w:rsid w:val="006C2C90"/>
    <w:rsid w:val="006C39F7"/>
    <w:rsid w:val="006C43E4"/>
    <w:rsid w:val="006D1DEC"/>
    <w:rsid w:val="006D1F1F"/>
    <w:rsid w:val="006D42F5"/>
    <w:rsid w:val="006E11B5"/>
    <w:rsid w:val="006E1A61"/>
    <w:rsid w:val="006E26C7"/>
    <w:rsid w:val="006E579D"/>
    <w:rsid w:val="006F3D8A"/>
    <w:rsid w:val="00700C6E"/>
    <w:rsid w:val="00706846"/>
    <w:rsid w:val="0071424F"/>
    <w:rsid w:val="00714763"/>
    <w:rsid w:val="00720AB4"/>
    <w:rsid w:val="007216AB"/>
    <w:rsid w:val="00722A4D"/>
    <w:rsid w:val="007237A9"/>
    <w:rsid w:val="007237E5"/>
    <w:rsid w:val="007256F3"/>
    <w:rsid w:val="007277E5"/>
    <w:rsid w:val="00730EBA"/>
    <w:rsid w:val="00741C7F"/>
    <w:rsid w:val="00742405"/>
    <w:rsid w:val="00743701"/>
    <w:rsid w:val="00745665"/>
    <w:rsid w:val="007470FF"/>
    <w:rsid w:val="00750657"/>
    <w:rsid w:val="00750C42"/>
    <w:rsid w:val="007551C7"/>
    <w:rsid w:val="007557BE"/>
    <w:rsid w:val="00756EB1"/>
    <w:rsid w:val="007608C4"/>
    <w:rsid w:val="00763819"/>
    <w:rsid w:val="00764C0D"/>
    <w:rsid w:val="007739A5"/>
    <w:rsid w:val="00774701"/>
    <w:rsid w:val="00775CBA"/>
    <w:rsid w:val="0078011B"/>
    <w:rsid w:val="007805FA"/>
    <w:rsid w:val="00782F57"/>
    <w:rsid w:val="0078540E"/>
    <w:rsid w:val="00786584"/>
    <w:rsid w:val="00787451"/>
    <w:rsid w:val="00791400"/>
    <w:rsid w:val="007938FF"/>
    <w:rsid w:val="00793E1B"/>
    <w:rsid w:val="00797B62"/>
    <w:rsid w:val="007A3DE3"/>
    <w:rsid w:val="007A5C36"/>
    <w:rsid w:val="007A5F69"/>
    <w:rsid w:val="007B4C5B"/>
    <w:rsid w:val="007B74E6"/>
    <w:rsid w:val="007D1CDC"/>
    <w:rsid w:val="007D31F7"/>
    <w:rsid w:val="007D5B67"/>
    <w:rsid w:val="007E1034"/>
    <w:rsid w:val="007E4CE6"/>
    <w:rsid w:val="007E5B7F"/>
    <w:rsid w:val="007E5D16"/>
    <w:rsid w:val="007E6450"/>
    <w:rsid w:val="007F3A04"/>
    <w:rsid w:val="007F71E9"/>
    <w:rsid w:val="007F784E"/>
    <w:rsid w:val="008026A5"/>
    <w:rsid w:val="0080293A"/>
    <w:rsid w:val="00805173"/>
    <w:rsid w:val="00805620"/>
    <w:rsid w:val="008060D7"/>
    <w:rsid w:val="008109FD"/>
    <w:rsid w:val="008163E5"/>
    <w:rsid w:val="00816F5B"/>
    <w:rsid w:val="0082751F"/>
    <w:rsid w:val="00827D67"/>
    <w:rsid w:val="00833E90"/>
    <w:rsid w:val="008421AC"/>
    <w:rsid w:val="00843584"/>
    <w:rsid w:val="00844277"/>
    <w:rsid w:val="008445BA"/>
    <w:rsid w:val="00845770"/>
    <w:rsid w:val="00857E57"/>
    <w:rsid w:val="00864E30"/>
    <w:rsid w:val="00870241"/>
    <w:rsid w:val="00871BBB"/>
    <w:rsid w:val="00876747"/>
    <w:rsid w:val="00880695"/>
    <w:rsid w:val="00883BC1"/>
    <w:rsid w:val="008844F5"/>
    <w:rsid w:val="00890043"/>
    <w:rsid w:val="00891D5B"/>
    <w:rsid w:val="00891F09"/>
    <w:rsid w:val="00892485"/>
    <w:rsid w:val="008956BD"/>
    <w:rsid w:val="0089589B"/>
    <w:rsid w:val="008A1661"/>
    <w:rsid w:val="008A4824"/>
    <w:rsid w:val="008A4BF8"/>
    <w:rsid w:val="008A5785"/>
    <w:rsid w:val="008B2A57"/>
    <w:rsid w:val="008C10E5"/>
    <w:rsid w:val="008C2D89"/>
    <w:rsid w:val="008C3426"/>
    <w:rsid w:val="008C469E"/>
    <w:rsid w:val="008D0483"/>
    <w:rsid w:val="008D12E3"/>
    <w:rsid w:val="008D1ED0"/>
    <w:rsid w:val="008D330F"/>
    <w:rsid w:val="008D4844"/>
    <w:rsid w:val="008D4EA6"/>
    <w:rsid w:val="008E202E"/>
    <w:rsid w:val="008E2915"/>
    <w:rsid w:val="008E5190"/>
    <w:rsid w:val="008E7E75"/>
    <w:rsid w:val="008F2662"/>
    <w:rsid w:val="008F42DA"/>
    <w:rsid w:val="00902452"/>
    <w:rsid w:val="00904063"/>
    <w:rsid w:val="00904939"/>
    <w:rsid w:val="009063D6"/>
    <w:rsid w:val="009072C0"/>
    <w:rsid w:val="00910309"/>
    <w:rsid w:val="009136D6"/>
    <w:rsid w:val="00914C60"/>
    <w:rsid w:val="00921673"/>
    <w:rsid w:val="00921E5F"/>
    <w:rsid w:val="00923946"/>
    <w:rsid w:val="00944F18"/>
    <w:rsid w:val="00945838"/>
    <w:rsid w:val="009520AD"/>
    <w:rsid w:val="0095325F"/>
    <w:rsid w:val="00953EB3"/>
    <w:rsid w:val="00955EA2"/>
    <w:rsid w:val="00956EB7"/>
    <w:rsid w:val="00957E78"/>
    <w:rsid w:val="00960DC7"/>
    <w:rsid w:val="009613C8"/>
    <w:rsid w:val="00962361"/>
    <w:rsid w:val="00965A86"/>
    <w:rsid w:val="0097056C"/>
    <w:rsid w:val="00970B70"/>
    <w:rsid w:val="00971899"/>
    <w:rsid w:val="00971C13"/>
    <w:rsid w:val="00973AC4"/>
    <w:rsid w:val="00976405"/>
    <w:rsid w:val="009805AB"/>
    <w:rsid w:val="0098193D"/>
    <w:rsid w:val="00984D2E"/>
    <w:rsid w:val="00986B25"/>
    <w:rsid w:val="00990347"/>
    <w:rsid w:val="009941CC"/>
    <w:rsid w:val="009A2705"/>
    <w:rsid w:val="009A590C"/>
    <w:rsid w:val="009A60B5"/>
    <w:rsid w:val="009C2D62"/>
    <w:rsid w:val="009D0026"/>
    <w:rsid w:val="009E14D6"/>
    <w:rsid w:val="009E176C"/>
    <w:rsid w:val="009E2CAC"/>
    <w:rsid w:val="009E3A3A"/>
    <w:rsid w:val="009E695D"/>
    <w:rsid w:val="009F0BD3"/>
    <w:rsid w:val="009F16E7"/>
    <w:rsid w:val="009F4A7D"/>
    <w:rsid w:val="009F6894"/>
    <w:rsid w:val="00A00897"/>
    <w:rsid w:val="00A00C21"/>
    <w:rsid w:val="00A0367F"/>
    <w:rsid w:val="00A04AF1"/>
    <w:rsid w:val="00A04EBB"/>
    <w:rsid w:val="00A0572E"/>
    <w:rsid w:val="00A0710E"/>
    <w:rsid w:val="00A11447"/>
    <w:rsid w:val="00A17046"/>
    <w:rsid w:val="00A17953"/>
    <w:rsid w:val="00A205CB"/>
    <w:rsid w:val="00A23106"/>
    <w:rsid w:val="00A27FFC"/>
    <w:rsid w:val="00A362FF"/>
    <w:rsid w:val="00A442A5"/>
    <w:rsid w:val="00A462EC"/>
    <w:rsid w:val="00A4771D"/>
    <w:rsid w:val="00A510C3"/>
    <w:rsid w:val="00A511FD"/>
    <w:rsid w:val="00A51368"/>
    <w:rsid w:val="00A5216A"/>
    <w:rsid w:val="00A53484"/>
    <w:rsid w:val="00A54528"/>
    <w:rsid w:val="00A55468"/>
    <w:rsid w:val="00A56E2D"/>
    <w:rsid w:val="00A6189B"/>
    <w:rsid w:val="00A638F0"/>
    <w:rsid w:val="00A64632"/>
    <w:rsid w:val="00A66A15"/>
    <w:rsid w:val="00A66F50"/>
    <w:rsid w:val="00A73986"/>
    <w:rsid w:val="00A824ED"/>
    <w:rsid w:val="00A82CEF"/>
    <w:rsid w:val="00A8515C"/>
    <w:rsid w:val="00A875FE"/>
    <w:rsid w:val="00A911C4"/>
    <w:rsid w:val="00A9170E"/>
    <w:rsid w:val="00A96F6B"/>
    <w:rsid w:val="00A97A3E"/>
    <w:rsid w:val="00AA19EF"/>
    <w:rsid w:val="00AA4B00"/>
    <w:rsid w:val="00AA7B6A"/>
    <w:rsid w:val="00AB5CC0"/>
    <w:rsid w:val="00AB7F95"/>
    <w:rsid w:val="00AC3584"/>
    <w:rsid w:val="00AC54EE"/>
    <w:rsid w:val="00AD0C7F"/>
    <w:rsid w:val="00AD1C0A"/>
    <w:rsid w:val="00AD31F1"/>
    <w:rsid w:val="00AD3F61"/>
    <w:rsid w:val="00AD5800"/>
    <w:rsid w:val="00AD5A77"/>
    <w:rsid w:val="00AE029B"/>
    <w:rsid w:val="00AE2687"/>
    <w:rsid w:val="00AE4296"/>
    <w:rsid w:val="00AF2516"/>
    <w:rsid w:val="00AF5D82"/>
    <w:rsid w:val="00B010F6"/>
    <w:rsid w:val="00B01B65"/>
    <w:rsid w:val="00B10E14"/>
    <w:rsid w:val="00B10E72"/>
    <w:rsid w:val="00B132B4"/>
    <w:rsid w:val="00B212BC"/>
    <w:rsid w:val="00B254FE"/>
    <w:rsid w:val="00B25B14"/>
    <w:rsid w:val="00B26975"/>
    <w:rsid w:val="00B2798B"/>
    <w:rsid w:val="00B33750"/>
    <w:rsid w:val="00B41778"/>
    <w:rsid w:val="00B42E28"/>
    <w:rsid w:val="00B433B5"/>
    <w:rsid w:val="00B46440"/>
    <w:rsid w:val="00B46B09"/>
    <w:rsid w:val="00B5304A"/>
    <w:rsid w:val="00B57C23"/>
    <w:rsid w:val="00B57E97"/>
    <w:rsid w:val="00B65966"/>
    <w:rsid w:val="00B72395"/>
    <w:rsid w:val="00B80A8D"/>
    <w:rsid w:val="00B84BDA"/>
    <w:rsid w:val="00B8542D"/>
    <w:rsid w:val="00B873D7"/>
    <w:rsid w:val="00B90B1E"/>
    <w:rsid w:val="00B95A4B"/>
    <w:rsid w:val="00BA1F71"/>
    <w:rsid w:val="00BB0041"/>
    <w:rsid w:val="00BB0BE7"/>
    <w:rsid w:val="00BB76FE"/>
    <w:rsid w:val="00BD220F"/>
    <w:rsid w:val="00BD2BC0"/>
    <w:rsid w:val="00BD7216"/>
    <w:rsid w:val="00BE120C"/>
    <w:rsid w:val="00BE4B56"/>
    <w:rsid w:val="00BF15EC"/>
    <w:rsid w:val="00BF1D3F"/>
    <w:rsid w:val="00BF6B21"/>
    <w:rsid w:val="00C00B99"/>
    <w:rsid w:val="00C03607"/>
    <w:rsid w:val="00C051DC"/>
    <w:rsid w:val="00C059E7"/>
    <w:rsid w:val="00C16671"/>
    <w:rsid w:val="00C17A76"/>
    <w:rsid w:val="00C22886"/>
    <w:rsid w:val="00C271B1"/>
    <w:rsid w:val="00C31038"/>
    <w:rsid w:val="00C32524"/>
    <w:rsid w:val="00C32541"/>
    <w:rsid w:val="00C41E1A"/>
    <w:rsid w:val="00C42609"/>
    <w:rsid w:val="00C45081"/>
    <w:rsid w:val="00C50501"/>
    <w:rsid w:val="00C51ED7"/>
    <w:rsid w:val="00C52174"/>
    <w:rsid w:val="00C5505D"/>
    <w:rsid w:val="00C61256"/>
    <w:rsid w:val="00C61553"/>
    <w:rsid w:val="00C62CFD"/>
    <w:rsid w:val="00C64A7F"/>
    <w:rsid w:val="00C67826"/>
    <w:rsid w:val="00C746DA"/>
    <w:rsid w:val="00C74713"/>
    <w:rsid w:val="00C77A41"/>
    <w:rsid w:val="00C8035D"/>
    <w:rsid w:val="00C805C0"/>
    <w:rsid w:val="00C82B6D"/>
    <w:rsid w:val="00C92365"/>
    <w:rsid w:val="00C93BD7"/>
    <w:rsid w:val="00C94D5E"/>
    <w:rsid w:val="00C95F3A"/>
    <w:rsid w:val="00C9732E"/>
    <w:rsid w:val="00C97964"/>
    <w:rsid w:val="00CA1BB7"/>
    <w:rsid w:val="00CB0D1A"/>
    <w:rsid w:val="00CB3DBC"/>
    <w:rsid w:val="00CB5E17"/>
    <w:rsid w:val="00CC19F1"/>
    <w:rsid w:val="00CD4AED"/>
    <w:rsid w:val="00CD6222"/>
    <w:rsid w:val="00CD7AB3"/>
    <w:rsid w:val="00CE1F6D"/>
    <w:rsid w:val="00CE5410"/>
    <w:rsid w:val="00CF04DF"/>
    <w:rsid w:val="00CF2239"/>
    <w:rsid w:val="00CF2ACA"/>
    <w:rsid w:val="00CF31EA"/>
    <w:rsid w:val="00CF5455"/>
    <w:rsid w:val="00D0046C"/>
    <w:rsid w:val="00D00630"/>
    <w:rsid w:val="00D011D8"/>
    <w:rsid w:val="00D02822"/>
    <w:rsid w:val="00D0284B"/>
    <w:rsid w:val="00D05079"/>
    <w:rsid w:val="00D07165"/>
    <w:rsid w:val="00D11D2A"/>
    <w:rsid w:val="00D13FA5"/>
    <w:rsid w:val="00D143F2"/>
    <w:rsid w:val="00D1450B"/>
    <w:rsid w:val="00D17147"/>
    <w:rsid w:val="00D21AA4"/>
    <w:rsid w:val="00D3327B"/>
    <w:rsid w:val="00D35FA8"/>
    <w:rsid w:val="00D36FEC"/>
    <w:rsid w:val="00D410D0"/>
    <w:rsid w:val="00D50AB8"/>
    <w:rsid w:val="00D52B36"/>
    <w:rsid w:val="00D56543"/>
    <w:rsid w:val="00D56F17"/>
    <w:rsid w:val="00D65055"/>
    <w:rsid w:val="00D67874"/>
    <w:rsid w:val="00D723DF"/>
    <w:rsid w:val="00D75DAA"/>
    <w:rsid w:val="00D76558"/>
    <w:rsid w:val="00D77B39"/>
    <w:rsid w:val="00D86D1A"/>
    <w:rsid w:val="00D90A9C"/>
    <w:rsid w:val="00D9118D"/>
    <w:rsid w:val="00D91771"/>
    <w:rsid w:val="00DA34F5"/>
    <w:rsid w:val="00DA3B99"/>
    <w:rsid w:val="00DA4B01"/>
    <w:rsid w:val="00DA5A43"/>
    <w:rsid w:val="00DA7D44"/>
    <w:rsid w:val="00DB26F3"/>
    <w:rsid w:val="00DB2EE9"/>
    <w:rsid w:val="00DB5EA5"/>
    <w:rsid w:val="00DB6E3C"/>
    <w:rsid w:val="00DC3894"/>
    <w:rsid w:val="00DC4C68"/>
    <w:rsid w:val="00DD0732"/>
    <w:rsid w:val="00DD4F30"/>
    <w:rsid w:val="00DD716F"/>
    <w:rsid w:val="00DE16BA"/>
    <w:rsid w:val="00DE631B"/>
    <w:rsid w:val="00DE7CD0"/>
    <w:rsid w:val="00DF6694"/>
    <w:rsid w:val="00E00FB3"/>
    <w:rsid w:val="00E01A72"/>
    <w:rsid w:val="00E1205E"/>
    <w:rsid w:val="00E13A2D"/>
    <w:rsid w:val="00E17DBD"/>
    <w:rsid w:val="00E21C23"/>
    <w:rsid w:val="00E2457C"/>
    <w:rsid w:val="00E34D45"/>
    <w:rsid w:val="00E35262"/>
    <w:rsid w:val="00E36272"/>
    <w:rsid w:val="00E36BD3"/>
    <w:rsid w:val="00E41A88"/>
    <w:rsid w:val="00E437AD"/>
    <w:rsid w:val="00E444EB"/>
    <w:rsid w:val="00E45222"/>
    <w:rsid w:val="00E554FF"/>
    <w:rsid w:val="00E62E70"/>
    <w:rsid w:val="00E63D4E"/>
    <w:rsid w:val="00E6540E"/>
    <w:rsid w:val="00E668E4"/>
    <w:rsid w:val="00E66A82"/>
    <w:rsid w:val="00E73FD3"/>
    <w:rsid w:val="00E75698"/>
    <w:rsid w:val="00E7697B"/>
    <w:rsid w:val="00E77973"/>
    <w:rsid w:val="00E8494B"/>
    <w:rsid w:val="00E90846"/>
    <w:rsid w:val="00E918E9"/>
    <w:rsid w:val="00E925D6"/>
    <w:rsid w:val="00E94243"/>
    <w:rsid w:val="00E94BB6"/>
    <w:rsid w:val="00E94C80"/>
    <w:rsid w:val="00E96BEE"/>
    <w:rsid w:val="00E977E1"/>
    <w:rsid w:val="00EA19BF"/>
    <w:rsid w:val="00EA3B39"/>
    <w:rsid w:val="00EB0619"/>
    <w:rsid w:val="00EB0D33"/>
    <w:rsid w:val="00EB13C8"/>
    <w:rsid w:val="00EB28EC"/>
    <w:rsid w:val="00EB313F"/>
    <w:rsid w:val="00EB3BB4"/>
    <w:rsid w:val="00EB3EE5"/>
    <w:rsid w:val="00EC13E8"/>
    <w:rsid w:val="00EC28A6"/>
    <w:rsid w:val="00EC2BB8"/>
    <w:rsid w:val="00EC42DC"/>
    <w:rsid w:val="00EC7C06"/>
    <w:rsid w:val="00ED2AB0"/>
    <w:rsid w:val="00ED34DD"/>
    <w:rsid w:val="00ED7214"/>
    <w:rsid w:val="00EE09A7"/>
    <w:rsid w:val="00EE15EA"/>
    <w:rsid w:val="00EE5F0F"/>
    <w:rsid w:val="00EF0C69"/>
    <w:rsid w:val="00EF39CE"/>
    <w:rsid w:val="00EF3FA6"/>
    <w:rsid w:val="00EF58AE"/>
    <w:rsid w:val="00F007CD"/>
    <w:rsid w:val="00F0499F"/>
    <w:rsid w:val="00F04FD3"/>
    <w:rsid w:val="00F13E8E"/>
    <w:rsid w:val="00F15CE4"/>
    <w:rsid w:val="00F21726"/>
    <w:rsid w:val="00F2388F"/>
    <w:rsid w:val="00F24716"/>
    <w:rsid w:val="00F2692C"/>
    <w:rsid w:val="00F3392A"/>
    <w:rsid w:val="00F3740E"/>
    <w:rsid w:val="00F42EFA"/>
    <w:rsid w:val="00F43C77"/>
    <w:rsid w:val="00F51320"/>
    <w:rsid w:val="00F51F96"/>
    <w:rsid w:val="00F524DC"/>
    <w:rsid w:val="00F66598"/>
    <w:rsid w:val="00F67542"/>
    <w:rsid w:val="00F71691"/>
    <w:rsid w:val="00F72537"/>
    <w:rsid w:val="00F73EC5"/>
    <w:rsid w:val="00F75375"/>
    <w:rsid w:val="00F82447"/>
    <w:rsid w:val="00F85482"/>
    <w:rsid w:val="00F90DD6"/>
    <w:rsid w:val="00F97C77"/>
    <w:rsid w:val="00FA2BE3"/>
    <w:rsid w:val="00FA36D8"/>
    <w:rsid w:val="00FA4AFC"/>
    <w:rsid w:val="00FA596B"/>
    <w:rsid w:val="00FA651D"/>
    <w:rsid w:val="00FA7B2F"/>
    <w:rsid w:val="00FB138F"/>
    <w:rsid w:val="00FB3D51"/>
    <w:rsid w:val="00FB6329"/>
    <w:rsid w:val="00FC366F"/>
    <w:rsid w:val="00FC3C3D"/>
    <w:rsid w:val="00FC480D"/>
    <w:rsid w:val="00FC4D8A"/>
    <w:rsid w:val="00FC7CFC"/>
    <w:rsid w:val="00FD0DA6"/>
    <w:rsid w:val="00FD1DE1"/>
    <w:rsid w:val="00FD2484"/>
    <w:rsid w:val="00FD3032"/>
    <w:rsid w:val="00FE1897"/>
    <w:rsid w:val="00FF3BBF"/>
    <w:rsid w:val="00FF434B"/>
    <w:rsid w:val="5402C5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132A"/>
  <w15:chartTrackingRefBased/>
  <w15:docId w15:val="{2D8C71E4-72C4-46F1-942E-06A772B2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6957"/>
    <w:pPr>
      <w:widowControl w:val="0"/>
      <w:suppressAutoHyphens/>
      <w:autoSpaceDN w:val="0"/>
      <w:textAlignment w:val="baseline"/>
    </w:pPr>
    <w:rPr>
      <w:rFonts w:cs="Tahoma"/>
      <w:kern w:val="3"/>
      <w:sz w:val="24"/>
      <w:szCs w:val="22"/>
      <w:lang w:eastAsia="en-US"/>
    </w:rPr>
  </w:style>
  <w:style w:type="paragraph" w:styleId="Virsraksts1">
    <w:name w:val="heading 1"/>
    <w:basedOn w:val="Standard"/>
    <w:link w:val="Virsraksts1Rakstz"/>
    <w:rsid w:val="002A6957"/>
    <w:pPr>
      <w:keepNext/>
      <w:jc w:val="both"/>
      <w:outlineLvl w:val="0"/>
    </w:pPr>
    <w:rPr>
      <w:b/>
      <w:szCs w:val="28"/>
      <w:lang w:val="lv-LV"/>
    </w:rPr>
  </w:style>
  <w:style w:type="paragraph" w:styleId="Virsraksts2">
    <w:name w:val="heading 2"/>
    <w:basedOn w:val="Standard"/>
    <w:link w:val="Virsraksts2Rakstz"/>
    <w:rsid w:val="002A6957"/>
    <w:pPr>
      <w:keepNext/>
      <w:jc w:val="both"/>
      <w:outlineLvl w:val="1"/>
    </w:pPr>
    <w:rPr>
      <w:b/>
      <w:sz w:val="28"/>
      <w:szCs w:val="28"/>
      <w:lang w:val="lv-LV"/>
    </w:rPr>
  </w:style>
  <w:style w:type="paragraph" w:styleId="Virsraksts3">
    <w:name w:val="heading 3"/>
    <w:basedOn w:val="Standard"/>
    <w:link w:val="Virsraksts3Rakstz"/>
    <w:rsid w:val="002A6957"/>
    <w:pPr>
      <w:keepNext/>
      <w:jc w:val="center"/>
      <w:outlineLvl w:val="2"/>
    </w:pPr>
    <w:rPr>
      <w:b/>
      <w:sz w:val="28"/>
      <w:szCs w:val="28"/>
      <w:lang w:val="lv-LV"/>
    </w:rPr>
  </w:style>
  <w:style w:type="paragraph" w:styleId="Virsraksts5">
    <w:name w:val="heading 5"/>
    <w:basedOn w:val="Standard"/>
    <w:link w:val="Virsraksts5Rakstz"/>
    <w:rsid w:val="002A6957"/>
    <w:pPr>
      <w:keepNext/>
      <w:ind w:firstLine="567"/>
      <w:outlineLvl w:val="4"/>
    </w:pPr>
    <w:rPr>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2A6957"/>
    <w:rPr>
      <w:rFonts w:ascii="Times New Roman" w:eastAsia="Times New Roman" w:hAnsi="Times New Roman" w:cs="Times New Roman"/>
      <w:b/>
      <w:kern w:val="3"/>
      <w:sz w:val="24"/>
      <w:szCs w:val="28"/>
    </w:rPr>
  </w:style>
  <w:style w:type="character" w:customStyle="1" w:styleId="Virsraksts2Rakstz">
    <w:name w:val="Virsraksts 2 Rakstz."/>
    <w:link w:val="Virsraksts2"/>
    <w:rsid w:val="002A6957"/>
    <w:rPr>
      <w:rFonts w:ascii="Times New Roman" w:eastAsia="Times New Roman" w:hAnsi="Times New Roman" w:cs="Times New Roman"/>
      <w:b/>
      <w:kern w:val="3"/>
      <w:sz w:val="28"/>
      <w:szCs w:val="28"/>
    </w:rPr>
  </w:style>
  <w:style w:type="character" w:customStyle="1" w:styleId="Virsraksts3Rakstz">
    <w:name w:val="Virsraksts 3 Rakstz."/>
    <w:link w:val="Virsraksts3"/>
    <w:rsid w:val="002A6957"/>
    <w:rPr>
      <w:rFonts w:ascii="Times New Roman" w:eastAsia="Times New Roman" w:hAnsi="Times New Roman" w:cs="Times New Roman"/>
      <w:b/>
      <w:kern w:val="3"/>
      <w:sz w:val="28"/>
      <w:szCs w:val="28"/>
    </w:rPr>
  </w:style>
  <w:style w:type="character" w:customStyle="1" w:styleId="Virsraksts5Rakstz">
    <w:name w:val="Virsraksts 5 Rakstz."/>
    <w:link w:val="Virsraksts5"/>
    <w:rsid w:val="002A6957"/>
    <w:rPr>
      <w:rFonts w:ascii="Times New Roman" w:eastAsia="Times New Roman" w:hAnsi="Times New Roman" w:cs="Times New Roman"/>
      <w:kern w:val="3"/>
      <w:sz w:val="28"/>
      <w:szCs w:val="28"/>
    </w:rPr>
  </w:style>
  <w:style w:type="paragraph" w:customStyle="1" w:styleId="Standard">
    <w:name w:val="Standard"/>
    <w:rsid w:val="002A6957"/>
    <w:pPr>
      <w:suppressAutoHyphens/>
      <w:autoSpaceDN w:val="0"/>
      <w:textAlignment w:val="baseline"/>
    </w:pPr>
    <w:rPr>
      <w:rFonts w:ascii="Times New Roman" w:eastAsia="Times New Roman" w:hAnsi="Times New Roman"/>
      <w:kern w:val="3"/>
      <w:sz w:val="24"/>
      <w:szCs w:val="24"/>
      <w:lang w:val="en-US" w:eastAsia="en-US"/>
    </w:rPr>
  </w:style>
  <w:style w:type="paragraph" w:customStyle="1" w:styleId="Textbody">
    <w:name w:val="Text body"/>
    <w:basedOn w:val="Standard"/>
    <w:rsid w:val="002A6957"/>
    <w:pPr>
      <w:jc w:val="both"/>
    </w:pPr>
    <w:rPr>
      <w:sz w:val="28"/>
      <w:szCs w:val="28"/>
      <w:lang w:val="lv-LV"/>
    </w:rPr>
  </w:style>
  <w:style w:type="paragraph" w:customStyle="1" w:styleId="Textbodyindent">
    <w:name w:val="Text body indent"/>
    <w:basedOn w:val="Standard"/>
    <w:rsid w:val="002A6957"/>
    <w:pPr>
      <w:ind w:firstLine="720"/>
      <w:jc w:val="both"/>
    </w:pPr>
    <w:rPr>
      <w:sz w:val="28"/>
      <w:szCs w:val="28"/>
      <w:lang w:val="lv-LV"/>
    </w:rPr>
  </w:style>
  <w:style w:type="paragraph" w:styleId="Nosaukums">
    <w:name w:val="Title"/>
    <w:basedOn w:val="Standard"/>
    <w:link w:val="NosaukumsRakstz"/>
    <w:rsid w:val="002A6957"/>
    <w:pPr>
      <w:jc w:val="center"/>
    </w:pPr>
    <w:rPr>
      <w:szCs w:val="20"/>
      <w:lang w:val="lv-LV"/>
    </w:rPr>
  </w:style>
  <w:style w:type="character" w:customStyle="1" w:styleId="NosaukumsRakstz">
    <w:name w:val="Nosaukums Rakstz."/>
    <w:link w:val="Nosaukums"/>
    <w:rsid w:val="002A6957"/>
    <w:rPr>
      <w:rFonts w:ascii="Times New Roman" w:eastAsia="Times New Roman" w:hAnsi="Times New Roman" w:cs="Times New Roman"/>
      <w:kern w:val="3"/>
      <w:sz w:val="24"/>
      <w:szCs w:val="20"/>
    </w:rPr>
  </w:style>
  <w:style w:type="paragraph" w:styleId="Sarakstarindkopa">
    <w:name w:val="List Paragraph"/>
    <w:aliases w:val="2,Bullet list,Colorful List - Accent 11,Colorful List - Accent 12,Dot pt,H&amp;P List Paragraph,Indicator Text,List Paragraph1,Normal bullet 2,Numbered Para 1,Numurets,PPS_Bullet,Saistīto dokumentu saraksts,Strip,Syle 1,Virsraksti"/>
    <w:basedOn w:val="Standard"/>
    <w:link w:val="SarakstarindkopaRakstz"/>
    <w:uiPriority w:val="34"/>
    <w:qFormat/>
    <w:rsid w:val="002A6957"/>
    <w:pPr>
      <w:ind w:left="720"/>
    </w:pPr>
    <w:rPr>
      <w:sz w:val="28"/>
      <w:szCs w:val="28"/>
      <w:lang w:val="lv-LV"/>
    </w:rPr>
  </w:style>
  <w:style w:type="paragraph" w:customStyle="1" w:styleId="Standarduser">
    <w:name w:val="Standard (user)"/>
    <w:rsid w:val="002A6957"/>
    <w:pPr>
      <w:suppressAutoHyphens/>
      <w:autoSpaceDN w:val="0"/>
      <w:textAlignment w:val="baseline"/>
    </w:pPr>
    <w:rPr>
      <w:rFonts w:ascii="Arial" w:eastAsia="Times New Roman" w:hAnsi="Arial"/>
      <w:kern w:val="3"/>
      <w:sz w:val="24"/>
      <w:lang w:eastAsia="en-US"/>
    </w:rPr>
  </w:style>
  <w:style w:type="paragraph" w:styleId="Kjene">
    <w:name w:val="footer"/>
    <w:basedOn w:val="Standard"/>
    <w:link w:val="KjeneRakstz"/>
    <w:rsid w:val="002A6957"/>
    <w:pPr>
      <w:tabs>
        <w:tab w:val="center" w:pos="4677"/>
        <w:tab w:val="right" w:pos="9355"/>
      </w:tabs>
    </w:pPr>
  </w:style>
  <w:style w:type="character" w:customStyle="1" w:styleId="KjeneRakstz">
    <w:name w:val="Kājene Rakstz."/>
    <w:link w:val="Kjene"/>
    <w:rsid w:val="002A6957"/>
    <w:rPr>
      <w:rFonts w:ascii="Times New Roman" w:eastAsia="Times New Roman" w:hAnsi="Times New Roman" w:cs="Times New Roman"/>
      <w:kern w:val="3"/>
      <w:sz w:val="24"/>
      <w:szCs w:val="24"/>
      <w:lang w:val="en-US"/>
    </w:rPr>
  </w:style>
  <w:style w:type="character" w:customStyle="1" w:styleId="FontStyle12">
    <w:name w:val="Font Style12"/>
    <w:rsid w:val="002A6957"/>
    <w:rPr>
      <w:rFonts w:ascii="Times New Roman" w:eastAsia="Times New Roman" w:hAnsi="Times New Roman" w:cs="Times New Roman"/>
      <w:sz w:val="22"/>
      <w:szCs w:val="22"/>
    </w:rPr>
  </w:style>
  <w:style w:type="numbering" w:customStyle="1" w:styleId="WWNum1">
    <w:name w:val="WWNum1"/>
    <w:basedOn w:val="Bezsaraksta"/>
    <w:rsid w:val="002A6957"/>
    <w:pPr>
      <w:numPr>
        <w:numId w:val="1"/>
      </w:numPr>
    </w:pPr>
  </w:style>
  <w:style w:type="numbering" w:customStyle="1" w:styleId="WWNum2">
    <w:name w:val="WWNum2"/>
    <w:basedOn w:val="Bezsaraksta"/>
    <w:rsid w:val="002A6957"/>
    <w:pPr>
      <w:numPr>
        <w:numId w:val="2"/>
      </w:numPr>
    </w:pPr>
  </w:style>
  <w:style w:type="numbering" w:customStyle="1" w:styleId="WWNum3">
    <w:name w:val="WWNum3"/>
    <w:basedOn w:val="Bezsaraksta"/>
    <w:rsid w:val="002A6957"/>
    <w:pPr>
      <w:numPr>
        <w:numId w:val="3"/>
      </w:numPr>
    </w:pPr>
  </w:style>
  <w:style w:type="table" w:styleId="Reatabula">
    <w:name w:val="Table Grid"/>
    <w:basedOn w:val="Parastatabula"/>
    <w:uiPriority w:val="39"/>
    <w:rsid w:val="00C5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11664"/>
    <w:rPr>
      <w:rFonts w:ascii="Segoe UI" w:hAnsi="Segoe UI" w:cs="Segoe UI"/>
      <w:sz w:val="18"/>
      <w:szCs w:val="18"/>
    </w:rPr>
  </w:style>
  <w:style w:type="character" w:customStyle="1" w:styleId="BalontekstsRakstz">
    <w:name w:val="Balonteksts Rakstz."/>
    <w:link w:val="Balonteksts"/>
    <w:uiPriority w:val="99"/>
    <w:semiHidden/>
    <w:rsid w:val="00311664"/>
    <w:rPr>
      <w:rFonts w:ascii="Segoe UI" w:eastAsia="Calibri" w:hAnsi="Segoe UI" w:cs="Segoe UI"/>
      <w:kern w:val="3"/>
      <w:sz w:val="18"/>
      <w:szCs w:val="18"/>
    </w:rPr>
  </w:style>
  <w:style w:type="character" w:customStyle="1" w:styleId="dlxnowrap1">
    <w:name w:val="dlxnowrap1"/>
    <w:basedOn w:val="Noklusjumarindkopasfonts"/>
    <w:rsid w:val="00632FD1"/>
  </w:style>
  <w:style w:type="character" w:styleId="Hipersaite">
    <w:name w:val="Hyperlink"/>
    <w:uiPriority w:val="99"/>
    <w:unhideWhenUsed/>
    <w:rsid w:val="006007D3"/>
    <w:rPr>
      <w:color w:val="0000FF"/>
      <w:u w:val="single"/>
    </w:rPr>
  </w:style>
  <w:style w:type="character" w:customStyle="1" w:styleId="UnresolvedMention1">
    <w:name w:val="Unresolved Mention1"/>
    <w:uiPriority w:val="99"/>
    <w:semiHidden/>
    <w:unhideWhenUsed/>
    <w:rsid w:val="00367B2F"/>
    <w:rPr>
      <w:color w:val="605E5C"/>
      <w:shd w:val="clear" w:color="auto" w:fill="E1DFDD"/>
    </w:rPr>
  </w:style>
  <w:style w:type="paragraph" w:styleId="Galvene">
    <w:name w:val="header"/>
    <w:basedOn w:val="Parasts"/>
    <w:link w:val="GalveneRakstz"/>
    <w:uiPriority w:val="99"/>
    <w:unhideWhenUsed/>
    <w:rsid w:val="00477444"/>
    <w:pPr>
      <w:tabs>
        <w:tab w:val="center" w:pos="4320"/>
        <w:tab w:val="right" w:pos="8640"/>
      </w:tabs>
    </w:pPr>
  </w:style>
  <w:style w:type="character" w:customStyle="1" w:styleId="GalveneRakstz">
    <w:name w:val="Galvene Rakstz."/>
    <w:link w:val="Galvene"/>
    <w:uiPriority w:val="99"/>
    <w:rsid w:val="00477444"/>
    <w:rPr>
      <w:rFonts w:ascii="Calibri" w:eastAsia="Calibri" w:hAnsi="Calibri" w:cs="Tahoma"/>
      <w:kern w:val="3"/>
      <w:sz w:val="24"/>
    </w:rPr>
  </w:style>
  <w:style w:type="character" w:customStyle="1" w:styleId="Neatrisintapieminana1">
    <w:name w:val="Neatrisināta pieminēšana1"/>
    <w:uiPriority w:val="99"/>
    <w:semiHidden/>
    <w:unhideWhenUsed/>
    <w:rsid w:val="00547AEE"/>
    <w:rPr>
      <w:color w:val="605E5C"/>
      <w:shd w:val="clear" w:color="auto" w:fill="E1DFDD"/>
    </w:rPr>
  </w:style>
  <w:style w:type="character" w:styleId="Komentraatsauce">
    <w:name w:val="annotation reference"/>
    <w:uiPriority w:val="99"/>
    <w:semiHidden/>
    <w:unhideWhenUsed/>
    <w:rsid w:val="00165AC8"/>
    <w:rPr>
      <w:sz w:val="16"/>
      <w:szCs w:val="16"/>
    </w:rPr>
  </w:style>
  <w:style w:type="paragraph" w:styleId="Komentrateksts">
    <w:name w:val="annotation text"/>
    <w:basedOn w:val="Parasts"/>
    <w:link w:val="KomentratekstsRakstz"/>
    <w:uiPriority w:val="99"/>
    <w:unhideWhenUsed/>
    <w:rsid w:val="00165AC8"/>
    <w:rPr>
      <w:sz w:val="20"/>
      <w:szCs w:val="20"/>
    </w:rPr>
  </w:style>
  <w:style w:type="character" w:customStyle="1" w:styleId="KomentratekstsRakstz">
    <w:name w:val="Komentāra teksts Rakstz."/>
    <w:link w:val="Komentrateksts"/>
    <w:uiPriority w:val="99"/>
    <w:rsid w:val="00165AC8"/>
    <w:rPr>
      <w:rFonts w:ascii="Calibri" w:eastAsia="Calibri" w:hAnsi="Calibri" w:cs="Tahoma"/>
      <w:kern w:val="3"/>
      <w:sz w:val="20"/>
      <w:szCs w:val="20"/>
    </w:rPr>
  </w:style>
  <w:style w:type="paragraph" w:styleId="Komentratma">
    <w:name w:val="annotation subject"/>
    <w:basedOn w:val="Komentrateksts"/>
    <w:next w:val="Komentrateksts"/>
    <w:link w:val="KomentratmaRakstz"/>
    <w:uiPriority w:val="99"/>
    <w:semiHidden/>
    <w:unhideWhenUsed/>
    <w:rsid w:val="00165AC8"/>
    <w:rPr>
      <w:b/>
      <w:bCs/>
    </w:rPr>
  </w:style>
  <w:style w:type="character" w:customStyle="1" w:styleId="KomentratmaRakstz">
    <w:name w:val="Komentāra tēma Rakstz."/>
    <w:link w:val="Komentratma"/>
    <w:uiPriority w:val="99"/>
    <w:semiHidden/>
    <w:rsid w:val="00165AC8"/>
    <w:rPr>
      <w:rFonts w:ascii="Calibri" w:eastAsia="Calibri" w:hAnsi="Calibri" w:cs="Tahoma"/>
      <w:b/>
      <w:bCs/>
      <w:kern w:val="3"/>
      <w:sz w:val="20"/>
      <w:szCs w:val="20"/>
    </w:rPr>
  </w:style>
  <w:style w:type="character" w:customStyle="1" w:styleId="fieldvalue">
    <w:name w:val="fieldvalue"/>
    <w:rsid w:val="00DA4B01"/>
  </w:style>
  <w:style w:type="paragraph" w:styleId="Paraststmeklis">
    <w:name w:val="Normal (Web)"/>
    <w:basedOn w:val="Parasts"/>
    <w:uiPriority w:val="99"/>
    <w:semiHidden/>
    <w:unhideWhenUsed/>
    <w:rsid w:val="00DA4B01"/>
    <w:pPr>
      <w:widowControl/>
      <w:suppressAutoHyphens w:val="0"/>
      <w:autoSpaceDN/>
      <w:spacing w:before="100" w:beforeAutospacing="1" w:after="100" w:afterAutospacing="1"/>
      <w:textAlignment w:val="auto"/>
    </w:pPr>
    <w:rPr>
      <w:rFonts w:ascii="Times New Roman" w:eastAsia="Times New Roman" w:hAnsi="Times New Roman" w:cs="Times New Roman"/>
      <w:kern w:val="0"/>
      <w:szCs w:val="24"/>
      <w:lang w:eastAsia="lv-LV"/>
    </w:rPr>
  </w:style>
  <w:style w:type="character" w:styleId="Izclums">
    <w:name w:val="Emphasis"/>
    <w:uiPriority w:val="20"/>
    <w:qFormat/>
    <w:rsid w:val="00DA4B01"/>
    <w:rPr>
      <w:i/>
      <w:iCs/>
    </w:rPr>
  </w:style>
  <w:style w:type="character" w:customStyle="1" w:styleId="contact-emailto">
    <w:name w:val="contact-emailto"/>
    <w:rsid w:val="00AA7B6A"/>
  </w:style>
  <w:style w:type="character" w:customStyle="1" w:styleId="UnresolvedMention2">
    <w:name w:val="Unresolved Mention2"/>
    <w:uiPriority w:val="99"/>
    <w:semiHidden/>
    <w:unhideWhenUsed/>
    <w:rsid w:val="00E01A72"/>
    <w:rPr>
      <w:color w:val="605E5C"/>
      <w:shd w:val="clear" w:color="auto" w:fill="E1DFDD"/>
    </w:rPr>
  </w:style>
  <w:style w:type="paragraph" w:styleId="Pamatteksts">
    <w:name w:val="Body Text"/>
    <w:basedOn w:val="Parasts"/>
    <w:link w:val="PamattekstsRakstz"/>
    <w:rsid w:val="00F2388F"/>
    <w:pPr>
      <w:widowControl/>
      <w:suppressAutoHyphens w:val="0"/>
      <w:autoSpaceDN/>
      <w:jc w:val="both"/>
      <w:textAlignment w:val="auto"/>
    </w:pPr>
    <w:rPr>
      <w:rFonts w:ascii="Times New Roman" w:eastAsia="Times New Roman" w:hAnsi="Times New Roman" w:cs="Times New Roman"/>
      <w:kern w:val="0"/>
      <w:szCs w:val="20"/>
      <w:lang w:eastAsia="lv-LV"/>
    </w:rPr>
  </w:style>
  <w:style w:type="character" w:customStyle="1" w:styleId="PamattekstsRakstz">
    <w:name w:val="Pamatteksts Rakstz."/>
    <w:link w:val="Pamatteksts"/>
    <w:rsid w:val="00F2388F"/>
    <w:rPr>
      <w:rFonts w:ascii="Times New Roman" w:eastAsia="Times New Roman" w:hAnsi="Times New Roman"/>
      <w:sz w:val="24"/>
    </w:rPr>
  </w:style>
  <w:style w:type="table" w:customStyle="1" w:styleId="Reatabula1">
    <w:name w:val="Režģa tabula1"/>
    <w:basedOn w:val="Parastatabula"/>
    <w:next w:val="Reatabula"/>
    <w:uiPriority w:val="39"/>
    <w:rsid w:val="001E3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E3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D5800"/>
    <w:rPr>
      <w:rFonts w:cs="Tahoma"/>
      <w:kern w:val="3"/>
      <w:sz w:val="24"/>
      <w:szCs w:val="22"/>
      <w:lang w:eastAsia="en-US"/>
    </w:rPr>
  </w:style>
  <w:style w:type="paragraph" w:styleId="Bezatstarpm">
    <w:name w:val="No Spacing"/>
    <w:uiPriority w:val="1"/>
    <w:qFormat/>
    <w:rsid w:val="00AD5800"/>
    <w:pPr>
      <w:widowControl w:val="0"/>
      <w:suppressAutoHyphens/>
      <w:autoSpaceDN w:val="0"/>
      <w:textAlignment w:val="baseline"/>
    </w:pPr>
    <w:rPr>
      <w:rFonts w:cs="Tahoma"/>
      <w:kern w:val="3"/>
      <w:sz w:val="24"/>
      <w:szCs w:val="22"/>
      <w:lang w:eastAsia="en-US"/>
    </w:rPr>
  </w:style>
  <w:style w:type="paragraph" w:customStyle="1" w:styleId="Default">
    <w:name w:val="Default"/>
    <w:rsid w:val="00AD5800"/>
    <w:pPr>
      <w:autoSpaceDE w:val="0"/>
      <w:autoSpaceDN w:val="0"/>
      <w:adjustRightInd w:val="0"/>
    </w:pPr>
    <w:rPr>
      <w:rFonts w:ascii="Times New Roman" w:hAnsi="Times New Roman"/>
      <w:color w:val="000000"/>
      <w:sz w:val="24"/>
      <w:szCs w:val="24"/>
    </w:rPr>
  </w:style>
  <w:style w:type="paragraph" w:customStyle="1" w:styleId="tv213">
    <w:name w:val="tv213"/>
    <w:basedOn w:val="Parasts"/>
    <w:rsid w:val="00AD5800"/>
    <w:pPr>
      <w:widowControl/>
      <w:suppressAutoHyphens w:val="0"/>
      <w:autoSpaceDN/>
      <w:spacing w:before="100" w:beforeAutospacing="1" w:after="100" w:afterAutospacing="1"/>
      <w:textAlignment w:val="auto"/>
    </w:pPr>
    <w:rPr>
      <w:rFonts w:ascii="Times New Roman" w:eastAsia="Times New Roman" w:hAnsi="Times New Roman" w:cs="Times New Roman"/>
      <w:kern w:val="0"/>
      <w:szCs w:val="24"/>
      <w:lang w:eastAsia="lv-LV"/>
    </w:rPr>
  </w:style>
  <w:style w:type="paragraph" w:customStyle="1" w:styleId="labojumupamats">
    <w:name w:val="labojumu_pamats"/>
    <w:basedOn w:val="Parasts"/>
    <w:rsid w:val="00AD5800"/>
    <w:pPr>
      <w:widowControl/>
      <w:suppressAutoHyphens w:val="0"/>
      <w:autoSpaceDN/>
      <w:spacing w:before="100" w:beforeAutospacing="1" w:after="100" w:afterAutospacing="1"/>
      <w:textAlignment w:val="auto"/>
    </w:pPr>
    <w:rPr>
      <w:rFonts w:ascii="Times New Roman" w:eastAsia="Times New Roman" w:hAnsi="Times New Roman" w:cs="Times New Roman"/>
      <w:kern w:val="0"/>
      <w:szCs w:val="24"/>
      <w:lang w:eastAsia="lv-LV"/>
    </w:rPr>
  </w:style>
  <w:style w:type="character" w:styleId="Neatrisintapieminana">
    <w:name w:val="Unresolved Mention"/>
    <w:uiPriority w:val="99"/>
    <w:semiHidden/>
    <w:unhideWhenUsed/>
    <w:rsid w:val="00AD5800"/>
    <w:rPr>
      <w:color w:val="605E5C"/>
      <w:shd w:val="clear" w:color="auto" w:fill="E1DFDD"/>
    </w:rPr>
  </w:style>
  <w:style w:type="character" w:customStyle="1" w:styleId="SarakstarindkopaRakstz">
    <w:name w:val="Saraksta rindkopa Rakstz."/>
    <w:aliases w:val="2 Rakstz.,Bullet list Rakstz.,Colorful List - Accent 11 Rakstz.,Colorful List - Accent 12 Rakstz.,Dot pt Rakstz.,H&amp;P List Paragraph Rakstz.,Indicator Text Rakstz.,List Paragraph1 Rakstz.,Normal bullet 2 Rakstz.,Numurets Rakstz."/>
    <w:link w:val="Sarakstarindkopa"/>
    <w:uiPriority w:val="34"/>
    <w:qFormat/>
    <w:locked/>
    <w:rsid w:val="00F72537"/>
    <w:rPr>
      <w:rFonts w:ascii="Times New Roman" w:eastAsia="Times New Roman" w:hAnsi="Times New Roman"/>
      <w:kern w:val="3"/>
      <w:sz w:val="28"/>
      <w:szCs w:val="28"/>
      <w:lang w:eastAsia="en-US"/>
    </w:rPr>
  </w:style>
  <w:style w:type="character" w:customStyle="1" w:styleId="Noklusjumarindkopasfonts1">
    <w:name w:val="Noklusējuma rindkopas fonts1"/>
    <w:rsid w:val="0050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totaji@csd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sdd.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sdd.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10031543B44AD991DF3C3D0B730A2"/>
        <w:category>
          <w:name w:val="General"/>
          <w:gallery w:val="placeholder"/>
        </w:category>
        <w:types>
          <w:type w:val="bbPlcHdr"/>
        </w:types>
        <w:behaviors>
          <w:behavior w:val="content"/>
        </w:behaviors>
        <w:guid w:val="{D3E2D0DC-D1A0-4446-84E2-39C94C726F5A}"/>
      </w:docPartPr>
      <w:docPartBody>
        <w:p w:rsidR="00A846BD" w:rsidRDefault="00A846BD" w:rsidP="003939B8">
          <w:pPr>
            <w:pStyle w:val="95B10031543B44AD991DF3C3D0B730A2"/>
          </w:pPr>
          <w:r w:rsidRPr="0020392D">
            <w:rPr>
              <w:rStyle w:val="Vietturateksts"/>
            </w:rPr>
            <w:t>Click or tap here to enter text.</w:t>
          </w:r>
        </w:p>
      </w:docPartBody>
    </w:docPart>
    <w:docPart>
      <w:docPartPr>
        <w:name w:val="F3DF74AD405E401AA7650BA0805033DD"/>
        <w:category>
          <w:name w:val="General"/>
          <w:gallery w:val="placeholder"/>
        </w:category>
        <w:types>
          <w:type w:val="bbPlcHdr"/>
        </w:types>
        <w:behaviors>
          <w:behavior w:val="content"/>
        </w:behaviors>
        <w:guid w:val="{1BDDB3B4-1C39-4127-9DCB-E606E0B5FC49}"/>
      </w:docPartPr>
      <w:docPartBody>
        <w:p w:rsidR="00A846BD" w:rsidRDefault="00A846BD" w:rsidP="003939B8">
          <w:pPr>
            <w:pStyle w:val="F3DF74AD405E401AA7650BA0805033DD"/>
          </w:pPr>
          <w:r w:rsidRPr="0020392D">
            <w:rPr>
              <w:rStyle w:val="Vietturateksts"/>
            </w:rPr>
            <w:t>Click or tap here to enter text.</w:t>
          </w:r>
        </w:p>
      </w:docPartBody>
    </w:docPart>
    <w:docPart>
      <w:docPartPr>
        <w:name w:val="BC50BB77DD6D4DB18CA49E05A26699D4"/>
        <w:category>
          <w:name w:val="General"/>
          <w:gallery w:val="placeholder"/>
        </w:category>
        <w:types>
          <w:type w:val="bbPlcHdr"/>
        </w:types>
        <w:behaviors>
          <w:behavior w:val="content"/>
        </w:behaviors>
        <w:guid w:val="{B6F69AAE-6E7A-4BCD-ACCE-F8ADDB3C04B8}"/>
      </w:docPartPr>
      <w:docPartBody>
        <w:p w:rsidR="00A846BD" w:rsidRDefault="00A846BD" w:rsidP="003939B8">
          <w:pPr>
            <w:pStyle w:val="BC50BB77DD6D4DB18CA49E05A26699D4"/>
          </w:pPr>
          <w:r w:rsidRPr="0020392D">
            <w:rPr>
              <w:rStyle w:val="Vietturateksts"/>
            </w:rPr>
            <w:t>Click or tap here to enter text.</w:t>
          </w:r>
        </w:p>
      </w:docPartBody>
    </w:docPart>
    <w:docPart>
      <w:docPartPr>
        <w:name w:val="62C503ACD8D941DE8385BC387D25CE96"/>
        <w:category>
          <w:name w:val="General"/>
          <w:gallery w:val="placeholder"/>
        </w:category>
        <w:types>
          <w:type w:val="bbPlcHdr"/>
        </w:types>
        <w:behaviors>
          <w:behavior w:val="content"/>
        </w:behaviors>
        <w:guid w:val="{844208A9-1280-4531-9BE5-8D874687D6B3}"/>
      </w:docPartPr>
      <w:docPartBody>
        <w:p w:rsidR="00A846BD" w:rsidRDefault="00A846BD" w:rsidP="003939B8">
          <w:pPr>
            <w:pStyle w:val="62C503ACD8D941DE8385BC387D25CE96"/>
          </w:pPr>
          <w:r w:rsidRPr="0020392D">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B8"/>
    <w:rsid w:val="00023702"/>
    <w:rsid w:val="003939B8"/>
    <w:rsid w:val="004703D1"/>
    <w:rsid w:val="008D12E3"/>
    <w:rsid w:val="00A63BCA"/>
    <w:rsid w:val="00A846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3939B8"/>
    <w:rPr>
      <w:color w:val="666666"/>
    </w:rPr>
  </w:style>
  <w:style w:type="paragraph" w:customStyle="1" w:styleId="95B10031543B44AD991DF3C3D0B730A2">
    <w:name w:val="95B10031543B44AD991DF3C3D0B730A2"/>
    <w:rsid w:val="003939B8"/>
  </w:style>
  <w:style w:type="paragraph" w:customStyle="1" w:styleId="F3DF74AD405E401AA7650BA0805033DD">
    <w:name w:val="F3DF74AD405E401AA7650BA0805033DD"/>
    <w:rsid w:val="003939B8"/>
  </w:style>
  <w:style w:type="paragraph" w:customStyle="1" w:styleId="BC50BB77DD6D4DB18CA49E05A26699D4">
    <w:name w:val="BC50BB77DD6D4DB18CA49E05A26699D4"/>
    <w:rsid w:val="003939B8"/>
  </w:style>
  <w:style w:type="paragraph" w:customStyle="1" w:styleId="62C503ACD8D941DE8385BC387D25CE96">
    <w:name w:val="62C503ACD8D941DE8385BC387D25CE96"/>
    <w:rsid w:val="00393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EA00D3EAC6DC5429743A2C019E763C0" ma:contentTypeVersion="4" ma:contentTypeDescription="Izveidot jaunu dokumentu." ma:contentTypeScope="" ma:versionID="ec38cd51bfb884bb46f7deb49b483150">
  <xsd:schema xmlns:xsd="http://www.w3.org/2001/XMLSchema" xmlns:xs="http://www.w3.org/2001/XMLSchema" xmlns:p="http://schemas.microsoft.com/office/2006/metadata/properties" xmlns:ns3="e30c7802-c6a3-49d5-a9a7-4dbea48198ff" targetNamespace="http://schemas.microsoft.com/office/2006/metadata/properties" ma:root="true" ma:fieldsID="825721651ea9d1d76729dd57a09e24ab" ns3:_="">
    <xsd:import namespace="e30c7802-c6a3-49d5-a9a7-4dbea48198f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7802-c6a3-49d5-a9a7-4dbea4819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CC5D9-D159-498B-83B6-B3049C59A34D}">
  <ds:schemaRefs>
    <ds:schemaRef ds:uri="http://schemas.microsoft.com/sharepoint/v3/contenttype/forms"/>
  </ds:schemaRefs>
</ds:datastoreItem>
</file>

<file path=customXml/itemProps2.xml><?xml version="1.0" encoding="utf-8"?>
<ds:datastoreItem xmlns:ds="http://schemas.openxmlformats.org/officeDocument/2006/customXml" ds:itemID="{6D0C1FEC-C143-4A18-B73A-3F0BB362F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CFF55-E1D8-47D6-9FCA-F38A2944BAA7}">
  <ds:schemaRefs>
    <ds:schemaRef ds:uri="http://schemas.openxmlformats.org/officeDocument/2006/bibliography"/>
  </ds:schemaRefs>
</ds:datastoreItem>
</file>

<file path=customXml/itemProps4.xml><?xml version="1.0" encoding="utf-8"?>
<ds:datastoreItem xmlns:ds="http://schemas.openxmlformats.org/officeDocument/2006/customXml" ds:itemID="{357CF470-9A35-49F7-B2C4-C8D96CF94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c7802-c6a3-49d5-a9a7-4dbea4819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20989</Words>
  <Characters>11964</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Hedija Viļuma</dc:creator>
  <cp:lastModifiedBy>Sintija Tenisa</cp:lastModifiedBy>
  <cp:revision>3</cp:revision>
  <cp:lastPrinted>2025-08-14T06:49:00Z</cp:lastPrinted>
  <dcterms:created xsi:type="dcterms:W3CDTF">2025-10-02T11:04:00Z</dcterms:created>
  <dcterms:modified xsi:type="dcterms:W3CDTF">2025-10-02T11:05:00Z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0x010100BEA00D3EAC6DC5429743A2C019E763C0</vt:lpwstr>
  </property>
</Properties>
</file>