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877" w:type="dxa"/>
        <w:tblInd w:w="-85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68"/>
        <w:gridCol w:w="2296"/>
        <w:gridCol w:w="3680"/>
        <w:gridCol w:w="1276"/>
        <w:gridCol w:w="1418"/>
        <w:gridCol w:w="1361"/>
        <w:gridCol w:w="576"/>
        <w:gridCol w:w="567"/>
        <w:gridCol w:w="567"/>
        <w:gridCol w:w="624"/>
        <w:gridCol w:w="1844"/>
      </w:tblGrid>
      <w:tr w:rsidR="008102E7" w:rsidRPr="00C45768" w14:paraId="11969424" w14:textId="1DFFC8A0" w:rsidTr="008102E7">
        <w:trPr>
          <w:cantSplit/>
          <w:trHeight w:val="657"/>
          <w:tblHeader/>
        </w:trPr>
        <w:tc>
          <w:tcPr>
            <w:tcW w:w="1668" w:type="dxa"/>
            <w:vMerge w:val="restart"/>
            <w:tcBorders>
              <w:bottom w:val="single" w:sz="4" w:space="0" w:color="FFFFFF" w:themeColor="background1"/>
              <w:right w:val="single" w:sz="4" w:space="0" w:color="FFFFFF" w:themeColor="background1"/>
            </w:tcBorders>
            <w:shd w:val="clear" w:color="auto" w:fill="595959" w:themeFill="text1" w:themeFillTint="A6"/>
            <w:vAlign w:val="center"/>
          </w:tcPr>
          <w:p w14:paraId="1FB4FB87" w14:textId="77777777" w:rsidR="008102E7" w:rsidRPr="00C45768" w:rsidRDefault="008102E7" w:rsidP="007B17E4">
            <w:pPr>
              <w:suppressLineNumbers/>
              <w:suppressAutoHyphens/>
              <w:ind w:left="-111"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RĪCĪBAS VIRZIENA ID UN NOSAUKUMS</w:t>
            </w:r>
          </w:p>
        </w:tc>
        <w:tc>
          <w:tcPr>
            <w:tcW w:w="2296"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7D223F88" w14:textId="77777777" w:rsidR="008102E7" w:rsidRPr="00C45768" w:rsidRDefault="008102E7" w:rsidP="007B17E4">
            <w:pPr>
              <w:suppressLineNumbers/>
              <w:suppressAutoHyphens/>
              <w:ind w:left="-111"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RĪCĪBAS (UZDEVUMA) NOSAUKUMS</w:t>
            </w:r>
          </w:p>
        </w:tc>
        <w:tc>
          <w:tcPr>
            <w:tcW w:w="3680"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25EC4E47" w14:textId="77777777" w:rsidR="008102E7" w:rsidRPr="00C45768" w:rsidRDefault="008102E7" w:rsidP="007B17E4">
            <w:pPr>
              <w:suppressLineNumbers/>
              <w:suppressAutoHyphens/>
              <w:ind w:left="-111"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PLĀNOTIE RĪCĪBAS (UZDEVUMA) REZULTĀTI</w:t>
            </w:r>
          </w:p>
        </w:tc>
        <w:tc>
          <w:tcPr>
            <w:tcW w:w="1276"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7583B5A8" w14:textId="77777777" w:rsidR="008102E7" w:rsidRPr="00C45768" w:rsidRDefault="008102E7" w:rsidP="007B17E4">
            <w:pPr>
              <w:suppressLineNumbers/>
              <w:suppressAutoHyphens/>
              <w:ind w:left="-111"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ATBILDĪGĀ IESTĀDE</w:t>
            </w:r>
          </w:p>
        </w:tc>
        <w:tc>
          <w:tcPr>
            <w:tcW w:w="1418" w:type="dxa"/>
            <w:vMerge w:val="restart"/>
            <w:tcBorders>
              <w:left w:val="single" w:sz="4" w:space="0" w:color="FFFFFF" w:themeColor="background1"/>
              <w:right w:val="single" w:sz="4" w:space="0" w:color="FFFFFF" w:themeColor="background1"/>
            </w:tcBorders>
            <w:shd w:val="clear" w:color="auto" w:fill="595959" w:themeFill="text1" w:themeFillTint="A6"/>
            <w:vAlign w:val="center"/>
          </w:tcPr>
          <w:p w14:paraId="58DCF341" w14:textId="77777777" w:rsidR="008102E7" w:rsidRPr="00C45768" w:rsidRDefault="008102E7" w:rsidP="007B17E4">
            <w:pPr>
              <w:suppressLineNumbers/>
              <w:suppressAutoHyphens/>
              <w:ind w:left="-111"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IESAISTĪTĀS PUSES</w:t>
            </w:r>
          </w:p>
        </w:tc>
        <w:tc>
          <w:tcPr>
            <w:tcW w:w="1361" w:type="dxa"/>
            <w:vMerge w:val="restart"/>
            <w:tcBorders>
              <w:left w:val="single" w:sz="4" w:space="0" w:color="FFFFFF" w:themeColor="background1"/>
              <w:right w:val="single" w:sz="4" w:space="0" w:color="FFFFFF" w:themeColor="background1"/>
            </w:tcBorders>
            <w:shd w:val="clear" w:color="auto" w:fill="595959" w:themeFill="text1" w:themeFillTint="A6"/>
            <w:vAlign w:val="center"/>
          </w:tcPr>
          <w:p w14:paraId="2F6CDCF4" w14:textId="77777777" w:rsidR="008102E7" w:rsidRPr="00C45768" w:rsidRDefault="008102E7" w:rsidP="007B17E4">
            <w:pPr>
              <w:suppressLineNumbers/>
              <w:suppressAutoHyphens/>
              <w:ind w:right="-106"/>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AVOTI</w:t>
            </w:r>
          </w:p>
        </w:tc>
        <w:tc>
          <w:tcPr>
            <w:tcW w:w="2334" w:type="dxa"/>
            <w:gridSpan w:val="4"/>
            <w:tcBorders>
              <w:left w:val="single" w:sz="4" w:space="0" w:color="FFFFFF" w:themeColor="background1"/>
              <w:bottom w:val="single" w:sz="4" w:space="0" w:color="FFFFFF" w:themeColor="background1"/>
            </w:tcBorders>
            <w:shd w:val="clear" w:color="auto" w:fill="595959" w:themeFill="text1" w:themeFillTint="A6"/>
            <w:vAlign w:val="center"/>
          </w:tcPr>
          <w:p w14:paraId="7E655C65"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ISTENOŠANAS PERIODS</w:t>
            </w:r>
          </w:p>
        </w:tc>
        <w:tc>
          <w:tcPr>
            <w:tcW w:w="1844" w:type="dxa"/>
            <w:vMerge w:val="restart"/>
            <w:tcBorders>
              <w:left w:val="single" w:sz="4" w:space="0" w:color="FFFFFF" w:themeColor="background1"/>
            </w:tcBorders>
            <w:shd w:val="clear" w:color="auto" w:fill="595959" w:themeFill="text1" w:themeFillTint="A6"/>
            <w:vAlign w:val="center"/>
          </w:tcPr>
          <w:p w14:paraId="78C05CB7" w14:textId="0808207D" w:rsidR="008102E7" w:rsidRPr="00C45768" w:rsidRDefault="008102E7" w:rsidP="008102E7">
            <w:pPr>
              <w:suppressLineNumbers/>
              <w:suppressAutoHyphens/>
              <w:jc w:val="center"/>
              <w:rPr>
                <w:rFonts w:ascii="Times New Roman" w:hAnsi="Times New Roman" w:cs="Times New Roman"/>
                <w:color w:val="FFFFFF" w:themeColor="background1"/>
                <w:sz w:val="20"/>
                <w:szCs w:val="20"/>
              </w:rPr>
            </w:pPr>
            <w:r w:rsidRPr="008102E7">
              <w:rPr>
                <w:rFonts w:ascii="Times New Roman" w:hAnsi="Times New Roman" w:cs="Times New Roman"/>
                <w:color w:val="FFFFFF" w:themeColor="background1"/>
                <w:sz w:val="20"/>
                <w:szCs w:val="20"/>
              </w:rPr>
              <w:t>IZPILDES STATUSS UZ 3</w:t>
            </w:r>
            <w:r w:rsidR="0049334C">
              <w:rPr>
                <w:rFonts w:ascii="Times New Roman" w:hAnsi="Times New Roman" w:cs="Times New Roman"/>
                <w:color w:val="FFFFFF" w:themeColor="background1"/>
                <w:sz w:val="20"/>
                <w:szCs w:val="20"/>
              </w:rPr>
              <w:t>1</w:t>
            </w:r>
            <w:r>
              <w:rPr>
                <w:rFonts w:ascii="Times New Roman" w:hAnsi="Times New Roman" w:cs="Times New Roman"/>
                <w:color w:val="FFFFFF" w:themeColor="background1"/>
                <w:sz w:val="20"/>
                <w:szCs w:val="20"/>
              </w:rPr>
              <w:t>.0</w:t>
            </w:r>
            <w:r w:rsidR="0049334C">
              <w:rPr>
                <w:rFonts w:ascii="Times New Roman" w:hAnsi="Times New Roman" w:cs="Times New Roman"/>
                <w:color w:val="FFFFFF" w:themeColor="background1"/>
                <w:sz w:val="20"/>
                <w:szCs w:val="20"/>
              </w:rPr>
              <w:t>8</w:t>
            </w:r>
            <w:r w:rsidRPr="008102E7">
              <w:rPr>
                <w:rFonts w:ascii="Times New Roman" w:hAnsi="Times New Roman" w:cs="Times New Roman"/>
                <w:color w:val="FFFFFF" w:themeColor="background1"/>
                <w:sz w:val="20"/>
                <w:szCs w:val="20"/>
              </w:rPr>
              <w:t>.202</w:t>
            </w:r>
            <w:r>
              <w:rPr>
                <w:rFonts w:ascii="Times New Roman" w:hAnsi="Times New Roman" w:cs="Times New Roman"/>
                <w:color w:val="FFFFFF" w:themeColor="background1"/>
                <w:sz w:val="20"/>
                <w:szCs w:val="20"/>
              </w:rPr>
              <w:t>5</w:t>
            </w:r>
            <w:r w:rsidRPr="008102E7">
              <w:rPr>
                <w:rFonts w:ascii="Times New Roman" w:hAnsi="Times New Roman" w:cs="Times New Roman"/>
                <w:color w:val="FFFFFF" w:themeColor="background1"/>
                <w:sz w:val="20"/>
                <w:szCs w:val="20"/>
              </w:rPr>
              <w:t>.</w:t>
            </w:r>
          </w:p>
        </w:tc>
      </w:tr>
      <w:tr w:rsidR="008102E7" w:rsidRPr="00C45768" w14:paraId="72ED3EA9" w14:textId="06B1DA56" w:rsidTr="008F79A6">
        <w:trPr>
          <w:cantSplit/>
          <w:trHeight w:val="1339"/>
          <w:tblHeader/>
        </w:trPr>
        <w:tc>
          <w:tcPr>
            <w:tcW w:w="1668" w:type="dxa"/>
            <w:vMerge/>
            <w:tcBorders>
              <w:top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vAlign w:val="center"/>
          </w:tcPr>
          <w:p w14:paraId="58BDEFE2"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p>
        </w:tc>
        <w:tc>
          <w:tcPr>
            <w:tcW w:w="2296" w:type="dxa"/>
            <w:vMerge/>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vAlign w:val="center"/>
          </w:tcPr>
          <w:p w14:paraId="09A8A3E5"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p>
        </w:tc>
        <w:tc>
          <w:tcPr>
            <w:tcW w:w="3680" w:type="dxa"/>
            <w:vMerge/>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vAlign w:val="center"/>
          </w:tcPr>
          <w:p w14:paraId="25A44629"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p>
        </w:tc>
        <w:tc>
          <w:tcPr>
            <w:tcW w:w="1276" w:type="dxa"/>
            <w:vMerge/>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vAlign w:val="center"/>
          </w:tcPr>
          <w:p w14:paraId="2A244EB0"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p>
        </w:tc>
        <w:tc>
          <w:tcPr>
            <w:tcW w:w="1418" w:type="dxa"/>
            <w:vMerge/>
            <w:tcBorders>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textDirection w:val="btLr"/>
            <w:vAlign w:val="center"/>
          </w:tcPr>
          <w:p w14:paraId="4DEB8DD4"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p>
        </w:tc>
        <w:tc>
          <w:tcPr>
            <w:tcW w:w="1361" w:type="dxa"/>
            <w:vMerge/>
            <w:tcBorders>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vAlign w:val="center"/>
          </w:tcPr>
          <w:p w14:paraId="60ACDA53" w14:textId="77777777" w:rsidR="008102E7" w:rsidRPr="00C45768" w:rsidRDefault="008102E7" w:rsidP="007B17E4">
            <w:pPr>
              <w:suppressLineNumbers/>
              <w:suppressAutoHyphens/>
              <w:jc w:val="center"/>
              <w:rPr>
                <w:rFonts w:ascii="Times New Roman" w:hAnsi="Times New Roman" w:cs="Times New Roman"/>
                <w:color w:val="FFFFFF" w:themeColor="background1"/>
                <w:sz w:val="20"/>
                <w:szCs w:val="20"/>
              </w:rPr>
            </w:pPr>
          </w:p>
        </w:tc>
        <w:tc>
          <w:tcPr>
            <w:tcW w:w="576" w:type="dxa"/>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textDirection w:val="btLr"/>
            <w:vAlign w:val="center"/>
          </w:tcPr>
          <w:p w14:paraId="624099F6"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2023./2024. m. g.</w:t>
            </w:r>
          </w:p>
        </w:tc>
        <w:tc>
          <w:tcPr>
            <w:tcW w:w="567" w:type="dxa"/>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textDirection w:val="btLr"/>
            <w:vAlign w:val="center"/>
          </w:tcPr>
          <w:p w14:paraId="635F5D37"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2024./2025. m. g.</w:t>
            </w:r>
          </w:p>
        </w:tc>
        <w:tc>
          <w:tcPr>
            <w:tcW w:w="567" w:type="dxa"/>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595959" w:themeFill="text1" w:themeFillTint="A6"/>
            <w:textDirection w:val="btLr"/>
            <w:vAlign w:val="center"/>
          </w:tcPr>
          <w:p w14:paraId="5C87E191"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2025./2026. m. g.</w:t>
            </w:r>
          </w:p>
        </w:tc>
        <w:tc>
          <w:tcPr>
            <w:tcW w:w="624" w:type="dxa"/>
            <w:tcBorders>
              <w:top w:val="single" w:sz="4" w:space="0" w:color="FFFFFF" w:themeColor="background1"/>
              <w:left w:val="single" w:sz="4" w:space="0" w:color="FFFFFF" w:themeColor="background1"/>
              <w:bottom w:val="single" w:sz="4" w:space="0" w:color="7F7F7F" w:themeColor="text1" w:themeTint="80"/>
            </w:tcBorders>
            <w:shd w:val="clear" w:color="auto" w:fill="595959" w:themeFill="text1" w:themeFillTint="A6"/>
            <w:textDirection w:val="btLr"/>
            <w:vAlign w:val="center"/>
          </w:tcPr>
          <w:p w14:paraId="63E568AA"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r w:rsidRPr="00C45768">
              <w:rPr>
                <w:rFonts w:ascii="Times New Roman" w:hAnsi="Times New Roman" w:cs="Times New Roman"/>
                <w:color w:val="FFFFFF" w:themeColor="background1"/>
                <w:sz w:val="20"/>
                <w:szCs w:val="20"/>
              </w:rPr>
              <w:t>2026./2027. m. g.</w:t>
            </w:r>
          </w:p>
        </w:tc>
        <w:tc>
          <w:tcPr>
            <w:tcW w:w="1844" w:type="dxa"/>
            <w:vMerge/>
            <w:tcBorders>
              <w:left w:val="single" w:sz="4" w:space="0" w:color="FFFFFF" w:themeColor="background1"/>
              <w:bottom w:val="single" w:sz="4" w:space="0" w:color="7F7F7F" w:themeColor="text1" w:themeTint="80"/>
            </w:tcBorders>
            <w:shd w:val="clear" w:color="auto" w:fill="595959" w:themeFill="text1" w:themeFillTint="A6"/>
            <w:textDirection w:val="btLr"/>
          </w:tcPr>
          <w:p w14:paraId="7011C079" w14:textId="77777777" w:rsidR="008102E7" w:rsidRPr="00C45768" w:rsidRDefault="008102E7" w:rsidP="007B17E4">
            <w:pPr>
              <w:suppressLineNumbers/>
              <w:suppressAutoHyphens/>
              <w:ind w:left="113" w:right="113"/>
              <w:jc w:val="center"/>
              <w:rPr>
                <w:rFonts w:ascii="Times New Roman" w:hAnsi="Times New Roman" w:cs="Times New Roman"/>
                <w:color w:val="FFFFFF" w:themeColor="background1"/>
                <w:sz w:val="20"/>
                <w:szCs w:val="20"/>
              </w:rPr>
            </w:pPr>
          </w:p>
        </w:tc>
      </w:tr>
      <w:tr w:rsidR="008102E7" w:rsidRPr="00C45768" w14:paraId="1639DCE6" w14:textId="7411DABD" w:rsidTr="008102E7">
        <w:trPr>
          <w:cantSplit/>
          <w:trHeight w:val="40"/>
          <w:tblHeader/>
        </w:trPr>
        <w:tc>
          <w:tcPr>
            <w:tcW w:w="1668" w:type="dxa"/>
            <w:tcBorders>
              <w:bottom w:val="single" w:sz="4" w:space="0" w:color="7F7F7F" w:themeColor="text1" w:themeTint="80"/>
            </w:tcBorders>
            <w:shd w:val="clear" w:color="auto" w:fill="D9D9D9" w:themeFill="background1" w:themeFillShade="D9"/>
            <w:vAlign w:val="center"/>
          </w:tcPr>
          <w:p w14:paraId="1289D1BC"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iCs/>
                <w:sz w:val="20"/>
                <w:szCs w:val="20"/>
              </w:rPr>
              <w:t>1</w:t>
            </w:r>
          </w:p>
        </w:tc>
        <w:tc>
          <w:tcPr>
            <w:tcW w:w="2296" w:type="dxa"/>
            <w:tcBorders>
              <w:bottom w:val="single" w:sz="4" w:space="0" w:color="7F7F7F" w:themeColor="text1" w:themeTint="80"/>
            </w:tcBorders>
            <w:shd w:val="clear" w:color="auto" w:fill="D9D9D9" w:themeFill="background1" w:themeFillShade="D9"/>
            <w:vAlign w:val="center"/>
          </w:tcPr>
          <w:p w14:paraId="4C3FC1FC" w14:textId="77777777" w:rsidR="008102E7" w:rsidRPr="00C45768" w:rsidRDefault="008102E7" w:rsidP="007B17E4">
            <w:pPr>
              <w:suppressLineNumbers/>
              <w:suppressAutoHyphens/>
              <w:jc w:val="center"/>
              <w:rPr>
                <w:rFonts w:ascii="Times New Roman" w:hAnsi="Times New Roman" w:cs="Times New Roman"/>
                <w:i/>
                <w:iCs/>
                <w:sz w:val="20"/>
                <w:szCs w:val="20"/>
              </w:rPr>
            </w:pPr>
            <w:r w:rsidRPr="00C45768">
              <w:rPr>
                <w:rFonts w:ascii="Times New Roman" w:hAnsi="Times New Roman" w:cs="Times New Roman"/>
                <w:i/>
                <w:iCs/>
                <w:sz w:val="20"/>
                <w:szCs w:val="20"/>
              </w:rPr>
              <w:t>3</w:t>
            </w:r>
          </w:p>
        </w:tc>
        <w:tc>
          <w:tcPr>
            <w:tcW w:w="3680" w:type="dxa"/>
            <w:tcBorders>
              <w:bottom w:val="single" w:sz="4" w:space="0" w:color="7F7F7F" w:themeColor="text1" w:themeTint="80"/>
            </w:tcBorders>
            <w:shd w:val="clear" w:color="auto" w:fill="D9D9D9" w:themeFill="background1" w:themeFillShade="D9"/>
            <w:vAlign w:val="center"/>
          </w:tcPr>
          <w:p w14:paraId="4501AC39" w14:textId="77777777" w:rsidR="008102E7" w:rsidRPr="00C45768" w:rsidRDefault="008102E7" w:rsidP="007B17E4">
            <w:pPr>
              <w:suppressLineNumbers/>
              <w:suppressAutoHyphens/>
              <w:jc w:val="center"/>
              <w:rPr>
                <w:rFonts w:ascii="Times New Roman" w:hAnsi="Times New Roman" w:cs="Times New Roman"/>
                <w:i/>
                <w:iCs/>
                <w:sz w:val="20"/>
                <w:szCs w:val="20"/>
              </w:rPr>
            </w:pPr>
            <w:r w:rsidRPr="00C45768">
              <w:rPr>
                <w:rFonts w:ascii="Times New Roman" w:hAnsi="Times New Roman" w:cs="Times New Roman"/>
                <w:i/>
                <w:iCs/>
                <w:sz w:val="20"/>
                <w:szCs w:val="20"/>
              </w:rPr>
              <w:t>4</w:t>
            </w:r>
          </w:p>
        </w:tc>
        <w:tc>
          <w:tcPr>
            <w:tcW w:w="1276" w:type="dxa"/>
            <w:tcBorders>
              <w:bottom w:val="single" w:sz="4" w:space="0" w:color="7F7F7F" w:themeColor="text1" w:themeTint="80"/>
            </w:tcBorders>
            <w:shd w:val="clear" w:color="auto" w:fill="D9D9D9" w:themeFill="background1" w:themeFillShade="D9"/>
            <w:vAlign w:val="center"/>
          </w:tcPr>
          <w:p w14:paraId="6C38F214" w14:textId="77777777" w:rsidR="008102E7" w:rsidRPr="00C45768" w:rsidRDefault="008102E7" w:rsidP="007B17E4">
            <w:pPr>
              <w:suppressLineNumbers/>
              <w:suppressAutoHyphens/>
              <w:jc w:val="center"/>
              <w:rPr>
                <w:rFonts w:ascii="Times New Roman" w:hAnsi="Times New Roman" w:cs="Times New Roman"/>
                <w:i/>
                <w:iCs/>
                <w:sz w:val="20"/>
                <w:szCs w:val="20"/>
              </w:rPr>
            </w:pPr>
            <w:r w:rsidRPr="00C45768">
              <w:rPr>
                <w:rFonts w:ascii="Times New Roman" w:hAnsi="Times New Roman" w:cs="Times New Roman"/>
                <w:i/>
                <w:iCs/>
                <w:sz w:val="20"/>
                <w:szCs w:val="20"/>
              </w:rPr>
              <w:t>5</w:t>
            </w:r>
          </w:p>
        </w:tc>
        <w:tc>
          <w:tcPr>
            <w:tcW w:w="1418" w:type="dxa"/>
            <w:tcBorders>
              <w:bottom w:val="single" w:sz="4" w:space="0" w:color="7F7F7F" w:themeColor="text1" w:themeTint="80"/>
            </w:tcBorders>
            <w:shd w:val="clear" w:color="auto" w:fill="D9D9D9" w:themeFill="background1" w:themeFillShade="D9"/>
            <w:vAlign w:val="center"/>
          </w:tcPr>
          <w:p w14:paraId="5FABCE44"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6</w:t>
            </w:r>
          </w:p>
        </w:tc>
        <w:tc>
          <w:tcPr>
            <w:tcW w:w="1361" w:type="dxa"/>
            <w:tcBorders>
              <w:bottom w:val="single" w:sz="4" w:space="0" w:color="7F7F7F" w:themeColor="text1" w:themeTint="80"/>
            </w:tcBorders>
            <w:shd w:val="clear" w:color="auto" w:fill="D9D9D9" w:themeFill="background1" w:themeFillShade="D9"/>
            <w:vAlign w:val="center"/>
          </w:tcPr>
          <w:p w14:paraId="5D150136"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8</w:t>
            </w:r>
          </w:p>
        </w:tc>
        <w:tc>
          <w:tcPr>
            <w:tcW w:w="576" w:type="dxa"/>
            <w:tcBorders>
              <w:bottom w:val="single" w:sz="4" w:space="0" w:color="7F7F7F" w:themeColor="text1" w:themeTint="80"/>
            </w:tcBorders>
            <w:shd w:val="clear" w:color="auto" w:fill="D9D9D9" w:themeFill="background1" w:themeFillShade="D9"/>
            <w:vAlign w:val="center"/>
          </w:tcPr>
          <w:p w14:paraId="09DC4DC9"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9</w:t>
            </w:r>
          </w:p>
        </w:tc>
        <w:tc>
          <w:tcPr>
            <w:tcW w:w="567" w:type="dxa"/>
            <w:tcBorders>
              <w:bottom w:val="single" w:sz="4" w:space="0" w:color="7F7F7F" w:themeColor="text1" w:themeTint="80"/>
            </w:tcBorders>
            <w:shd w:val="clear" w:color="auto" w:fill="D9D9D9" w:themeFill="background1" w:themeFillShade="D9"/>
            <w:vAlign w:val="center"/>
          </w:tcPr>
          <w:p w14:paraId="63A0D156"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10</w:t>
            </w:r>
          </w:p>
        </w:tc>
        <w:tc>
          <w:tcPr>
            <w:tcW w:w="567" w:type="dxa"/>
            <w:tcBorders>
              <w:bottom w:val="single" w:sz="4" w:space="0" w:color="7F7F7F" w:themeColor="text1" w:themeTint="80"/>
            </w:tcBorders>
            <w:shd w:val="clear" w:color="auto" w:fill="D9D9D9" w:themeFill="background1" w:themeFillShade="D9"/>
            <w:vAlign w:val="center"/>
          </w:tcPr>
          <w:p w14:paraId="2B8BCEB9"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11</w:t>
            </w:r>
          </w:p>
        </w:tc>
        <w:tc>
          <w:tcPr>
            <w:tcW w:w="624" w:type="dxa"/>
            <w:tcBorders>
              <w:bottom w:val="single" w:sz="4" w:space="0" w:color="7F7F7F" w:themeColor="text1" w:themeTint="80"/>
            </w:tcBorders>
            <w:shd w:val="clear" w:color="auto" w:fill="D9D9D9" w:themeFill="background1" w:themeFillShade="D9"/>
            <w:vAlign w:val="center"/>
          </w:tcPr>
          <w:p w14:paraId="2D865A10" w14:textId="77777777" w:rsidR="008102E7" w:rsidRPr="00C45768" w:rsidRDefault="008102E7" w:rsidP="007B17E4">
            <w:pPr>
              <w:suppressLineNumbers/>
              <w:suppressAutoHyphens/>
              <w:jc w:val="center"/>
              <w:rPr>
                <w:rFonts w:ascii="Times New Roman" w:hAnsi="Times New Roman" w:cs="Times New Roman"/>
                <w:i/>
                <w:sz w:val="20"/>
                <w:szCs w:val="20"/>
              </w:rPr>
            </w:pPr>
            <w:r w:rsidRPr="00C45768">
              <w:rPr>
                <w:rFonts w:ascii="Times New Roman" w:hAnsi="Times New Roman" w:cs="Times New Roman"/>
                <w:i/>
                <w:sz w:val="20"/>
                <w:szCs w:val="20"/>
              </w:rPr>
              <w:t>12</w:t>
            </w:r>
          </w:p>
        </w:tc>
        <w:tc>
          <w:tcPr>
            <w:tcW w:w="1844" w:type="dxa"/>
            <w:tcBorders>
              <w:bottom w:val="single" w:sz="4" w:space="0" w:color="7F7F7F" w:themeColor="text1" w:themeTint="80"/>
            </w:tcBorders>
            <w:shd w:val="clear" w:color="auto" w:fill="D9D9D9" w:themeFill="background1" w:themeFillShade="D9"/>
          </w:tcPr>
          <w:p w14:paraId="6C017D5E" w14:textId="59B4A84B" w:rsidR="008102E7" w:rsidRPr="00C45768" w:rsidRDefault="008102E7" w:rsidP="007B17E4">
            <w:pPr>
              <w:suppressLineNumbers/>
              <w:suppressAutoHyphens/>
              <w:jc w:val="center"/>
              <w:rPr>
                <w:rFonts w:ascii="Times New Roman" w:hAnsi="Times New Roman" w:cs="Times New Roman"/>
                <w:i/>
                <w:sz w:val="20"/>
                <w:szCs w:val="20"/>
              </w:rPr>
            </w:pPr>
            <w:r>
              <w:rPr>
                <w:rFonts w:ascii="Times New Roman" w:hAnsi="Times New Roman" w:cs="Times New Roman"/>
                <w:i/>
                <w:sz w:val="20"/>
                <w:szCs w:val="20"/>
              </w:rPr>
              <w:t>13</w:t>
            </w:r>
          </w:p>
        </w:tc>
      </w:tr>
      <w:tr w:rsidR="008102E7" w:rsidRPr="00C45768" w14:paraId="4D240048" w14:textId="103370F8" w:rsidTr="008102E7">
        <w:tc>
          <w:tcPr>
            <w:tcW w:w="14033" w:type="dxa"/>
            <w:gridSpan w:val="10"/>
            <w:tcBorders>
              <w:bottom w:val="single" w:sz="4" w:space="0" w:color="7F7F7F" w:themeColor="text1" w:themeTint="80"/>
              <w:right w:val="single" w:sz="4" w:space="0" w:color="7F7F7F" w:themeColor="text1" w:themeTint="80"/>
            </w:tcBorders>
            <w:shd w:val="clear" w:color="auto" w:fill="9CC2E5" w:themeFill="accent5" w:themeFillTint="99"/>
            <w:vAlign w:val="center"/>
          </w:tcPr>
          <w:p w14:paraId="44DC292A" w14:textId="77777777" w:rsidR="008102E7" w:rsidRPr="005F6D46" w:rsidRDefault="008102E7" w:rsidP="008102E7">
            <w:pPr>
              <w:pStyle w:val="ListParagraph"/>
              <w:numPr>
                <w:ilvl w:val="0"/>
                <w:numId w:val="15"/>
              </w:numPr>
              <w:suppressLineNumbers/>
              <w:suppressAutoHyphens/>
              <w:spacing w:before="60" w:after="60" w:line="240" w:lineRule="auto"/>
              <w:jc w:val="center"/>
              <w:rPr>
                <w:rFonts w:ascii="Times New Roman" w:hAnsi="Times New Roman"/>
                <w:bCs/>
                <w:sz w:val="20"/>
                <w:szCs w:val="20"/>
              </w:rPr>
            </w:pPr>
            <w:r w:rsidRPr="005F6D46">
              <w:rPr>
                <w:rFonts w:ascii="Times New Roman" w:hAnsi="Times New Roman"/>
                <w:b/>
                <w:bCs/>
                <w:sz w:val="20"/>
                <w:szCs w:val="20"/>
                <w:lang w:eastAsia="lv-LV"/>
              </w:rPr>
              <w:t>ATBILSTĪBA MĒRĶIEM</w:t>
            </w:r>
          </w:p>
        </w:tc>
        <w:tc>
          <w:tcPr>
            <w:tcW w:w="1844" w:type="dxa"/>
            <w:tcBorders>
              <w:bottom w:val="single" w:sz="4" w:space="0" w:color="7F7F7F" w:themeColor="text1" w:themeTint="80"/>
              <w:right w:val="single" w:sz="4" w:space="0" w:color="7F7F7F" w:themeColor="text1" w:themeTint="80"/>
            </w:tcBorders>
            <w:shd w:val="clear" w:color="auto" w:fill="9CC2E5" w:themeFill="accent5" w:themeFillTint="99"/>
          </w:tcPr>
          <w:p w14:paraId="20818A46" w14:textId="77777777" w:rsidR="008102E7" w:rsidRPr="005F6D46" w:rsidRDefault="008102E7" w:rsidP="008102E7">
            <w:pPr>
              <w:pStyle w:val="ListParagraph"/>
              <w:suppressLineNumbers/>
              <w:suppressAutoHyphens/>
              <w:spacing w:before="60" w:after="60" w:line="240" w:lineRule="auto"/>
              <w:rPr>
                <w:rFonts w:ascii="Times New Roman" w:hAnsi="Times New Roman"/>
                <w:b/>
                <w:bCs/>
                <w:sz w:val="20"/>
                <w:szCs w:val="20"/>
                <w:lang w:eastAsia="lv-LV"/>
              </w:rPr>
            </w:pPr>
          </w:p>
        </w:tc>
      </w:tr>
      <w:tr w:rsidR="008102E7" w:rsidRPr="00C45768" w14:paraId="44B74CD9" w14:textId="25874688" w:rsidTr="008102E7">
        <w:trPr>
          <w:trHeight w:val="411"/>
        </w:trPr>
        <w:tc>
          <w:tcPr>
            <w:tcW w:w="14033" w:type="dxa"/>
            <w:gridSpan w:val="10"/>
            <w:tcBorders>
              <w:top w:val="single" w:sz="4" w:space="0" w:color="7F7F7F" w:themeColor="text1" w:themeTint="80"/>
              <w:right w:val="single" w:sz="4" w:space="0" w:color="7F7F7F" w:themeColor="text1" w:themeTint="80"/>
            </w:tcBorders>
            <w:shd w:val="clear" w:color="auto" w:fill="DEEAF6" w:themeFill="accent5" w:themeFillTint="33"/>
            <w:vAlign w:val="center"/>
          </w:tcPr>
          <w:p w14:paraId="33545114" w14:textId="77777777" w:rsidR="008102E7" w:rsidRPr="00C45768" w:rsidRDefault="008102E7" w:rsidP="007B17E4">
            <w:pPr>
              <w:suppressLineNumbers/>
              <w:suppressAutoHyphens/>
              <w:spacing w:before="60" w:after="60"/>
              <w:jc w:val="center"/>
              <w:rPr>
                <w:rFonts w:ascii="Times New Roman" w:hAnsi="Times New Roman" w:cs="Times New Roman"/>
                <w:b/>
                <w:bCs/>
                <w:sz w:val="20"/>
                <w:szCs w:val="20"/>
              </w:rPr>
            </w:pPr>
            <w:r w:rsidRPr="00C45768">
              <w:rPr>
                <w:rFonts w:ascii="Times New Roman" w:hAnsi="Times New Roman" w:cs="Times New Roman"/>
                <w:b/>
                <w:bCs/>
                <w:color w:val="000000" w:themeColor="text1"/>
                <w:sz w:val="20"/>
                <w:szCs w:val="20"/>
              </w:rPr>
              <w:t>K – kompetences un sasniegumi</w:t>
            </w:r>
          </w:p>
        </w:tc>
        <w:tc>
          <w:tcPr>
            <w:tcW w:w="1844" w:type="dxa"/>
            <w:tcBorders>
              <w:top w:val="single" w:sz="4" w:space="0" w:color="7F7F7F" w:themeColor="text1" w:themeTint="80"/>
              <w:right w:val="single" w:sz="4" w:space="0" w:color="7F7F7F" w:themeColor="text1" w:themeTint="80"/>
            </w:tcBorders>
            <w:shd w:val="clear" w:color="auto" w:fill="DEEAF6" w:themeFill="accent5" w:themeFillTint="33"/>
          </w:tcPr>
          <w:p w14:paraId="51A99CA8" w14:textId="77777777" w:rsidR="008102E7" w:rsidRPr="00C45768"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0E36E41B" w14:textId="72EBBD48" w:rsidTr="008102E7">
        <w:tc>
          <w:tcPr>
            <w:tcW w:w="1668" w:type="dxa"/>
            <w:vMerge w:val="restart"/>
            <w:tcBorders>
              <w:right w:val="single" w:sz="4" w:space="0" w:color="7F7F7F" w:themeColor="text1" w:themeTint="80"/>
            </w:tcBorders>
            <w:vAlign w:val="center"/>
          </w:tcPr>
          <w:p w14:paraId="470BFFD7" w14:textId="77777777" w:rsidR="008102E7" w:rsidRPr="00E94284" w:rsidRDefault="008102E7" w:rsidP="007B17E4">
            <w:pPr>
              <w:suppressLineNumbers/>
              <w:suppressAutoHyphens/>
              <w:jc w:val="center"/>
              <w:rPr>
                <w:rFonts w:ascii="Times New Roman" w:hAnsi="Times New Roman" w:cs="Times New Roman"/>
                <w:color w:val="000000"/>
                <w:sz w:val="20"/>
                <w:szCs w:val="20"/>
              </w:rPr>
            </w:pPr>
            <w:r w:rsidRPr="00E94284">
              <w:rPr>
                <w:rFonts w:ascii="Times New Roman" w:hAnsi="Times New Roman" w:cs="Times New Roman"/>
                <w:color w:val="000000"/>
                <w:sz w:val="20"/>
                <w:szCs w:val="20"/>
              </w:rPr>
              <w:t>RV – 1 “Kvalitatīvas izglītības nodrošināšana novadā”</w:t>
            </w:r>
          </w:p>
          <w:p w14:paraId="3262C13C" w14:textId="77777777" w:rsidR="008102E7" w:rsidRPr="00E94284" w:rsidRDefault="008102E7" w:rsidP="007B17E4">
            <w:pPr>
              <w:suppressLineNumbers/>
              <w:suppressAutoHyphens/>
              <w:jc w:val="center"/>
              <w:rPr>
                <w:rFonts w:ascii="Times New Roman" w:hAnsi="Times New Roman" w:cs="Times New Roman"/>
                <w:sz w:val="20"/>
                <w:szCs w:val="20"/>
              </w:rPr>
            </w:pPr>
            <w:r w:rsidRPr="00E94284">
              <w:rPr>
                <w:rFonts w:ascii="Times New Roman" w:hAnsi="Times New Roman" w:cs="Times New Roman"/>
                <w:sz w:val="20"/>
                <w:szCs w:val="20"/>
              </w:rPr>
              <w:t>Ā8.2.2.1.</w:t>
            </w:r>
          </w:p>
          <w:p w14:paraId="119BE461" w14:textId="77777777" w:rsidR="008102E7" w:rsidRPr="00E94284" w:rsidRDefault="008102E7" w:rsidP="007B17E4">
            <w:pPr>
              <w:suppressLineNumbers/>
              <w:suppressAutoHyphens/>
              <w:jc w:val="center"/>
              <w:rPr>
                <w:rFonts w:ascii="Times New Roman" w:hAnsi="Times New Roman" w:cs="Times New Roman"/>
                <w:sz w:val="20"/>
                <w:szCs w:val="20"/>
              </w:rPr>
            </w:pPr>
            <w:r w:rsidRPr="00E94284">
              <w:rPr>
                <w:rFonts w:ascii="Times New Roman" w:hAnsi="Times New Roman" w:cs="Times New Roman"/>
                <w:sz w:val="20"/>
                <w:szCs w:val="20"/>
              </w:rPr>
              <w:t>Ā8.2.3.1.</w:t>
            </w:r>
          </w:p>
          <w:p w14:paraId="24951EF4" w14:textId="77777777" w:rsidR="008102E7" w:rsidRPr="00C45768" w:rsidRDefault="008102E7" w:rsidP="007B17E4">
            <w:pPr>
              <w:suppressLineNumbers/>
              <w:suppressAutoHyphens/>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D13596" w14:textId="77777777"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sz w:val="20"/>
                <w:szCs w:val="20"/>
              </w:rPr>
              <w:t>Virzīta individuāla izglītojamo attīstība, ko apliecina dalība konkursos,</w:t>
            </w:r>
            <w:r>
              <w:rPr>
                <w:rFonts w:ascii="Times New Roman" w:hAnsi="Times New Roman" w:cs="Times New Roman"/>
                <w:sz w:val="20"/>
                <w:szCs w:val="20"/>
              </w:rPr>
              <w:t xml:space="preserve"> </w:t>
            </w:r>
            <w:r w:rsidRPr="00C45768">
              <w:rPr>
                <w:rFonts w:ascii="Times New Roman" w:hAnsi="Times New Roman" w:cs="Times New Roman"/>
                <w:sz w:val="20"/>
                <w:szCs w:val="20"/>
              </w:rPr>
              <w:t>festivālos, koncertos, izstādēs, meistarklasēs, projektos un citās dažāda līmeņa</w:t>
            </w:r>
            <w:r>
              <w:rPr>
                <w:rFonts w:ascii="Times New Roman" w:hAnsi="Times New Roman" w:cs="Times New Roman"/>
                <w:sz w:val="20"/>
                <w:szCs w:val="20"/>
              </w:rPr>
              <w:t xml:space="preserve"> </w:t>
            </w:r>
            <w:r w:rsidRPr="00C45768">
              <w:rPr>
                <w:rFonts w:ascii="Times New Roman" w:hAnsi="Times New Roman" w:cs="Times New Roman"/>
                <w:sz w:val="20"/>
                <w:szCs w:val="20"/>
              </w:rPr>
              <w:t>aktivitātēs</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015ECA"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Izglītojamie iegūst pieredzi un</w:t>
            </w:r>
            <w:r>
              <w:rPr>
                <w:rFonts w:ascii="Times New Roman" w:hAnsi="Times New Roman" w:cs="Times New Roman"/>
                <w:sz w:val="20"/>
                <w:szCs w:val="20"/>
              </w:rPr>
              <w:t xml:space="preserve"> </w:t>
            </w:r>
            <w:r w:rsidRPr="00C45768">
              <w:rPr>
                <w:rFonts w:ascii="Times New Roman" w:hAnsi="Times New Roman" w:cs="Times New Roman"/>
                <w:sz w:val="20"/>
                <w:szCs w:val="20"/>
              </w:rPr>
              <w:t>sasniegumus dažādos koncertos, festivālos, konkursos, izstādēs un meistarklasēs</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9E0DB3" w14:textId="77777777" w:rsidR="008102E7"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806D3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42EA888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83BF9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B5AC27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E29C8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9ADBE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F2FAF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93C69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63E059" w14:textId="77777777" w:rsidR="008102E7" w:rsidRPr="00AB70BF" w:rsidRDefault="00017437" w:rsidP="007B17E4">
            <w:pPr>
              <w:suppressLineNumbers/>
              <w:suppressAutoHyphens/>
              <w:spacing w:before="60" w:after="60"/>
              <w:jc w:val="center"/>
              <w:rPr>
                <w:rFonts w:ascii="Times New Roman" w:hAnsi="Times New Roman" w:cs="Times New Roman"/>
                <w:sz w:val="18"/>
                <w:szCs w:val="18"/>
                <w:highlight w:val="green"/>
              </w:rPr>
            </w:pPr>
            <w:r w:rsidRPr="00AB70BF">
              <w:rPr>
                <w:rFonts w:ascii="Times New Roman" w:hAnsi="Times New Roman" w:cs="Times New Roman"/>
                <w:sz w:val="18"/>
                <w:szCs w:val="18"/>
                <w:highlight w:val="green"/>
              </w:rPr>
              <w:t>Uzdevums ir izpildīts</w:t>
            </w:r>
          </w:p>
          <w:p w14:paraId="58C974B5" w14:textId="26814BC9" w:rsidR="00AB70BF" w:rsidRPr="00AB70BF" w:rsidRDefault="00AB70BF" w:rsidP="001D1108">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Īpaši </w:t>
            </w:r>
            <w:r w:rsidR="00004FBC">
              <w:rPr>
                <w:rFonts w:ascii="Times New Roman" w:hAnsi="Times New Roman" w:cs="Times New Roman"/>
                <w:sz w:val="18"/>
                <w:szCs w:val="18"/>
              </w:rPr>
              <w:t xml:space="preserve">jāizceļ Ādažu novada </w:t>
            </w:r>
            <w:r w:rsidR="007819AF">
              <w:rPr>
                <w:rFonts w:ascii="Times New Roman" w:hAnsi="Times New Roman" w:cs="Times New Roman"/>
                <w:sz w:val="18"/>
                <w:szCs w:val="18"/>
              </w:rPr>
              <w:t>M</w:t>
            </w:r>
            <w:r w:rsidR="00004FBC">
              <w:rPr>
                <w:rFonts w:ascii="Times New Roman" w:hAnsi="Times New Roman" w:cs="Times New Roman"/>
                <w:sz w:val="18"/>
                <w:szCs w:val="18"/>
              </w:rPr>
              <w:t>ākslu skola</w:t>
            </w:r>
            <w:r w:rsidR="001D1108">
              <w:rPr>
                <w:rFonts w:ascii="Times New Roman" w:hAnsi="Times New Roman" w:cs="Times New Roman"/>
                <w:sz w:val="18"/>
                <w:szCs w:val="18"/>
              </w:rPr>
              <w:t xml:space="preserve">, kura </w:t>
            </w:r>
            <w:r w:rsidRPr="00AB70BF">
              <w:rPr>
                <w:rFonts w:ascii="Times New Roman" w:hAnsi="Times New Roman" w:cs="Times New Roman"/>
                <w:sz w:val="18"/>
                <w:szCs w:val="18"/>
              </w:rPr>
              <w:t>izvirzījusi uzdevumu – katram pedagogam gada laikā sagatavot kādam konkursam vismaz vienu izglītojamo, k</w:t>
            </w:r>
            <w:r w:rsidR="007819AF">
              <w:rPr>
                <w:rFonts w:ascii="Times New Roman" w:hAnsi="Times New Roman" w:cs="Times New Roman"/>
                <w:sz w:val="18"/>
                <w:szCs w:val="18"/>
              </w:rPr>
              <w:t>urš</w:t>
            </w:r>
            <w:r w:rsidRPr="00AB70BF">
              <w:rPr>
                <w:rFonts w:ascii="Times New Roman" w:hAnsi="Times New Roman" w:cs="Times New Roman"/>
                <w:sz w:val="18"/>
                <w:szCs w:val="18"/>
              </w:rPr>
              <w:t xml:space="preserve"> veicinājis konkursu pieredzi. 2024./2025. mācību gadā konkursa pieredzi guvuši 17% izglītojam</w:t>
            </w:r>
            <w:r w:rsidR="00F54BF4">
              <w:rPr>
                <w:rFonts w:ascii="Times New Roman" w:hAnsi="Times New Roman" w:cs="Times New Roman"/>
                <w:sz w:val="18"/>
                <w:szCs w:val="18"/>
              </w:rPr>
              <w:t>o</w:t>
            </w:r>
            <w:r w:rsidRPr="00AB70BF">
              <w:rPr>
                <w:rFonts w:ascii="Times New Roman" w:hAnsi="Times New Roman" w:cs="Times New Roman"/>
                <w:sz w:val="18"/>
                <w:szCs w:val="18"/>
              </w:rPr>
              <w:t xml:space="preserve"> mūzikas nodaļā, 82% mākslas nodaļā un 66% dejas nodaļā.</w:t>
            </w:r>
          </w:p>
        </w:tc>
      </w:tr>
      <w:tr w:rsidR="008102E7" w:rsidRPr="00C45768" w14:paraId="53FC54CC" w14:textId="438F1FD7" w:rsidTr="008102E7">
        <w:tc>
          <w:tcPr>
            <w:tcW w:w="1668" w:type="dxa"/>
            <w:vMerge/>
            <w:tcBorders>
              <w:right w:val="single" w:sz="4" w:space="0" w:color="7F7F7F" w:themeColor="text1" w:themeTint="80"/>
            </w:tcBorders>
            <w:vAlign w:val="center"/>
          </w:tcPr>
          <w:p w14:paraId="6AD99155" w14:textId="77777777" w:rsidR="008102E7" w:rsidRPr="00C45768" w:rsidRDefault="008102E7" w:rsidP="007B17E4">
            <w:pPr>
              <w:suppressLineNumbers/>
              <w:suppressAutoHyphens/>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A96C8E" w14:textId="297EA0EB"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sz w:val="20"/>
                <w:szCs w:val="20"/>
              </w:rPr>
              <w:t>Izkopt izglītojamo dalību novada tradicionālajos pasākum</w:t>
            </w:r>
            <w:r w:rsidR="004C0ED1">
              <w:rPr>
                <w:rFonts w:ascii="Times New Roman" w:hAnsi="Times New Roman" w:cs="Times New Roman"/>
                <w:sz w:val="20"/>
                <w:szCs w:val="20"/>
              </w:rPr>
              <w:t>o</w:t>
            </w:r>
            <w:r w:rsidRPr="00C45768">
              <w:rPr>
                <w:rFonts w:ascii="Times New Roman" w:hAnsi="Times New Roman" w:cs="Times New Roman"/>
                <w:sz w:val="20"/>
                <w:szCs w:val="20"/>
              </w:rPr>
              <w:t>s</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9B65508"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 xml:space="preserve">Katru gadu tiek organizēti tradicionālie svētki izglītības iestādē, kā arī nodrošināta </w:t>
            </w:r>
            <w:r w:rsidRPr="00C45768">
              <w:rPr>
                <w:rFonts w:ascii="Times New Roman" w:hAnsi="Times New Roman" w:cs="Times New Roman"/>
                <w:sz w:val="20"/>
                <w:szCs w:val="20"/>
              </w:rPr>
              <w:lastRenderedPageBreak/>
              <w:t>dalība valsts un novada pasākumos, veicinot audzināšanas funkcijas īstenošanu.</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E8FEC1" w14:textId="77777777" w:rsidR="008102E7"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820CD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33DFC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1C0A2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BDD9C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59555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2B58D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C55E02" w14:textId="7757368D" w:rsidR="008102E7" w:rsidRPr="00C45768" w:rsidRDefault="00562985"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1A8922E8" w14:textId="02B469F1" w:rsidTr="008102E7">
        <w:tc>
          <w:tcPr>
            <w:tcW w:w="1668" w:type="dxa"/>
            <w:tcBorders>
              <w:right w:val="single" w:sz="4" w:space="0" w:color="7F7F7F" w:themeColor="text1" w:themeTint="80"/>
            </w:tcBorders>
            <w:vAlign w:val="center"/>
          </w:tcPr>
          <w:p w14:paraId="124DF965" w14:textId="77777777" w:rsidR="008102E7"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color w:val="000000"/>
                <w:sz w:val="20"/>
                <w:szCs w:val="20"/>
              </w:rPr>
              <w:t>RV – 1 “Kvalitatīvas izglītības nodrošināšana novadā”</w:t>
            </w:r>
          </w:p>
          <w:p w14:paraId="546555A8" w14:textId="77777777" w:rsidR="008102E7" w:rsidRPr="00FB68D4"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93F030" w14:textId="77777777"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sz w:val="20"/>
                <w:szCs w:val="20"/>
              </w:rPr>
              <w:t>Izglītības iestādēs vienota izpratne par caurviju prasmju attīstību</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723955"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 xml:space="preserve">Izglītības iestādēs izveidots </w:t>
            </w:r>
            <w:r>
              <w:rPr>
                <w:rFonts w:ascii="Times New Roman" w:hAnsi="Times New Roman" w:cs="Times New Roman"/>
                <w:sz w:val="20"/>
                <w:szCs w:val="20"/>
              </w:rPr>
              <w:t xml:space="preserve">un īstenots </w:t>
            </w:r>
            <w:r w:rsidRPr="00C45768">
              <w:rPr>
                <w:rFonts w:ascii="Times New Roman" w:hAnsi="Times New Roman" w:cs="Times New Roman"/>
                <w:sz w:val="20"/>
                <w:szCs w:val="20"/>
              </w:rPr>
              <w:t>plāns caurviju prasmju vienotai, pakāpeniskai attīstībai</w:t>
            </w:r>
            <w:r>
              <w:rPr>
                <w:rFonts w:ascii="Times New Roman" w:hAnsi="Times New Roman" w:cs="Times New Roman"/>
                <w:sz w:val="20"/>
                <w:szCs w:val="20"/>
              </w:rPr>
              <w:t xml:space="preserve"> izglītības iestādēs.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0E27D3" w14:textId="77777777" w:rsidR="008102E7"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1AC17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C7CB6B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7A653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0D89EDF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7BB1D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616D8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B39C5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81E70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792EC6" w14:textId="77777777" w:rsidR="008102E7" w:rsidRDefault="00CE7EED"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5E50F5A6" w14:textId="39291EE0" w:rsidR="00CE7EED" w:rsidRDefault="00007FC4" w:rsidP="007B17E4">
            <w:pPr>
              <w:suppressLineNumbers/>
              <w:suppressAutoHyphens/>
              <w:spacing w:before="60" w:after="60"/>
              <w:jc w:val="center"/>
              <w:rPr>
                <w:rFonts w:ascii="Times New Roman" w:hAnsi="Times New Roman" w:cs="Times New Roman"/>
                <w:bCs/>
                <w:sz w:val="20"/>
                <w:szCs w:val="20"/>
              </w:rPr>
            </w:pPr>
            <w:r w:rsidRPr="00FF542F">
              <w:rPr>
                <w:rFonts w:ascii="Times New Roman" w:hAnsi="Times New Roman" w:cs="Times New Roman"/>
                <w:bCs/>
                <w:sz w:val="18"/>
                <w:szCs w:val="18"/>
              </w:rPr>
              <w:t xml:space="preserve">Izglītības iestādēs </w:t>
            </w:r>
            <w:r w:rsidR="00FF542F" w:rsidRPr="00FF542F">
              <w:rPr>
                <w:rFonts w:ascii="Times New Roman" w:hAnsi="Times New Roman" w:cs="Times New Roman"/>
                <w:bCs/>
                <w:sz w:val="18"/>
                <w:szCs w:val="18"/>
              </w:rPr>
              <w:t>ir vienota izpratne par caurviju prasmju attīstību, t</w:t>
            </w:r>
            <w:r w:rsidR="008878FE">
              <w:rPr>
                <w:rFonts w:ascii="Times New Roman" w:hAnsi="Times New Roman" w:cs="Times New Roman"/>
                <w:bCs/>
                <w:sz w:val="18"/>
                <w:szCs w:val="18"/>
              </w:rPr>
              <w:t>aču ne caur konkrētu īstenošanas plānu.</w:t>
            </w:r>
          </w:p>
        </w:tc>
      </w:tr>
      <w:tr w:rsidR="008102E7" w:rsidRPr="00C45768" w14:paraId="71D16736" w14:textId="62ECDCDD" w:rsidTr="008102E7">
        <w:tc>
          <w:tcPr>
            <w:tcW w:w="1668" w:type="dxa"/>
            <w:tcBorders>
              <w:right w:val="single" w:sz="4" w:space="0" w:color="7F7F7F" w:themeColor="text1" w:themeTint="80"/>
            </w:tcBorders>
            <w:vAlign w:val="center"/>
          </w:tcPr>
          <w:p w14:paraId="1A0CE192" w14:textId="77777777" w:rsidR="008102E7" w:rsidRDefault="008102E7" w:rsidP="007B17E4">
            <w:pPr>
              <w:suppressLineNumbers/>
              <w:suppressAutoHyphens/>
              <w:spacing w:before="60" w:after="60"/>
              <w:jc w:val="center"/>
              <w:rPr>
                <w:rFonts w:ascii="Times New Roman" w:hAnsi="Times New Roman" w:cs="Times New Roman"/>
                <w:color w:val="000000"/>
                <w:sz w:val="20"/>
                <w:szCs w:val="20"/>
              </w:rPr>
            </w:pPr>
            <w:r>
              <w:rPr>
                <w:rFonts w:ascii="Times New Roman" w:hAnsi="Times New Roman" w:cs="Times New Roman"/>
                <w:color w:val="000000"/>
                <w:sz w:val="20"/>
                <w:szCs w:val="20"/>
              </w:rPr>
              <w:t>RV – 1 “Kvalitatīvas izglītības nodrošināšana novadā”</w:t>
            </w:r>
          </w:p>
          <w:p w14:paraId="7B3655D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E88BF1F" w14:textId="77777777" w:rsidR="008102E7"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18FF2D"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Izglītības iestādes un izglītības programmas kvalitātes mērķu definēšana un sasniegšana</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021F03"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Izglītības iestāde sadarbībā ar dibinātāju ir definējusi izglītības iestādes un izglītības programmas kvantitatīvos (piemēram, izglītojamo skaits, izglītojamo mācību sasniegumi valsts pārbaudes darbos, izstādēs, skatēs, konkursos, kvalifikācijas normas sportā u.tml.) un/vai kvalitatīvos sasniedzamos rezultātus (piemēram, darba prioritātes, izglītojamo zināšanas, prasmes, kompetences u.tml.), kuri ir jāsasniedz katru gadu un izglītības programmas noslēgumā. Ir noteikts, kā tie tiks izmērīti.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6CA2BC" w14:textId="77777777" w:rsidR="008102E7"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ABEEA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45F0174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BA9E2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051BB9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9795D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5CDD4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A0F9A1" w14:textId="77777777" w:rsidR="008102E7"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95685D" w14:textId="77777777" w:rsidR="008102E7"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9B3EBB" w14:textId="77777777" w:rsidR="008102E7" w:rsidRDefault="00F7047B"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33E1E8EC" w14:textId="425E5A78" w:rsidR="00577665" w:rsidRPr="00C45768" w:rsidRDefault="008C413D"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Mērķi un s</w:t>
            </w:r>
            <w:r w:rsidR="009F553B">
              <w:rPr>
                <w:rFonts w:ascii="Times New Roman" w:hAnsi="Times New Roman" w:cs="Times New Roman"/>
                <w:sz w:val="18"/>
                <w:szCs w:val="18"/>
              </w:rPr>
              <w:t>asniedzamie rezultāti tiek definēti</w:t>
            </w:r>
            <w:r w:rsidR="00577665">
              <w:rPr>
                <w:rFonts w:ascii="Times New Roman" w:hAnsi="Times New Roman" w:cs="Times New Roman"/>
                <w:sz w:val="18"/>
                <w:szCs w:val="18"/>
              </w:rPr>
              <w:t xml:space="preserve"> katru mācību gadu, informācija pieejama izglītības iestāžu </w:t>
            </w:r>
            <w:r w:rsidR="0070070F">
              <w:rPr>
                <w:rFonts w:ascii="Times New Roman" w:hAnsi="Times New Roman" w:cs="Times New Roman"/>
                <w:sz w:val="18"/>
                <w:szCs w:val="18"/>
              </w:rPr>
              <w:t xml:space="preserve">attīstības plānos un </w:t>
            </w:r>
            <w:r w:rsidR="00577665">
              <w:rPr>
                <w:rFonts w:ascii="Times New Roman" w:hAnsi="Times New Roman" w:cs="Times New Roman"/>
                <w:sz w:val="18"/>
                <w:szCs w:val="18"/>
              </w:rPr>
              <w:t>pašnovērtējuma ziņojumos</w:t>
            </w:r>
            <w:r w:rsidR="009F553B">
              <w:rPr>
                <w:rFonts w:ascii="Times New Roman" w:hAnsi="Times New Roman" w:cs="Times New Roman"/>
                <w:sz w:val="18"/>
                <w:szCs w:val="18"/>
              </w:rPr>
              <w:t>.</w:t>
            </w:r>
          </w:p>
        </w:tc>
      </w:tr>
      <w:tr w:rsidR="008102E7" w:rsidRPr="00C45768" w14:paraId="6E71A6A2" w14:textId="7CB16904" w:rsidTr="008102E7">
        <w:tc>
          <w:tcPr>
            <w:tcW w:w="1668" w:type="dxa"/>
            <w:tcBorders>
              <w:right w:val="single" w:sz="4" w:space="0" w:color="7F7F7F" w:themeColor="text1" w:themeTint="80"/>
            </w:tcBorders>
            <w:vAlign w:val="center"/>
          </w:tcPr>
          <w:p w14:paraId="09718200" w14:textId="77777777" w:rsidR="008102E7"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RV – 1 “Kvalitatīvas izglītības nodrošināšana novadā”</w:t>
            </w:r>
          </w:p>
          <w:p w14:paraId="6294E562"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0530C0F7" w14:textId="77777777" w:rsidR="008102E7"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676779"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 xml:space="preserve">Izglītojamo vērtējumi </w:t>
            </w:r>
            <w:r w:rsidRPr="00C45768">
              <w:rPr>
                <w:rFonts w:ascii="Times New Roman" w:eastAsia="Times New Roman" w:hAnsi="Times New Roman" w:cs="Times New Roman"/>
                <w:bCs/>
                <w:sz w:val="20"/>
                <w:szCs w:val="20"/>
                <w:lang w:eastAsia="lv-LV"/>
              </w:rPr>
              <w:t>valsts pārbaudes darbos nav nejaušība, bet prognozējams rezultāts</w:t>
            </w:r>
            <w:r>
              <w:rPr>
                <w:rFonts w:ascii="Times New Roman" w:eastAsia="Times New Roman" w:hAnsi="Times New Roman" w:cs="Times New Roman"/>
                <w:bCs/>
                <w:sz w:val="20"/>
                <w:szCs w:val="20"/>
                <w:lang w:eastAsia="lv-LV"/>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F95916" w14:textId="7F1089C9"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Izglītības iestādes izglītojamo sasniegumi valsts pārbaudes darbos tiek analizēti attiecībā pret valsts vidējiem rādītājiem un/vai attiecībā pret izglītības iestādes noteiktajiem sasniedzamajiem rezultātiem valsts pārbaudes darbos, iegūstot secinājumus turpmākai darbības pilnveidei. Nosakot turpmākās attīstības prioritātes, tām tiek definēti kvantitatīvi un kvalitatīvi sasniedzamie rezultāti un tiek iegūti dati, kas apliecina, ka nepieciešamie uzlabojumi tiek ieviesti.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DB6973" w14:textId="77777777" w:rsidR="008102E7"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692D0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8F2487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D35AB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244C1BF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DA75E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EA0A3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96BE05" w14:textId="77777777" w:rsidR="008102E7"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0477B8" w14:textId="77777777" w:rsidR="008102E7"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EF5E10" w14:textId="77777777" w:rsidR="00965193" w:rsidRDefault="00965193" w:rsidP="00965193">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3D16C300" w14:textId="2EE720BC" w:rsidR="008102E7" w:rsidRPr="00A67C52" w:rsidRDefault="00A559FD" w:rsidP="00A67C52">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Sasniegumi</w:t>
            </w:r>
            <w:r w:rsidR="005405F2">
              <w:rPr>
                <w:rFonts w:ascii="Times New Roman" w:hAnsi="Times New Roman" w:cs="Times New Roman"/>
                <w:sz w:val="18"/>
                <w:szCs w:val="18"/>
              </w:rPr>
              <w:t xml:space="preserve"> </w:t>
            </w:r>
            <w:r w:rsidR="005405F2" w:rsidRPr="005405F2">
              <w:rPr>
                <w:rFonts w:ascii="Times New Roman" w:hAnsi="Times New Roman" w:cs="Times New Roman"/>
                <w:sz w:val="18"/>
                <w:szCs w:val="18"/>
              </w:rPr>
              <w:t>valsts pārbaudes darbos tiek analizēti</w:t>
            </w:r>
            <w:r w:rsidR="005405F2">
              <w:rPr>
                <w:rFonts w:ascii="Times New Roman" w:hAnsi="Times New Roman" w:cs="Times New Roman"/>
                <w:sz w:val="18"/>
                <w:szCs w:val="18"/>
              </w:rPr>
              <w:t xml:space="preserve"> katru mācību gadu</w:t>
            </w:r>
            <w:r w:rsidR="00965193">
              <w:rPr>
                <w:rFonts w:ascii="Times New Roman" w:hAnsi="Times New Roman" w:cs="Times New Roman"/>
                <w:sz w:val="18"/>
                <w:szCs w:val="18"/>
              </w:rPr>
              <w:t>.</w:t>
            </w:r>
          </w:p>
        </w:tc>
      </w:tr>
      <w:tr w:rsidR="008102E7" w:rsidRPr="00C45768" w14:paraId="604C5193" w14:textId="2D43BD47" w:rsidTr="008102E7">
        <w:tc>
          <w:tcPr>
            <w:tcW w:w="1668" w:type="dxa"/>
            <w:vMerge w:val="restart"/>
            <w:tcBorders>
              <w:right w:val="single" w:sz="4" w:space="0" w:color="7F7F7F" w:themeColor="text1" w:themeTint="80"/>
            </w:tcBorders>
            <w:vAlign w:val="center"/>
          </w:tcPr>
          <w:p w14:paraId="1912780F" w14:textId="77777777" w:rsidR="008102E7"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2</w:t>
            </w:r>
            <w:r w:rsidRPr="00C45768">
              <w:rPr>
                <w:rFonts w:ascii="Times New Roman" w:hAnsi="Times New Roman" w:cs="Times New Roman"/>
                <w:color w:val="000000"/>
                <w:sz w:val="20"/>
                <w:szCs w:val="20"/>
              </w:rPr>
              <w:t xml:space="preserve"> “Diferencēta pieeja izglītojamajiem un izglītības procesam”</w:t>
            </w:r>
          </w:p>
          <w:p w14:paraId="74949DCE"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 xml:space="preserve">16.1.1.1.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476D72F" w14:textId="77777777"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color w:val="000000"/>
                <w:sz w:val="20"/>
                <w:szCs w:val="20"/>
              </w:rPr>
              <w:t>Palielinās izglītojamo iesaistes līmenis izglītības procesā</w:t>
            </w:r>
            <w:r>
              <w:rPr>
                <w:rFonts w:ascii="Times New Roman" w:hAnsi="Times New Roman" w:cs="Times New Roman"/>
                <w:color w:val="000000"/>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29D68D" w14:textId="77777777" w:rsidR="008102E7" w:rsidRPr="00D724C9" w:rsidRDefault="008102E7" w:rsidP="007B17E4">
            <w:pPr>
              <w:suppressLineNumbers/>
              <w:suppressAutoHyphens/>
              <w:spacing w:before="60" w:after="60"/>
              <w:jc w:val="both"/>
              <w:rPr>
                <w:rFonts w:ascii="Times New Roman" w:hAnsi="Times New Roman" w:cs="Times New Roman"/>
                <w:sz w:val="20"/>
                <w:szCs w:val="20"/>
              </w:rPr>
            </w:pPr>
            <w:r w:rsidRPr="00D724C9">
              <w:rPr>
                <w:rFonts w:ascii="Times New Roman" w:hAnsi="Times New Roman" w:cs="Times New Roman"/>
                <w:sz w:val="20"/>
                <w:szCs w:val="20"/>
              </w:rPr>
              <w:t>Izglītojamie mērķtiecīgi un atbildīgi iesaistās savā izglītības procesā.</w:t>
            </w:r>
          </w:p>
          <w:p w14:paraId="0618CD12"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Izglītojamie biežāk apmeklē konsultācijas</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7FE9F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3F1B3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E04FF0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B97FC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07669D2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A6AD3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4EFF1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9D5B2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BF487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97BB0F" w14:textId="77777777" w:rsidR="006A6BFC" w:rsidRDefault="006A6BFC" w:rsidP="006A6BFC">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1AC1245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430E9E09" w14:textId="7E9ACA87" w:rsidTr="008102E7">
        <w:tc>
          <w:tcPr>
            <w:tcW w:w="1668" w:type="dxa"/>
            <w:vMerge/>
            <w:tcBorders>
              <w:right w:val="single" w:sz="4" w:space="0" w:color="7F7F7F" w:themeColor="text1" w:themeTint="80"/>
            </w:tcBorders>
            <w:vAlign w:val="center"/>
          </w:tcPr>
          <w:p w14:paraId="6AE26BC3"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4CFF3F" w14:textId="77777777"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color w:val="000000"/>
                <w:sz w:val="20"/>
                <w:szCs w:val="20"/>
              </w:rPr>
              <w:t>Veidojas vecāku izpratne par izglītojamo atbildību un lomu izglītības procesā</w:t>
            </w:r>
            <w:r>
              <w:rPr>
                <w:rFonts w:ascii="Times New Roman" w:hAnsi="Times New Roman" w:cs="Times New Roman"/>
                <w:color w:val="000000"/>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E8BA7A"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Informatīvi pasākumi vecākiem, kas veicina vecāku iesaisti izglītojamā patstāvībā un individuālā izaugsmē</w:t>
            </w:r>
            <w:r>
              <w:rPr>
                <w:rFonts w:ascii="Times New Roman" w:hAnsi="Times New Roman" w:cs="Times New Roman"/>
                <w:sz w:val="20"/>
                <w:szCs w:val="20"/>
              </w:rPr>
              <w:t>.</w:t>
            </w:r>
          </w:p>
          <w:p w14:paraId="3246A2B4"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DC98B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DAE58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7A4C92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C5DE3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4CE9F5E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8BCC0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1E0C7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D123B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5438A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E7A33B" w14:textId="77777777" w:rsidR="00712F41" w:rsidRDefault="00712F41" w:rsidP="00712F41">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1358A976" w14:textId="4EB681D1" w:rsidR="008102E7" w:rsidRPr="00C45768" w:rsidRDefault="008B04D0"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O</w:t>
            </w:r>
            <w:r w:rsidRPr="008B04D0">
              <w:rPr>
                <w:rFonts w:ascii="Times New Roman" w:hAnsi="Times New Roman" w:cs="Times New Roman"/>
                <w:sz w:val="18"/>
                <w:szCs w:val="18"/>
              </w:rPr>
              <w:t xml:space="preserve">rganizētas </w:t>
            </w:r>
            <w:r>
              <w:rPr>
                <w:rFonts w:ascii="Times New Roman" w:hAnsi="Times New Roman" w:cs="Times New Roman"/>
                <w:sz w:val="18"/>
                <w:szCs w:val="18"/>
              </w:rPr>
              <w:t xml:space="preserve">Atvērto durvju </w:t>
            </w:r>
            <w:r w:rsidR="005B4247">
              <w:rPr>
                <w:rFonts w:ascii="Times New Roman" w:hAnsi="Times New Roman" w:cs="Times New Roman"/>
                <w:sz w:val="18"/>
                <w:szCs w:val="18"/>
              </w:rPr>
              <w:t>dienas, individuālas pārrunas ar vecākiem, vecāku pēcpusdienas</w:t>
            </w:r>
            <w:r w:rsidR="00DF7AF0">
              <w:rPr>
                <w:rFonts w:ascii="Times New Roman" w:hAnsi="Times New Roman" w:cs="Times New Roman"/>
                <w:sz w:val="18"/>
                <w:szCs w:val="18"/>
              </w:rPr>
              <w:t xml:space="preserve">, </w:t>
            </w:r>
            <w:r w:rsidR="00DF7AF0">
              <w:rPr>
                <w:rFonts w:ascii="Times New Roman" w:hAnsi="Times New Roman" w:cs="Times New Roman"/>
                <w:sz w:val="18"/>
                <w:szCs w:val="18"/>
              </w:rPr>
              <w:lastRenderedPageBreak/>
              <w:t>regulāra saziņa e-klasē un ELIIS.</w:t>
            </w:r>
          </w:p>
        </w:tc>
      </w:tr>
      <w:tr w:rsidR="008102E7" w:rsidRPr="00C45768" w14:paraId="1FE6E89D" w14:textId="4B69D6A1" w:rsidTr="008102E7">
        <w:tc>
          <w:tcPr>
            <w:tcW w:w="1668" w:type="dxa"/>
            <w:tcBorders>
              <w:right w:val="single" w:sz="4" w:space="0" w:color="7F7F7F" w:themeColor="text1" w:themeTint="80"/>
            </w:tcBorders>
            <w:vAlign w:val="center"/>
          </w:tcPr>
          <w:p w14:paraId="22D195AA" w14:textId="77777777" w:rsidR="008102E7"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lastRenderedPageBreak/>
              <w:t>RV-</w:t>
            </w:r>
            <w:r>
              <w:rPr>
                <w:rFonts w:ascii="Times New Roman" w:hAnsi="Times New Roman" w:cs="Times New Roman"/>
                <w:color w:val="000000"/>
                <w:sz w:val="20"/>
                <w:szCs w:val="20"/>
              </w:rPr>
              <w:t>2</w:t>
            </w:r>
            <w:r w:rsidRPr="00C45768">
              <w:rPr>
                <w:rFonts w:ascii="Times New Roman" w:hAnsi="Times New Roman" w:cs="Times New Roman"/>
                <w:color w:val="000000"/>
                <w:sz w:val="20"/>
                <w:szCs w:val="20"/>
              </w:rPr>
              <w:t xml:space="preserve"> “Diferencēta pieeja izglītojamajiem un izglītības procesam”</w:t>
            </w:r>
          </w:p>
          <w:p w14:paraId="5D675ECB"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1AC68E3"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sidRPr="00FE11E5">
              <w:rPr>
                <w:bCs/>
                <w:sz w:val="20"/>
                <w:szCs w:val="20"/>
              </w:rPr>
              <w:t xml:space="preserve"> </w:t>
            </w:r>
            <w:r w:rsidRPr="00EA5CB6">
              <w:rPr>
                <w:rFonts w:ascii="Times New Roman" w:hAnsi="Times New Roman" w:cs="Times New Roman"/>
                <w:bCs/>
                <w:sz w:val="20"/>
                <w:szCs w:val="20"/>
              </w:rPr>
              <w:t>Ā8.2.3.1.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40AFD2"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Izglītības iestādēs vienota izpratne par atbalstu darbam ar talantīgiem izglītojamiem</w:t>
            </w:r>
            <w:r>
              <w:rPr>
                <w:rFonts w:ascii="Times New Roman" w:hAnsi="Times New Roman" w:cs="Times New Roman"/>
                <w:sz w:val="20"/>
                <w:szCs w:val="20"/>
              </w:rPr>
              <w:t xml:space="preserve"> </w:t>
            </w:r>
            <w:r w:rsidRPr="00C45768">
              <w:rPr>
                <w:rFonts w:ascii="Times New Roman" w:hAnsi="Times New Roman" w:cs="Times New Roman"/>
                <w:sz w:val="20"/>
                <w:szCs w:val="20"/>
              </w:rPr>
              <w:t>augstvērtīgu rezultātu sasniegšanai</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A5DF96"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Izglītība iestādēs novērtētas esoš</w:t>
            </w:r>
            <w:r>
              <w:rPr>
                <w:rFonts w:ascii="Times New Roman" w:hAnsi="Times New Roman" w:cs="Times New Roman"/>
                <w:sz w:val="20"/>
                <w:szCs w:val="20"/>
              </w:rPr>
              <w:t xml:space="preserve">ās </w:t>
            </w:r>
            <w:r w:rsidRPr="00C45768">
              <w:rPr>
                <w:rFonts w:ascii="Times New Roman" w:hAnsi="Times New Roman" w:cs="Times New Roman"/>
                <w:sz w:val="20"/>
                <w:szCs w:val="20"/>
              </w:rPr>
              <w:t>sistēmas par atbalstu darbam ar talantīgiem izglītojamiem.</w:t>
            </w:r>
          </w:p>
          <w:p w14:paraId="307F3E3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Izveidotas vadlīnijas par atbalstu darbam ar talantīgiem izglītojamiem augstvērtīgu rezultātu sasniegšanai.</w:t>
            </w:r>
          </w:p>
          <w:p w14:paraId="1C8334E1"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Novadā ir mērķtiecīgi izveidota sistēma (piemēram, pieejams finansējums, laiks, izglītojamo atlase, dažāda veida nodarbības u.tml.) darbam ar talantīgiem izglītojamiem, kuri regulāri gūst augstus sasniegumus olimpiādēs, konkursos, sacensībās novada/pilsētas un valsts līmenī. Izglītības iestādē ir pedagogi, kuri nodrošina šīs sistēmas darbību. Viņu darbs tiek atbalstīts un apmaksāts.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90653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88DCA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84F5E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DADB5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1E51F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3AEF7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0131F9"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E455B0" w14:textId="77777777" w:rsidR="00E94C48" w:rsidRDefault="00E94C48" w:rsidP="00E94C48">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4588449F" w14:textId="414ABFE1" w:rsidR="00A55F57" w:rsidRDefault="00EB7E9A" w:rsidP="007B17E4">
            <w:pPr>
              <w:suppressLineNumbers/>
              <w:suppressAutoHyphens/>
              <w:spacing w:before="60" w:after="60"/>
              <w:jc w:val="center"/>
              <w:rPr>
                <w:rFonts w:ascii="Times New Roman" w:hAnsi="Times New Roman" w:cs="Times New Roman"/>
                <w:sz w:val="18"/>
                <w:szCs w:val="18"/>
              </w:rPr>
            </w:pPr>
            <w:r w:rsidRPr="002D40D5">
              <w:rPr>
                <w:rFonts w:ascii="Times New Roman" w:hAnsi="Times New Roman" w:cs="Times New Roman"/>
                <w:sz w:val="18"/>
                <w:szCs w:val="18"/>
              </w:rPr>
              <w:t>Katrā izglītības iestādē ir savas iestrādnes</w:t>
            </w:r>
            <w:r w:rsidR="002D40D5" w:rsidRPr="002D40D5">
              <w:rPr>
                <w:rFonts w:ascii="Times New Roman" w:hAnsi="Times New Roman" w:cs="Times New Roman"/>
                <w:sz w:val="18"/>
                <w:szCs w:val="18"/>
              </w:rPr>
              <w:t xml:space="preserve"> darbam ar</w:t>
            </w:r>
            <w:r w:rsidR="002D40D5">
              <w:rPr>
                <w:rFonts w:ascii="Times New Roman" w:hAnsi="Times New Roman" w:cs="Times New Roman"/>
                <w:sz w:val="18"/>
                <w:szCs w:val="18"/>
              </w:rPr>
              <w:t xml:space="preserve"> talantīgajiem, tās </w:t>
            </w:r>
            <w:r w:rsidR="00721A25">
              <w:rPr>
                <w:rFonts w:ascii="Times New Roman" w:hAnsi="Times New Roman" w:cs="Times New Roman"/>
                <w:sz w:val="18"/>
                <w:szCs w:val="18"/>
              </w:rPr>
              <w:t xml:space="preserve">kopā ar vairāku citu </w:t>
            </w:r>
            <w:r w:rsidR="005A4787">
              <w:rPr>
                <w:rFonts w:ascii="Times New Roman" w:hAnsi="Times New Roman" w:cs="Times New Roman"/>
                <w:sz w:val="18"/>
                <w:szCs w:val="18"/>
              </w:rPr>
              <w:t xml:space="preserve">novadu pieredzi </w:t>
            </w:r>
            <w:r w:rsidR="002D40D5">
              <w:rPr>
                <w:rFonts w:ascii="Times New Roman" w:hAnsi="Times New Roman" w:cs="Times New Roman"/>
                <w:sz w:val="18"/>
                <w:szCs w:val="18"/>
              </w:rPr>
              <w:t>ir apkop</w:t>
            </w:r>
            <w:r w:rsidR="00133FFB">
              <w:rPr>
                <w:rFonts w:ascii="Times New Roman" w:hAnsi="Times New Roman" w:cs="Times New Roman"/>
                <w:sz w:val="18"/>
                <w:szCs w:val="18"/>
              </w:rPr>
              <w:t>otas, taču pagaidām nav izstrādātas vienotas vadlīnijas novada līmenī.</w:t>
            </w:r>
          </w:p>
          <w:p w14:paraId="365BB242" w14:textId="698EE63E" w:rsidR="008102E7" w:rsidRPr="00C45768" w:rsidRDefault="00A55F5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Ņemot vērā </w:t>
            </w:r>
            <w:r w:rsidR="005A4787">
              <w:rPr>
                <w:rFonts w:ascii="Times New Roman" w:hAnsi="Times New Roman" w:cs="Times New Roman"/>
                <w:sz w:val="18"/>
                <w:szCs w:val="18"/>
              </w:rPr>
              <w:t xml:space="preserve">atšķirīgās </w:t>
            </w:r>
            <w:r>
              <w:rPr>
                <w:rFonts w:ascii="Times New Roman" w:hAnsi="Times New Roman" w:cs="Times New Roman"/>
                <w:sz w:val="18"/>
                <w:szCs w:val="18"/>
              </w:rPr>
              <w:t xml:space="preserve">izglītojamo </w:t>
            </w:r>
            <w:r w:rsidR="009817AA">
              <w:rPr>
                <w:rFonts w:ascii="Times New Roman" w:hAnsi="Times New Roman" w:cs="Times New Roman"/>
                <w:sz w:val="18"/>
                <w:szCs w:val="18"/>
              </w:rPr>
              <w:t>intereses</w:t>
            </w:r>
            <w:r w:rsidR="005A4787">
              <w:rPr>
                <w:rFonts w:ascii="Times New Roman" w:hAnsi="Times New Roman" w:cs="Times New Roman"/>
                <w:sz w:val="18"/>
                <w:szCs w:val="18"/>
              </w:rPr>
              <w:t xml:space="preserve"> un spējas</w:t>
            </w:r>
            <w:r w:rsidR="005A4787" w:rsidRPr="00BC0401">
              <w:rPr>
                <w:rFonts w:ascii="Times New Roman" w:hAnsi="Times New Roman" w:cs="Times New Roman"/>
                <w:sz w:val="18"/>
                <w:szCs w:val="18"/>
              </w:rPr>
              <w:t xml:space="preserve">, sasniegumi </w:t>
            </w:r>
            <w:r w:rsidR="00BC0401" w:rsidRPr="00BC0401">
              <w:rPr>
                <w:rFonts w:ascii="Times New Roman" w:hAnsi="Times New Roman" w:cs="Times New Roman"/>
                <w:sz w:val="18"/>
                <w:szCs w:val="18"/>
              </w:rPr>
              <w:t>olimpiādēs, konkursos</w:t>
            </w:r>
            <w:r w:rsidR="00BC0401">
              <w:rPr>
                <w:rFonts w:ascii="Times New Roman" w:hAnsi="Times New Roman" w:cs="Times New Roman"/>
                <w:sz w:val="18"/>
                <w:szCs w:val="18"/>
              </w:rPr>
              <w:t xml:space="preserve"> un</w:t>
            </w:r>
            <w:r w:rsidR="00BC0401" w:rsidRPr="00BC0401">
              <w:rPr>
                <w:rFonts w:ascii="Times New Roman" w:hAnsi="Times New Roman" w:cs="Times New Roman"/>
                <w:sz w:val="18"/>
                <w:szCs w:val="18"/>
              </w:rPr>
              <w:t xml:space="preserve"> sacensībās</w:t>
            </w:r>
            <w:r w:rsidR="00BC0401">
              <w:rPr>
                <w:rFonts w:ascii="Times New Roman" w:hAnsi="Times New Roman" w:cs="Times New Roman"/>
                <w:sz w:val="18"/>
                <w:szCs w:val="18"/>
              </w:rPr>
              <w:t xml:space="preserve"> ir neregulāri.</w:t>
            </w:r>
          </w:p>
        </w:tc>
      </w:tr>
      <w:tr w:rsidR="008102E7" w:rsidRPr="00C45768" w14:paraId="084818F5" w14:textId="76D26AA9" w:rsidTr="008102E7">
        <w:tc>
          <w:tcPr>
            <w:tcW w:w="1668" w:type="dxa"/>
            <w:tcBorders>
              <w:right w:val="single" w:sz="4" w:space="0" w:color="7F7F7F" w:themeColor="text1" w:themeTint="80"/>
            </w:tcBorders>
            <w:vAlign w:val="center"/>
          </w:tcPr>
          <w:p w14:paraId="787689A0" w14:textId="77777777" w:rsidR="008102E7"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2</w:t>
            </w:r>
            <w:r w:rsidRPr="00C45768">
              <w:rPr>
                <w:rFonts w:ascii="Times New Roman" w:hAnsi="Times New Roman" w:cs="Times New Roman"/>
                <w:color w:val="000000"/>
                <w:sz w:val="20"/>
                <w:szCs w:val="20"/>
              </w:rPr>
              <w:t xml:space="preserve"> “Diferencēta pieeja izglītojamajiem </w:t>
            </w:r>
            <w:r w:rsidRPr="00C45768">
              <w:rPr>
                <w:rFonts w:ascii="Times New Roman" w:hAnsi="Times New Roman" w:cs="Times New Roman"/>
                <w:color w:val="000000"/>
                <w:sz w:val="20"/>
                <w:szCs w:val="20"/>
              </w:rPr>
              <w:lastRenderedPageBreak/>
              <w:t>un izglītības procesam”</w:t>
            </w:r>
          </w:p>
          <w:p w14:paraId="768AC0F9"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441A086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C1C35E" w14:textId="33D6568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Izglītības iestādes nodrošina individuālu izglītojamā izaugsm</w:t>
            </w:r>
            <w:r w:rsidR="00817A43">
              <w:rPr>
                <w:rFonts w:ascii="Times New Roman" w:hAnsi="Times New Roman" w:cs="Times New Roman"/>
                <w:sz w:val="20"/>
                <w:szCs w:val="20"/>
              </w:rPr>
              <w:t>i</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70C676"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 xml:space="preserve">Izveidota sistēma, kur apkopo un analizē iegūto informāciju un datus par izglītojamo ikdienas mācību sasniegumu dinamiku, </w:t>
            </w:r>
            <w:r w:rsidRPr="00C45768">
              <w:rPr>
                <w:rFonts w:ascii="Times New Roman" w:eastAsia="Times New Roman" w:hAnsi="Times New Roman" w:cs="Times New Roman"/>
                <w:bCs/>
                <w:sz w:val="20"/>
                <w:szCs w:val="20"/>
                <w:lang w:eastAsia="lv-LV"/>
              </w:rPr>
              <w:lastRenderedPageBreak/>
              <w:t>izglītības iestāde veic nepieciešamos uzlabojumus, lai turpinātu efektīvi strādāt.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27A8A7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1FAD4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47952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30AAA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1024E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63C5D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AAD8B2"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1BBA61" w14:textId="77777777" w:rsidR="001E4419" w:rsidRDefault="001E4419" w:rsidP="001E4419">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152C9B0" w14:textId="6DB22923" w:rsidR="008102E7" w:rsidRDefault="001E4419" w:rsidP="007B17E4">
            <w:pPr>
              <w:suppressLineNumbers/>
              <w:suppressAutoHyphens/>
              <w:spacing w:before="60" w:after="60"/>
              <w:jc w:val="center"/>
              <w:rPr>
                <w:rFonts w:ascii="Times New Roman" w:hAnsi="Times New Roman" w:cs="Times New Roman"/>
                <w:bCs/>
                <w:sz w:val="20"/>
                <w:szCs w:val="20"/>
              </w:rPr>
            </w:pPr>
            <w:r w:rsidRPr="00C6550B">
              <w:rPr>
                <w:rFonts w:ascii="Times New Roman" w:hAnsi="Times New Roman" w:cs="Times New Roman"/>
                <w:bCs/>
                <w:sz w:val="18"/>
                <w:szCs w:val="18"/>
              </w:rPr>
              <w:t xml:space="preserve">Dati par </w:t>
            </w:r>
            <w:r w:rsidRPr="00C6550B">
              <w:rPr>
                <w:rFonts w:ascii="Times New Roman" w:eastAsia="Times New Roman" w:hAnsi="Times New Roman" w:cs="Times New Roman"/>
                <w:bCs/>
                <w:sz w:val="18"/>
                <w:szCs w:val="18"/>
                <w:lang w:eastAsia="lv-LV"/>
              </w:rPr>
              <w:t xml:space="preserve">izglītojamo ikdienas mācību </w:t>
            </w:r>
            <w:r w:rsidRPr="00C6550B">
              <w:rPr>
                <w:rFonts w:ascii="Times New Roman" w:eastAsia="Times New Roman" w:hAnsi="Times New Roman" w:cs="Times New Roman"/>
                <w:bCs/>
                <w:sz w:val="18"/>
                <w:szCs w:val="18"/>
                <w:lang w:eastAsia="lv-LV"/>
              </w:rPr>
              <w:lastRenderedPageBreak/>
              <w:t>sasniegumu dinamiku tiek analizēti regulāri, taču t</w:t>
            </w:r>
            <w:r w:rsidR="00C6550B" w:rsidRPr="00C6550B">
              <w:rPr>
                <w:rFonts w:ascii="Times New Roman" w:eastAsia="Times New Roman" w:hAnsi="Times New Roman" w:cs="Times New Roman"/>
                <w:bCs/>
                <w:sz w:val="18"/>
                <w:szCs w:val="18"/>
                <w:lang w:eastAsia="lv-LV"/>
              </w:rPr>
              <w:t>am netiek izmantota atsevišķa sistēma tiešā šī vārda nozīmē.</w:t>
            </w:r>
          </w:p>
        </w:tc>
      </w:tr>
      <w:tr w:rsidR="008102E7" w:rsidRPr="00C45768" w14:paraId="7397A08F" w14:textId="601014D1" w:rsidTr="008102E7">
        <w:tc>
          <w:tcPr>
            <w:tcW w:w="14033" w:type="dxa"/>
            <w:gridSpan w:val="10"/>
            <w:tcBorders>
              <w:right w:val="single" w:sz="4" w:space="0" w:color="7F7F7F" w:themeColor="text1" w:themeTint="80"/>
            </w:tcBorders>
            <w:shd w:val="clear" w:color="auto" w:fill="DEEAF6" w:themeFill="accent5" w:themeFillTint="33"/>
            <w:vAlign w:val="center"/>
          </w:tcPr>
          <w:p w14:paraId="50F21EE2" w14:textId="77777777" w:rsidR="008102E7" w:rsidRPr="009D7E06" w:rsidRDefault="008102E7" w:rsidP="007B17E4">
            <w:pPr>
              <w:suppressLineNumbers/>
              <w:suppressAutoHyphens/>
              <w:spacing w:before="60" w:after="60"/>
              <w:jc w:val="center"/>
              <w:rPr>
                <w:rFonts w:ascii="Times New Roman" w:hAnsi="Times New Roman" w:cs="Times New Roman"/>
                <w:b/>
                <w:bCs/>
                <w:sz w:val="20"/>
                <w:szCs w:val="20"/>
              </w:rPr>
            </w:pPr>
            <w:r w:rsidRPr="009D7E06">
              <w:rPr>
                <w:rFonts w:ascii="Times New Roman" w:hAnsi="Times New Roman" w:cs="Times New Roman"/>
                <w:b/>
                <w:bCs/>
                <w:color w:val="000000" w:themeColor="text1"/>
                <w:sz w:val="20"/>
                <w:szCs w:val="20"/>
              </w:rPr>
              <w:lastRenderedPageBreak/>
              <w:t>I – izglītības turpināšana un nodarbinātība</w:t>
            </w:r>
          </w:p>
        </w:tc>
        <w:tc>
          <w:tcPr>
            <w:tcW w:w="1844" w:type="dxa"/>
            <w:tcBorders>
              <w:right w:val="single" w:sz="4" w:space="0" w:color="7F7F7F" w:themeColor="text1" w:themeTint="80"/>
            </w:tcBorders>
            <w:shd w:val="clear" w:color="auto" w:fill="DEEAF6" w:themeFill="accent5" w:themeFillTint="33"/>
          </w:tcPr>
          <w:p w14:paraId="63FB7263" w14:textId="77777777" w:rsidR="008102E7" w:rsidRPr="009D7E06"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7011DDBE" w14:textId="40602AD0" w:rsidTr="008102E7">
        <w:tc>
          <w:tcPr>
            <w:tcW w:w="1668" w:type="dxa"/>
            <w:tcBorders>
              <w:right w:val="single" w:sz="4" w:space="0" w:color="7F7F7F" w:themeColor="text1" w:themeTint="80"/>
            </w:tcBorders>
            <w:vAlign w:val="center"/>
          </w:tcPr>
          <w:p w14:paraId="1AF793B3"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3 </w:t>
            </w:r>
            <w:r w:rsidRPr="00C45768">
              <w:rPr>
                <w:rFonts w:ascii="Times New Roman" w:hAnsi="Times New Roman" w:cs="Times New Roman"/>
                <w:color w:val="000000"/>
                <w:sz w:val="20"/>
                <w:szCs w:val="20"/>
              </w:rPr>
              <w:t xml:space="preserve"> “</w:t>
            </w:r>
            <w:r w:rsidRPr="00C45768">
              <w:rPr>
                <w:rFonts w:ascii="Times New Roman" w:hAnsi="Times New Roman" w:cs="Times New Roman"/>
                <w:sz w:val="20"/>
                <w:szCs w:val="20"/>
              </w:rPr>
              <w:t>Izglītības turpināšana</w:t>
            </w:r>
            <w:r>
              <w:rPr>
                <w:rFonts w:ascii="Times New Roman" w:hAnsi="Times New Roman" w:cs="Times New Roman"/>
                <w:sz w:val="20"/>
                <w:szCs w:val="20"/>
              </w:rPr>
              <w:t>”</w:t>
            </w:r>
          </w:p>
          <w:p w14:paraId="26E9F659"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 xml:space="preserve">13.2.1.1.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9C7046"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Izveidot datos balstītu analīzi par absolventu tālāku izglītības kvalitāti pārejot uz 1. klasi, 10. klasi un pabeidzot 12. klasi.</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8C1342"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Mācību procesu uzlabošana, balstoties datos iegūtā informācijā par absolventiem.</w:t>
            </w:r>
          </w:p>
          <w:p w14:paraId="2CCB9F1F" w14:textId="0F93AF05"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Sadarbība ar novada skolām, veicinot pēctecību mācībās</w:t>
            </w:r>
            <w:r w:rsidR="00E1703F">
              <w:rPr>
                <w:rFonts w:ascii="Times New Roman" w:hAnsi="Times New Roman" w:cs="Times New Roman"/>
                <w:sz w:val="20"/>
                <w:szCs w:val="20"/>
              </w:rPr>
              <w:t>,</w:t>
            </w:r>
            <w:r w:rsidRPr="00C45768">
              <w:rPr>
                <w:rFonts w:ascii="Times New Roman" w:hAnsi="Times New Roman" w:cs="Times New Roman"/>
                <w:sz w:val="20"/>
                <w:szCs w:val="20"/>
              </w:rPr>
              <w:t xml:space="preserve"> sākot no pirmsskolas izglītības iestādēm.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4416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6ED2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85EC4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44C604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9F29A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0EC4C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A0456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949B2D"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E63DE1" w14:textId="77777777" w:rsidR="001B0F43" w:rsidRDefault="001B0F43" w:rsidP="001B0F43">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5A8C5463" w14:textId="5E4028D0" w:rsidR="00DD5A4F" w:rsidRDefault="00DD5A4F" w:rsidP="007B17E4">
            <w:pPr>
              <w:suppressLineNumbers/>
              <w:suppressAutoHyphens/>
              <w:spacing w:before="60" w:after="60"/>
              <w:jc w:val="center"/>
              <w:rPr>
                <w:rFonts w:ascii="Times New Roman" w:eastAsia="Times New Roman" w:hAnsi="Times New Roman" w:cs="Times New Roman"/>
                <w:bCs/>
                <w:sz w:val="18"/>
                <w:szCs w:val="18"/>
                <w:lang w:eastAsia="lv-LV"/>
              </w:rPr>
            </w:pPr>
            <w:r>
              <w:rPr>
                <w:rFonts w:ascii="Times New Roman" w:eastAsia="Times New Roman" w:hAnsi="Times New Roman" w:cs="Times New Roman"/>
                <w:bCs/>
                <w:sz w:val="18"/>
                <w:szCs w:val="18"/>
                <w:lang w:eastAsia="lv-LV"/>
              </w:rPr>
              <w:t>Dati par absolventu tālākajām gaitām tiek vākti katru mācību gadu.</w:t>
            </w:r>
          </w:p>
          <w:p w14:paraId="44574827" w14:textId="6FF7E6C9" w:rsidR="008102E7" w:rsidRPr="00033DB1" w:rsidRDefault="00034F65" w:rsidP="007B17E4">
            <w:pPr>
              <w:suppressLineNumbers/>
              <w:suppressAutoHyphens/>
              <w:spacing w:before="60" w:after="60"/>
              <w:jc w:val="center"/>
              <w:rPr>
                <w:rFonts w:ascii="Times New Roman" w:eastAsia="Times New Roman" w:hAnsi="Times New Roman" w:cs="Times New Roman"/>
                <w:bCs/>
                <w:sz w:val="18"/>
                <w:szCs w:val="18"/>
                <w:lang w:eastAsia="lv-LV"/>
              </w:rPr>
            </w:pPr>
            <w:r>
              <w:rPr>
                <w:rFonts w:ascii="Times New Roman" w:eastAsia="Times New Roman" w:hAnsi="Times New Roman" w:cs="Times New Roman"/>
                <w:bCs/>
                <w:sz w:val="18"/>
                <w:szCs w:val="18"/>
                <w:lang w:eastAsia="lv-LV"/>
              </w:rPr>
              <w:t xml:space="preserve">2024./2025. </w:t>
            </w:r>
            <w:proofErr w:type="spellStart"/>
            <w:r>
              <w:rPr>
                <w:rFonts w:ascii="Times New Roman" w:eastAsia="Times New Roman" w:hAnsi="Times New Roman" w:cs="Times New Roman"/>
                <w:bCs/>
                <w:sz w:val="18"/>
                <w:szCs w:val="18"/>
                <w:lang w:eastAsia="lv-LV"/>
              </w:rPr>
              <w:t>m.g</w:t>
            </w:r>
            <w:proofErr w:type="spellEnd"/>
            <w:r>
              <w:rPr>
                <w:rFonts w:ascii="Times New Roman" w:eastAsia="Times New Roman" w:hAnsi="Times New Roman" w:cs="Times New Roman"/>
                <w:bCs/>
                <w:sz w:val="18"/>
                <w:szCs w:val="18"/>
                <w:lang w:eastAsia="lv-LV"/>
              </w:rPr>
              <w:t>. pirmajā pusgadā</w:t>
            </w:r>
            <w:r w:rsidR="0069483D" w:rsidRPr="00033DB1">
              <w:rPr>
                <w:rFonts w:ascii="Times New Roman" w:eastAsia="Times New Roman" w:hAnsi="Times New Roman" w:cs="Times New Roman"/>
                <w:bCs/>
                <w:sz w:val="18"/>
                <w:szCs w:val="18"/>
                <w:lang w:eastAsia="lv-LV"/>
              </w:rPr>
              <w:t xml:space="preserve"> sadarb</w:t>
            </w:r>
            <w:r w:rsidR="00033DB1">
              <w:rPr>
                <w:rFonts w:ascii="Times New Roman" w:eastAsia="Times New Roman" w:hAnsi="Times New Roman" w:cs="Times New Roman"/>
                <w:bCs/>
                <w:sz w:val="18"/>
                <w:szCs w:val="18"/>
                <w:lang w:eastAsia="lv-LV"/>
              </w:rPr>
              <w:t>ību īstenoja</w:t>
            </w:r>
            <w:r w:rsidR="0069483D" w:rsidRPr="00033DB1">
              <w:rPr>
                <w:rFonts w:ascii="Times New Roman" w:eastAsia="Times New Roman" w:hAnsi="Times New Roman" w:cs="Times New Roman"/>
                <w:bCs/>
                <w:sz w:val="18"/>
                <w:szCs w:val="18"/>
                <w:lang w:eastAsia="lv-LV"/>
              </w:rPr>
              <w:t xml:space="preserve"> pirmsskolas un sākumskolas </w:t>
            </w:r>
            <w:r w:rsidR="00033DB1" w:rsidRPr="00033DB1">
              <w:rPr>
                <w:rFonts w:ascii="Times New Roman" w:eastAsia="Times New Roman" w:hAnsi="Times New Roman" w:cs="Times New Roman"/>
                <w:bCs/>
                <w:sz w:val="18"/>
                <w:szCs w:val="18"/>
                <w:lang w:eastAsia="lv-LV"/>
              </w:rPr>
              <w:t xml:space="preserve">mācību jomu koordinatori, </w:t>
            </w:r>
            <w:r w:rsidR="00033DB1">
              <w:rPr>
                <w:rFonts w:ascii="Times New Roman" w:eastAsia="Times New Roman" w:hAnsi="Times New Roman" w:cs="Times New Roman"/>
                <w:bCs/>
                <w:sz w:val="18"/>
                <w:szCs w:val="18"/>
                <w:lang w:eastAsia="lv-LV"/>
              </w:rPr>
              <w:t>lai nodrošinātu</w:t>
            </w:r>
            <w:r>
              <w:rPr>
                <w:rFonts w:ascii="Times New Roman" w:eastAsia="Times New Roman" w:hAnsi="Times New Roman" w:cs="Times New Roman"/>
                <w:bCs/>
                <w:sz w:val="18"/>
                <w:szCs w:val="18"/>
                <w:lang w:eastAsia="lv-LV"/>
              </w:rPr>
              <w:t xml:space="preserve"> pēctecību un sekmīgu pāreju no </w:t>
            </w:r>
            <w:r w:rsidR="008E4EFB">
              <w:rPr>
                <w:rFonts w:ascii="Times New Roman" w:eastAsia="Times New Roman" w:hAnsi="Times New Roman" w:cs="Times New Roman"/>
                <w:bCs/>
                <w:sz w:val="18"/>
                <w:szCs w:val="18"/>
                <w:lang w:eastAsia="lv-LV"/>
              </w:rPr>
              <w:t>viena izglītības posma uz nākamo.</w:t>
            </w:r>
          </w:p>
        </w:tc>
      </w:tr>
      <w:tr w:rsidR="008102E7" w:rsidRPr="00C45768" w14:paraId="51532FF6" w14:textId="6377CACB" w:rsidTr="008102E7">
        <w:tc>
          <w:tcPr>
            <w:tcW w:w="1668" w:type="dxa"/>
            <w:tcBorders>
              <w:right w:val="single" w:sz="4" w:space="0" w:color="7F7F7F" w:themeColor="text1" w:themeTint="80"/>
            </w:tcBorders>
            <w:vAlign w:val="center"/>
          </w:tcPr>
          <w:p w14:paraId="7874BE6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color w:val="000000"/>
                <w:sz w:val="20"/>
                <w:szCs w:val="20"/>
              </w:rPr>
              <w:lastRenderedPageBreak/>
              <w:t>RV</w:t>
            </w:r>
            <w:r>
              <w:rPr>
                <w:rFonts w:ascii="Times New Roman" w:hAnsi="Times New Roman" w:cs="Times New Roman"/>
                <w:color w:val="000000"/>
                <w:sz w:val="20"/>
                <w:szCs w:val="20"/>
              </w:rPr>
              <w:t xml:space="preserve"> – 3 </w:t>
            </w:r>
            <w:r w:rsidRPr="00C45768">
              <w:rPr>
                <w:rFonts w:ascii="Times New Roman" w:hAnsi="Times New Roman" w:cs="Times New Roman"/>
                <w:color w:val="000000"/>
                <w:sz w:val="20"/>
                <w:szCs w:val="20"/>
              </w:rPr>
              <w:t>“</w:t>
            </w:r>
            <w:r w:rsidRPr="00C45768">
              <w:rPr>
                <w:rFonts w:ascii="Times New Roman" w:hAnsi="Times New Roman" w:cs="Times New Roman"/>
                <w:sz w:val="20"/>
                <w:szCs w:val="20"/>
              </w:rPr>
              <w:t>Izglītības turpināšana</w:t>
            </w:r>
            <w:r>
              <w:rPr>
                <w:rFonts w:ascii="Times New Roman" w:hAnsi="Times New Roman" w:cs="Times New Roman"/>
                <w:sz w:val="20"/>
                <w:szCs w:val="20"/>
              </w:rPr>
              <w:t>”</w:t>
            </w:r>
          </w:p>
          <w:p w14:paraId="31B96357"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3024C61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DCF3C44"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 xml:space="preserve">Mērķtiecīgs atbalsts izglītojamajiem ar </w:t>
            </w:r>
            <w:r w:rsidRPr="00C45768">
              <w:rPr>
                <w:rFonts w:ascii="Times New Roman" w:eastAsia="Times New Roman" w:hAnsi="Times New Roman" w:cs="Times New Roman"/>
                <w:bCs/>
                <w:sz w:val="20"/>
                <w:szCs w:val="20"/>
                <w:lang w:eastAsia="lv-LV"/>
              </w:rPr>
              <w:t>zemiem mācību sasniegumiem</w:t>
            </w:r>
            <w:r>
              <w:rPr>
                <w:rFonts w:ascii="Times New Roman" w:eastAsia="Times New Roman" w:hAnsi="Times New Roman" w:cs="Times New Roman"/>
                <w:bCs/>
                <w:sz w:val="20"/>
                <w:szCs w:val="20"/>
                <w:lang w:eastAsia="lv-LV"/>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47B81F" w14:textId="77777777" w:rsidR="008102E7" w:rsidRPr="00C45768" w:rsidRDefault="008102E7" w:rsidP="007B17E4">
            <w:pPr>
              <w:autoSpaceDE w:val="0"/>
              <w:autoSpaceDN w:val="0"/>
              <w:adjustRightInd w:val="0"/>
              <w:jc w:val="both"/>
              <w:rPr>
                <w:rFonts w:ascii="Times New Roman" w:hAnsi="Times New Roman" w:cs="Times New Roman"/>
                <w:sz w:val="20"/>
                <w:szCs w:val="20"/>
                <w:highlight w:val="yellow"/>
              </w:rPr>
            </w:pPr>
            <w:r w:rsidRPr="00C45768">
              <w:rPr>
                <w:rFonts w:ascii="Times New Roman" w:eastAsia="Times New Roman" w:hAnsi="Times New Roman" w:cs="Times New Roman"/>
                <w:bCs/>
                <w:sz w:val="20"/>
                <w:szCs w:val="20"/>
                <w:lang w:eastAsia="lv-LV"/>
              </w:rPr>
              <w:t xml:space="preserve">Izglītības iestādē tiek veikts mērķtiecīgs darbs ar izglītojamiem, kam ir zemi mācību sasniegumi, lai nodrošinātu viņu izglītības turpināšanu, sadarbojoties visiem iesaistītajiem (piemēram, pedagogs, izglītojamais, vecāki, atbalsta personāls u.tml.). Izglītības iestādē nav izglītojamo, kuri atstāti uz otru gadu tajā pašā klasē vai arī skaits ir neliels, tam nav sistēmiska rakstura, tas neatkārtojas katru gadu. Izglītības iestāde veic daudzveidīgu preventīvu darbu, lai novērstu </w:t>
            </w:r>
            <w:proofErr w:type="spellStart"/>
            <w:r w:rsidRPr="00C45768">
              <w:rPr>
                <w:rFonts w:ascii="Times New Roman" w:eastAsia="Times New Roman" w:hAnsi="Times New Roman" w:cs="Times New Roman"/>
                <w:bCs/>
                <w:sz w:val="20"/>
                <w:szCs w:val="20"/>
                <w:lang w:eastAsia="lv-LV"/>
              </w:rPr>
              <w:t>otrgadniecības</w:t>
            </w:r>
            <w:proofErr w:type="spellEnd"/>
            <w:r w:rsidRPr="00C45768">
              <w:rPr>
                <w:rFonts w:ascii="Times New Roman" w:eastAsia="Times New Roman" w:hAnsi="Times New Roman" w:cs="Times New Roman"/>
                <w:bCs/>
                <w:sz w:val="20"/>
                <w:szCs w:val="20"/>
                <w:lang w:eastAsia="lv-LV"/>
              </w:rPr>
              <w:t xml:space="preserve"> iespējamību.</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6F58AC"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A9AF66"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BAD210" w14:textId="77777777" w:rsidR="008102E7" w:rsidRPr="00BE6353" w:rsidRDefault="008102E7" w:rsidP="007B17E4">
            <w:pPr>
              <w:autoSpaceDE w:val="0"/>
              <w:autoSpaceDN w:val="0"/>
              <w:adjustRightInd w:val="0"/>
              <w:jc w:val="center"/>
              <w:rPr>
                <w:rFonts w:ascii="Times New Roman" w:hAnsi="Times New Roman" w:cs="Times New Roman"/>
                <w:sz w:val="20"/>
                <w:szCs w:val="20"/>
              </w:rPr>
            </w:pPr>
            <w:r w:rsidRPr="00BE6353">
              <w:rPr>
                <w:rFonts w:ascii="Times New Roman" w:hAnsi="Times New Roman" w:cs="Times New Roman"/>
                <w:sz w:val="20"/>
                <w:szCs w:val="20"/>
              </w:rPr>
              <w:t>Pašvaldības finansējums</w:t>
            </w:r>
          </w:p>
          <w:p w14:paraId="6019B34F"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00D582"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0BC714"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E0FE7F" w14:textId="77777777" w:rsidR="008102E7" w:rsidRPr="00BE6353"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8FF266" w14:textId="77777777" w:rsidR="008102E7" w:rsidRPr="00BE6353" w:rsidRDefault="008102E7" w:rsidP="007B17E4">
            <w:pPr>
              <w:suppressLineNumbers/>
              <w:suppressAutoHyphens/>
              <w:spacing w:before="60" w:after="60"/>
              <w:jc w:val="center"/>
              <w:rPr>
                <w:rFonts w:ascii="Times New Roman" w:hAnsi="Times New Roman" w:cs="Times New Roman"/>
                <w:bCs/>
                <w:sz w:val="20"/>
                <w:szCs w:val="20"/>
              </w:rPr>
            </w:pPr>
            <w:r w:rsidRPr="00BE6353">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88CC5A" w14:textId="77777777" w:rsidR="00A753B7" w:rsidRDefault="00A753B7" w:rsidP="00A753B7">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7C5EA1F1" w14:textId="02ACC2E3" w:rsidR="0017252E" w:rsidRDefault="002D6EFE" w:rsidP="00A753B7">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Izglītības iestādēs </w:t>
            </w:r>
            <w:r w:rsidR="0017252E">
              <w:rPr>
                <w:rFonts w:ascii="Times New Roman" w:hAnsi="Times New Roman" w:cs="Times New Roman"/>
                <w:sz w:val="18"/>
                <w:szCs w:val="18"/>
              </w:rPr>
              <w:t xml:space="preserve">2024./2025. </w:t>
            </w:r>
            <w:proofErr w:type="spellStart"/>
            <w:r w:rsidR="0017252E">
              <w:rPr>
                <w:rFonts w:ascii="Times New Roman" w:hAnsi="Times New Roman" w:cs="Times New Roman"/>
                <w:sz w:val="18"/>
                <w:szCs w:val="18"/>
              </w:rPr>
              <w:t>m.g</w:t>
            </w:r>
            <w:proofErr w:type="spellEnd"/>
            <w:r w:rsidR="0017252E">
              <w:rPr>
                <w:rFonts w:ascii="Times New Roman" w:hAnsi="Times New Roman" w:cs="Times New Roman"/>
                <w:sz w:val="18"/>
                <w:szCs w:val="18"/>
              </w:rPr>
              <w:t>.</w:t>
            </w:r>
            <w:r>
              <w:rPr>
                <w:rFonts w:ascii="Times New Roman" w:hAnsi="Times New Roman" w:cs="Times New Roman"/>
                <w:sz w:val="18"/>
                <w:szCs w:val="18"/>
              </w:rPr>
              <w:t xml:space="preserve"> nav izglītojamo, kuri atstāti uz otru gadu.</w:t>
            </w:r>
          </w:p>
          <w:p w14:paraId="05ABCAA8" w14:textId="77777777" w:rsidR="008102E7" w:rsidRPr="00BE6353"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610D5569" w14:textId="2A8A3AA4" w:rsidTr="008102E7">
        <w:tc>
          <w:tcPr>
            <w:tcW w:w="1668" w:type="dxa"/>
            <w:tcBorders>
              <w:right w:val="single" w:sz="4" w:space="0" w:color="7F7F7F" w:themeColor="text1" w:themeTint="80"/>
            </w:tcBorders>
            <w:vAlign w:val="center"/>
          </w:tcPr>
          <w:p w14:paraId="7F63C269"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4</w:t>
            </w:r>
            <w:r w:rsidRPr="00C45768">
              <w:rPr>
                <w:rFonts w:ascii="Times New Roman" w:hAnsi="Times New Roman" w:cs="Times New Roman"/>
                <w:color w:val="000000"/>
                <w:sz w:val="20"/>
                <w:szCs w:val="20"/>
              </w:rPr>
              <w:t xml:space="preserve"> “</w:t>
            </w:r>
            <w:r w:rsidRPr="00C45768">
              <w:rPr>
                <w:rFonts w:ascii="Times New Roman" w:hAnsi="Times New Roman" w:cs="Times New Roman"/>
                <w:sz w:val="20"/>
                <w:szCs w:val="20"/>
              </w:rPr>
              <w:t>Karjeras izglītības attīstība novadā</w:t>
            </w:r>
            <w:r>
              <w:rPr>
                <w:rFonts w:ascii="Times New Roman" w:hAnsi="Times New Roman" w:cs="Times New Roman"/>
                <w:sz w:val="20"/>
                <w:szCs w:val="20"/>
              </w:rPr>
              <w:t>”</w:t>
            </w:r>
          </w:p>
          <w:p w14:paraId="31263260" w14:textId="77777777" w:rsidR="008102E7" w:rsidRPr="00AF71EB" w:rsidRDefault="008102E7" w:rsidP="007B17E4">
            <w:pPr>
              <w:autoSpaceDE w:val="0"/>
              <w:autoSpaceDN w:val="0"/>
              <w:adjustRightInd w:val="0"/>
              <w:jc w:val="center"/>
              <w:rPr>
                <w:rFonts w:ascii="Times New Roman" w:hAnsi="Times New Roman" w:cs="Times New Roman"/>
                <w:color w:val="000000"/>
                <w:sz w:val="20"/>
                <w:szCs w:val="20"/>
              </w:rPr>
            </w:pPr>
            <w:r w:rsidRPr="00AF71EB">
              <w:rPr>
                <w:rFonts w:ascii="Times New Roman" w:hAnsi="Times New Roman" w:cs="Times New Roman"/>
                <w:sz w:val="20"/>
                <w:szCs w:val="20"/>
              </w:rPr>
              <w:t>C8.4.5.1.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676D03"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 xml:space="preserve">Karjeras izglītības </w:t>
            </w:r>
            <w:r>
              <w:rPr>
                <w:rFonts w:ascii="Times New Roman" w:hAnsi="Times New Roman" w:cs="Times New Roman"/>
                <w:sz w:val="20"/>
                <w:szCs w:val="20"/>
              </w:rPr>
              <w:t xml:space="preserve">sistemātiskas </w:t>
            </w:r>
            <w:r w:rsidRPr="00C45768">
              <w:rPr>
                <w:rFonts w:ascii="Times New Roman" w:hAnsi="Times New Roman" w:cs="Times New Roman"/>
                <w:sz w:val="20"/>
                <w:szCs w:val="20"/>
              </w:rPr>
              <w:t>attīstība novadā</w:t>
            </w:r>
            <w:r>
              <w:rPr>
                <w:rFonts w:ascii="Times New Roman" w:hAnsi="Times New Roman" w:cs="Times New Roman"/>
                <w:sz w:val="20"/>
                <w:szCs w:val="20"/>
              </w:rPr>
              <w:t>, iesaistot MJK, pedagogus, karjeras konsultantus un IJN.</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CDC14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 xml:space="preserve">Izglītības iestāde mērķtiecīgi, regulāri un sistēmiski iepazīstina izglītojamos ar dažādiem karjeras izglītības jautājumiem atbilstoši izglītības programmai, vecumposma iezīmēm, dod iespēju iepazīt dažādas profesijas, to raksturīgās iezīmes. Karjeras izglītība tiek īstenota gan kā integrēta izglītības programmas daļa dažādos mācību priekšmetos, gan ir pieejamas karjeras konsultanta sniegtās konsultācijas par turpmākās izglītības </w:t>
            </w:r>
            <w:r w:rsidRPr="00C45768">
              <w:rPr>
                <w:rFonts w:ascii="Times New Roman" w:eastAsia="Times New Roman" w:hAnsi="Times New Roman" w:cs="Times New Roman"/>
                <w:bCs/>
                <w:sz w:val="20"/>
                <w:szCs w:val="20"/>
                <w:lang w:eastAsia="lv-LV"/>
              </w:rPr>
              <w:lastRenderedPageBreak/>
              <w:t>ieguves iespējām un/vai personības raksturīgām iezīmēm.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7D0C5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50863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3976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4274649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42CD1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BE6353">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C2D0F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D72C8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D43BF7"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1B73E" w14:textId="77777777" w:rsidR="00067489" w:rsidRDefault="00067489" w:rsidP="00067489">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2CB61644" w14:textId="77777777" w:rsidR="00AF227A" w:rsidRDefault="00A3751E" w:rsidP="006F59F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Vidusskolā</w:t>
            </w:r>
            <w:r w:rsidR="00067489">
              <w:rPr>
                <w:rFonts w:ascii="Times New Roman" w:hAnsi="Times New Roman" w:cs="Times New Roman"/>
                <w:sz w:val="18"/>
                <w:szCs w:val="18"/>
              </w:rPr>
              <w:t>s darbojas</w:t>
            </w:r>
            <w:r>
              <w:rPr>
                <w:rFonts w:ascii="Times New Roman" w:hAnsi="Times New Roman" w:cs="Times New Roman"/>
                <w:sz w:val="18"/>
                <w:szCs w:val="18"/>
              </w:rPr>
              <w:t xml:space="preserve"> karjeras konsultanti</w:t>
            </w:r>
            <w:r w:rsidR="00707AD2">
              <w:rPr>
                <w:rFonts w:ascii="Times New Roman" w:hAnsi="Times New Roman" w:cs="Times New Roman"/>
                <w:sz w:val="18"/>
                <w:szCs w:val="18"/>
              </w:rPr>
              <w:t xml:space="preserve"> (tikai 14% skolēnu atzīst, ka ir to apmeklējuši, no tiem </w:t>
            </w:r>
            <w:r w:rsidR="008C04F3">
              <w:rPr>
                <w:rFonts w:ascii="Times New Roman" w:hAnsi="Times New Roman" w:cs="Times New Roman"/>
                <w:sz w:val="18"/>
                <w:szCs w:val="18"/>
              </w:rPr>
              <w:t>54% šo sarunu vērtē kā pozitīvu un motivējošu</w:t>
            </w:r>
            <w:r w:rsidR="00707AD2">
              <w:rPr>
                <w:rFonts w:ascii="Times New Roman" w:hAnsi="Times New Roman" w:cs="Times New Roman"/>
                <w:sz w:val="18"/>
                <w:szCs w:val="18"/>
              </w:rPr>
              <w:t>)</w:t>
            </w:r>
            <w:r w:rsidR="00AF227A">
              <w:rPr>
                <w:rFonts w:ascii="Times New Roman" w:hAnsi="Times New Roman" w:cs="Times New Roman"/>
                <w:sz w:val="18"/>
                <w:szCs w:val="18"/>
              </w:rPr>
              <w:t>.</w:t>
            </w:r>
          </w:p>
          <w:p w14:paraId="650EDCA2" w14:textId="6080FD3A" w:rsidR="00A3751E" w:rsidRDefault="00AF227A" w:rsidP="006F59F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lastRenderedPageBreak/>
              <w:t>K</w:t>
            </w:r>
            <w:r w:rsidR="00B71F95">
              <w:rPr>
                <w:rFonts w:ascii="Times New Roman" w:hAnsi="Times New Roman" w:cs="Times New Roman"/>
                <w:sz w:val="18"/>
                <w:szCs w:val="18"/>
              </w:rPr>
              <w:t xml:space="preserve">arjeras izglītība tiek īstenota </w:t>
            </w:r>
            <w:r w:rsidR="00DE1635">
              <w:rPr>
                <w:rFonts w:ascii="Times New Roman" w:hAnsi="Times New Roman" w:cs="Times New Roman"/>
                <w:sz w:val="18"/>
                <w:szCs w:val="18"/>
              </w:rPr>
              <w:t>arī</w:t>
            </w:r>
            <w:r w:rsidR="00B71F95" w:rsidRPr="00B71F95">
              <w:rPr>
                <w:rFonts w:ascii="Times New Roman" w:hAnsi="Times New Roman" w:cs="Times New Roman"/>
                <w:sz w:val="18"/>
                <w:szCs w:val="18"/>
              </w:rPr>
              <w:t xml:space="preserve"> kā integrēta izglītības programmas daļa dažādos mācību priekšmetos</w:t>
            </w:r>
            <w:r w:rsidR="00292976">
              <w:rPr>
                <w:rFonts w:ascii="Times New Roman" w:hAnsi="Times New Roman" w:cs="Times New Roman"/>
                <w:sz w:val="18"/>
                <w:szCs w:val="18"/>
              </w:rPr>
              <w:t xml:space="preserve"> (pozitīvi atbild</w:t>
            </w:r>
            <w:r w:rsidR="0000386C">
              <w:rPr>
                <w:rFonts w:ascii="Times New Roman" w:hAnsi="Times New Roman" w:cs="Times New Roman"/>
                <w:sz w:val="18"/>
                <w:szCs w:val="18"/>
              </w:rPr>
              <w:t>ējuši</w:t>
            </w:r>
            <w:r w:rsidR="00292976">
              <w:rPr>
                <w:rFonts w:ascii="Times New Roman" w:hAnsi="Times New Roman" w:cs="Times New Roman"/>
                <w:sz w:val="18"/>
                <w:szCs w:val="18"/>
              </w:rPr>
              <w:t xml:space="preserve"> 66% skolēnu)</w:t>
            </w:r>
            <w:r w:rsidR="00B71F95">
              <w:rPr>
                <w:rFonts w:ascii="Times New Roman" w:hAnsi="Times New Roman" w:cs="Times New Roman"/>
                <w:sz w:val="18"/>
                <w:szCs w:val="18"/>
              </w:rPr>
              <w:t>.</w:t>
            </w:r>
          </w:p>
          <w:p w14:paraId="13F8747B" w14:textId="52D21644" w:rsidR="00C901E7" w:rsidRPr="00067489" w:rsidRDefault="00C901E7" w:rsidP="00707AD2">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V</w:t>
            </w:r>
            <w:r w:rsidR="00067489">
              <w:rPr>
                <w:rFonts w:ascii="Times New Roman" w:hAnsi="Times New Roman" w:cs="Times New Roman"/>
                <w:sz w:val="18"/>
                <w:szCs w:val="18"/>
              </w:rPr>
              <w:t xml:space="preserve">ecāki </w:t>
            </w:r>
            <w:proofErr w:type="spellStart"/>
            <w:r w:rsidR="00B71F95">
              <w:rPr>
                <w:rFonts w:ascii="Times New Roman" w:hAnsi="Times New Roman" w:cs="Times New Roman"/>
                <w:sz w:val="18"/>
                <w:szCs w:val="18"/>
              </w:rPr>
              <w:t>Edurio</w:t>
            </w:r>
            <w:proofErr w:type="spellEnd"/>
            <w:r w:rsidR="00B71F95">
              <w:rPr>
                <w:rFonts w:ascii="Times New Roman" w:hAnsi="Times New Roman" w:cs="Times New Roman"/>
                <w:sz w:val="18"/>
                <w:szCs w:val="18"/>
              </w:rPr>
              <w:t xml:space="preserve"> aptaujā uz jautājumu</w:t>
            </w:r>
            <w:r w:rsidR="00AB68A8">
              <w:rPr>
                <w:rFonts w:ascii="Times New Roman" w:hAnsi="Times New Roman" w:cs="Times New Roman"/>
                <w:sz w:val="18"/>
                <w:szCs w:val="18"/>
              </w:rPr>
              <w:t xml:space="preserve"> “</w:t>
            </w:r>
            <w:r w:rsidR="00AB68A8" w:rsidRPr="00AB68A8">
              <w:rPr>
                <w:rFonts w:ascii="Times New Roman" w:hAnsi="Times New Roman" w:cs="Times New Roman"/>
                <w:sz w:val="18"/>
                <w:szCs w:val="18"/>
              </w:rPr>
              <w:t>Vai skolas piedāvātie karjeras izglītības pasākumi ir palīdzējuši Jūsu bērnam/-</w:t>
            </w:r>
            <w:proofErr w:type="spellStart"/>
            <w:r w:rsidR="00AB68A8" w:rsidRPr="00AB68A8">
              <w:rPr>
                <w:rFonts w:ascii="Times New Roman" w:hAnsi="Times New Roman" w:cs="Times New Roman"/>
                <w:sz w:val="18"/>
                <w:szCs w:val="18"/>
              </w:rPr>
              <w:t>iem</w:t>
            </w:r>
            <w:proofErr w:type="spellEnd"/>
            <w:r w:rsidR="00AB68A8" w:rsidRPr="00AB68A8">
              <w:rPr>
                <w:rFonts w:ascii="Times New Roman" w:hAnsi="Times New Roman" w:cs="Times New Roman"/>
                <w:sz w:val="18"/>
                <w:szCs w:val="18"/>
              </w:rPr>
              <w:t xml:space="preserve"> domāt par savu tālāko izglītību pēc skolas un potenciālo nākotnes profesiju?</w:t>
            </w:r>
            <w:r w:rsidR="00AB68A8">
              <w:rPr>
                <w:rFonts w:ascii="Times New Roman" w:hAnsi="Times New Roman" w:cs="Times New Roman"/>
                <w:sz w:val="18"/>
                <w:szCs w:val="18"/>
              </w:rPr>
              <w:t>”</w:t>
            </w:r>
            <w:r w:rsidR="00067489">
              <w:rPr>
                <w:rFonts w:ascii="Times New Roman" w:hAnsi="Times New Roman" w:cs="Times New Roman"/>
                <w:sz w:val="18"/>
                <w:szCs w:val="18"/>
              </w:rPr>
              <w:t xml:space="preserve"> snieguši tikai 33% pozitīvu atbilžu.</w:t>
            </w:r>
          </w:p>
        </w:tc>
      </w:tr>
      <w:tr w:rsidR="008102E7" w:rsidRPr="00C45768" w14:paraId="31A6197A" w14:textId="3D99506D" w:rsidTr="008102E7">
        <w:tc>
          <w:tcPr>
            <w:tcW w:w="1668" w:type="dxa"/>
            <w:vMerge w:val="restart"/>
            <w:tcBorders>
              <w:right w:val="single" w:sz="4" w:space="0" w:color="7F7F7F" w:themeColor="text1" w:themeTint="80"/>
            </w:tcBorders>
            <w:vAlign w:val="center"/>
          </w:tcPr>
          <w:p w14:paraId="57927F7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color w:val="000000"/>
                <w:sz w:val="20"/>
                <w:szCs w:val="20"/>
              </w:rPr>
              <w:lastRenderedPageBreak/>
              <w:t>RV</w:t>
            </w:r>
            <w:r>
              <w:rPr>
                <w:rFonts w:ascii="Times New Roman" w:hAnsi="Times New Roman" w:cs="Times New Roman"/>
                <w:color w:val="000000"/>
                <w:sz w:val="20"/>
                <w:szCs w:val="20"/>
              </w:rPr>
              <w:t xml:space="preserve"> – 5 </w:t>
            </w:r>
            <w:r w:rsidRPr="00C45768">
              <w:rPr>
                <w:rFonts w:ascii="Times New Roman" w:hAnsi="Times New Roman" w:cs="Times New Roman"/>
                <w:color w:val="000000"/>
                <w:sz w:val="20"/>
                <w:szCs w:val="20"/>
              </w:rPr>
              <w:t>“</w:t>
            </w:r>
            <w:r w:rsidRPr="00C45768">
              <w:rPr>
                <w:rFonts w:ascii="Times New Roman" w:hAnsi="Times New Roman" w:cs="Times New Roman"/>
                <w:sz w:val="20"/>
                <w:szCs w:val="20"/>
              </w:rPr>
              <w:t>Mūžizglītības pieejamība novadā”</w:t>
            </w:r>
          </w:p>
          <w:p w14:paraId="2A3044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Ā</w:t>
            </w:r>
            <w:r w:rsidRPr="00C45768">
              <w:rPr>
                <w:rFonts w:ascii="Times New Roman" w:hAnsi="Times New Roman" w:cs="Times New Roman"/>
                <w:sz w:val="20"/>
                <w:szCs w:val="20"/>
              </w:rPr>
              <w:t xml:space="preserve">8.4.2.2.  </w:t>
            </w:r>
            <w:r>
              <w:rPr>
                <w:rFonts w:ascii="Times New Roman" w:hAnsi="Times New Roman" w:cs="Times New Roman"/>
                <w:sz w:val="20"/>
                <w:szCs w:val="20"/>
              </w:rPr>
              <w:t>C</w:t>
            </w:r>
            <w:r w:rsidRPr="00C45768">
              <w:rPr>
                <w:rFonts w:ascii="Times New Roman" w:hAnsi="Times New Roman" w:cs="Times New Roman"/>
                <w:sz w:val="20"/>
                <w:szCs w:val="20"/>
              </w:rPr>
              <w:t>8.4.2.2.</w:t>
            </w:r>
          </w:p>
          <w:p w14:paraId="18C4C26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8.4.2.3.</w:t>
            </w:r>
          </w:p>
          <w:p w14:paraId="4F61D56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C45768">
              <w:rPr>
                <w:rFonts w:ascii="Times New Roman" w:hAnsi="Times New Roman" w:cs="Times New Roman"/>
                <w:sz w:val="20"/>
                <w:szCs w:val="20"/>
              </w:rPr>
              <w:t>8.4.2.3. Ā14.1.2.12.</w:t>
            </w:r>
            <w:r>
              <w:rPr>
                <w:rFonts w:ascii="Times New Roman" w:hAnsi="Times New Roman" w:cs="Times New Roman"/>
                <w:sz w:val="20"/>
                <w:szCs w:val="20"/>
              </w:rPr>
              <w:t xml:space="preserve"> </w:t>
            </w:r>
            <w:r w:rsidRPr="00C45768">
              <w:rPr>
                <w:rFonts w:ascii="Times New Roman" w:hAnsi="Times New Roman" w:cs="Times New Roman"/>
                <w:sz w:val="20"/>
                <w:szCs w:val="20"/>
              </w:rPr>
              <w:t>C14.1.2.1.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45E720"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Sadarbības modeļa izveide starp pašvaldību, mūžizglītības</w:t>
            </w:r>
          </w:p>
          <w:p w14:paraId="4FC0B4B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programmu piedāvātājiem un uzņēmējiem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E23863"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Izveidots sadarbības modelis, nodrošināta</w:t>
            </w:r>
          </w:p>
          <w:p w14:paraId="3799E843"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iespēja iedzīvotājiem paaugstināt savu</w:t>
            </w:r>
          </w:p>
          <w:p w14:paraId="267011F5"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kvalifikāciju atbilstoši darba tirgus prasībām, savām interesēm.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6D9FA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926D4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76618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00886F4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0D20EA1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ES fondu</w:t>
            </w:r>
          </w:p>
          <w:p w14:paraId="42C0D67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7AF03FF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Valsts</w:t>
            </w:r>
          </w:p>
          <w:p w14:paraId="6DD41AF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1B3CF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FF85D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BF1B9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9170ED"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B5793E" w14:textId="77777777" w:rsidR="008102E7" w:rsidRDefault="00706832" w:rsidP="00206F90">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51CC516E" w14:textId="0A2E6150" w:rsidR="00847373" w:rsidRDefault="00847373" w:rsidP="00206F90">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Papildu finansējums </w:t>
            </w:r>
            <w:r w:rsidR="005F4B2A">
              <w:rPr>
                <w:rFonts w:ascii="Times New Roman" w:hAnsi="Times New Roman" w:cs="Times New Roman"/>
                <w:sz w:val="18"/>
                <w:szCs w:val="18"/>
              </w:rPr>
              <w:t xml:space="preserve">šādām aktivitātēm </w:t>
            </w:r>
            <w:r w:rsidR="00D906AD">
              <w:rPr>
                <w:rFonts w:ascii="Times New Roman" w:hAnsi="Times New Roman" w:cs="Times New Roman"/>
                <w:sz w:val="18"/>
                <w:szCs w:val="18"/>
              </w:rPr>
              <w:t xml:space="preserve">no </w:t>
            </w:r>
            <w:r w:rsidR="00D906AD">
              <w:rPr>
                <w:rFonts w:ascii="Times New Roman" w:hAnsi="Times New Roman" w:cs="Times New Roman"/>
                <w:sz w:val="18"/>
                <w:szCs w:val="18"/>
              </w:rPr>
              <w:lastRenderedPageBreak/>
              <w:t xml:space="preserve">pašvaldības </w:t>
            </w:r>
            <w:r w:rsidR="005F4B2A">
              <w:rPr>
                <w:rFonts w:ascii="Times New Roman" w:hAnsi="Times New Roman" w:cs="Times New Roman"/>
                <w:sz w:val="18"/>
                <w:szCs w:val="18"/>
              </w:rPr>
              <w:t xml:space="preserve">nav </w:t>
            </w:r>
            <w:r w:rsidR="00690C65">
              <w:rPr>
                <w:rFonts w:ascii="Times New Roman" w:hAnsi="Times New Roman" w:cs="Times New Roman"/>
                <w:sz w:val="18"/>
                <w:szCs w:val="18"/>
              </w:rPr>
              <w:t>piešķirts</w:t>
            </w:r>
            <w:r w:rsidR="005F4B2A">
              <w:rPr>
                <w:rFonts w:ascii="Times New Roman" w:hAnsi="Times New Roman" w:cs="Times New Roman"/>
                <w:sz w:val="18"/>
                <w:szCs w:val="18"/>
              </w:rPr>
              <w:t xml:space="preserve">. </w:t>
            </w:r>
            <w:r w:rsidR="00C07856">
              <w:rPr>
                <w:rFonts w:ascii="Times New Roman" w:hAnsi="Times New Roman" w:cs="Times New Roman"/>
                <w:sz w:val="18"/>
                <w:szCs w:val="18"/>
              </w:rPr>
              <w:t>Projektu ietvaros</w:t>
            </w:r>
            <w:r w:rsidR="00D906AD">
              <w:rPr>
                <w:rFonts w:ascii="Times New Roman" w:hAnsi="Times New Roman" w:cs="Times New Roman"/>
                <w:sz w:val="18"/>
                <w:szCs w:val="18"/>
              </w:rPr>
              <w:t xml:space="preserve"> </w:t>
            </w:r>
            <w:r w:rsidR="00F879FB">
              <w:rPr>
                <w:rFonts w:ascii="Times New Roman" w:hAnsi="Times New Roman" w:cs="Times New Roman"/>
                <w:sz w:val="18"/>
                <w:szCs w:val="18"/>
              </w:rPr>
              <w:t xml:space="preserve">notiek </w:t>
            </w:r>
            <w:r w:rsidR="001E24A8">
              <w:rPr>
                <w:rFonts w:ascii="Times New Roman" w:hAnsi="Times New Roman" w:cs="Times New Roman"/>
                <w:sz w:val="18"/>
                <w:szCs w:val="18"/>
              </w:rPr>
              <w:t xml:space="preserve">mūžizglītības </w:t>
            </w:r>
            <w:r w:rsidR="000E4150">
              <w:rPr>
                <w:rFonts w:ascii="Times New Roman" w:hAnsi="Times New Roman" w:cs="Times New Roman"/>
                <w:sz w:val="18"/>
                <w:szCs w:val="18"/>
              </w:rPr>
              <w:t>pasākumi</w:t>
            </w:r>
            <w:r w:rsidR="00EF0D88">
              <w:rPr>
                <w:rFonts w:ascii="Times New Roman" w:hAnsi="Times New Roman" w:cs="Times New Roman"/>
                <w:sz w:val="18"/>
                <w:szCs w:val="18"/>
              </w:rPr>
              <w:t xml:space="preserve"> iedzīvotājiem</w:t>
            </w:r>
            <w:r w:rsidR="00C24305">
              <w:rPr>
                <w:rFonts w:ascii="Times New Roman" w:hAnsi="Times New Roman" w:cs="Times New Roman"/>
                <w:sz w:val="18"/>
                <w:szCs w:val="18"/>
              </w:rPr>
              <w:t>.</w:t>
            </w:r>
          </w:p>
          <w:p w14:paraId="3DAF32D9" w14:textId="671C8F59" w:rsidR="00F75924" w:rsidRPr="006F3BB7" w:rsidRDefault="00F75924" w:rsidP="00206F90">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IJN nodaļas speciālists </w:t>
            </w:r>
            <w:r w:rsidR="00847373">
              <w:rPr>
                <w:rFonts w:ascii="Times New Roman" w:hAnsi="Times New Roman" w:cs="Times New Roman"/>
                <w:sz w:val="18"/>
                <w:szCs w:val="18"/>
              </w:rPr>
              <w:t>pēc nepieciešamības informē iedzīvotājus par iespējām</w:t>
            </w:r>
            <w:r w:rsidR="00112D82">
              <w:rPr>
                <w:rFonts w:ascii="Times New Roman" w:hAnsi="Times New Roman" w:cs="Times New Roman"/>
                <w:sz w:val="18"/>
                <w:szCs w:val="18"/>
              </w:rPr>
              <w:t xml:space="preserve"> paaugstināt kvalifikāciju</w:t>
            </w:r>
            <w:r w:rsidR="00847373">
              <w:rPr>
                <w:rFonts w:ascii="Times New Roman" w:hAnsi="Times New Roman" w:cs="Times New Roman"/>
                <w:sz w:val="18"/>
                <w:szCs w:val="18"/>
              </w:rPr>
              <w:t>.</w:t>
            </w:r>
          </w:p>
        </w:tc>
      </w:tr>
      <w:tr w:rsidR="008102E7" w:rsidRPr="00C45768" w14:paraId="382A4ABC" w14:textId="053E9317" w:rsidTr="008102E7">
        <w:tc>
          <w:tcPr>
            <w:tcW w:w="1668" w:type="dxa"/>
            <w:vMerge/>
            <w:tcBorders>
              <w:right w:val="single" w:sz="4" w:space="0" w:color="7F7F7F" w:themeColor="text1" w:themeTint="80"/>
            </w:tcBorders>
            <w:vAlign w:val="center"/>
          </w:tcPr>
          <w:p w14:paraId="4C2C2DF1"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EB6179" w14:textId="77777777" w:rsidR="008102E7" w:rsidRPr="00E26667" w:rsidRDefault="008102E7" w:rsidP="007B17E4">
            <w:pPr>
              <w:autoSpaceDE w:val="0"/>
              <w:autoSpaceDN w:val="0"/>
              <w:adjustRightInd w:val="0"/>
              <w:jc w:val="both"/>
              <w:rPr>
                <w:rFonts w:ascii="Times New Roman" w:hAnsi="Times New Roman" w:cs="Times New Roman"/>
                <w:sz w:val="20"/>
                <w:szCs w:val="20"/>
              </w:rPr>
            </w:pPr>
            <w:r w:rsidRPr="00E26667">
              <w:rPr>
                <w:rFonts w:ascii="Times New Roman" w:hAnsi="Times New Roman" w:cs="Times New Roman"/>
                <w:sz w:val="20"/>
                <w:szCs w:val="20"/>
              </w:rPr>
              <w:t>Mūžizglītības nepieciešamības apzināšana novadā.</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074084" w14:textId="77777777" w:rsidR="008102E7" w:rsidRPr="00E26667" w:rsidRDefault="008102E7" w:rsidP="007B17E4">
            <w:pPr>
              <w:autoSpaceDE w:val="0"/>
              <w:autoSpaceDN w:val="0"/>
              <w:adjustRightInd w:val="0"/>
              <w:jc w:val="both"/>
              <w:rPr>
                <w:rFonts w:ascii="Times New Roman" w:hAnsi="Times New Roman" w:cs="Times New Roman"/>
                <w:sz w:val="20"/>
                <w:szCs w:val="20"/>
              </w:rPr>
            </w:pPr>
            <w:r w:rsidRPr="00E26667">
              <w:rPr>
                <w:rFonts w:ascii="Times New Roman" w:hAnsi="Times New Roman" w:cs="Times New Roman"/>
                <w:sz w:val="20"/>
                <w:szCs w:val="20"/>
              </w:rPr>
              <w:t>Tālākizglītības pieprasījuma noskaidrošana un tālākizglītības plānošana novada iedzīvotājiem.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42CE7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F75BC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88FC7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A4A684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38E456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ES fondu</w:t>
            </w:r>
          </w:p>
          <w:p w14:paraId="140863D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20EA310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Valsts</w:t>
            </w:r>
          </w:p>
          <w:p w14:paraId="5366B24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D323F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188FF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5764D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C3BCAE"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5DF0FF" w14:textId="75F34F9C" w:rsidR="00147784" w:rsidRDefault="00147784"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4C9D8E2E" w14:textId="78B894A3" w:rsidR="008102E7" w:rsidRPr="00E26667" w:rsidRDefault="00E26667" w:rsidP="007B17E4">
            <w:pPr>
              <w:suppressLineNumbers/>
              <w:suppressAutoHyphens/>
              <w:spacing w:before="60" w:after="60"/>
              <w:jc w:val="center"/>
              <w:rPr>
                <w:rFonts w:ascii="Times New Roman" w:hAnsi="Times New Roman" w:cs="Times New Roman"/>
                <w:sz w:val="18"/>
                <w:szCs w:val="18"/>
              </w:rPr>
            </w:pPr>
            <w:r w:rsidRPr="00E26667">
              <w:rPr>
                <w:rFonts w:ascii="Times New Roman" w:hAnsi="Times New Roman" w:cs="Times New Roman"/>
                <w:sz w:val="18"/>
                <w:szCs w:val="18"/>
              </w:rPr>
              <w:t>2024. gada noslēgumā veikta iedzīvotāju aptauja</w:t>
            </w:r>
            <w:r w:rsidR="00C7003D">
              <w:rPr>
                <w:rFonts w:ascii="Times New Roman" w:hAnsi="Times New Roman" w:cs="Times New Roman"/>
                <w:sz w:val="18"/>
                <w:szCs w:val="18"/>
              </w:rPr>
              <w:t>, rezultāti ņemti vērā, plānojot aktivitātes</w:t>
            </w:r>
            <w:r w:rsidR="00DE55FA">
              <w:rPr>
                <w:rFonts w:ascii="Times New Roman" w:hAnsi="Times New Roman" w:cs="Times New Roman"/>
                <w:sz w:val="18"/>
                <w:szCs w:val="18"/>
              </w:rPr>
              <w:t xml:space="preserve"> IZM finansētā mū</w:t>
            </w:r>
            <w:r w:rsidR="00AB4D6E">
              <w:rPr>
                <w:rFonts w:ascii="Times New Roman" w:hAnsi="Times New Roman" w:cs="Times New Roman"/>
                <w:sz w:val="18"/>
                <w:szCs w:val="18"/>
              </w:rPr>
              <w:t xml:space="preserve">žizglītības </w:t>
            </w:r>
            <w:r w:rsidR="00DE55FA">
              <w:rPr>
                <w:rFonts w:ascii="Times New Roman" w:hAnsi="Times New Roman" w:cs="Times New Roman"/>
                <w:sz w:val="18"/>
                <w:szCs w:val="18"/>
              </w:rPr>
              <w:t>projekta ietvaros</w:t>
            </w:r>
            <w:r w:rsidR="00AB4D6E">
              <w:rPr>
                <w:rFonts w:ascii="Times New Roman" w:hAnsi="Times New Roman" w:cs="Times New Roman"/>
                <w:sz w:val="18"/>
                <w:szCs w:val="18"/>
              </w:rPr>
              <w:t>.</w:t>
            </w:r>
          </w:p>
        </w:tc>
      </w:tr>
      <w:tr w:rsidR="008102E7" w:rsidRPr="00C45768" w14:paraId="4D897F4D" w14:textId="536456B9" w:rsidTr="008102E7">
        <w:tc>
          <w:tcPr>
            <w:tcW w:w="1668" w:type="dxa"/>
            <w:vMerge/>
            <w:tcBorders>
              <w:right w:val="single" w:sz="4" w:space="0" w:color="7F7F7F" w:themeColor="text1" w:themeTint="80"/>
            </w:tcBorders>
            <w:vAlign w:val="center"/>
          </w:tcPr>
          <w:p w14:paraId="4981DAE0"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B68F48"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Informācijas aprite novadā par mūžizglītības iespējām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A370B6" w14:textId="450F5FD4"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Pašvaldības tīmekļvietnē, sociālajos tīklos un preses izdevumā ievietot</w:t>
            </w:r>
            <w:r w:rsidR="0047281B">
              <w:rPr>
                <w:rFonts w:ascii="Times New Roman" w:hAnsi="Times New Roman" w:cs="Times New Roman"/>
                <w:sz w:val="20"/>
                <w:szCs w:val="20"/>
              </w:rPr>
              <w:t>a</w:t>
            </w:r>
            <w:r w:rsidRPr="00C45768">
              <w:rPr>
                <w:rFonts w:ascii="Times New Roman" w:hAnsi="Times New Roman" w:cs="Times New Roman"/>
                <w:sz w:val="20"/>
                <w:szCs w:val="20"/>
              </w:rPr>
              <w:t xml:space="preserve"> informāciju par piedāvātajām kursiem</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27A86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73FFF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D2F4F1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4AFB081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7149D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29C85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F8982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F1565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5FD325" w14:textId="148F50EE" w:rsidR="008102E7" w:rsidRPr="0047281B" w:rsidRDefault="0047281B" w:rsidP="0047281B">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34D0DDFD" w14:textId="36340769" w:rsidTr="008102E7">
        <w:tc>
          <w:tcPr>
            <w:tcW w:w="14033" w:type="dxa"/>
            <w:gridSpan w:val="10"/>
            <w:tcBorders>
              <w:right w:val="single" w:sz="4" w:space="0" w:color="7F7F7F" w:themeColor="text1" w:themeTint="80"/>
            </w:tcBorders>
            <w:shd w:val="clear" w:color="auto" w:fill="DEEAF6" w:themeFill="accent5" w:themeFillTint="33"/>
            <w:vAlign w:val="center"/>
          </w:tcPr>
          <w:p w14:paraId="2EE57BF3" w14:textId="77777777" w:rsidR="008102E7" w:rsidRPr="009D7E06" w:rsidRDefault="008102E7" w:rsidP="007B17E4">
            <w:pPr>
              <w:suppressLineNumbers/>
              <w:suppressAutoHyphens/>
              <w:spacing w:before="60" w:after="60"/>
              <w:jc w:val="center"/>
              <w:rPr>
                <w:rFonts w:ascii="Times New Roman" w:hAnsi="Times New Roman" w:cs="Times New Roman"/>
                <w:b/>
                <w:bCs/>
                <w:sz w:val="20"/>
                <w:szCs w:val="20"/>
              </w:rPr>
            </w:pPr>
            <w:r w:rsidRPr="009D7E06">
              <w:rPr>
                <w:rFonts w:ascii="Times New Roman" w:hAnsi="Times New Roman" w:cs="Times New Roman"/>
                <w:b/>
                <w:bCs/>
                <w:color w:val="000000" w:themeColor="text1"/>
                <w:sz w:val="20"/>
                <w:szCs w:val="20"/>
              </w:rPr>
              <w:lastRenderedPageBreak/>
              <w:t xml:space="preserve">V – </w:t>
            </w:r>
            <w:proofErr w:type="spellStart"/>
            <w:r w:rsidRPr="009D7E06">
              <w:rPr>
                <w:rFonts w:ascii="Times New Roman" w:hAnsi="Times New Roman" w:cs="Times New Roman"/>
                <w:b/>
                <w:bCs/>
                <w:color w:val="000000" w:themeColor="text1"/>
                <w:sz w:val="20"/>
                <w:szCs w:val="20"/>
              </w:rPr>
              <w:t>vienlīdzība</w:t>
            </w:r>
            <w:proofErr w:type="spellEnd"/>
            <w:r w:rsidRPr="009D7E06">
              <w:rPr>
                <w:rFonts w:ascii="Times New Roman" w:hAnsi="Times New Roman" w:cs="Times New Roman"/>
                <w:b/>
                <w:bCs/>
                <w:color w:val="000000" w:themeColor="text1"/>
                <w:sz w:val="20"/>
                <w:szCs w:val="20"/>
              </w:rPr>
              <w:t xml:space="preserve"> un </w:t>
            </w:r>
            <w:proofErr w:type="spellStart"/>
            <w:r w:rsidRPr="009D7E06">
              <w:rPr>
                <w:rFonts w:ascii="Times New Roman" w:hAnsi="Times New Roman" w:cs="Times New Roman"/>
                <w:b/>
                <w:bCs/>
                <w:color w:val="000000" w:themeColor="text1"/>
                <w:sz w:val="20"/>
                <w:szCs w:val="20"/>
              </w:rPr>
              <w:t>iekļaušana</w:t>
            </w:r>
            <w:proofErr w:type="spellEnd"/>
          </w:p>
        </w:tc>
        <w:tc>
          <w:tcPr>
            <w:tcW w:w="1844" w:type="dxa"/>
            <w:tcBorders>
              <w:right w:val="single" w:sz="4" w:space="0" w:color="7F7F7F" w:themeColor="text1" w:themeTint="80"/>
            </w:tcBorders>
            <w:shd w:val="clear" w:color="auto" w:fill="DEEAF6" w:themeFill="accent5" w:themeFillTint="33"/>
          </w:tcPr>
          <w:p w14:paraId="050D203D" w14:textId="77777777" w:rsidR="008102E7" w:rsidRPr="009D7E06"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58916106" w14:textId="639A7683" w:rsidTr="008102E7">
        <w:trPr>
          <w:trHeight w:val="215"/>
        </w:trPr>
        <w:tc>
          <w:tcPr>
            <w:tcW w:w="1668" w:type="dxa"/>
            <w:tcBorders>
              <w:right w:val="single" w:sz="4" w:space="0" w:color="7F7F7F" w:themeColor="text1" w:themeTint="80"/>
            </w:tcBorders>
            <w:vAlign w:val="center"/>
          </w:tcPr>
          <w:p w14:paraId="4BE0FC0A"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6  “Iekļaujoša un pieejama izglītība novadā”</w:t>
            </w:r>
          </w:p>
          <w:p w14:paraId="1131F044" w14:textId="77777777" w:rsidR="008102E7" w:rsidRPr="00527171" w:rsidRDefault="008102E7" w:rsidP="007B17E4">
            <w:pPr>
              <w:autoSpaceDE w:val="0"/>
              <w:autoSpaceDN w:val="0"/>
              <w:adjustRightInd w:val="0"/>
              <w:jc w:val="center"/>
              <w:rPr>
                <w:rFonts w:ascii="Times New Roman" w:hAnsi="Times New Roman" w:cs="Times New Roman"/>
                <w:bCs/>
                <w:sz w:val="20"/>
                <w:szCs w:val="20"/>
              </w:rPr>
            </w:pPr>
            <w:r w:rsidRPr="00EA5CB6">
              <w:rPr>
                <w:rFonts w:ascii="Times New Roman" w:hAnsi="Times New Roman" w:cs="Times New Roman"/>
                <w:bCs/>
                <w:sz w:val="20"/>
                <w:szCs w:val="20"/>
              </w:rPr>
              <w:t>Ā8.1.2.2.</w:t>
            </w:r>
          </w:p>
          <w:p w14:paraId="43DB1202" w14:textId="77777777" w:rsidR="008102E7" w:rsidRPr="00527171" w:rsidRDefault="008102E7" w:rsidP="007B17E4">
            <w:pPr>
              <w:autoSpaceDE w:val="0"/>
              <w:autoSpaceDN w:val="0"/>
              <w:adjustRightInd w:val="0"/>
              <w:jc w:val="center"/>
              <w:rPr>
                <w:rFonts w:ascii="Times New Roman" w:hAnsi="Times New Roman" w:cs="Times New Roman"/>
                <w:sz w:val="20"/>
                <w:szCs w:val="20"/>
              </w:rPr>
            </w:pPr>
            <w:r w:rsidRPr="00EA5CB6">
              <w:rPr>
                <w:rFonts w:ascii="Times New Roman" w:hAnsi="Times New Roman" w:cs="Times New Roman"/>
                <w:bCs/>
                <w:sz w:val="20"/>
                <w:szCs w:val="20"/>
              </w:rPr>
              <w:t>C8.1.2.3.</w:t>
            </w:r>
          </w:p>
          <w:p w14:paraId="464E9E2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C9.1.1.3.</w:t>
            </w:r>
          </w:p>
          <w:p w14:paraId="51155C29"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r w:rsidRPr="00C45768">
              <w:rPr>
                <w:rFonts w:ascii="Times New Roman" w:hAnsi="Times New Roman" w:cs="Times New Roman"/>
                <w:sz w:val="20"/>
                <w:szCs w:val="20"/>
              </w:rPr>
              <w:t>Ā12.2.2.2.</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7D7A9E" w14:textId="77777777" w:rsidR="008102E7" w:rsidRPr="00C45768" w:rsidRDefault="008102E7" w:rsidP="007B17E4">
            <w:pPr>
              <w:jc w:val="both"/>
              <w:rPr>
                <w:rFonts w:ascii="Times New Roman" w:hAnsi="Times New Roman" w:cs="Times New Roman"/>
                <w:sz w:val="20"/>
                <w:szCs w:val="20"/>
              </w:rPr>
            </w:pPr>
            <w:r>
              <w:rPr>
                <w:rFonts w:ascii="Times New Roman" w:hAnsi="Times New Roman" w:cs="Times New Roman"/>
                <w:sz w:val="20"/>
                <w:szCs w:val="20"/>
              </w:rPr>
              <w:t>Novadā vienota izpratne par iekļaujošu izglītības nodrošināšu izglītības iestādēs.</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D5E48D"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bCs/>
                <w:sz w:val="20"/>
                <w:szCs w:val="20"/>
              </w:rPr>
              <w:t>Izstrādāt informatīvu materiālu par iekļaujošās izglītības pieejamību pašvaldībā, t.sk. par atbalstu bērniem ar speciālajām vajadzībām</w:t>
            </w:r>
            <w:r>
              <w:rPr>
                <w:rFonts w:ascii="Times New Roman" w:hAnsi="Times New Roman" w:cs="Times New Roman"/>
                <w:bCs/>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ADD74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299C4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5C706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47513D4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A9354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6E704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D68BE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C18ED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58A8D" w14:textId="77777777" w:rsidR="008102E7" w:rsidRDefault="002617BF"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62A3D277" w14:textId="77777777" w:rsidR="002617BF" w:rsidRDefault="002617BF"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Informācija pieejama pašvaldības mājaslapā</w:t>
            </w:r>
            <w:r w:rsidR="001E496E">
              <w:rPr>
                <w:rFonts w:ascii="Times New Roman" w:hAnsi="Times New Roman" w:cs="Times New Roman"/>
                <w:sz w:val="18"/>
                <w:szCs w:val="18"/>
              </w:rPr>
              <w:t>, sadaļā “Speciālā izglītība”.</w:t>
            </w:r>
          </w:p>
          <w:p w14:paraId="37C15BD4" w14:textId="18593E23" w:rsidR="008C2E82" w:rsidRDefault="008C2E82"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IJN pārdalīti pienākumi, veidojot atsevišķu izglītības speciālista vietu iekļaujošās izglītības jautājumos.</w:t>
            </w:r>
          </w:p>
        </w:tc>
      </w:tr>
      <w:tr w:rsidR="008102E7" w:rsidRPr="00C45768" w14:paraId="5DA40278" w14:textId="0FEC9E7F" w:rsidTr="008102E7">
        <w:trPr>
          <w:trHeight w:val="215"/>
        </w:trPr>
        <w:tc>
          <w:tcPr>
            <w:tcW w:w="1668" w:type="dxa"/>
            <w:vMerge w:val="restart"/>
            <w:tcBorders>
              <w:right w:val="single" w:sz="4" w:space="0" w:color="7F7F7F" w:themeColor="text1" w:themeTint="80"/>
            </w:tcBorders>
            <w:vAlign w:val="center"/>
          </w:tcPr>
          <w:p w14:paraId="5C440B1B"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6  “Iekļaujoša un pieejama izglītība novadā”</w:t>
            </w:r>
          </w:p>
          <w:p w14:paraId="396AE22D" w14:textId="77777777" w:rsidR="008102E7" w:rsidRPr="00527171" w:rsidRDefault="008102E7" w:rsidP="007B17E4">
            <w:pPr>
              <w:autoSpaceDE w:val="0"/>
              <w:autoSpaceDN w:val="0"/>
              <w:adjustRightInd w:val="0"/>
              <w:jc w:val="center"/>
              <w:rPr>
                <w:rFonts w:ascii="Times New Roman" w:hAnsi="Times New Roman" w:cs="Times New Roman"/>
                <w:bCs/>
                <w:sz w:val="20"/>
                <w:szCs w:val="20"/>
              </w:rPr>
            </w:pPr>
            <w:r w:rsidRPr="00F77577">
              <w:rPr>
                <w:rFonts w:ascii="Times New Roman" w:hAnsi="Times New Roman" w:cs="Times New Roman"/>
                <w:bCs/>
                <w:sz w:val="20"/>
                <w:szCs w:val="20"/>
              </w:rPr>
              <w:t>Ā8.1.2.2.</w:t>
            </w:r>
          </w:p>
          <w:p w14:paraId="5473AA3E" w14:textId="77777777" w:rsidR="008102E7" w:rsidRDefault="008102E7" w:rsidP="007B17E4">
            <w:pPr>
              <w:autoSpaceDE w:val="0"/>
              <w:autoSpaceDN w:val="0"/>
              <w:adjustRightInd w:val="0"/>
              <w:jc w:val="center"/>
              <w:rPr>
                <w:rFonts w:ascii="Times New Roman" w:hAnsi="Times New Roman" w:cs="Times New Roman"/>
                <w:bCs/>
                <w:sz w:val="20"/>
                <w:szCs w:val="20"/>
              </w:rPr>
            </w:pPr>
            <w:r w:rsidRPr="00F77577">
              <w:rPr>
                <w:rFonts w:ascii="Times New Roman" w:hAnsi="Times New Roman" w:cs="Times New Roman"/>
                <w:bCs/>
                <w:sz w:val="20"/>
                <w:szCs w:val="20"/>
              </w:rPr>
              <w:t>C8.1.2.3.</w:t>
            </w:r>
          </w:p>
          <w:p w14:paraId="7456FAD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C9.1.1.3.</w:t>
            </w:r>
          </w:p>
          <w:p w14:paraId="47E10C2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Ā12.2.2.2.</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9C011F"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Izveidots un īstenots iekļaujošās izglītības modelis</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E3CAA5" w14:textId="77777777" w:rsidR="008102E7" w:rsidRPr="00C45768" w:rsidRDefault="008102E7" w:rsidP="007B17E4">
            <w:pPr>
              <w:jc w:val="center"/>
              <w:rPr>
                <w:rFonts w:ascii="Times New Roman" w:hAnsi="Times New Roman" w:cs="Times New Roman"/>
                <w:sz w:val="20"/>
                <w:szCs w:val="20"/>
              </w:rPr>
            </w:pPr>
            <w:r w:rsidRPr="00C45768">
              <w:rPr>
                <w:rFonts w:ascii="Times New Roman" w:hAnsi="Times New Roman" w:cs="Times New Roman"/>
                <w:sz w:val="20"/>
                <w:szCs w:val="20"/>
              </w:rPr>
              <w:t>Nodrošināta iekļaujoša izglītība Ādažu novadā</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E1E14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B2EC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8DD8D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1DC570F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8AEBE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87C2C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48DE7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8AF9F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8936BF" w14:textId="19CE339A" w:rsidR="008102E7" w:rsidRPr="00C45768" w:rsidRDefault="008E6515"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39A3B97F" w14:textId="4205F13D" w:rsidTr="008102E7">
        <w:trPr>
          <w:trHeight w:val="215"/>
        </w:trPr>
        <w:tc>
          <w:tcPr>
            <w:tcW w:w="1668" w:type="dxa"/>
            <w:vMerge/>
            <w:tcBorders>
              <w:right w:val="single" w:sz="4" w:space="0" w:color="7F7F7F" w:themeColor="text1" w:themeTint="80"/>
            </w:tcBorders>
            <w:vAlign w:val="center"/>
          </w:tcPr>
          <w:p w14:paraId="77FFA6F5"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B4FE64"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Speciālās izglītības pieejamība</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8FFFB2" w14:textId="17274D2E"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 xml:space="preserve">Visās izglītības iestādēs licencētas </w:t>
            </w:r>
            <w:r w:rsidRPr="00C45768">
              <w:rPr>
                <w:rFonts w:ascii="Times New Roman" w:hAnsi="Times New Roman" w:cs="Times New Roman"/>
                <w:bCs/>
                <w:sz w:val="20"/>
                <w:szCs w:val="20"/>
              </w:rPr>
              <w:t>programma</w:t>
            </w:r>
            <w:r w:rsidR="009817F0">
              <w:rPr>
                <w:rFonts w:ascii="Times New Roman" w:hAnsi="Times New Roman" w:cs="Times New Roman"/>
                <w:bCs/>
                <w:sz w:val="20"/>
                <w:szCs w:val="20"/>
              </w:rPr>
              <w:t>s</w:t>
            </w:r>
            <w:r w:rsidRPr="00C45768">
              <w:rPr>
                <w:rFonts w:ascii="Times New Roman" w:hAnsi="Times New Roman" w:cs="Times New Roman"/>
                <w:bCs/>
                <w:sz w:val="20"/>
                <w:szCs w:val="20"/>
              </w:rPr>
              <w:t xml:space="preserve"> izglītojamiem ar valodas traucējumiem (</w:t>
            </w:r>
            <w:r w:rsidRPr="00C45768">
              <w:rPr>
                <w:rFonts w:ascii="Times New Roman" w:hAnsi="Times New Roman" w:cs="Times New Roman"/>
                <w:bCs/>
                <w:i/>
                <w:iCs/>
                <w:sz w:val="20"/>
                <w:szCs w:val="20"/>
              </w:rPr>
              <w:t>55.kods</w:t>
            </w:r>
            <w:r w:rsidRPr="00C45768">
              <w:rPr>
                <w:rFonts w:ascii="Times New Roman" w:hAnsi="Times New Roman" w:cs="Times New Roman"/>
                <w:bCs/>
                <w:sz w:val="20"/>
                <w:szCs w:val="20"/>
              </w:rPr>
              <w:t>), ar jauktiem attīstības traucējumiem (</w:t>
            </w:r>
            <w:r w:rsidRPr="00C45768">
              <w:rPr>
                <w:rFonts w:ascii="Times New Roman" w:hAnsi="Times New Roman" w:cs="Times New Roman"/>
                <w:bCs/>
                <w:i/>
                <w:iCs/>
                <w:sz w:val="20"/>
                <w:szCs w:val="20"/>
              </w:rPr>
              <w:t>56.kods</w:t>
            </w:r>
            <w:r w:rsidRPr="00C45768">
              <w:rPr>
                <w:rFonts w:ascii="Times New Roman" w:hAnsi="Times New Roman" w:cs="Times New Roman"/>
                <w:bCs/>
                <w:sz w:val="20"/>
                <w:szCs w:val="20"/>
              </w:rPr>
              <w:t>) un ar garīgās attīstības traucējumiem (</w:t>
            </w:r>
            <w:r w:rsidRPr="00C45768">
              <w:rPr>
                <w:rFonts w:ascii="Times New Roman" w:hAnsi="Times New Roman" w:cs="Times New Roman"/>
                <w:bCs/>
                <w:i/>
                <w:iCs/>
                <w:sz w:val="20"/>
                <w:szCs w:val="20"/>
              </w:rPr>
              <w:t>58.kods</w:t>
            </w:r>
            <w:r w:rsidRPr="00C45768">
              <w:rPr>
                <w:rFonts w:ascii="Times New Roman" w:hAnsi="Times New Roman" w:cs="Times New Roman"/>
                <w:bCs/>
                <w:sz w:val="20"/>
                <w:szCs w:val="20"/>
              </w:rPr>
              <w:t>)</w:t>
            </w:r>
            <w:r>
              <w:rPr>
                <w:rFonts w:ascii="Times New Roman" w:hAnsi="Times New Roman" w:cs="Times New Roman"/>
                <w:bCs/>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51207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563B3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29536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7870EA9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E44C5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527DE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B4D2E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0B7C1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7E76EB" w14:textId="77777777" w:rsidR="008102E7" w:rsidRDefault="002276B2"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79047F4F" w14:textId="015A30A1" w:rsidR="00342C92" w:rsidRPr="00C45768" w:rsidRDefault="004A1F30"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Programma izglītojamajiem ar valodas traucējumiem licencēta visās PII. </w:t>
            </w:r>
            <w:r w:rsidR="005A594C">
              <w:rPr>
                <w:rFonts w:ascii="Times New Roman" w:hAnsi="Times New Roman" w:cs="Times New Roman"/>
                <w:sz w:val="18"/>
                <w:szCs w:val="18"/>
              </w:rPr>
              <w:t xml:space="preserve">Ar jauktiem attīstības </w:t>
            </w:r>
            <w:r w:rsidR="005A594C">
              <w:rPr>
                <w:rFonts w:ascii="Times New Roman" w:hAnsi="Times New Roman" w:cs="Times New Roman"/>
                <w:sz w:val="18"/>
                <w:szCs w:val="18"/>
              </w:rPr>
              <w:lastRenderedPageBreak/>
              <w:t>traucējumiem</w:t>
            </w:r>
            <w:r w:rsidR="008E0D3D">
              <w:rPr>
                <w:rFonts w:ascii="Times New Roman" w:hAnsi="Times New Roman" w:cs="Times New Roman"/>
                <w:sz w:val="18"/>
                <w:szCs w:val="18"/>
              </w:rPr>
              <w:t xml:space="preserve"> </w:t>
            </w:r>
            <w:r w:rsidR="001E020B">
              <w:rPr>
                <w:rFonts w:ascii="Times New Roman" w:hAnsi="Times New Roman" w:cs="Times New Roman"/>
                <w:sz w:val="18"/>
                <w:szCs w:val="18"/>
              </w:rPr>
              <w:t xml:space="preserve">(56) </w:t>
            </w:r>
            <w:r w:rsidR="003D6129">
              <w:rPr>
                <w:rFonts w:ascii="Times New Roman" w:hAnsi="Times New Roman" w:cs="Times New Roman"/>
                <w:sz w:val="18"/>
                <w:szCs w:val="18"/>
              </w:rPr>
              <w:t>un garīgās attīstības traucējumiem</w:t>
            </w:r>
            <w:r w:rsidR="001E020B">
              <w:rPr>
                <w:rFonts w:ascii="Times New Roman" w:hAnsi="Times New Roman" w:cs="Times New Roman"/>
                <w:sz w:val="18"/>
                <w:szCs w:val="18"/>
              </w:rPr>
              <w:t xml:space="preserve"> (58)</w:t>
            </w:r>
            <w:r w:rsidR="003D6129">
              <w:rPr>
                <w:rFonts w:ascii="Times New Roman" w:hAnsi="Times New Roman" w:cs="Times New Roman"/>
                <w:sz w:val="18"/>
                <w:szCs w:val="18"/>
              </w:rPr>
              <w:t xml:space="preserve"> </w:t>
            </w:r>
            <w:r w:rsidR="008E0D3D">
              <w:rPr>
                <w:rFonts w:ascii="Times New Roman" w:hAnsi="Times New Roman" w:cs="Times New Roman"/>
                <w:sz w:val="18"/>
                <w:szCs w:val="18"/>
              </w:rPr>
              <w:t xml:space="preserve">– nav licencēta </w:t>
            </w:r>
            <w:r w:rsidR="003D6129">
              <w:rPr>
                <w:rFonts w:ascii="Times New Roman" w:hAnsi="Times New Roman" w:cs="Times New Roman"/>
                <w:sz w:val="18"/>
                <w:szCs w:val="18"/>
              </w:rPr>
              <w:t>tikai K</w:t>
            </w:r>
            <w:r w:rsidR="008E0D3D">
              <w:rPr>
                <w:rFonts w:ascii="Times New Roman" w:hAnsi="Times New Roman" w:cs="Times New Roman"/>
                <w:sz w:val="18"/>
                <w:szCs w:val="18"/>
              </w:rPr>
              <w:t>PII “</w:t>
            </w:r>
            <w:proofErr w:type="spellStart"/>
            <w:r w:rsidR="008E0D3D">
              <w:rPr>
                <w:rFonts w:ascii="Times New Roman" w:hAnsi="Times New Roman" w:cs="Times New Roman"/>
                <w:sz w:val="18"/>
                <w:szCs w:val="18"/>
              </w:rPr>
              <w:t>Mežavēji</w:t>
            </w:r>
            <w:proofErr w:type="spellEnd"/>
            <w:r w:rsidR="008E0D3D">
              <w:rPr>
                <w:rFonts w:ascii="Times New Roman" w:hAnsi="Times New Roman" w:cs="Times New Roman"/>
                <w:sz w:val="18"/>
                <w:szCs w:val="18"/>
              </w:rPr>
              <w:t>”</w:t>
            </w:r>
            <w:r w:rsidR="003D6129">
              <w:rPr>
                <w:rFonts w:ascii="Times New Roman" w:hAnsi="Times New Roman" w:cs="Times New Roman"/>
                <w:sz w:val="18"/>
                <w:szCs w:val="18"/>
              </w:rPr>
              <w:t xml:space="preserve">, taču šajā iestādē ir programma izglītojamajiem ar </w:t>
            </w:r>
            <w:r w:rsidR="0091218A">
              <w:rPr>
                <w:rFonts w:ascii="Times New Roman" w:hAnsi="Times New Roman" w:cs="Times New Roman"/>
                <w:sz w:val="18"/>
                <w:szCs w:val="18"/>
              </w:rPr>
              <w:t>smagiem garīgās attīstības traucējumiem vai vairākiem smagiem attīstības traucējumiem</w:t>
            </w:r>
            <w:r w:rsidR="00B6467F">
              <w:rPr>
                <w:rFonts w:ascii="Times New Roman" w:hAnsi="Times New Roman" w:cs="Times New Roman"/>
                <w:sz w:val="18"/>
                <w:szCs w:val="18"/>
              </w:rPr>
              <w:t xml:space="preserve"> (59).</w:t>
            </w:r>
          </w:p>
        </w:tc>
      </w:tr>
      <w:tr w:rsidR="008102E7" w:rsidRPr="00C45768" w14:paraId="32328742" w14:textId="3C94E4D9" w:rsidTr="008102E7">
        <w:tc>
          <w:tcPr>
            <w:tcW w:w="1668" w:type="dxa"/>
            <w:tcBorders>
              <w:right w:val="single" w:sz="4" w:space="0" w:color="7F7F7F" w:themeColor="text1" w:themeTint="80"/>
            </w:tcBorders>
            <w:vAlign w:val="center"/>
          </w:tcPr>
          <w:p w14:paraId="591019BF" w14:textId="77777777" w:rsidR="008102E7"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lastRenderedPageBreak/>
              <w:t>RV</w:t>
            </w:r>
            <w:r>
              <w:rPr>
                <w:rFonts w:ascii="Times New Roman" w:hAnsi="Times New Roman" w:cs="Times New Roman"/>
                <w:color w:val="000000"/>
                <w:sz w:val="20"/>
                <w:szCs w:val="20"/>
              </w:rPr>
              <w:t xml:space="preserve"> – 6  “Iekļaujoša un pieejama izglītība novadā”</w:t>
            </w:r>
          </w:p>
          <w:p w14:paraId="59B8A1B5" w14:textId="77777777" w:rsidR="008102E7" w:rsidRPr="00527171" w:rsidRDefault="008102E7" w:rsidP="007B17E4">
            <w:pPr>
              <w:autoSpaceDE w:val="0"/>
              <w:autoSpaceDN w:val="0"/>
              <w:adjustRightInd w:val="0"/>
              <w:jc w:val="center"/>
              <w:rPr>
                <w:rFonts w:ascii="Times New Roman" w:hAnsi="Times New Roman" w:cs="Times New Roman"/>
                <w:bCs/>
                <w:sz w:val="20"/>
                <w:szCs w:val="20"/>
              </w:rPr>
            </w:pPr>
            <w:r w:rsidRPr="00F77577">
              <w:rPr>
                <w:rFonts w:ascii="Times New Roman" w:hAnsi="Times New Roman" w:cs="Times New Roman"/>
                <w:bCs/>
                <w:sz w:val="20"/>
                <w:szCs w:val="20"/>
              </w:rPr>
              <w:t>Ā8.1.2.2.</w:t>
            </w:r>
          </w:p>
          <w:p w14:paraId="1B20771F" w14:textId="77777777" w:rsidR="008102E7" w:rsidRPr="00527171" w:rsidRDefault="008102E7" w:rsidP="007B17E4">
            <w:pPr>
              <w:autoSpaceDE w:val="0"/>
              <w:autoSpaceDN w:val="0"/>
              <w:adjustRightInd w:val="0"/>
              <w:jc w:val="center"/>
              <w:rPr>
                <w:rFonts w:ascii="Times New Roman" w:hAnsi="Times New Roman" w:cs="Times New Roman"/>
                <w:sz w:val="20"/>
                <w:szCs w:val="20"/>
              </w:rPr>
            </w:pPr>
            <w:r w:rsidRPr="00F77577">
              <w:rPr>
                <w:rFonts w:ascii="Times New Roman" w:hAnsi="Times New Roman" w:cs="Times New Roman"/>
                <w:bCs/>
                <w:sz w:val="20"/>
                <w:szCs w:val="20"/>
              </w:rPr>
              <w:t>C8.1.2.3.</w:t>
            </w:r>
          </w:p>
          <w:p w14:paraId="478695FC"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1134C775" w14:textId="77777777" w:rsidR="008102E7" w:rsidRPr="00C45768" w:rsidRDefault="008102E7" w:rsidP="007B17E4">
            <w:pPr>
              <w:autoSpaceDE w:val="0"/>
              <w:autoSpaceDN w:val="0"/>
              <w:adjustRightInd w:val="0"/>
              <w:jc w:val="center"/>
              <w:rPr>
                <w:rFonts w:ascii="Times New Roman" w:hAnsi="Times New Roman" w:cs="Times New Roman"/>
                <w:sz w:val="20"/>
                <w:szCs w:val="20"/>
                <w:highlight w:val="yellow"/>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D47DFD"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Sekmēt iekļaujošās izglītības un vienlīdzības nodrošināšanu, kas balstīta uz mācību sasniegumu izaugsmi visiem izglītojamajiem.</w:t>
            </w:r>
          </w:p>
          <w:p w14:paraId="62F22C5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9D3411"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Nodrošināta katra izglītojamā mācību sasniegumu izaugsme neatkarīgi no dzimuma, dzīvesvietas, ienākumu līmeņa, etniskās piederības, dzimtās valodas, vecāku izglītības, u.c., un iestādei ir vienādas attieksmes pierādījumi (mācību sasniegumu vērtējumi, rezultāti analizēti dalījumā pa vecuma grupām).</w:t>
            </w:r>
          </w:p>
          <w:p w14:paraId="4CE35E2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A08A5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E7E2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ED143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722DA63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5C4EB88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530A6C4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E80FE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B7927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7A04B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13D08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21E150" w14:textId="77777777" w:rsidR="008102E7" w:rsidRDefault="0069424D"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371C2915" w14:textId="56078AE3" w:rsidR="0069424D" w:rsidRPr="00C45768" w:rsidRDefault="0069424D"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Rezultāti tiek iegūti arī ikgadējās </w:t>
            </w:r>
            <w:proofErr w:type="spellStart"/>
            <w:r>
              <w:rPr>
                <w:rFonts w:ascii="Times New Roman" w:hAnsi="Times New Roman" w:cs="Times New Roman"/>
                <w:sz w:val="18"/>
                <w:szCs w:val="18"/>
              </w:rPr>
              <w:t>Edurio</w:t>
            </w:r>
            <w:proofErr w:type="spellEnd"/>
            <w:r>
              <w:rPr>
                <w:rFonts w:ascii="Times New Roman" w:hAnsi="Times New Roman" w:cs="Times New Roman"/>
                <w:sz w:val="18"/>
                <w:szCs w:val="18"/>
              </w:rPr>
              <w:t xml:space="preserve"> aptaujās.</w:t>
            </w:r>
          </w:p>
        </w:tc>
      </w:tr>
      <w:tr w:rsidR="008102E7" w:rsidRPr="00C45768" w14:paraId="3A7E2D9E" w14:textId="4E60D2B6" w:rsidTr="008102E7">
        <w:tc>
          <w:tcPr>
            <w:tcW w:w="1668" w:type="dxa"/>
            <w:vMerge w:val="restart"/>
            <w:tcBorders>
              <w:right w:val="single" w:sz="4" w:space="0" w:color="7F7F7F" w:themeColor="text1" w:themeTint="80"/>
            </w:tcBorders>
            <w:vAlign w:val="center"/>
          </w:tcPr>
          <w:p w14:paraId="577BB0C3"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sidRPr="00C45768">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6 “Iekļaujoša un </w:t>
            </w:r>
            <w:r>
              <w:rPr>
                <w:rFonts w:ascii="Times New Roman" w:hAnsi="Times New Roman" w:cs="Times New Roman"/>
                <w:color w:val="000000"/>
                <w:sz w:val="20"/>
                <w:szCs w:val="20"/>
              </w:rPr>
              <w:lastRenderedPageBreak/>
              <w:t>pieejama izglītība novadā”</w:t>
            </w:r>
          </w:p>
          <w:p w14:paraId="3F39151D" w14:textId="77777777" w:rsidR="008102E7" w:rsidRPr="00EA5CB6"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 xml:space="preserve"> Ā</w:t>
            </w:r>
            <w:r w:rsidRPr="00C45768">
              <w:rPr>
                <w:rFonts w:ascii="Times New Roman" w:hAnsi="Times New Roman" w:cs="Times New Roman"/>
                <w:sz w:val="20"/>
                <w:szCs w:val="20"/>
              </w:rPr>
              <w:t>16.1.1.1.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EBBF12"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lastRenderedPageBreak/>
              <w:t xml:space="preserve">Pedagogiem iepazīt katru izglītojamo un radīt </w:t>
            </w:r>
            <w:r w:rsidRPr="00C45768">
              <w:rPr>
                <w:rFonts w:ascii="Times New Roman" w:hAnsi="Times New Roman" w:cs="Times New Roman"/>
                <w:sz w:val="20"/>
                <w:szCs w:val="20"/>
              </w:rPr>
              <w:lastRenderedPageBreak/>
              <w:t>apstākļus, lai ikviens var mācīties atbilstoši individuālām vajadzībām.</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0DDE97"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lastRenderedPageBreak/>
              <w:t xml:space="preserve">Izveidota spēcīga un </w:t>
            </w:r>
            <w:proofErr w:type="spellStart"/>
            <w:r w:rsidRPr="00C45768">
              <w:rPr>
                <w:rFonts w:ascii="Times New Roman" w:hAnsi="Times New Roman" w:cs="Times New Roman"/>
                <w:sz w:val="20"/>
                <w:szCs w:val="20"/>
              </w:rPr>
              <w:t>sadarbspējīga</w:t>
            </w:r>
            <w:proofErr w:type="spellEnd"/>
            <w:r w:rsidRPr="00C45768">
              <w:rPr>
                <w:rFonts w:ascii="Times New Roman" w:hAnsi="Times New Roman" w:cs="Times New Roman"/>
                <w:sz w:val="20"/>
                <w:szCs w:val="20"/>
              </w:rPr>
              <w:t xml:space="preserve"> Atbalsta komanda, kas kopā ar pedagogiem analizē </w:t>
            </w:r>
            <w:r w:rsidRPr="00C45768">
              <w:rPr>
                <w:rFonts w:ascii="Times New Roman" w:hAnsi="Times New Roman" w:cs="Times New Roman"/>
                <w:sz w:val="20"/>
                <w:szCs w:val="20"/>
              </w:rPr>
              <w:lastRenderedPageBreak/>
              <w:t xml:space="preserve">katra izglītojamā sniegumu un ievieš </w:t>
            </w:r>
            <w:proofErr w:type="spellStart"/>
            <w:r w:rsidRPr="00C45768">
              <w:rPr>
                <w:rFonts w:ascii="Times New Roman" w:hAnsi="Times New Roman" w:cs="Times New Roman"/>
                <w:sz w:val="20"/>
                <w:szCs w:val="20"/>
              </w:rPr>
              <w:t>problēmrisinājumus</w:t>
            </w:r>
            <w:proofErr w:type="spellEnd"/>
            <w:r w:rsidRPr="00C45768">
              <w:rPr>
                <w:rFonts w:ascii="Times New Roman" w:hAnsi="Times New Roman" w:cs="Times New Roman"/>
                <w:sz w:val="20"/>
                <w:szCs w:val="20"/>
              </w:rPr>
              <w:t>.</w:t>
            </w:r>
          </w:p>
          <w:p w14:paraId="25214AE2" w14:textId="77777777" w:rsidR="008102E7" w:rsidRPr="00C45768" w:rsidRDefault="008102E7" w:rsidP="007B17E4">
            <w:pPr>
              <w:autoSpaceDE w:val="0"/>
              <w:autoSpaceDN w:val="0"/>
              <w:adjustRightInd w:val="0"/>
              <w:jc w:val="both"/>
              <w:rPr>
                <w:rFonts w:ascii="Times New Roman" w:hAnsi="Times New Roman" w:cs="Times New Roman"/>
                <w:sz w:val="20"/>
                <w:szCs w:val="20"/>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4275A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A942D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75250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7E19E32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Valsts finansējums</w:t>
            </w:r>
          </w:p>
          <w:p w14:paraId="422CC4D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4A88F67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6475E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0BA84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43C70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37D89F"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3CFF" w14:textId="77777777" w:rsidR="008102E7" w:rsidRDefault="00A27021"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73805FEA" w14:textId="03F83FFB" w:rsidR="00696CED" w:rsidRPr="00C45768" w:rsidRDefault="00696CED"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lastRenderedPageBreak/>
              <w:t xml:space="preserve">Visās izglītības iestādēs </w:t>
            </w:r>
            <w:r w:rsidR="002316AA">
              <w:rPr>
                <w:rFonts w:ascii="Times New Roman" w:hAnsi="Times New Roman" w:cs="Times New Roman"/>
                <w:sz w:val="18"/>
                <w:szCs w:val="18"/>
              </w:rPr>
              <w:t xml:space="preserve">(izņemot PII “Strautiņš” – trūkst Speciālā pedagoga) </w:t>
            </w:r>
            <w:r>
              <w:rPr>
                <w:rFonts w:ascii="Times New Roman" w:hAnsi="Times New Roman" w:cs="Times New Roman"/>
                <w:sz w:val="18"/>
                <w:szCs w:val="18"/>
              </w:rPr>
              <w:t xml:space="preserve">ir </w:t>
            </w:r>
            <w:r w:rsidR="00224F91">
              <w:rPr>
                <w:rFonts w:ascii="Times New Roman" w:hAnsi="Times New Roman" w:cs="Times New Roman"/>
                <w:sz w:val="18"/>
                <w:szCs w:val="18"/>
              </w:rPr>
              <w:t>pieejams atbalsta personāls (logopēds, speciālais pedagogs, psihologs, skolās – arī sociālais pedagogs).</w:t>
            </w:r>
          </w:p>
        </w:tc>
      </w:tr>
      <w:tr w:rsidR="008102E7" w:rsidRPr="00C45768" w14:paraId="26B795B3" w14:textId="1EEC7F02" w:rsidTr="008102E7">
        <w:tc>
          <w:tcPr>
            <w:tcW w:w="1668" w:type="dxa"/>
            <w:vMerge/>
            <w:tcBorders>
              <w:right w:val="single" w:sz="4" w:space="0" w:color="7F7F7F" w:themeColor="text1" w:themeTint="80"/>
            </w:tcBorders>
            <w:vAlign w:val="center"/>
          </w:tcPr>
          <w:p w14:paraId="15A8E8C8" w14:textId="77777777" w:rsidR="008102E7" w:rsidRPr="00C45768" w:rsidRDefault="008102E7" w:rsidP="007B17E4">
            <w:pPr>
              <w:autoSpaceDE w:val="0"/>
              <w:autoSpaceDN w:val="0"/>
              <w:adjustRightInd w:val="0"/>
              <w:jc w:val="center"/>
              <w:rPr>
                <w:rFonts w:ascii="Times New Roman" w:hAnsi="Times New Roman" w:cs="Times New Roman"/>
                <w:sz w:val="20"/>
                <w:szCs w:val="20"/>
                <w:highlight w:val="yellow"/>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F70718"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Pedagogiem plānot un īstenot mācību procesu ar konkrētu un izglītojamajam saprotamu un personīgi noteiktu sasniedzamo rezultātu, atbilstoši spējām un individuālajai attīstībai.</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D7CD4E"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Izstrādāti elastīgi mācību plāni, ko var pielāgot izglītojamo individuālajām vajadzībām.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EBFBE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2BD39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6024D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A710FC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0E7866A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3C0697B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F818A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FD6CD8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98A95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A51F89"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E8827" w14:textId="77777777" w:rsidR="008102E7" w:rsidRDefault="002B6984" w:rsidP="002B6984">
            <w:pPr>
              <w:suppressLineNumbers/>
              <w:suppressAutoHyphens/>
              <w:spacing w:before="60" w:after="60"/>
              <w:jc w:val="center"/>
              <w:rPr>
                <w:rFonts w:ascii="Times New Roman" w:hAnsi="Times New Roman" w:cs="Times New Roman"/>
                <w:sz w:val="18"/>
                <w:szCs w:val="18"/>
              </w:rPr>
            </w:pPr>
            <w:r w:rsidRPr="001D161F">
              <w:rPr>
                <w:rFonts w:ascii="Times New Roman" w:hAnsi="Times New Roman" w:cs="Times New Roman"/>
                <w:sz w:val="18"/>
                <w:szCs w:val="18"/>
                <w:highlight w:val="green"/>
              </w:rPr>
              <w:t>Uzdevums ir izpildīts</w:t>
            </w:r>
          </w:p>
          <w:p w14:paraId="71D131E3" w14:textId="568C7C66" w:rsidR="001D161F" w:rsidRPr="002B6984" w:rsidRDefault="001722E5" w:rsidP="001D161F">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Izglītības iestādēs</w:t>
            </w:r>
            <w:r w:rsidR="001D161F" w:rsidRPr="001D161F">
              <w:rPr>
                <w:rFonts w:ascii="Times New Roman" w:hAnsi="Times New Roman" w:cs="Times New Roman"/>
                <w:sz w:val="18"/>
                <w:szCs w:val="18"/>
              </w:rPr>
              <w:t xml:space="preserve"> visiem atbalstāmajiem </w:t>
            </w:r>
            <w:r>
              <w:rPr>
                <w:rFonts w:ascii="Times New Roman" w:hAnsi="Times New Roman" w:cs="Times New Roman"/>
                <w:sz w:val="18"/>
                <w:szCs w:val="18"/>
              </w:rPr>
              <w:t>izglītojamajiem</w:t>
            </w:r>
            <w:r w:rsidR="001D161F" w:rsidRPr="001D161F">
              <w:rPr>
                <w:rFonts w:ascii="Times New Roman" w:hAnsi="Times New Roman" w:cs="Times New Roman"/>
                <w:sz w:val="18"/>
                <w:szCs w:val="18"/>
              </w:rPr>
              <w:t xml:space="preserve">, ne tikai </w:t>
            </w:r>
            <w:r>
              <w:rPr>
                <w:rFonts w:ascii="Times New Roman" w:hAnsi="Times New Roman" w:cs="Times New Roman"/>
                <w:sz w:val="18"/>
                <w:szCs w:val="18"/>
              </w:rPr>
              <w:t>speciālās izglītības programmās</w:t>
            </w:r>
            <w:r w:rsidR="001D161F" w:rsidRPr="001D161F">
              <w:rPr>
                <w:rFonts w:ascii="Times New Roman" w:hAnsi="Times New Roman" w:cs="Times New Roman"/>
                <w:sz w:val="18"/>
                <w:szCs w:val="18"/>
              </w:rPr>
              <w:t>, ir izstrādāti individuālie mācību plāni, kurus pārrauga Atbalsta komandas vadītāja. Notiek cieša sadarbība ar priekšmetu skolotājiem un izglītojamā vecākiem</w:t>
            </w:r>
            <w:r>
              <w:rPr>
                <w:rFonts w:ascii="Times New Roman" w:hAnsi="Times New Roman" w:cs="Times New Roman"/>
                <w:sz w:val="18"/>
                <w:szCs w:val="18"/>
              </w:rPr>
              <w:t>.</w:t>
            </w:r>
          </w:p>
        </w:tc>
      </w:tr>
      <w:tr w:rsidR="008102E7" w:rsidRPr="00C45768" w14:paraId="7433A71D" w14:textId="0173BA38" w:rsidTr="008102E7">
        <w:tc>
          <w:tcPr>
            <w:tcW w:w="14033" w:type="dxa"/>
            <w:gridSpan w:val="10"/>
            <w:tcBorders>
              <w:right w:val="single" w:sz="4" w:space="0" w:color="7F7F7F" w:themeColor="text1" w:themeTint="80"/>
            </w:tcBorders>
            <w:shd w:val="clear" w:color="auto" w:fill="9CC2E5" w:themeFill="accent5" w:themeFillTint="99"/>
            <w:vAlign w:val="center"/>
          </w:tcPr>
          <w:p w14:paraId="6BF6C014"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r w:rsidRPr="00C45768">
              <w:rPr>
                <w:rFonts w:ascii="Times New Roman" w:hAnsi="Times New Roman" w:cs="Times New Roman"/>
                <w:b/>
                <w:sz w:val="20"/>
                <w:szCs w:val="20"/>
              </w:rPr>
              <w:lastRenderedPageBreak/>
              <w:t>2. KVALITATĪVAS MĀCĪBAS</w:t>
            </w:r>
          </w:p>
        </w:tc>
        <w:tc>
          <w:tcPr>
            <w:tcW w:w="1844" w:type="dxa"/>
            <w:tcBorders>
              <w:right w:val="single" w:sz="4" w:space="0" w:color="7F7F7F" w:themeColor="text1" w:themeTint="80"/>
            </w:tcBorders>
            <w:shd w:val="clear" w:color="auto" w:fill="9CC2E5" w:themeFill="accent5" w:themeFillTint="99"/>
          </w:tcPr>
          <w:p w14:paraId="4FBBA76C"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p>
        </w:tc>
      </w:tr>
      <w:tr w:rsidR="008102E7" w:rsidRPr="00C45768" w14:paraId="2A13A629" w14:textId="6D12B319" w:rsidTr="008102E7">
        <w:tc>
          <w:tcPr>
            <w:tcW w:w="1668" w:type="dxa"/>
            <w:tcBorders>
              <w:right w:val="single" w:sz="4" w:space="0" w:color="7F7F7F" w:themeColor="text1" w:themeTint="80"/>
            </w:tcBorders>
            <w:vAlign w:val="center"/>
          </w:tcPr>
          <w:p w14:paraId="7C9EFA71" w14:textId="77777777" w:rsidR="008102E7" w:rsidRDefault="008102E7" w:rsidP="007B17E4">
            <w:pPr>
              <w:jc w:val="center"/>
              <w:rPr>
                <w:rFonts w:ascii="Times New Roman" w:hAnsi="Times New Roman" w:cs="Times New Roman"/>
                <w:color w:val="000000"/>
                <w:sz w:val="20"/>
                <w:szCs w:val="20"/>
              </w:rPr>
            </w:pPr>
            <w:r>
              <w:rPr>
                <w:rFonts w:ascii="Times New Roman" w:hAnsi="Times New Roman" w:cs="Times New Roman"/>
                <w:color w:val="000000"/>
                <w:sz w:val="20"/>
                <w:szCs w:val="20"/>
              </w:rPr>
              <w:t>RV – 1 “Kvalitatīvas izglītības nodrošināšana novadā”</w:t>
            </w:r>
          </w:p>
          <w:p w14:paraId="79FACB71" w14:textId="77777777" w:rsidR="008102E7" w:rsidRPr="00C45768" w:rsidRDefault="008102E7" w:rsidP="007B17E4">
            <w:pPr>
              <w:pStyle w:val="Default"/>
              <w:jc w:val="center"/>
              <w:rPr>
                <w:sz w:val="20"/>
                <w:szCs w:val="20"/>
              </w:rPr>
            </w:pPr>
            <w:r>
              <w:rPr>
                <w:sz w:val="20"/>
                <w:szCs w:val="20"/>
              </w:rPr>
              <w:t>Ā</w:t>
            </w:r>
            <w:r w:rsidRPr="00C45768">
              <w:rPr>
                <w:sz w:val="20"/>
                <w:szCs w:val="20"/>
              </w:rPr>
              <w:t>16.1.1.1.</w:t>
            </w:r>
          </w:p>
          <w:p w14:paraId="255B9AC6" w14:textId="77777777" w:rsidR="008102E7" w:rsidRPr="00C45768" w:rsidRDefault="008102E7" w:rsidP="007B17E4">
            <w:pPr>
              <w:jc w:val="center"/>
              <w:rPr>
                <w:rFonts w:ascii="Times New Roman" w:hAnsi="Times New Roman" w:cs="Times New Roman"/>
                <w:sz w:val="20"/>
                <w:szCs w:val="20"/>
              </w:rPr>
            </w:pPr>
            <w:r w:rsidRPr="00C45768">
              <w:rPr>
                <w:rFonts w:ascii="Times New Roman" w:hAnsi="Times New Roman" w:cs="Times New Roman"/>
                <w:sz w:val="20"/>
                <w:szCs w:val="20"/>
              </w:rPr>
              <w:t>Ā16.1.5.1</w:t>
            </w:r>
          </w:p>
          <w:p w14:paraId="464D66FC" w14:textId="77777777" w:rsidR="008102E7" w:rsidRPr="00C45768" w:rsidRDefault="008102E7" w:rsidP="007B17E4">
            <w:pPr>
              <w:autoSpaceDE w:val="0"/>
              <w:autoSpaceDN w:val="0"/>
              <w:adjustRightInd w:val="0"/>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74AF36"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color w:val="000000" w:themeColor="text1"/>
                <w:sz w:val="20"/>
                <w:szCs w:val="20"/>
              </w:rPr>
              <w:t>Padziļināta analīze visu pašvaldībā attiecināmo izglītības veidu un pakāpju griezumā par kategoriju “Kvalitatīvas mācības” un tā noteikta par mācību gada tēmu</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72600A"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Veikta datu analīze, apkopoti secinājumi un izvirzīta nepieciešamā pilnveide.</w:t>
            </w:r>
          </w:p>
          <w:p w14:paraId="4BDB4D07" w14:textId="77777777" w:rsidR="008102E7"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Ar iegūto informāciju iepazīstināti izglītības iestāžu darbinieki (Pedagogu konference 2025)</w:t>
            </w:r>
            <w:r>
              <w:rPr>
                <w:rFonts w:ascii="Times New Roman" w:hAnsi="Times New Roman" w:cs="Times New Roman"/>
                <w:sz w:val="20"/>
                <w:szCs w:val="20"/>
              </w:rPr>
              <w:t>.</w:t>
            </w:r>
          </w:p>
          <w:p w14:paraId="3726E6E0" w14:textId="77777777" w:rsidR="008102E7" w:rsidRDefault="008102E7" w:rsidP="007B17E4">
            <w:pPr>
              <w:jc w:val="both"/>
              <w:rPr>
                <w:rFonts w:ascii="Times New Roman" w:hAnsi="Times New Roman" w:cs="Times New Roman"/>
                <w:sz w:val="20"/>
                <w:szCs w:val="20"/>
              </w:rPr>
            </w:pPr>
          </w:p>
          <w:p w14:paraId="6A73F757" w14:textId="77777777" w:rsidR="008102E7" w:rsidRDefault="008102E7" w:rsidP="007B17E4">
            <w:pPr>
              <w:jc w:val="both"/>
              <w:rPr>
                <w:rFonts w:ascii="Times New Roman" w:hAnsi="Times New Roman" w:cs="Times New Roman"/>
                <w:sz w:val="20"/>
                <w:szCs w:val="20"/>
              </w:rPr>
            </w:pPr>
          </w:p>
          <w:p w14:paraId="7DE4A7E2" w14:textId="77777777" w:rsidR="008102E7" w:rsidRDefault="008102E7" w:rsidP="007B17E4">
            <w:pPr>
              <w:jc w:val="both"/>
              <w:rPr>
                <w:rFonts w:ascii="Times New Roman" w:hAnsi="Times New Roman" w:cs="Times New Roman"/>
                <w:sz w:val="20"/>
                <w:szCs w:val="20"/>
              </w:rPr>
            </w:pPr>
          </w:p>
          <w:p w14:paraId="48097CCA" w14:textId="77777777" w:rsidR="008102E7" w:rsidRPr="00C45768" w:rsidRDefault="008102E7" w:rsidP="007B17E4">
            <w:pPr>
              <w:jc w:val="both"/>
              <w:rPr>
                <w:rFonts w:ascii="Times New Roman" w:hAnsi="Times New Roman" w:cs="Times New Roman"/>
                <w:sz w:val="20"/>
                <w:szCs w:val="20"/>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053C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F2DD5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5E23884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2F4AD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755694B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93E0F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2A04E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0BBD7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70F92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97E1C1" w14:textId="77777777" w:rsidR="000C097D" w:rsidRDefault="000C097D" w:rsidP="000C097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16DBBB9" w14:textId="1C0E624B" w:rsidR="008102E7" w:rsidRPr="00C45768" w:rsidRDefault="003D7EA1" w:rsidP="007B17E4">
            <w:pPr>
              <w:suppressLineNumbers/>
              <w:suppressAutoHyphens/>
              <w:spacing w:before="60" w:after="60"/>
              <w:jc w:val="center"/>
              <w:rPr>
                <w:rFonts w:ascii="Times New Roman" w:hAnsi="Times New Roman" w:cs="Times New Roman"/>
                <w:bCs/>
                <w:sz w:val="20"/>
                <w:szCs w:val="20"/>
              </w:rPr>
            </w:pPr>
            <w:proofErr w:type="spellStart"/>
            <w:r>
              <w:rPr>
                <w:rFonts w:ascii="Times New Roman" w:hAnsi="Times New Roman" w:cs="Times New Roman"/>
                <w:sz w:val="18"/>
                <w:szCs w:val="18"/>
              </w:rPr>
              <w:t>Edurio</w:t>
            </w:r>
            <w:proofErr w:type="spellEnd"/>
            <w:r>
              <w:rPr>
                <w:rFonts w:ascii="Times New Roman" w:hAnsi="Times New Roman" w:cs="Times New Roman"/>
                <w:sz w:val="18"/>
                <w:szCs w:val="18"/>
              </w:rPr>
              <w:t xml:space="preserve"> aptauj</w:t>
            </w:r>
            <w:r w:rsidR="00AF1D83">
              <w:rPr>
                <w:rFonts w:ascii="Times New Roman" w:hAnsi="Times New Roman" w:cs="Times New Roman"/>
                <w:sz w:val="18"/>
                <w:szCs w:val="18"/>
              </w:rPr>
              <w:t>ās iekļauti jautājumi</w:t>
            </w:r>
            <w:r>
              <w:rPr>
                <w:rFonts w:ascii="Times New Roman" w:hAnsi="Times New Roman" w:cs="Times New Roman"/>
                <w:sz w:val="18"/>
                <w:szCs w:val="18"/>
              </w:rPr>
              <w:t xml:space="preserve"> </w:t>
            </w:r>
            <w:r w:rsidR="00AF1D83">
              <w:rPr>
                <w:rFonts w:ascii="Times New Roman" w:hAnsi="Times New Roman" w:cs="Times New Roman"/>
                <w:sz w:val="18"/>
                <w:szCs w:val="18"/>
              </w:rPr>
              <w:t>par tēmu “Kvalitatīvas mācības”</w:t>
            </w:r>
            <w:r w:rsidR="00BB79BD">
              <w:rPr>
                <w:rFonts w:ascii="Times New Roman" w:hAnsi="Times New Roman" w:cs="Times New Roman"/>
                <w:sz w:val="18"/>
                <w:szCs w:val="18"/>
              </w:rPr>
              <w:t xml:space="preserve">, informācija prezentēta </w:t>
            </w:r>
            <w:r w:rsidR="005D5A0E">
              <w:rPr>
                <w:rFonts w:ascii="Times New Roman" w:hAnsi="Times New Roman" w:cs="Times New Roman"/>
                <w:sz w:val="18"/>
                <w:szCs w:val="18"/>
              </w:rPr>
              <w:t>pedagogu konferencē.</w:t>
            </w:r>
          </w:p>
        </w:tc>
      </w:tr>
      <w:tr w:rsidR="008102E7" w:rsidRPr="00C45768" w14:paraId="27EC97E7" w14:textId="69C76293" w:rsidTr="008102E7">
        <w:tc>
          <w:tcPr>
            <w:tcW w:w="14033" w:type="dxa"/>
            <w:gridSpan w:val="10"/>
            <w:tcBorders>
              <w:right w:val="single" w:sz="4" w:space="0" w:color="7F7F7F" w:themeColor="text1" w:themeTint="80"/>
            </w:tcBorders>
            <w:shd w:val="clear" w:color="auto" w:fill="DEEAF6" w:themeFill="accent5" w:themeFillTint="33"/>
            <w:vAlign w:val="center"/>
          </w:tcPr>
          <w:p w14:paraId="4EDA4DEF" w14:textId="77777777" w:rsidR="008102E7" w:rsidRPr="009D7E06" w:rsidRDefault="008102E7" w:rsidP="007B17E4">
            <w:pPr>
              <w:suppressLineNumbers/>
              <w:suppressAutoHyphens/>
              <w:spacing w:before="60" w:after="60"/>
              <w:jc w:val="center"/>
              <w:rPr>
                <w:rFonts w:ascii="Times New Roman" w:hAnsi="Times New Roman" w:cs="Times New Roman"/>
                <w:b/>
                <w:bCs/>
                <w:sz w:val="20"/>
                <w:szCs w:val="20"/>
              </w:rPr>
            </w:pPr>
            <w:r w:rsidRPr="009D7E06">
              <w:rPr>
                <w:rFonts w:ascii="Times New Roman" w:hAnsi="Times New Roman" w:cs="Times New Roman"/>
                <w:b/>
                <w:bCs/>
                <w:color w:val="000000" w:themeColor="text1"/>
                <w:sz w:val="20"/>
                <w:szCs w:val="20"/>
              </w:rPr>
              <w:t xml:space="preserve">M – </w:t>
            </w:r>
            <w:proofErr w:type="spellStart"/>
            <w:r w:rsidRPr="009D7E06">
              <w:rPr>
                <w:rFonts w:ascii="Times New Roman" w:hAnsi="Times New Roman" w:cs="Times New Roman"/>
                <w:b/>
                <w:bCs/>
                <w:color w:val="000000" w:themeColor="text1"/>
                <w:sz w:val="20"/>
                <w:szCs w:val="20"/>
              </w:rPr>
              <w:t>mācīšana</w:t>
            </w:r>
            <w:proofErr w:type="spellEnd"/>
            <w:r w:rsidRPr="009D7E06">
              <w:rPr>
                <w:rFonts w:ascii="Times New Roman" w:hAnsi="Times New Roman" w:cs="Times New Roman"/>
                <w:b/>
                <w:bCs/>
                <w:color w:val="000000" w:themeColor="text1"/>
                <w:sz w:val="20"/>
                <w:szCs w:val="20"/>
              </w:rPr>
              <w:t xml:space="preserve"> un </w:t>
            </w:r>
            <w:proofErr w:type="spellStart"/>
            <w:r w:rsidRPr="009D7E06">
              <w:rPr>
                <w:rFonts w:ascii="Times New Roman" w:hAnsi="Times New Roman" w:cs="Times New Roman"/>
                <w:b/>
                <w:bCs/>
                <w:color w:val="000000" w:themeColor="text1"/>
                <w:sz w:val="20"/>
                <w:szCs w:val="20"/>
              </w:rPr>
              <w:t>mācīšanās</w:t>
            </w:r>
            <w:proofErr w:type="spellEnd"/>
          </w:p>
        </w:tc>
        <w:tc>
          <w:tcPr>
            <w:tcW w:w="1844" w:type="dxa"/>
            <w:tcBorders>
              <w:right w:val="single" w:sz="4" w:space="0" w:color="7F7F7F" w:themeColor="text1" w:themeTint="80"/>
            </w:tcBorders>
            <w:shd w:val="clear" w:color="auto" w:fill="DEEAF6" w:themeFill="accent5" w:themeFillTint="33"/>
          </w:tcPr>
          <w:p w14:paraId="211D8E5A" w14:textId="77777777" w:rsidR="008102E7" w:rsidRPr="009D7E06"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26F7629E" w14:textId="05EAD5AF" w:rsidTr="008102E7">
        <w:tc>
          <w:tcPr>
            <w:tcW w:w="1668" w:type="dxa"/>
            <w:tcBorders>
              <w:right w:val="single" w:sz="4" w:space="0" w:color="7F7F7F" w:themeColor="text1" w:themeTint="80"/>
            </w:tcBorders>
            <w:vAlign w:val="center"/>
          </w:tcPr>
          <w:p w14:paraId="3A8C36BC" w14:textId="77777777" w:rsidR="008102E7"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color w:val="000000"/>
                <w:sz w:val="20"/>
                <w:szCs w:val="20"/>
              </w:rPr>
              <w:t>RV – 1 “Kvalitatīvas izglītības nodrošināšana novadā”</w:t>
            </w:r>
          </w:p>
          <w:p w14:paraId="301C9E84" w14:textId="77777777" w:rsidR="008102E7" w:rsidRPr="003A5779"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FA0E16"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 xml:space="preserve">Novadā vienota izpratne par </w:t>
            </w:r>
            <w:r w:rsidRPr="00C45768">
              <w:rPr>
                <w:rFonts w:ascii="Times New Roman" w:eastAsia="Times New Roman" w:hAnsi="Times New Roman" w:cs="Times New Roman"/>
                <w:bCs/>
                <w:sz w:val="20"/>
                <w:szCs w:val="20"/>
                <w:lang w:eastAsia="lv-LV"/>
              </w:rPr>
              <w:t>mācīšanas un mācīšanās procesa kvalitāti</w:t>
            </w:r>
            <w:r>
              <w:rPr>
                <w:rFonts w:ascii="Times New Roman" w:eastAsia="Times New Roman" w:hAnsi="Times New Roman" w:cs="Times New Roman"/>
                <w:bCs/>
                <w:sz w:val="20"/>
                <w:szCs w:val="20"/>
                <w:lang w:eastAsia="lv-LV"/>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FB3D8F"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eastAsia="Times New Roman" w:hAnsi="Times New Roman" w:cs="Times New Roman"/>
                <w:bCs/>
                <w:sz w:val="20"/>
                <w:szCs w:val="20"/>
                <w:lang w:eastAsia="lv-LV"/>
              </w:rPr>
              <w:t>Izglītības iestādē ir izveidota mērķtiecīga sistēma mācīšanas un mācīšanās procesa kvalitātes izvērtēšanai un pilnveidei visās īstenotajās izglītības programmās.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75491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814B9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3E036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3F16341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D8C80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47F339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EB5A1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5ECC2B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7DCB0A" w14:textId="77777777" w:rsidR="008102E7" w:rsidRDefault="00967931"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1D145CE3" w14:textId="73BE7B0D" w:rsidR="00967931" w:rsidRPr="00C45768" w:rsidRDefault="00967931"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To apliecina arī </w:t>
            </w:r>
            <w:proofErr w:type="spellStart"/>
            <w:r>
              <w:rPr>
                <w:rFonts w:ascii="Times New Roman" w:hAnsi="Times New Roman" w:cs="Times New Roman"/>
                <w:sz w:val="18"/>
                <w:szCs w:val="18"/>
              </w:rPr>
              <w:t>Edurio</w:t>
            </w:r>
            <w:proofErr w:type="spellEnd"/>
            <w:r>
              <w:rPr>
                <w:rFonts w:ascii="Times New Roman" w:hAnsi="Times New Roman" w:cs="Times New Roman"/>
                <w:sz w:val="18"/>
                <w:szCs w:val="18"/>
              </w:rPr>
              <w:t xml:space="preserve"> aptauju dati.</w:t>
            </w:r>
          </w:p>
        </w:tc>
      </w:tr>
      <w:tr w:rsidR="008102E7" w:rsidRPr="00C45768" w14:paraId="02EDC550" w14:textId="313C40CA" w:rsidTr="008102E7">
        <w:tc>
          <w:tcPr>
            <w:tcW w:w="1668" w:type="dxa"/>
            <w:tcBorders>
              <w:right w:val="single" w:sz="4" w:space="0" w:color="7F7F7F" w:themeColor="text1" w:themeTint="80"/>
            </w:tcBorders>
            <w:vAlign w:val="center"/>
          </w:tcPr>
          <w:p w14:paraId="7B8F0356" w14:textId="77777777" w:rsidR="008102E7"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color w:val="000000"/>
                <w:sz w:val="20"/>
                <w:szCs w:val="20"/>
              </w:rPr>
              <w:t>RV – 1 “Kvalitatīvas izglītības nodrošināšana novadā”</w:t>
            </w:r>
          </w:p>
          <w:p w14:paraId="3880066F"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sz w:val="20"/>
                <w:szCs w:val="20"/>
              </w:rPr>
              <w:lastRenderedPageBreak/>
              <w:t>Ā</w:t>
            </w:r>
            <w:r w:rsidRPr="00C45768">
              <w:rPr>
                <w:rFonts w:ascii="Times New Roman" w:hAnsi="Times New Roman" w:cs="Times New Roman"/>
                <w:sz w:val="20"/>
                <w:szCs w:val="20"/>
              </w:rPr>
              <w:t xml:space="preserve">16.1.1.1.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83A479"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sz w:val="20"/>
                <w:szCs w:val="20"/>
              </w:rPr>
              <w:lastRenderedPageBreak/>
              <w:t xml:space="preserve">Veikts jēgpilns ikgadējs Izglītības procesa kvalitātes novērtējums, ko veic pedagogi, </w:t>
            </w:r>
            <w:r w:rsidRPr="00C45768">
              <w:rPr>
                <w:rFonts w:ascii="Times New Roman" w:hAnsi="Times New Roman" w:cs="Times New Roman"/>
                <w:color w:val="000000"/>
                <w:sz w:val="20"/>
                <w:szCs w:val="20"/>
              </w:rPr>
              <w:lastRenderedPageBreak/>
              <w:t>izglītojamie un viņu vecāki</w:t>
            </w:r>
            <w:r>
              <w:rPr>
                <w:rFonts w:ascii="Times New Roman" w:hAnsi="Times New Roman" w:cs="Times New Roman"/>
                <w:color w:val="000000"/>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4968C2"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lastRenderedPageBreak/>
              <w:t>Katra gada aprīlī aizpildītas un pēc tam analizētas EDURIO anketas, salīdzinot visu izglītības iestāžu rezultātus</w:t>
            </w:r>
            <w:r>
              <w:rPr>
                <w:rFonts w:ascii="Times New Roman" w:hAnsi="Times New Roman" w:cs="Times New Roman"/>
                <w:sz w:val="20"/>
                <w:szCs w:val="20"/>
              </w:rPr>
              <w:t>.</w:t>
            </w:r>
          </w:p>
          <w:p w14:paraId="2E44BA29" w14:textId="77777777" w:rsidR="008102E7" w:rsidRPr="00C45768" w:rsidRDefault="008102E7" w:rsidP="007B17E4">
            <w:pPr>
              <w:suppressLineNumbers/>
              <w:suppressAutoHyphens/>
              <w:spacing w:before="60" w:after="60"/>
              <w:jc w:val="both"/>
              <w:rPr>
                <w:rFonts w:ascii="Times New Roman" w:eastAsia="Times New Roman" w:hAnsi="Times New Roman" w:cs="Times New Roman"/>
                <w:bCs/>
                <w:sz w:val="20"/>
                <w:szCs w:val="20"/>
                <w:lang w:eastAsia="lv-LV"/>
              </w:rPr>
            </w:pPr>
            <w:r w:rsidRPr="00C45768">
              <w:rPr>
                <w:rFonts w:ascii="Times New Roman" w:hAnsi="Times New Roman" w:cs="Times New Roman"/>
                <w:color w:val="000000"/>
                <w:sz w:val="20"/>
                <w:szCs w:val="20"/>
              </w:rPr>
              <w:lastRenderedPageBreak/>
              <w:t>Respondentu skaits novērtējumā katru gadu palielinās</w:t>
            </w:r>
            <w:r>
              <w:rPr>
                <w:rFonts w:ascii="Times New Roman" w:hAnsi="Times New Roman" w:cs="Times New Roman"/>
                <w:color w:val="000000"/>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A68F0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C930F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566778F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99BA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98C2B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72003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7EA70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DB879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83614F" w14:textId="77777777" w:rsidR="00B20574" w:rsidRDefault="00B20574" w:rsidP="00B2057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6F8E546E" w14:textId="67BC2B1C" w:rsidR="006861B4" w:rsidRPr="00C45768" w:rsidRDefault="001E45F0"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Salīdzinot ar iepriekšējo mācību gadu, respondentu </w:t>
            </w:r>
            <w:r>
              <w:rPr>
                <w:rFonts w:ascii="Times New Roman" w:hAnsi="Times New Roman" w:cs="Times New Roman"/>
                <w:sz w:val="18"/>
                <w:szCs w:val="18"/>
              </w:rPr>
              <w:lastRenderedPageBreak/>
              <w:t>skaits nav būtiski palielinājies</w:t>
            </w:r>
            <w:r w:rsidR="00F83499">
              <w:rPr>
                <w:rFonts w:ascii="Times New Roman" w:hAnsi="Times New Roman" w:cs="Times New Roman"/>
                <w:sz w:val="18"/>
                <w:szCs w:val="18"/>
              </w:rPr>
              <w:t>, ir atbilstošs normai.</w:t>
            </w:r>
          </w:p>
        </w:tc>
      </w:tr>
      <w:tr w:rsidR="008102E7" w:rsidRPr="00C45768" w14:paraId="032F7AA8" w14:textId="4249F201" w:rsidTr="008102E7">
        <w:tc>
          <w:tcPr>
            <w:tcW w:w="1668" w:type="dxa"/>
            <w:tcBorders>
              <w:right w:val="single" w:sz="4" w:space="0" w:color="7F7F7F" w:themeColor="text1" w:themeTint="80"/>
            </w:tcBorders>
            <w:vAlign w:val="center"/>
          </w:tcPr>
          <w:p w14:paraId="76B74189" w14:textId="77777777" w:rsidR="008102E7" w:rsidRDefault="008102E7" w:rsidP="007B17E4">
            <w:pPr>
              <w:suppressLineNumbers/>
              <w:suppressAutoHyphens/>
              <w:jc w:val="center"/>
              <w:rPr>
                <w:rFonts w:ascii="Times New Roman" w:hAnsi="Times New Roman" w:cs="Times New Roman"/>
                <w:color w:val="000000"/>
                <w:sz w:val="20"/>
                <w:szCs w:val="20"/>
              </w:rPr>
            </w:pPr>
            <w:r w:rsidRPr="00D73424">
              <w:rPr>
                <w:rFonts w:ascii="Times New Roman" w:hAnsi="Times New Roman" w:cs="Times New Roman"/>
                <w:color w:val="000000"/>
                <w:sz w:val="20"/>
                <w:szCs w:val="20"/>
              </w:rPr>
              <w:lastRenderedPageBreak/>
              <w:t>RV – 1 “Kvalitatīvas izglītības nodrošināšana novadā”</w:t>
            </w:r>
          </w:p>
          <w:p w14:paraId="6F5A1CCE"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F0FFB4D" w14:textId="77777777" w:rsidR="008102E7" w:rsidRDefault="008102E7" w:rsidP="007B17E4">
            <w:pPr>
              <w:suppressLineNumbers/>
              <w:suppressAutoHyphens/>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28AB8A" w14:textId="77777777"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sz w:val="20"/>
                <w:szCs w:val="20"/>
              </w:rPr>
              <w:t>Izglītības procesa plānošanas un īstenošanas efektivitāte un kvalitāte</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499CA1" w14:textId="2462BCE5"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Pedagogi efektīvi mācību procesā īsteno sasniedzamo rezultātu, izmanto</w:t>
            </w:r>
            <w:r w:rsidR="00FE088B">
              <w:rPr>
                <w:rFonts w:ascii="Times New Roman" w:eastAsia="Times New Roman" w:hAnsi="Times New Roman" w:cs="Times New Roman"/>
                <w:bCs/>
                <w:sz w:val="20"/>
                <w:szCs w:val="20"/>
                <w:lang w:eastAsia="lv-LV"/>
              </w:rPr>
              <w:t>tas</w:t>
            </w:r>
            <w:r w:rsidRPr="00C45768">
              <w:rPr>
                <w:rFonts w:ascii="Times New Roman" w:eastAsia="Times New Roman" w:hAnsi="Times New Roman" w:cs="Times New Roman"/>
                <w:bCs/>
                <w:sz w:val="20"/>
                <w:szCs w:val="20"/>
                <w:lang w:eastAsia="lv-LV"/>
              </w:rPr>
              <w:t xml:space="preserve"> dažādas mācību stundu/nodarbību struktūras, mācību metodes, metodiskie paņēmieni un jēgpilni uzdevumi. Pedagogi un izglītojamie viens otram sniedz dažādu veidu atgriezenisko saiti.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0AC1F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C0667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27CA7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198FB61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48547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DC114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8E7F7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BBFEE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E74AF6" w14:textId="77777777" w:rsidR="00FE088B" w:rsidRDefault="00FE088B" w:rsidP="00FE088B">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29D5D586" w14:textId="6063BB49"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167CF2C7" w14:textId="0B6D4243" w:rsidTr="008102E7">
        <w:tc>
          <w:tcPr>
            <w:tcW w:w="1668" w:type="dxa"/>
            <w:tcBorders>
              <w:right w:val="single" w:sz="4" w:space="0" w:color="7F7F7F" w:themeColor="text1" w:themeTint="80"/>
            </w:tcBorders>
            <w:vAlign w:val="center"/>
          </w:tcPr>
          <w:p w14:paraId="4F81271E" w14:textId="77777777" w:rsidR="008102E7" w:rsidRDefault="008102E7" w:rsidP="007B17E4">
            <w:pPr>
              <w:suppressLineNumbers/>
              <w:suppressAutoHyphens/>
              <w:jc w:val="center"/>
              <w:rPr>
                <w:rFonts w:ascii="Times New Roman" w:hAnsi="Times New Roman" w:cs="Times New Roman"/>
                <w:sz w:val="20"/>
                <w:szCs w:val="20"/>
              </w:rPr>
            </w:pPr>
            <w:r w:rsidRPr="00D73424">
              <w:rPr>
                <w:rFonts w:ascii="Times New Roman" w:hAnsi="Times New Roman" w:cs="Times New Roman"/>
                <w:color w:val="000000"/>
                <w:sz w:val="20"/>
                <w:szCs w:val="20"/>
              </w:rPr>
              <w:t>RV – 1 “Kvalitatīvas izglītības nodrošināšana novadā”</w:t>
            </w:r>
          </w:p>
          <w:p w14:paraId="28C68A8F"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3BE6691" w14:textId="77777777" w:rsidR="008102E7" w:rsidRPr="00D73424"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 xml:space="preserve">16.1.2.1.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71A19E"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Kvalitatīvs attālināts mācību process</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51F52E" w14:textId="77777777" w:rsidR="008102E7" w:rsidRPr="00C45768" w:rsidRDefault="008102E7" w:rsidP="007B17E4">
            <w:pPr>
              <w:suppressLineNumbers/>
              <w:suppressAutoHyphens/>
              <w:spacing w:before="60" w:after="60"/>
              <w:jc w:val="both"/>
              <w:rPr>
                <w:rFonts w:ascii="Times New Roman" w:eastAsia="Times New Roman" w:hAnsi="Times New Roman" w:cs="Times New Roman"/>
                <w:bCs/>
                <w:sz w:val="20"/>
                <w:szCs w:val="20"/>
                <w:lang w:eastAsia="lv-LV"/>
              </w:rPr>
            </w:pPr>
            <w:r w:rsidRPr="00C45768">
              <w:rPr>
                <w:rFonts w:ascii="Times New Roman" w:eastAsia="Times New Roman" w:hAnsi="Times New Roman" w:cs="Times New Roman"/>
                <w:bCs/>
                <w:sz w:val="20"/>
                <w:szCs w:val="20"/>
                <w:lang w:eastAsia="lv-LV"/>
              </w:rPr>
              <w:t>Izglītības iestāde ir izveidojusi sistēmu attālināto mācību īstenošanai, kura ir zināma un izprotama visām iesaistītajām pusēm.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37A3D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w:t>
            </w:r>
            <w:r w:rsidRPr="00C45768">
              <w:rPr>
                <w:rFonts w:ascii="Times New Roman" w:hAnsi="Times New Roman" w:cs="Times New Roman"/>
                <w:sz w:val="20"/>
                <w:szCs w:val="20"/>
              </w:rPr>
              <w:t>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94C5B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73000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0D5365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9225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AD232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2A93D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77798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3A9E0" w14:textId="67C85DE7" w:rsidR="008102E7" w:rsidRPr="00C45768" w:rsidRDefault="00C11AEF"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cyan"/>
              </w:rPr>
              <w:t>Uzdevumu</w:t>
            </w:r>
            <w:r w:rsidRPr="00885574">
              <w:rPr>
                <w:rFonts w:ascii="Times New Roman" w:hAnsi="Times New Roman" w:cs="Times New Roman"/>
                <w:sz w:val="18"/>
                <w:szCs w:val="18"/>
                <w:highlight w:val="cyan"/>
              </w:rPr>
              <w:t xml:space="preserve"> </w:t>
            </w:r>
            <w:r w:rsidRPr="008102E7">
              <w:rPr>
                <w:rFonts w:ascii="Times New Roman" w:hAnsi="Times New Roman" w:cs="Times New Roman"/>
                <w:sz w:val="18"/>
                <w:szCs w:val="18"/>
                <w:highlight w:val="cyan"/>
              </w:rPr>
              <w:t xml:space="preserve">nebija nepieciešams </w:t>
            </w:r>
            <w:r>
              <w:rPr>
                <w:rFonts w:ascii="Times New Roman" w:hAnsi="Times New Roman" w:cs="Times New Roman"/>
                <w:sz w:val="18"/>
                <w:szCs w:val="18"/>
                <w:highlight w:val="cyan"/>
              </w:rPr>
              <w:t>pildīt</w:t>
            </w:r>
            <w:r w:rsidRPr="008102E7">
              <w:rPr>
                <w:rFonts w:ascii="Times New Roman" w:hAnsi="Times New Roman" w:cs="Times New Roman"/>
                <w:sz w:val="18"/>
                <w:szCs w:val="18"/>
                <w:highlight w:val="cyan"/>
              </w:rPr>
              <w:t xml:space="preserve"> 2024/2025.</w:t>
            </w:r>
            <w:r>
              <w:rPr>
                <w:rFonts w:ascii="Times New Roman" w:hAnsi="Times New Roman" w:cs="Times New Roman"/>
                <w:sz w:val="18"/>
                <w:szCs w:val="18"/>
                <w:highlight w:val="cyan"/>
              </w:rPr>
              <w:t xml:space="preserve"> </w:t>
            </w:r>
            <w:proofErr w:type="spellStart"/>
            <w:r w:rsidRPr="008102E7">
              <w:rPr>
                <w:rFonts w:ascii="Times New Roman" w:hAnsi="Times New Roman" w:cs="Times New Roman"/>
                <w:sz w:val="18"/>
                <w:szCs w:val="18"/>
                <w:highlight w:val="cyan"/>
              </w:rPr>
              <w:t>m.g</w:t>
            </w:r>
            <w:proofErr w:type="spellEnd"/>
            <w:r w:rsidRPr="008102E7">
              <w:rPr>
                <w:rFonts w:ascii="Times New Roman" w:hAnsi="Times New Roman" w:cs="Times New Roman"/>
                <w:sz w:val="18"/>
                <w:szCs w:val="18"/>
                <w:highlight w:val="cyan"/>
              </w:rPr>
              <w:t>.</w:t>
            </w:r>
          </w:p>
        </w:tc>
      </w:tr>
      <w:tr w:rsidR="008102E7" w:rsidRPr="00C45768" w14:paraId="3891D5A3" w14:textId="30E8F6A7" w:rsidTr="008102E7">
        <w:tc>
          <w:tcPr>
            <w:tcW w:w="1668" w:type="dxa"/>
            <w:vMerge w:val="restart"/>
            <w:tcBorders>
              <w:right w:val="single" w:sz="4" w:space="0" w:color="7F7F7F" w:themeColor="text1" w:themeTint="80"/>
            </w:tcBorders>
            <w:vAlign w:val="center"/>
          </w:tcPr>
          <w:p w14:paraId="527A7683" w14:textId="77777777" w:rsidR="008102E7" w:rsidRDefault="008102E7" w:rsidP="007B17E4">
            <w:pPr>
              <w:suppressLineNumbers/>
              <w:suppressAutoHyphens/>
              <w:jc w:val="center"/>
              <w:rPr>
                <w:rFonts w:ascii="Times New Roman" w:hAnsi="Times New Roman" w:cs="Times New Roman"/>
                <w:sz w:val="20"/>
                <w:szCs w:val="20"/>
              </w:rPr>
            </w:pPr>
            <w:r w:rsidRPr="00D73424">
              <w:rPr>
                <w:rFonts w:ascii="Times New Roman" w:hAnsi="Times New Roman" w:cs="Times New Roman"/>
                <w:color w:val="000000"/>
                <w:sz w:val="20"/>
                <w:szCs w:val="20"/>
              </w:rPr>
              <w:t>RV-2 “Diferencēta pieeja izglītojamajiem un izglītības procesam”</w:t>
            </w:r>
          </w:p>
          <w:p w14:paraId="3F215E99" w14:textId="77777777" w:rsidR="008102E7"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lastRenderedPageBreak/>
              <w:t>Ā</w:t>
            </w:r>
            <w:r w:rsidRPr="00C45768">
              <w:rPr>
                <w:rFonts w:ascii="Times New Roman" w:hAnsi="Times New Roman" w:cs="Times New Roman"/>
                <w:sz w:val="20"/>
                <w:szCs w:val="20"/>
              </w:rPr>
              <w:t xml:space="preserve">8.4.2.1. </w:t>
            </w:r>
            <w:r>
              <w:rPr>
                <w:rFonts w:ascii="Times New Roman" w:hAnsi="Times New Roman" w:cs="Times New Roman"/>
                <w:sz w:val="20"/>
                <w:szCs w:val="20"/>
              </w:rPr>
              <w:t>C</w:t>
            </w:r>
            <w:r w:rsidRPr="00C45768">
              <w:rPr>
                <w:rFonts w:ascii="Times New Roman" w:hAnsi="Times New Roman" w:cs="Times New Roman"/>
                <w:sz w:val="20"/>
                <w:szCs w:val="20"/>
              </w:rPr>
              <w:t>8.4.2.1.</w:t>
            </w:r>
          </w:p>
          <w:p w14:paraId="7E36F9B5"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1E1684B3" w14:textId="77777777" w:rsidR="008102E7" w:rsidRPr="001D4825" w:rsidRDefault="008102E7" w:rsidP="007B17E4">
            <w:pPr>
              <w:suppressLineNumbers/>
              <w:suppressAutoHyphens/>
              <w:spacing w:before="60" w:after="60"/>
              <w:jc w:val="center"/>
              <w:rPr>
                <w:rFonts w:ascii="Times New Roman" w:hAnsi="Times New Roman" w:cs="Times New Roman"/>
                <w:sz w:val="20"/>
                <w:szCs w:val="20"/>
              </w:rPr>
            </w:pPr>
          </w:p>
        </w:tc>
        <w:tc>
          <w:tcPr>
            <w:tcW w:w="2296"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60ED88E3"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color w:val="000000"/>
                <w:sz w:val="20"/>
                <w:szCs w:val="20"/>
              </w:rPr>
              <w:lastRenderedPageBreak/>
              <w:t xml:space="preserve">Diferencēta pieeja izglītojamajiem un izglītības procesam izglītībā – kvalitatīvs apraksts par mērķa </w:t>
            </w:r>
            <w:r w:rsidRPr="00C45768">
              <w:rPr>
                <w:rFonts w:ascii="Times New Roman" w:hAnsi="Times New Roman" w:cs="Times New Roman"/>
                <w:color w:val="000000"/>
                <w:sz w:val="20"/>
                <w:szCs w:val="20"/>
              </w:rPr>
              <w:lastRenderedPageBreak/>
              <w:t>grupām, atbalsta komandu, atbalsta pasākumiem darbam ar izglītojamajiem ar speciālām vajadzībām, darbs ar talantīgajiem, darbs ar etnisko minoritāšu, u.c. mērķa grupu izglītojamajiem.</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A95FB5" w14:textId="77777777" w:rsidR="008102E7" w:rsidRPr="00C45768" w:rsidRDefault="008102E7" w:rsidP="007B17E4">
            <w:pPr>
              <w:suppressLineNumbers/>
              <w:suppressAutoHyphens/>
              <w:spacing w:before="60" w:after="60"/>
              <w:jc w:val="both"/>
              <w:rPr>
                <w:rFonts w:ascii="Times New Roman" w:eastAsia="Times New Roman" w:hAnsi="Times New Roman" w:cs="Times New Roman"/>
                <w:bCs/>
                <w:sz w:val="20"/>
                <w:szCs w:val="20"/>
                <w:lang w:eastAsia="lv-LV"/>
              </w:rPr>
            </w:pPr>
            <w:r w:rsidRPr="00C45768">
              <w:rPr>
                <w:rFonts w:ascii="Times New Roman" w:eastAsia="Times New Roman" w:hAnsi="Times New Roman" w:cs="Times New Roman"/>
                <w:bCs/>
                <w:sz w:val="20"/>
                <w:szCs w:val="20"/>
                <w:lang w:eastAsia="lv-LV"/>
              </w:rPr>
              <w:lastRenderedPageBreak/>
              <w:t>Izglītības iestādē ir sistēma, kā tiek diagnosticēts un sniegts individualizēts un/vai personalizēts atbalsts izglītojamiem. Tās nodrošināšanā aktīvi sadarbojas pedagogi, atbalsta personāls un vecāki.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C9642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148F0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C0BFD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508D487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5721ECA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4B8079F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D3D48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CB95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AF6CA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E88DB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4B3D4E" w14:textId="0C8FC244" w:rsidR="008102E7" w:rsidRPr="00CB1FA9" w:rsidRDefault="00CB1FA9" w:rsidP="00CB1FA9">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tc>
      </w:tr>
      <w:tr w:rsidR="008102E7" w:rsidRPr="00C45768" w14:paraId="614C13B8" w14:textId="057BD4F9" w:rsidTr="008102E7">
        <w:tc>
          <w:tcPr>
            <w:tcW w:w="1668" w:type="dxa"/>
            <w:vMerge/>
            <w:tcBorders>
              <w:right w:val="single" w:sz="4" w:space="0" w:color="7F7F7F" w:themeColor="text1" w:themeTint="80"/>
            </w:tcBorders>
            <w:vAlign w:val="center"/>
          </w:tcPr>
          <w:p w14:paraId="4DBDA97A" w14:textId="77777777" w:rsidR="008102E7" w:rsidRPr="00D73424"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001B904E"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7BB1CA" w14:textId="77777777" w:rsidR="008102E7" w:rsidRPr="001D4825"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Organizēti semināri par universālā dizaina mācību procesu</w:t>
            </w:r>
            <w:r>
              <w:rPr>
                <w:rFonts w:ascii="Times New Roman" w:hAnsi="Times New Roman" w:cs="Times New Roman"/>
                <w:sz w:val="20"/>
                <w:szCs w:val="20"/>
              </w:rPr>
              <w:t xml:space="preserve">. </w:t>
            </w:r>
            <w:r w:rsidRPr="00C45768">
              <w:rPr>
                <w:rFonts w:ascii="Times New Roman" w:hAnsi="Times New Roman" w:cs="Times New Roman"/>
                <w:sz w:val="20"/>
                <w:szCs w:val="20"/>
              </w:rPr>
              <w:t>Īstenots universāla dizaina mācību process</w:t>
            </w:r>
            <w:r>
              <w:rPr>
                <w:rFonts w:ascii="Times New Roman" w:hAnsi="Times New Roman" w:cs="Times New Roman"/>
                <w:sz w:val="20"/>
                <w:szCs w:val="20"/>
              </w:rPr>
              <w:t xml:space="preserve">. </w:t>
            </w:r>
            <w:r w:rsidRPr="00C45768">
              <w:rPr>
                <w:rFonts w:ascii="Times New Roman" w:hAnsi="Times New Roman" w:cs="Times New Roman"/>
                <w:sz w:val="20"/>
                <w:szCs w:val="20"/>
              </w:rPr>
              <w:t>Labās prakses piemēri par universālā dizaina mācību procesu</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6067B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782E8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9DB08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2A893F4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6E4E18C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451A7AA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DFBD5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6EC12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F541F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EFCB0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A5FCD7" w14:textId="72B0612C" w:rsidR="008102E7" w:rsidRPr="00C45768" w:rsidRDefault="009E56B6"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cyan"/>
              </w:rPr>
              <w:t>Uzdevums</w:t>
            </w:r>
            <w:r w:rsidRPr="008102E7">
              <w:rPr>
                <w:rFonts w:ascii="Times New Roman" w:hAnsi="Times New Roman" w:cs="Times New Roman"/>
                <w:sz w:val="18"/>
                <w:szCs w:val="18"/>
                <w:highlight w:val="cyan"/>
              </w:rPr>
              <w:t xml:space="preserve"> nav izpildīts</w:t>
            </w:r>
          </w:p>
        </w:tc>
      </w:tr>
      <w:tr w:rsidR="008102E7" w:rsidRPr="00C45768" w14:paraId="427FA0E5" w14:textId="4CE1C0A3" w:rsidTr="008102E7">
        <w:tc>
          <w:tcPr>
            <w:tcW w:w="1668" w:type="dxa"/>
            <w:tcBorders>
              <w:right w:val="single" w:sz="4" w:space="0" w:color="7F7F7F" w:themeColor="text1" w:themeTint="80"/>
            </w:tcBorders>
            <w:vAlign w:val="center"/>
          </w:tcPr>
          <w:p w14:paraId="3E9D6DAF" w14:textId="77777777" w:rsidR="008102E7" w:rsidRDefault="008102E7" w:rsidP="007B17E4">
            <w:pPr>
              <w:autoSpaceDE w:val="0"/>
              <w:autoSpaceDN w:val="0"/>
              <w:adjustRightInd w:val="0"/>
              <w:jc w:val="center"/>
              <w:rPr>
                <w:rFonts w:ascii="Times New Roman" w:hAnsi="Times New Roman" w:cs="Times New Roman"/>
                <w:sz w:val="20"/>
                <w:szCs w:val="20"/>
              </w:rPr>
            </w:pPr>
            <w:r w:rsidRPr="00D04137">
              <w:rPr>
                <w:rFonts w:ascii="Times New Roman" w:hAnsi="Times New Roman" w:cs="Times New Roman"/>
                <w:sz w:val="20"/>
                <w:szCs w:val="20"/>
              </w:rPr>
              <w:t xml:space="preserve">RV – </w:t>
            </w:r>
            <w:r>
              <w:rPr>
                <w:rFonts w:ascii="Times New Roman" w:hAnsi="Times New Roman" w:cs="Times New Roman"/>
                <w:sz w:val="20"/>
                <w:szCs w:val="20"/>
              </w:rPr>
              <w:t>7</w:t>
            </w:r>
            <w:r w:rsidRPr="00D04137">
              <w:rPr>
                <w:rFonts w:ascii="Times New Roman" w:hAnsi="Times New Roman" w:cs="Times New Roman"/>
                <w:sz w:val="20"/>
                <w:szCs w:val="20"/>
              </w:rPr>
              <w:t xml:space="preserve"> “Sadarbības veicināšana izglītības jomā”</w:t>
            </w:r>
          </w:p>
          <w:p w14:paraId="3885A55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8.4.2.1.</w:t>
            </w:r>
          </w:p>
          <w:p w14:paraId="7A25FC55"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C</w:t>
            </w:r>
            <w:r w:rsidRPr="00C45768">
              <w:rPr>
                <w:rFonts w:ascii="Times New Roman" w:hAnsi="Times New Roman" w:cs="Times New Roman"/>
                <w:sz w:val="20"/>
                <w:szCs w:val="20"/>
              </w:rPr>
              <w:t>8.4.2.1.</w:t>
            </w:r>
          </w:p>
          <w:p w14:paraId="1E4E4C61"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Ā16.1.1.4.</w:t>
            </w:r>
          </w:p>
          <w:p w14:paraId="3CD4F6B0" w14:textId="77777777" w:rsidR="008102E7" w:rsidRPr="00C45768" w:rsidRDefault="008102E7" w:rsidP="007B17E4">
            <w:pPr>
              <w:suppressLineNumbers/>
              <w:suppressAutoHyphens/>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08826C" w14:textId="7CB9B884" w:rsidR="008102E7" w:rsidRPr="00C45768" w:rsidRDefault="008102E7" w:rsidP="007B17E4">
            <w:pPr>
              <w:suppressLineNumbers/>
              <w:suppressAutoHyphens/>
              <w:spacing w:before="60" w:after="60"/>
              <w:jc w:val="both"/>
              <w:rPr>
                <w:rFonts w:ascii="Times New Roman" w:hAnsi="Times New Roman" w:cs="Times New Roman"/>
                <w:color w:val="000000"/>
                <w:sz w:val="20"/>
                <w:szCs w:val="20"/>
              </w:rPr>
            </w:pPr>
            <w:r w:rsidRPr="00C45768">
              <w:rPr>
                <w:rFonts w:ascii="Times New Roman" w:hAnsi="Times New Roman" w:cs="Times New Roman"/>
                <w:color w:val="000000" w:themeColor="text1"/>
                <w:sz w:val="20"/>
                <w:szCs w:val="20"/>
              </w:rPr>
              <w:t xml:space="preserve">Veicināt </w:t>
            </w:r>
            <w:r w:rsidR="00804A89">
              <w:rPr>
                <w:rFonts w:ascii="Times New Roman" w:hAnsi="Times New Roman" w:cs="Times New Roman"/>
                <w:color w:val="000000" w:themeColor="text1"/>
                <w:sz w:val="20"/>
                <w:szCs w:val="20"/>
              </w:rPr>
              <w:t>mācību jomu koordinatoru (</w:t>
            </w:r>
            <w:r w:rsidRPr="00C45768">
              <w:rPr>
                <w:rFonts w:ascii="Times New Roman" w:hAnsi="Times New Roman" w:cs="Times New Roman"/>
                <w:color w:val="000000" w:themeColor="text1"/>
                <w:sz w:val="20"/>
                <w:szCs w:val="20"/>
              </w:rPr>
              <w:t>MJK</w:t>
            </w:r>
            <w:r w:rsidR="00804A89">
              <w:rPr>
                <w:rFonts w:ascii="Times New Roman" w:hAnsi="Times New Roman" w:cs="Times New Roman"/>
                <w:color w:val="000000" w:themeColor="text1"/>
                <w:sz w:val="20"/>
                <w:szCs w:val="20"/>
              </w:rPr>
              <w:t>)</w:t>
            </w:r>
            <w:r w:rsidRPr="00C45768">
              <w:rPr>
                <w:rFonts w:ascii="Times New Roman" w:hAnsi="Times New Roman" w:cs="Times New Roman"/>
                <w:color w:val="000000" w:themeColor="text1"/>
                <w:sz w:val="20"/>
                <w:szCs w:val="20"/>
              </w:rPr>
              <w:t xml:space="preserve"> lomu novadā, lai veicinātu katras </w:t>
            </w:r>
            <w:r>
              <w:rPr>
                <w:rFonts w:ascii="Times New Roman" w:hAnsi="Times New Roman" w:cs="Times New Roman"/>
                <w:color w:val="000000" w:themeColor="text1"/>
                <w:sz w:val="20"/>
                <w:szCs w:val="20"/>
              </w:rPr>
              <w:t xml:space="preserve">mācību </w:t>
            </w:r>
            <w:r w:rsidRPr="00C45768">
              <w:rPr>
                <w:rFonts w:ascii="Times New Roman" w:hAnsi="Times New Roman" w:cs="Times New Roman"/>
                <w:color w:val="000000" w:themeColor="text1"/>
                <w:sz w:val="20"/>
                <w:szCs w:val="20"/>
              </w:rPr>
              <w:t>jomas attīstību</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8043D2" w14:textId="7BE8967D"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color w:val="000000" w:themeColor="text1"/>
                <w:sz w:val="20"/>
                <w:szCs w:val="20"/>
              </w:rPr>
              <w:t xml:space="preserve">Katrs MJK aktīvi </w:t>
            </w:r>
            <w:r w:rsidR="00924DED">
              <w:rPr>
                <w:rFonts w:ascii="Times New Roman" w:hAnsi="Times New Roman" w:cs="Times New Roman"/>
                <w:color w:val="000000" w:themeColor="text1"/>
                <w:sz w:val="20"/>
                <w:szCs w:val="20"/>
              </w:rPr>
              <w:t>pilda</w:t>
            </w:r>
            <w:r w:rsidRPr="00C45768">
              <w:rPr>
                <w:rFonts w:ascii="Times New Roman" w:hAnsi="Times New Roman" w:cs="Times New Roman"/>
                <w:color w:val="000000" w:themeColor="text1"/>
                <w:sz w:val="20"/>
                <w:szCs w:val="20"/>
              </w:rPr>
              <w:t xml:space="preserve"> gada plānu</w:t>
            </w:r>
            <w:r w:rsidR="00804A89">
              <w:rPr>
                <w:rFonts w:ascii="Times New Roman" w:hAnsi="Times New Roman" w:cs="Times New Roman"/>
                <w:color w:val="000000" w:themeColor="text1"/>
                <w:sz w:val="20"/>
                <w:szCs w:val="20"/>
              </w:rPr>
              <w:t>,</w:t>
            </w:r>
            <w:r w:rsidRPr="00C45768">
              <w:rPr>
                <w:rFonts w:ascii="Times New Roman" w:hAnsi="Times New Roman" w:cs="Times New Roman"/>
                <w:color w:val="000000" w:themeColor="text1"/>
                <w:sz w:val="20"/>
                <w:szCs w:val="20"/>
              </w:rPr>
              <w:t xml:space="preserve"> un citi pedagogi pozitīvi novērtē MJK darbu</w:t>
            </w:r>
            <w:r>
              <w:rPr>
                <w:rFonts w:ascii="Times New Roman" w:hAnsi="Times New Roman" w:cs="Times New Roman"/>
                <w:color w:val="000000" w:themeColor="text1"/>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B6C0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FB60B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B984F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48301FE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79449EA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8786A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454C4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8BD53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7FC39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E9FCBD" w14:textId="77777777" w:rsidR="008102E7" w:rsidRDefault="00223972"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BA802DD" w14:textId="64327E3C" w:rsidR="00924DED" w:rsidRPr="00C45768" w:rsidRDefault="00924DED"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Februārī veikta pedagogu aptauj</w:t>
            </w:r>
            <w:r w:rsidR="003F6026">
              <w:rPr>
                <w:rFonts w:ascii="Times New Roman" w:hAnsi="Times New Roman" w:cs="Times New Roman"/>
                <w:sz w:val="18"/>
                <w:szCs w:val="18"/>
              </w:rPr>
              <w:t>a</w:t>
            </w:r>
            <w:r>
              <w:rPr>
                <w:rFonts w:ascii="Times New Roman" w:hAnsi="Times New Roman" w:cs="Times New Roman"/>
                <w:sz w:val="18"/>
                <w:szCs w:val="18"/>
              </w:rPr>
              <w:t xml:space="preserve"> par MJK darbīb</w:t>
            </w:r>
            <w:r w:rsidR="003F6026">
              <w:rPr>
                <w:rFonts w:ascii="Times New Roman" w:hAnsi="Times New Roman" w:cs="Times New Roman"/>
                <w:sz w:val="18"/>
                <w:szCs w:val="18"/>
              </w:rPr>
              <w:t>u</w:t>
            </w:r>
            <w:r>
              <w:rPr>
                <w:rFonts w:ascii="Times New Roman" w:hAnsi="Times New Roman" w:cs="Times New Roman"/>
                <w:sz w:val="18"/>
                <w:szCs w:val="18"/>
              </w:rPr>
              <w:t xml:space="preserve">, </w:t>
            </w:r>
            <w:r w:rsidR="00A71246">
              <w:rPr>
                <w:rFonts w:ascii="Times New Roman" w:hAnsi="Times New Roman" w:cs="Times New Roman"/>
                <w:sz w:val="18"/>
                <w:szCs w:val="18"/>
              </w:rPr>
              <w:t>kopumā darbs tiek vērtēts pozitīvi, ar atsevišķiem izņēmumiem</w:t>
            </w:r>
            <w:r w:rsidR="00BC0024">
              <w:rPr>
                <w:rFonts w:ascii="Times New Roman" w:hAnsi="Times New Roman" w:cs="Times New Roman"/>
                <w:sz w:val="18"/>
                <w:szCs w:val="18"/>
              </w:rPr>
              <w:t>.</w:t>
            </w:r>
            <w:r w:rsidR="00081C3E">
              <w:rPr>
                <w:rFonts w:ascii="Times New Roman" w:hAnsi="Times New Roman" w:cs="Times New Roman"/>
                <w:sz w:val="18"/>
                <w:szCs w:val="18"/>
              </w:rPr>
              <w:t xml:space="preserve"> </w:t>
            </w:r>
            <w:r w:rsidR="003265F5">
              <w:rPr>
                <w:rFonts w:ascii="Times New Roman" w:hAnsi="Times New Roman" w:cs="Times New Roman"/>
                <w:sz w:val="18"/>
                <w:szCs w:val="18"/>
              </w:rPr>
              <w:t>Ņemot vērā</w:t>
            </w:r>
            <w:r w:rsidR="003F6026">
              <w:rPr>
                <w:rFonts w:ascii="Times New Roman" w:hAnsi="Times New Roman" w:cs="Times New Roman"/>
                <w:sz w:val="18"/>
                <w:szCs w:val="18"/>
              </w:rPr>
              <w:t xml:space="preserve"> ESF</w:t>
            </w:r>
            <w:r w:rsidR="0078550A">
              <w:rPr>
                <w:rFonts w:ascii="Times New Roman" w:hAnsi="Times New Roman" w:cs="Times New Roman"/>
                <w:sz w:val="18"/>
                <w:szCs w:val="18"/>
              </w:rPr>
              <w:t xml:space="preserve"> projekta “Pedagogu profesionālā atbalsta sistēmas izveide”</w:t>
            </w:r>
            <w:r w:rsidR="00192478">
              <w:rPr>
                <w:rFonts w:ascii="Times New Roman" w:hAnsi="Times New Roman" w:cs="Times New Roman"/>
                <w:sz w:val="18"/>
                <w:szCs w:val="18"/>
              </w:rPr>
              <w:t xml:space="preserve"> finansējumu izglītības metodiķu štata vietu </w:t>
            </w:r>
            <w:r w:rsidR="00192478">
              <w:rPr>
                <w:rFonts w:ascii="Times New Roman" w:hAnsi="Times New Roman" w:cs="Times New Roman"/>
                <w:sz w:val="18"/>
                <w:szCs w:val="18"/>
              </w:rPr>
              <w:lastRenderedPageBreak/>
              <w:t xml:space="preserve">izveidei, pieņemts lēmums </w:t>
            </w:r>
            <w:r w:rsidR="003F6026">
              <w:rPr>
                <w:rFonts w:ascii="Times New Roman" w:hAnsi="Times New Roman" w:cs="Times New Roman"/>
                <w:sz w:val="18"/>
                <w:szCs w:val="18"/>
              </w:rPr>
              <w:t xml:space="preserve">ar 2025. gada jūliju </w:t>
            </w:r>
            <w:r w:rsidR="00192478">
              <w:rPr>
                <w:rFonts w:ascii="Times New Roman" w:hAnsi="Times New Roman" w:cs="Times New Roman"/>
                <w:sz w:val="18"/>
                <w:szCs w:val="18"/>
              </w:rPr>
              <w:t xml:space="preserve">neturpināt MJK darbību. </w:t>
            </w:r>
          </w:p>
        </w:tc>
      </w:tr>
      <w:tr w:rsidR="008102E7" w:rsidRPr="00C45768" w14:paraId="2CA15E7C" w14:textId="47827D00" w:rsidTr="008102E7">
        <w:tc>
          <w:tcPr>
            <w:tcW w:w="1668" w:type="dxa"/>
            <w:tcBorders>
              <w:right w:val="single" w:sz="4" w:space="0" w:color="7F7F7F" w:themeColor="text1" w:themeTint="80"/>
            </w:tcBorders>
            <w:vAlign w:val="center"/>
          </w:tcPr>
          <w:p w14:paraId="354C42A4" w14:textId="77777777" w:rsidR="008102E7" w:rsidRDefault="008102E7" w:rsidP="007B17E4">
            <w:pPr>
              <w:suppressLineNumbers/>
              <w:suppressAutoHyphens/>
              <w:jc w:val="center"/>
              <w:rPr>
                <w:rFonts w:ascii="Times New Roman" w:hAnsi="Times New Roman" w:cs="Times New Roman"/>
                <w:sz w:val="20"/>
                <w:szCs w:val="20"/>
              </w:rPr>
            </w:pPr>
            <w:r w:rsidRPr="00D73424">
              <w:rPr>
                <w:rFonts w:ascii="Times New Roman" w:hAnsi="Times New Roman" w:cs="Times New Roman"/>
                <w:sz w:val="20"/>
                <w:szCs w:val="20"/>
              </w:rPr>
              <w:lastRenderedPageBreak/>
              <w:t xml:space="preserve">RV – </w:t>
            </w:r>
            <w:r>
              <w:rPr>
                <w:rFonts w:ascii="Times New Roman" w:hAnsi="Times New Roman" w:cs="Times New Roman"/>
                <w:sz w:val="20"/>
                <w:szCs w:val="20"/>
              </w:rPr>
              <w:t>7</w:t>
            </w:r>
            <w:r w:rsidRPr="00D73424">
              <w:rPr>
                <w:rFonts w:ascii="Times New Roman" w:hAnsi="Times New Roman" w:cs="Times New Roman"/>
                <w:sz w:val="20"/>
                <w:szCs w:val="20"/>
              </w:rPr>
              <w:t xml:space="preserve"> “Sadarbības veicināšana izglītības jomā”</w:t>
            </w:r>
          </w:p>
          <w:p w14:paraId="49A55210"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64A0A66" w14:textId="77777777" w:rsidR="008102E7" w:rsidRPr="00D04137" w:rsidRDefault="008102E7" w:rsidP="007B17E4">
            <w:pPr>
              <w:suppressLineNumbers/>
              <w:suppressAutoHyphens/>
              <w:spacing w:before="60" w:after="6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7DDC0C"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Veicināt izglītības iestāžu jēgpilnu sadarbību. </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6F8EE8"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eastAsia="Times New Roman" w:hAnsi="Times New Roman" w:cs="Times New Roman"/>
                <w:bCs/>
                <w:sz w:val="20"/>
                <w:szCs w:val="20"/>
                <w:lang w:eastAsia="lv-LV"/>
              </w:rPr>
              <w:t xml:space="preserve">Novadā </w:t>
            </w:r>
            <w:r>
              <w:rPr>
                <w:rFonts w:ascii="Times New Roman" w:eastAsia="Times New Roman" w:hAnsi="Times New Roman" w:cs="Times New Roman"/>
                <w:bCs/>
                <w:sz w:val="20"/>
                <w:szCs w:val="20"/>
                <w:lang w:eastAsia="lv-LV"/>
              </w:rPr>
              <w:t>izglītības iestādes</w:t>
            </w:r>
            <w:r w:rsidRPr="00C45768">
              <w:rPr>
                <w:rFonts w:ascii="Times New Roman" w:eastAsia="Times New Roman" w:hAnsi="Times New Roman" w:cs="Times New Roman"/>
                <w:bCs/>
                <w:sz w:val="20"/>
                <w:szCs w:val="20"/>
                <w:lang w:eastAsia="lv-LV"/>
              </w:rPr>
              <w:t xml:space="preserve"> regulāri sadarbojas, izglītības iestāžu</w:t>
            </w:r>
            <w:r>
              <w:rPr>
                <w:rFonts w:ascii="Times New Roman" w:eastAsia="Times New Roman" w:hAnsi="Times New Roman" w:cs="Times New Roman"/>
                <w:bCs/>
                <w:sz w:val="20"/>
                <w:szCs w:val="20"/>
                <w:lang w:eastAsia="lv-LV"/>
              </w:rPr>
              <w:t xml:space="preserve"> administrācija</w:t>
            </w:r>
            <w:r w:rsidRPr="00C45768">
              <w:rPr>
                <w:rFonts w:ascii="Times New Roman" w:eastAsia="Times New Roman" w:hAnsi="Times New Roman" w:cs="Times New Roman"/>
                <w:bCs/>
                <w:sz w:val="20"/>
                <w:szCs w:val="20"/>
                <w:lang w:eastAsia="lv-LV"/>
              </w:rPr>
              <w:t xml:space="preserve"> izzina citus </w:t>
            </w:r>
            <w:r>
              <w:rPr>
                <w:rFonts w:ascii="Times New Roman" w:eastAsia="Times New Roman" w:hAnsi="Times New Roman" w:cs="Times New Roman"/>
                <w:bCs/>
                <w:sz w:val="20"/>
                <w:szCs w:val="20"/>
                <w:lang w:eastAsia="lv-LV"/>
              </w:rPr>
              <w:t>izglītības iestāžu</w:t>
            </w:r>
            <w:r w:rsidRPr="00C45768">
              <w:rPr>
                <w:rFonts w:ascii="Times New Roman" w:eastAsia="Times New Roman" w:hAnsi="Times New Roman" w:cs="Times New Roman"/>
                <w:bCs/>
                <w:sz w:val="20"/>
                <w:szCs w:val="20"/>
                <w:lang w:eastAsia="lv-LV"/>
              </w:rPr>
              <w:t xml:space="preserve"> mācību procesa organizēšanu</w:t>
            </w:r>
            <w:r>
              <w:rPr>
                <w:rFonts w:ascii="Times New Roman" w:eastAsia="Times New Roman" w:hAnsi="Times New Roman" w:cs="Times New Roman"/>
                <w:bCs/>
                <w:sz w:val="20"/>
                <w:szCs w:val="20"/>
                <w:lang w:eastAsia="lv-LV"/>
              </w:rPr>
              <w:t xml:space="preserve"> un jēgpilni sadarbojas.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CA05E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50CAB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7E25A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37782B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181A425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6FB86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032FF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543F6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10DAA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134389" w14:textId="77777777" w:rsidR="00A23C2D" w:rsidRDefault="00A23C2D" w:rsidP="00A23C2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6E54D5AB" w14:textId="3C37BF21" w:rsidR="00A23C2D" w:rsidRDefault="00A23C2D" w:rsidP="00A23C2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Īpaši jāuzsver pirmsskolu sadarbība, </w:t>
            </w:r>
            <w:r w:rsidR="00225216">
              <w:rPr>
                <w:rFonts w:ascii="Times New Roman" w:hAnsi="Times New Roman" w:cs="Times New Roman"/>
                <w:sz w:val="18"/>
                <w:szCs w:val="18"/>
              </w:rPr>
              <w:t xml:space="preserve">katru mēnesi rīkojot pieredzes apmaiņas pasākumus. Reizi mēnesī IJN rīko </w:t>
            </w:r>
            <w:r w:rsidR="001F29EC">
              <w:rPr>
                <w:rFonts w:ascii="Times New Roman" w:hAnsi="Times New Roman" w:cs="Times New Roman"/>
                <w:sz w:val="18"/>
                <w:szCs w:val="18"/>
              </w:rPr>
              <w:t>izglītības iestāžu vadītāju sanāksmes, lai informētu par aktualitātēm un diskutētu par izglītības jautājumiem.</w:t>
            </w:r>
          </w:p>
          <w:p w14:paraId="740242FC" w14:textId="77777777" w:rsidR="008102E7"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1B64A342" w14:textId="15D0C386" w:rsidTr="008102E7">
        <w:tc>
          <w:tcPr>
            <w:tcW w:w="1668" w:type="dxa"/>
            <w:tcBorders>
              <w:right w:val="single" w:sz="4" w:space="0" w:color="7F7F7F" w:themeColor="text1" w:themeTint="80"/>
            </w:tcBorders>
            <w:vAlign w:val="center"/>
          </w:tcPr>
          <w:p w14:paraId="45B293C3" w14:textId="77777777" w:rsidR="008102E7" w:rsidRDefault="008102E7" w:rsidP="007B17E4">
            <w:pPr>
              <w:suppressLineNumbers/>
              <w:suppressAutoHyphens/>
              <w:jc w:val="center"/>
              <w:rPr>
                <w:rFonts w:ascii="Times New Roman" w:hAnsi="Times New Roman" w:cs="Times New Roman"/>
                <w:sz w:val="20"/>
                <w:szCs w:val="20"/>
              </w:rPr>
            </w:pPr>
            <w:r w:rsidRPr="00D73424">
              <w:rPr>
                <w:rFonts w:ascii="Times New Roman" w:hAnsi="Times New Roman" w:cs="Times New Roman"/>
                <w:sz w:val="20"/>
                <w:szCs w:val="20"/>
              </w:rPr>
              <w:t xml:space="preserve">RV – </w:t>
            </w:r>
            <w:r>
              <w:rPr>
                <w:rFonts w:ascii="Times New Roman" w:hAnsi="Times New Roman" w:cs="Times New Roman"/>
                <w:sz w:val="20"/>
                <w:szCs w:val="20"/>
              </w:rPr>
              <w:t xml:space="preserve">7 </w:t>
            </w:r>
            <w:r w:rsidRPr="00D73424">
              <w:rPr>
                <w:rFonts w:ascii="Times New Roman" w:hAnsi="Times New Roman" w:cs="Times New Roman"/>
                <w:sz w:val="20"/>
                <w:szCs w:val="20"/>
              </w:rPr>
              <w:t>“Sadarbības veicināšana izglītības jomā”</w:t>
            </w:r>
          </w:p>
          <w:p w14:paraId="6EDB7C13"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7533D5BE" w14:textId="77777777" w:rsidR="008102E7" w:rsidRPr="00E814E0" w:rsidRDefault="008102E7" w:rsidP="007B17E4">
            <w:pPr>
              <w:suppressLineNumbers/>
              <w:suppressAutoHyphens/>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9BC924"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sz w:val="20"/>
                <w:szCs w:val="20"/>
              </w:rPr>
              <w:lastRenderedPageBreak/>
              <w:t xml:space="preserve">Nodrošināt pedagogu sadarbību ar izglītojamo vecākiem mācīšanās atbalstam, veselīga dzīvesveida un ģimenes </w:t>
            </w:r>
            <w:r w:rsidRPr="00C45768">
              <w:rPr>
                <w:rFonts w:ascii="Times New Roman" w:hAnsi="Times New Roman" w:cs="Times New Roman"/>
                <w:sz w:val="20"/>
                <w:szCs w:val="20"/>
              </w:rPr>
              <w:lastRenderedPageBreak/>
              <w:t>vērtību popularizēšanai un pašvaldības politikas veidošanai bērnu un ģimenes jomā.</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80524D"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lastRenderedPageBreak/>
              <w:t>Nodrošināta sadarbība un savlaicīga informācijas aprite starp iestādes vadību, pedagogiem un izglītojamo vecākiem.</w:t>
            </w:r>
          </w:p>
          <w:p w14:paraId="7CE24735"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sz w:val="20"/>
                <w:szCs w:val="20"/>
              </w:rPr>
              <w:lastRenderedPageBreak/>
              <w:t>Iestādē regulāri notiek izglītojoši, kultūras un sporta pasākumi ģimenēm (bērniem, vecākiem un vecvecākiem).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D2CA6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w:t>
            </w:r>
            <w:r>
              <w:rPr>
                <w:rFonts w:ascii="Times New Roman" w:hAnsi="Times New Roman" w:cs="Times New Roman"/>
                <w:sz w:val="20"/>
                <w:szCs w:val="20"/>
              </w:rPr>
              <w:t xml:space="preserve">, </w:t>
            </w: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AB4E3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E3B54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CAE017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6A7C080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334DCD7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CF1F0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E6F5A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6A45B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01F6C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964A72" w14:textId="77777777" w:rsidR="00057E2D" w:rsidRDefault="00057E2D" w:rsidP="00057E2D">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4E9967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43041A9E" w14:textId="103E2235" w:rsidTr="008102E7">
        <w:tc>
          <w:tcPr>
            <w:tcW w:w="1668" w:type="dxa"/>
            <w:tcBorders>
              <w:right w:val="single" w:sz="4" w:space="0" w:color="7F7F7F" w:themeColor="text1" w:themeTint="80"/>
            </w:tcBorders>
            <w:vAlign w:val="center"/>
          </w:tcPr>
          <w:p w14:paraId="7ED7DD96" w14:textId="77777777" w:rsidR="008102E7" w:rsidRDefault="008102E7" w:rsidP="007B17E4">
            <w:pPr>
              <w:suppressLineNumbers/>
              <w:suppressAutoHyphens/>
              <w:jc w:val="center"/>
              <w:rPr>
                <w:rFonts w:ascii="Times New Roman" w:hAnsi="Times New Roman" w:cs="Times New Roman"/>
                <w:sz w:val="20"/>
                <w:szCs w:val="20"/>
              </w:rPr>
            </w:pPr>
            <w:r w:rsidRPr="00E814E0">
              <w:rPr>
                <w:rFonts w:ascii="Times New Roman" w:hAnsi="Times New Roman" w:cs="Times New Roman"/>
                <w:sz w:val="20"/>
                <w:szCs w:val="20"/>
              </w:rPr>
              <w:t xml:space="preserve">RV – </w:t>
            </w:r>
            <w:r>
              <w:rPr>
                <w:rFonts w:ascii="Times New Roman" w:hAnsi="Times New Roman" w:cs="Times New Roman"/>
                <w:sz w:val="20"/>
                <w:szCs w:val="20"/>
              </w:rPr>
              <w:t>8</w:t>
            </w:r>
            <w:r w:rsidRPr="00E814E0">
              <w:rPr>
                <w:rFonts w:ascii="Times New Roman" w:hAnsi="Times New Roman" w:cs="Times New Roman"/>
                <w:sz w:val="20"/>
                <w:szCs w:val="20"/>
              </w:rPr>
              <w:t xml:space="preserve"> “Iekārtu</w:t>
            </w:r>
            <w:r w:rsidRPr="00D04137">
              <w:rPr>
                <w:rFonts w:ascii="Times New Roman" w:hAnsi="Times New Roman" w:cs="Times New Roman"/>
                <w:sz w:val="20"/>
                <w:szCs w:val="20"/>
              </w:rPr>
              <w:t xml:space="preserve"> un resursu jēgpilna izmantošana mācību procesā</w:t>
            </w:r>
            <w:r>
              <w:rPr>
                <w:rFonts w:ascii="Times New Roman" w:hAnsi="Times New Roman" w:cs="Times New Roman"/>
                <w:sz w:val="20"/>
                <w:szCs w:val="20"/>
              </w:rPr>
              <w:t>”</w:t>
            </w:r>
          </w:p>
          <w:p w14:paraId="3A5CAFB0"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16.1.2.1.</w:t>
            </w:r>
          </w:p>
          <w:p w14:paraId="10CCD7DE" w14:textId="77777777" w:rsidR="008102E7" w:rsidRPr="00C45768" w:rsidRDefault="008102E7" w:rsidP="007B17E4">
            <w:pPr>
              <w:suppressLineNumbers/>
              <w:suppressAutoHyphens/>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822CD4"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Veidot vienotu pieeju tehnoloģiju jēgpilnai izmantošanai izglītības iestādē</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FE77F1"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Vienai klasei ir vienoti principi, pieejas un vides, izmantojot tehnoloģijas mācību procesā.</w:t>
            </w:r>
          </w:p>
          <w:p w14:paraId="2E4C117F"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 xml:space="preserve">Pedagogu prezentācijas ir interaktīvas, izglītojamie reāllaikā tajās pilda uzdevumus, ko rezultātus kopīgi pārrunā klasē – nopirkta </w:t>
            </w:r>
            <w:proofErr w:type="spellStart"/>
            <w:r w:rsidRPr="00C45768">
              <w:rPr>
                <w:rFonts w:ascii="Times New Roman" w:hAnsi="Times New Roman" w:cs="Times New Roman"/>
                <w:color w:val="000000" w:themeColor="text1"/>
                <w:sz w:val="20"/>
                <w:szCs w:val="20"/>
              </w:rPr>
              <w:t>Nearpod</w:t>
            </w:r>
            <w:proofErr w:type="spellEnd"/>
            <w:r w:rsidRPr="00C45768">
              <w:rPr>
                <w:rFonts w:ascii="Times New Roman" w:hAnsi="Times New Roman" w:cs="Times New Roman"/>
                <w:color w:val="000000" w:themeColor="text1"/>
                <w:sz w:val="20"/>
                <w:szCs w:val="20"/>
              </w:rPr>
              <w:t xml:space="preserve"> gada licence.</w:t>
            </w:r>
          </w:p>
          <w:p w14:paraId="374810C6" w14:textId="77777777" w:rsidR="008102E7" w:rsidRPr="00C45768" w:rsidRDefault="008102E7" w:rsidP="007B17E4">
            <w:pPr>
              <w:suppressLineNumbers/>
              <w:suppressAutoHyphens/>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 xml:space="preserve">Liela apjoma darbi tiek nodoti MS </w:t>
            </w:r>
            <w:proofErr w:type="spellStart"/>
            <w:r w:rsidRPr="00C45768">
              <w:rPr>
                <w:rFonts w:ascii="Times New Roman" w:hAnsi="Times New Roman" w:cs="Times New Roman"/>
                <w:color w:val="000000" w:themeColor="text1"/>
                <w:sz w:val="20"/>
                <w:szCs w:val="20"/>
              </w:rPr>
              <w:t>Teams</w:t>
            </w:r>
            <w:proofErr w:type="spellEnd"/>
            <w:r w:rsidRPr="00C45768">
              <w:rPr>
                <w:rFonts w:ascii="Times New Roman" w:hAnsi="Times New Roman" w:cs="Times New Roman"/>
                <w:color w:val="000000" w:themeColor="text1"/>
                <w:sz w:val="20"/>
                <w:szCs w:val="20"/>
              </w:rPr>
              <w:t xml:space="preserve"> un tajos ir </w:t>
            </w:r>
            <w:proofErr w:type="spellStart"/>
            <w:r w:rsidRPr="00C45768">
              <w:rPr>
                <w:rFonts w:ascii="Times New Roman" w:hAnsi="Times New Roman" w:cs="Times New Roman"/>
                <w:color w:val="000000" w:themeColor="text1"/>
                <w:sz w:val="20"/>
                <w:szCs w:val="20"/>
              </w:rPr>
              <w:t>formatīvās</w:t>
            </w:r>
            <w:proofErr w:type="spellEnd"/>
            <w:r w:rsidRPr="00C45768">
              <w:rPr>
                <w:rFonts w:ascii="Times New Roman" w:hAnsi="Times New Roman" w:cs="Times New Roman"/>
                <w:color w:val="000000" w:themeColor="text1"/>
                <w:sz w:val="20"/>
                <w:szCs w:val="20"/>
              </w:rPr>
              <w:t xml:space="preserve"> vērtēšanas pazīmes</w:t>
            </w:r>
          </w:p>
          <w:p w14:paraId="62B85B63" w14:textId="77777777" w:rsidR="008102E7" w:rsidRPr="00C45768" w:rsidRDefault="008102E7" w:rsidP="007B17E4">
            <w:pPr>
              <w:suppressLineNumbers/>
              <w:suppressAutoHyphens/>
              <w:jc w:val="both"/>
              <w:rPr>
                <w:rFonts w:ascii="Times New Roman" w:hAnsi="Times New Roman" w:cs="Times New Roman"/>
                <w:sz w:val="20"/>
                <w:szCs w:val="20"/>
              </w:rPr>
            </w:pPr>
            <w:r w:rsidRPr="00C45768">
              <w:rPr>
                <w:rFonts w:ascii="Times New Roman" w:hAnsi="Times New Roman" w:cs="Times New Roman"/>
                <w:color w:val="000000" w:themeColor="text1"/>
                <w:sz w:val="20"/>
                <w:szCs w:val="20"/>
              </w:rPr>
              <w:t>Laboratorijas un pētnieciskajos darbos tiek izmantoti reāllaika protokoli, lai tajos varētu ievietot procesā iegūtos attēlus</w:t>
            </w:r>
            <w:r>
              <w:rPr>
                <w:rFonts w:ascii="Times New Roman" w:hAnsi="Times New Roman" w:cs="Times New Roman"/>
                <w:color w:val="000000" w:themeColor="text1"/>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96CE8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7E5B5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834FA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793B03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27DBA25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2FF0C41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9EAAC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0B402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A9158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AB8B1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AEA17A" w14:textId="77777777" w:rsidR="008102E7" w:rsidRDefault="00AA17BB"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4B8EB13C" w14:textId="2E83C16D" w:rsidR="007F2689" w:rsidRDefault="007F2689"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Tehnoloģiju izmanto</w:t>
            </w:r>
            <w:r w:rsidR="0074540C">
              <w:rPr>
                <w:rFonts w:ascii="Times New Roman" w:hAnsi="Times New Roman" w:cs="Times New Roman"/>
                <w:sz w:val="18"/>
                <w:szCs w:val="18"/>
              </w:rPr>
              <w:t>šana notiek jēgpilni.</w:t>
            </w:r>
          </w:p>
          <w:p w14:paraId="3AB30FF7" w14:textId="660AE8B7" w:rsidR="004E7BFC" w:rsidRPr="00C45768" w:rsidRDefault="004E7BFC" w:rsidP="007B17E4">
            <w:pPr>
              <w:suppressLineNumbers/>
              <w:suppressAutoHyphens/>
              <w:spacing w:before="60" w:after="60"/>
              <w:jc w:val="center"/>
              <w:rPr>
                <w:rFonts w:ascii="Times New Roman" w:hAnsi="Times New Roman" w:cs="Times New Roman"/>
                <w:bCs/>
                <w:sz w:val="20"/>
                <w:szCs w:val="20"/>
              </w:rPr>
            </w:pPr>
            <w:proofErr w:type="spellStart"/>
            <w:r w:rsidRPr="008A2EC3">
              <w:rPr>
                <w:rFonts w:ascii="Times New Roman" w:hAnsi="Times New Roman" w:cs="Times New Roman"/>
                <w:i/>
                <w:iCs/>
                <w:sz w:val="18"/>
                <w:szCs w:val="18"/>
              </w:rPr>
              <w:t>Nearpod</w:t>
            </w:r>
            <w:proofErr w:type="spellEnd"/>
            <w:r>
              <w:rPr>
                <w:rFonts w:ascii="Times New Roman" w:hAnsi="Times New Roman" w:cs="Times New Roman"/>
                <w:sz w:val="18"/>
                <w:szCs w:val="18"/>
              </w:rPr>
              <w:t xml:space="preserve"> gada licence nav iegādāta</w:t>
            </w:r>
            <w:r w:rsidR="007D26BB">
              <w:rPr>
                <w:rFonts w:ascii="Times New Roman" w:hAnsi="Times New Roman" w:cs="Times New Roman"/>
                <w:sz w:val="18"/>
                <w:szCs w:val="18"/>
              </w:rPr>
              <w:t>, atsevišķi pedagogi izmanto bezmaksas versiju.</w:t>
            </w:r>
            <w:r w:rsidR="00EC137A">
              <w:rPr>
                <w:rFonts w:ascii="Times New Roman" w:hAnsi="Times New Roman" w:cs="Times New Roman"/>
                <w:sz w:val="18"/>
                <w:szCs w:val="18"/>
              </w:rPr>
              <w:t xml:space="preserve"> Interaktīv</w:t>
            </w:r>
            <w:r w:rsidR="00B36DBF">
              <w:rPr>
                <w:rFonts w:ascii="Times New Roman" w:hAnsi="Times New Roman" w:cs="Times New Roman"/>
                <w:sz w:val="18"/>
                <w:szCs w:val="18"/>
              </w:rPr>
              <w:t>o tāfeli izmanto</w:t>
            </w:r>
            <w:r w:rsidR="007F2689">
              <w:rPr>
                <w:rFonts w:ascii="Times New Roman" w:hAnsi="Times New Roman" w:cs="Times New Roman"/>
                <w:sz w:val="18"/>
                <w:szCs w:val="18"/>
              </w:rPr>
              <w:t xml:space="preserve"> praktiski visi pedagogi.</w:t>
            </w:r>
          </w:p>
        </w:tc>
      </w:tr>
      <w:tr w:rsidR="008102E7" w:rsidRPr="00C45768" w14:paraId="11082AA9" w14:textId="02783FDD" w:rsidTr="008102E7">
        <w:tc>
          <w:tcPr>
            <w:tcW w:w="1668" w:type="dxa"/>
            <w:tcBorders>
              <w:right w:val="single" w:sz="4" w:space="0" w:color="7F7F7F" w:themeColor="text1" w:themeTint="80"/>
            </w:tcBorders>
            <w:vAlign w:val="center"/>
          </w:tcPr>
          <w:p w14:paraId="0F7E05C1" w14:textId="77777777" w:rsidR="008102E7"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color w:val="000000"/>
                <w:sz w:val="20"/>
                <w:szCs w:val="20"/>
              </w:rPr>
              <w:t>RV – 9 “</w:t>
            </w:r>
            <w:r w:rsidRPr="00D04137">
              <w:rPr>
                <w:rFonts w:ascii="Times New Roman" w:hAnsi="Times New Roman" w:cs="Times New Roman"/>
                <w:color w:val="000000"/>
                <w:sz w:val="20"/>
                <w:szCs w:val="20"/>
              </w:rPr>
              <w:t xml:space="preserve">Pedagogu un administrācijas </w:t>
            </w:r>
            <w:r w:rsidRPr="00D04137">
              <w:rPr>
                <w:rFonts w:ascii="Times New Roman" w:hAnsi="Times New Roman" w:cs="Times New Roman"/>
                <w:sz w:val="20"/>
                <w:szCs w:val="20"/>
              </w:rPr>
              <w:t>kvalifikācijas paaugstināšana</w:t>
            </w:r>
            <w:r>
              <w:rPr>
                <w:rFonts w:ascii="Times New Roman" w:hAnsi="Times New Roman" w:cs="Times New Roman"/>
                <w:sz w:val="20"/>
                <w:szCs w:val="20"/>
              </w:rPr>
              <w:t>”</w:t>
            </w:r>
          </w:p>
          <w:p w14:paraId="70AF753B" w14:textId="77777777" w:rsidR="008102E7" w:rsidRPr="00C45768"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Ā16.1.1.4.</w:t>
            </w:r>
            <w:r>
              <w:rPr>
                <w:rFonts w:ascii="Times New Roman" w:hAnsi="Times New Roman" w:cs="Times New Roman"/>
                <w:sz w:val="20"/>
                <w:szCs w:val="20"/>
              </w:rPr>
              <w:t xml:space="preserve"> </w:t>
            </w:r>
          </w:p>
          <w:p w14:paraId="16315A83"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6A13A6"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 xml:space="preserve">Stundu vērošana </w:t>
            </w:r>
            <w:r>
              <w:rPr>
                <w:rFonts w:ascii="Times New Roman" w:hAnsi="Times New Roman" w:cs="Times New Roman"/>
                <w:color w:val="000000" w:themeColor="text1"/>
                <w:sz w:val="20"/>
                <w:szCs w:val="20"/>
              </w:rPr>
              <w:t xml:space="preserve">ir </w:t>
            </w:r>
            <w:r w:rsidRPr="00C45768">
              <w:rPr>
                <w:rFonts w:ascii="Times New Roman" w:hAnsi="Times New Roman" w:cs="Times New Roman"/>
                <w:color w:val="000000" w:themeColor="text1"/>
                <w:sz w:val="20"/>
                <w:szCs w:val="20"/>
              </w:rPr>
              <w:t>izglītības iestādes ikdienas sastāvdaļa</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80D31F"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eastAsia="Times New Roman" w:hAnsi="Times New Roman" w:cs="Times New Roman"/>
                <w:bCs/>
                <w:sz w:val="20"/>
                <w:szCs w:val="20"/>
                <w:lang w:eastAsia="lv-LV"/>
              </w:rPr>
              <w:t>Izglītības iestādē katru semestri tiek veikta mācību stundu/nodarbību vērošana ne mazāk kā 40% pedagogu, lai iegūtu objektīvu informāciju par mācīšanas un mācīšanās procesa kvalitāti, tai skaitā dati un informācija tiek iegūti pedagogu savstarpējā mācību stundu vērošanā.</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30240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I</w:t>
            </w:r>
            <w:r w:rsidRPr="00C45768">
              <w:rPr>
                <w:rFonts w:ascii="Times New Roman" w:hAnsi="Times New Roman" w:cs="Times New Roman"/>
                <w:sz w:val="20"/>
                <w:szCs w:val="20"/>
              </w:rPr>
              <w:t>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E208B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76145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6AF7848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34A3317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73AD6B9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052CA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8F413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C58B1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7595FF"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36BF8D" w14:textId="5C3465C3" w:rsidR="008102E7" w:rsidRPr="00BE2E56" w:rsidRDefault="00346CD5" w:rsidP="00BE2E56">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0B6000C8" w14:textId="015F5BE5" w:rsidTr="008102E7">
        <w:tc>
          <w:tcPr>
            <w:tcW w:w="1668" w:type="dxa"/>
            <w:vMerge w:val="restart"/>
            <w:tcBorders>
              <w:right w:val="single" w:sz="4" w:space="0" w:color="7F7F7F" w:themeColor="text1" w:themeTint="80"/>
            </w:tcBorders>
            <w:vAlign w:val="center"/>
          </w:tcPr>
          <w:p w14:paraId="015952C4" w14:textId="77777777" w:rsidR="008102E7"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color w:val="000000"/>
                <w:sz w:val="20"/>
                <w:szCs w:val="20"/>
              </w:rPr>
              <w:lastRenderedPageBreak/>
              <w:t>RV – 9 “</w:t>
            </w:r>
            <w:r w:rsidRPr="00D04137">
              <w:rPr>
                <w:rFonts w:ascii="Times New Roman" w:hAnsi="Times New Roman" w:cs="Times New Roman"/>
                <w:color w:val="000000"/>
                <w:sz w:val="20"/>
                <w:szCs w:val="20"/>
              </w:rPr>
              <w:t xml:space="preserve">Pedagogu un administrācijas </w:t>
            </w:r>
            <w:r w:rsidRPr="00D04137">
              <w:rPr>
                <w:rFonts w:ascii="Times New Roman" w:hAnsi="Times New Roman" w:cs="Times New Roman"/>
                <w:sz w:val="20"/>
                <w:szCs w:val="20"/>
              </w:rPr>
              <w:t>kvalifikācijas paaugstināšana</w:t>
            </w:r>
            <w:r>
              <w:rPr>
                <w:rFonts w:ascii="Times New Roman" w:hAnsi="Times New Roman" w:cs="Times New Roman"/>
                <w:sz w:val="20"/>
                <w:szCs w:val="20"/>
              </w:rPr>
              <w:t>”</w:t>
            </w:r>
          </w:p>
          <w:p w14:paraId="5AC8D39C"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656B0088"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sz w:val="20"/>
                <w:szCs w:val="20"/>
              </w:rPr>
              <w:t>Ā16.1.1.4.</w:t>
            </w:r>
          </w:p>
          <w:p w14:paraId="5500462F"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06915EAE"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Pedagogi regulāri analizē savu mācību procesu un dalās ar “labās prakses” piemēriem</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9F861"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Katru gadu pedagogu konferencē palielinās “labās prakses” piemēru pieteikumu skaits</w:t>
            </w:r>
            <w:r>
              <w:rPr>
                <w:rFonts w:ascii="Times New Roman" w:hAnsi="Times New Roman" w:cs="Times New Roman"/>
                <w:color w:val="000000" w:themeColor="text1"/>
                <w:sz w:val="20"/>
                <w:szCs w:val="20"/>
              </w:rPr>
              <w:t>.</w:t>
            </w:r>
          </w:p>
          <w:p w14:paraId="57EA596F"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Organizēts konkurss pedagogu labās prakses veicināšanai Ādažu novadā</w:t>
            </w:r>
            <w:r>
              <w:rPr>
                <w:rFonts w:ascii="Times New Roman" w:hAnsi="Times New Roman" w:cs="Times New Roman"/>
                <w:color w:val="000000" w:themeColor="text1"/>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75DA0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393AA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8C97F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AE195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0F3D8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B847D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A92794"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252E96" w14:textId="77777777" w:rsidR="0077430B" w:rsidRDefault="0077430B" w:rsidP="0077430B">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51F3AAC9" w14:textId="77777777" w:rsidR="008102E7" w:rsidRDefault="0077430B" w:rsidP="007B17E4">
            <w:pPr>
              <w:suppressLineNumbers/>
              <w:suppressAutoHyphens/>
              <w:spacing w:before="60" w:after="60"/>
              <w:jc w:val="center"/>
              <w:rPr>
                <w:rFonts w:ascii="Times New Roman" w:hAnsi="Times New Roman" w:cs="Times New Roman"/>
                <w:sz w:val="18"/>
                <w:szCs w:val="18"/>
              </w:rPr>
            </w:pPr>
            <w:r w:rsidRPr="0077430B">
              <w:rPr>
                <w:rFonts w:ascii="Times New Roman" w:hAnsi="Times New Roman" w:cs="Times New Roman"/>
                <w:sz w:val="18"/>
                <w:szCs w:val="18"/>
              </w:rPr>
              <w:t>Mācību gada sākumā organizēts konkurss</w:t>
            </w:r>
            <w:r w:rsidR="003B7A8E">
              <w:rPr>
                <w:rFonts w:ascii="Times New Roman" w:hAnsi="Times New Roman" w:cs="Times New Roman"/>
                <w:sz w:val="18"/>
                <w:szCs w:val="18"/>
              </w:rPr>
              <w:t xml:space="preserve"> “Digitālo</w:t>
            </w:r>
            <w:r w:rsidR="00080050">
              <w:rPr>
                <w:rFonts w:ascii="Times New Roman" w:hAnsi="Times New Roman" w:cs="Times New Roman"/>
                <w:sz w:val="18"/>
                <w:szCs w:val="18"/>
              </w:rPr>
              <w:t xml:space="preserve"> kompetenču pielietošana mācību procesā vispārējās izglītības iestādēs”</w:t>
            </w:r>
            <w:r w:rsidR="00B45EC9">
              <w:rPr>
                <w:rFonts w:ascii="Times New Roman" w:hAnsi="Times New Roman" w:cs="Times New Roman"/>
                <w:sz w:val="18"/>
                <w:szCs w:val="18"/>
              </w:rPr>
              <w:t>.</w:t>
            </w:r>
          </w:p>
          <w:p w14:paraId="4255183D" w14:textId="13CFCC8A" w:rsidR="00B45EC9" w:rsidRPr="00C45768" w:rsidRDefault="00F03FCA"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Pedagogu konferenc</w:t>
            </w:r>
            <w:r w:rsidR="007239EC">
              <w:rPr>
                <w:rFonts w:ascii="Times New Roman" w:hAnsi="Times New Roman" w:cs="Times New Roman"/>
                <w:sz w:val="18"/>
                <w:szCs w:val="18"/>
              </w:rPr>
              <w:t>ē</w:t>
            </w:r>
            <w:r>
              <w:rPr>
                <w:rFonts w:ascii="Times New Roman" w:hAnsi="Times New Roman" w:cs="Times New Roman"/>
                <w:sz w:val="18"/>
                <w:szCs w:val="18"/>
              </w:rPr>
              <w:t xml:space="preserve"> </w:t>
            </w:r>
            <w:r w:rsidR="007239EC">
              <w:rPr>
                <w:rFonts w:ascii="Times New Roman" w:hAnsi="Times New Roman" w:cs="Times New Roman"/>
                <w:sz w:val="18"/>
                <w:szCs w:val="18"/>
              </w:rPr>
              <w:t xml:space="preserve">2025 </w:t>
            </w:r>
            <w:r w:rsidR="00A812EE">
              <w:rPr>
                <w:rFonts w:ascii="Times New Roman" w:hAnsi="Times New Roman" w:cs="Times New Roman"/>
                <w:sz w:val="18"/>
                <w:szCs w:val="18"/>
              </w:rPr>
              <w:t>izaugsmes darbnīcas vadīja</w:t>
            </w:r>
            <w:r w:rsidR="00AE3167">
              <w:rPr>
                <w:rFonts w:ascii="Times New Roman" w:hAnsi="Times New Roman" w:cs="Times New Roman"/>
                <w:sz w:val="18"/>
                <w:szCs w:val="18"/>
              </w:rPr>
              <w:t xml:space="preserve"> divi Ādažu novada pedagogi</w:t>
            </w:r>
            <w:r w:rsidR="007239EC">
              <w:rPr>
                <w:rFonts w:ascii="Times New Roman" w:hAnsi="Times New Roman" w:cs="Times New Roman"/>
                <w:sz w:val="18"/>
                <w:szCs w:val="18"/>
              </w:rPr>
              <w:t xml:space="preserve">. </w:t>
            </w:r>
          </w:p>
        </w:tc>
      </w:tr>
      <w:tr w:rsidR="008102E7" w:rsidRPr="00C45768" w14:paraId="33F2F7A2" w14:textId="558FB0E7" w:rsidTr="008102E7">
        <w:tc>
          <w:tcPr>
            <w:tcW w:w="1668" w:type="dxa"/>
            <w:vMerge/>
            <w:tcBorders>
              <w:right w:val="single" w:sz="4" w:space="0" w:color="7F7F7F" w:themeColor="text1" w:themeTint="80"/>
            </w:tcBorders>
            <w:vAlign w:val="center"/>
          </w:tcPr>
          <w:p w14:paraId="7D0AABFB"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1D74A649" w14:textId="77777777" w:rsidR="008102E7" w:rsidRPr="00C45768" w:rsidRDefault="008102E7" w:rsidP="007B17E4">
            <w:pPr>
              <w:suppressLineNumbers/>
              <w:suppressAutoHyphens/>
              <w:spacing w:before="60" w:after="60"/>
              <w:jc w:val="center"/>
              <w:rPr>
                <w:rFonts w:ascii="Times New Roman" w:hAnsi="Times New Roman" w:cs="Times New Roman"/>
                <w:color w:val="000000" w:themeColor="text1"/>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1BF9CA"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eastAsia="Times New Roman" w:hAnsi="Times New Roman" w:cs="Times New Roman"/>
                <w:bCs/>
                <w:sz w:val="20"/>
                <w:szCs w:val="20"/>
                <w:lang w:eastAsia="lv-LV"/>
              </w:rPr>
              <w:t>Pedagogi mācību un audzināšanas procesu plāno sadarbībā ar izglītojamiem un to īsteno lielākoties efektīvi (</w:t>
            </w:r>
            <w:r>
              <w:rPr>
                <w:rFonts w:ascii="Times New Roman" w:eastAsia="Times New Roman" w:hAnsi="Times New Roman" w:cs="Times New Roman"/>
                <w:bCs/>
                <w:sz w:val="20"/>
                <w:szCs w:val="20"/>
                <w:lang w:eastAsia="lv-LV"/>
              </w:rPr>
              <w:t xml:space="preserve">tiek novērots </w:t>
            </w:r>
            <w:r w:rsidRPr="00C45768">
              <w:rPr>
                <w:rFonts w:ascii="Times New Roman" w:eastAsia="Times New Roman" w:hAnsi="Times New Roman" w:cs="Times New Roman"/>
                <w:bCs/>
                <w:sz w:val="20"/>
                <w:szCs w:val="20"/>
                <w:lang w:eastAsia="lv-LV"/>
              </w:rPr>
              <w:t>76-90% vērotajās mācību stundās</w:t>
            </w:r>
            <w:r>
              <w:rPr>
                <w:rFonts w:ascii="Times New Roman" w:eastAsia="Times New Roman" w:hAnsi="Times New Roman" w:cs="Times New Roman"/>
                <w:bCs/>
                <w:sz w:val="20"/>
                <w:szCs w:val="20"/>
                <w:lang w:eastAsia="lv-LV"/>
              </w:rPr>
              <w:t xml:space="preserve"> un </w:t>
            </w:r>
            <w:r w:rsidRPr="00C45768">
              <w:rPr>
                <w:rFonts w:ascii="Times New Roman" w:eastAsia="Times New Roman" w:hAnsi="Times New Roman" w:cs="Times New Roman"/>
                <w:bCs/>
                <w:sz w:val="20"/>
                <w:szCs w:val="20"/>
                <w:lang w:eastAsia="lv-LV"/>
              </w:rPr>
              <w:t>nodarbībās).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4A87D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4AD5B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F5C2AC"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r>
              <w:rPr>
                <w:rFonts w:ascii="Times New Roman" w:hAnsi="Times New Roman" w:cs="Times New Roman"/>
                <w:sz w:val="20"/>
                <w:szCs w:val="20"/>
              </w:rPr>
              <w:t>,</w:t>
            </w:r>
          </w:p>
          <w:p w14:paraId="1D39F74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CF705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15EA3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C6F85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3178C4"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DA6F21" w14:textId="77777777" w:rsidR="002C26F5" w:rsidRDefault="002C26F5" w:rsidP="002C26F5">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48283EF" w14:textId="6C573963" w:rsidR="008102E7" w:rsidRPr="00C45768" w:rsidRDefault="00577747" w:rsidP="007B17E4">
            <w:pPr>
              <w:suppressLineNumbers/>
              <w:suppressAutoHyphens/>
              <w:spacing w:before="60" w:after="60"/>
              <w:jc w:val="center"/>
              <w:rPr>
                <w:rFonts w:ascii="Times New Roman" w:hAnsi="Times New Roman" w:cs="Times New Roman"/>
                <w:bCs/>
                <w:sz w:val="20"/>
                <w:szCs w:val="20"/>
              </w:rPr>
            </w:pPr>
            <w:r w:rsidRPr="00E239FC">
              <w:rPr>
                <w:rFonts w:ascii="Times New Roman" w:hAnsi="Times New Roman" w:cs="Times New Roman"/>
                <w:sz w:val="18"/>
                <w:szCs w:val="18"/>
              </w:rPr>
              <w:t>Novērots 70%</w:t>
            </w:r>
            <w:r w:rsidR="00E239FC" w:rsidRPr="00E239FC">
              <w:rPr>
                <w:rFonts w:ascii="Times New Roman" w:hAnsi="Times New Roman" w:cs="Times New Roman"/>
                <w:sz w:val="18"/>
                <w:szCs w:val="18"/>
              </w:rPr>
              <w:t xml:space="preserve"> mācību stundā</w:t>
            </w:r>
            <w:r w:rsidR="00983096">
              <w:rPr>
                <w:rFonts w:ascii="Times New Roman" w:hAnsi="Times New Roman" w:cs="Times New Roman"/>
                <w:sz w:val="18"/>
                <w:szCs w:val="18"/>
              </w:rPr>
              <w:t>s.</w:t>
            </w:r>
          </w:p>
        </w:tc>
      </w:tr>
      <w:tr w:rsidR="008102E7" w:rsidRPr="00C45768" w14:paraId="69B192F1" w14:textId="1E0C1E86" w:rsidTr="008102E7">
        <w:tc>
          <w:tcPr>
            <w:tcW w:w="14033" w:type="dxa"/>
            <w:gridSpan w:val="10"/>
            <w:tcBorders>
              <w:right w:val="single" w:sz="4" w:space="0" w:color="7F7F7F" w:themeColor="text1" w:themeTint="80"/>
            </w:tcBorders>
            <w:shd w:val="clear" w:color="auto" w:fill="DEEAF6" w:themeFill="accent5" w:themeFillTint="33"/>
            <w:vAlign w:val="center"/>
          </w:tcPr>
          <w:p w14:paraId="0B12C238" w14:textId="77777777" w:rsidR="008102E7" w:rsidRPr="00B07F71" w:rsidRDefault="008102E7" w:rsidP="007B17E4">
            <w:pPr>
              <w:suppressLineNumbers/>
              <w:suppressAutoHyphens/>
              <w:spacing w:before="60" w:after="60"/>
              <w:jc w:val="center"/>
              <w:rPr>
                <w:rFonts w:ascii="Times New Roman" w:hAnsi="Times New Roman" w:cs="Times New Roman"/>
                <w:b/>
                <w:bCs/>
                <w:sz w:val="20"/>
                <w:szCs w:val="20"/>
              </w:rPr>
            </w:pPr>
            <w:r w:rsidRPr="00B07F71">
              <w:rPr>
                <w:rFonts w:ascii="Times New Roman" w:hAnsi="Times New Roman" w:cs="Times New Roman"/>
                <w:b/>
                <w:bCs/>
                <w:color w:val="000000" w:themeColor="text1"/>
                <w:sz w:val="20"/>
                <w:szCs w:val="20"/>
              </w:rPr>
              <w:t xml:space="preserve">P – pedagogu </w:t>
            </w:r>
            <w:proofErr w:type="spellStart"/>
            <w:r w:rsidRPr="00B07F71">
              <w:rPr>
                <w:rFonts w:ascii="Times New Roman" w:hAnsi="Times New Roman" w:cs="Times New Roman"/>
                <w:b/>
                <w:bCs/>
                <w:color w:val="000000" w:themeColor="text1"/>
                <w:sz w:val="20"/>
                <w:szCs w:val="20"/>
              </w:rPr>
              <w:t>profesionāla</w:t>
            </w:r>
            <w:proofErr w:type="spellEnd"/>
            <w:r w:rsidRPr="00B07F71">
              <w:rPr>
                <w:rFonts w:ascii="Times New Roman" w:hAnsi="Times New Roman" w:cs="Times New Roman"/>
                <w:b/>
                <w:bCs/>
                <w:color w:val="000000" w:themeColor="text1"/>
                <w:sz w:val="20"/>
                <w:szCs w:val="20"/>
              </w:rPr>
              <w:t xml:space="preserve">̄ </w:t>
            </w:r>
            <w:proofErr w:type="spellStart"/>
            <w:r w:rsidRPr="00B07F71">
              <w:rPr>
                <w:rFonts w:ascii="Times New Roman" w:hAnsi="Times New Roman" w:cs="Times New Roman"/>
                <w:b/>
                <w:bCs/>
                <w:color w:val="000000" w:themeColor="text1"/>
                <w:sz w:val="20"/>
                <w:szCs w:val="20"/>
              </w:rPr>
              <w:t>kapacitāte</w:t>
            </w:r>
            <w:proofErr w:type="spellEnd"/>
          </w:p>
        </w:tc>
        <w:tc>
          <w:tcPr>
            <w:tcW w:w="1844" w:type="dxa"/>
            <w:tcBorders>
              <w:right w:val="single" w:sz="4" w:space="0" w:color="7F7F7F" w:themeColor="text1" w:themeTint="80"/>
            </w:tcBorders>
            <w:shd w:val="clear" w:color="auto" w:fill="DEEAF6" w:themeFill="accent5" w:themeFillTint="33"/>
          </w:tcPr>
          <w:p w14:paraId="51FBC515" w14:textId="77777777" w:rsidR="008102E7" w:rsidRPr="00B07F7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5C9B4A55" w14:textId="42C49EA1" w:rsidTr="008102E7">
        <w:tc>
          <w:tcPr>
            <w:tcW w:w="1668" w:type="dxa"/>
            <w:tcBorders>
              <w:right w:val="single" w:sz="4" w:space="0" w:color="7F7F7F" w:themeColor="text1" w:themeTint="80"/>
            </w:tcBorders>
            <w:vAlign w:val="center"/>
          </w:tcPr>
          <w:p w14:paraId="5C5F1505" w14:textId="77777777" w:rsidR="008102E7"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color w:val="000000"/>
                <w:sz w:val="20"/>
                <w:szCs w:val="20"/>
              </w:rPr>
              <w:t>RV – 9 “</w:t>
            </w:r>
            <w:r w:rsidRPr="00D04137">
              <w:rPr>
                <w:rFonts w:ascii="Times New Roman" w:hAnsi="Times New Roman" w:cs="Times New Roman"/>
                <w:color w:val="000000"/>
                <w:sz w:val="20"/>
                <w:szCs w:val="20"/>
              </w:rPr>
              <w:t xml:space="preserve">Pedagogu un administrācijas </w:t>
            </w:r>
            <w:r w:rsidRPr="00D04137">
              <w:rPr>
                <w:rFonts w:ascii="Times New Roman" w:hAnsi="Times New Roman" w:cs="Times New Roman"/>
                <w:sz w:val="20"/>
                <w:szCs w:val="20"/>
              </w:rPr>
              <w:lastRenderedPageBreak/>
              <w:t>kvalifikācijas paaugstināšana</w:t>
            </w:r>
            <w:r>
              <w:rPr>
                <w:rFonts w:ascii="Times New Roman" w:hAnsi="Times New Roman" w:cs="Times New Roman"/>
                <w:sz w:val="20"/>
                <w:szCs w:val="20"/>
              </w:rPr>
              <w:t>”</w:t>
            </w:r>
          </w:p>
          <w:p w14:paraId="46B6491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8.4.2.1.</w:t>
            </w:r>
          </w:p>
          <w:p w14:paraId="5A1FD7BE"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sz w:val="20"/>
                <w:szCs w:val="20"/>
              </w:rPr>
              <w:t>C</w:t>
            </w:r>
            <w:r w:rsidRPr="00C45768">
              <w:rPr>
                <w:rFonts w:ascii="Times New Roman" w:hAnsi="Times New Roman" w:cs="Times New Roman"/>
                <w:sz w:val="20"/>
                <w:szCs w:val="20"/>
              </w:rPr>
              <w:t>8.4.2.1.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A477AE" w14:textId="77777777" w:rsidR="008102E7" w:rsidRPr="00C45768" w:rsidRDefault="008102E7" w:rsidP="007B17E4">
            <w:pPr>
              <w:autoSpaceDE w:val="0"/>
              <w:autoSpaceDN w:val="0"/>
              <w:adjustRightInd w:val="0"/>
              <w:rPr>
                <w:rFonts w:ascii="Times New Roman" w:hAnsi="Times New Roman" w:cs="Times New Roman"/>
                <w:sz w:val="20"/>
                <w:szCs w:val="20"/>
              </w:rPr>
            </w:pPr>
            <w:r w:rsidRPr="00C45768">
              <w:rPr>
                <w:rFonts w:ascii="Times New Roman" w:hAnsi="Times New Roman" w:cs="Times New Roman"/>
                <w:sz w:val="20"/>
                <w:szCs w:val="20"/>
              </w:rPr>
              <w:lastRenderedPageBreak/>
              <w:t>Tālākizglītības pieprasījuma</w:t>
            </w:r>
          </w:p>
          <w:p w14:paraId="4A901804" w14:textId="77777777" w:rsidR="008102E7" w:rsidRPr="00C45768" w:rsidRDefault="008102E7" w:rsidP="007B17E4">
            <w:pPr>
              <w:autoSpaceDE w:val="0"/>
              <w:autoSpaceDN w:val="0"/>
              <w:adjustRightInd w:val="0"/>
              <w:rPr>
                <w:rFonts w:ascii="Times New Roman" w:hAnsi="Times New Roman" w:cs="Times New Roman"/>
                <w:sz w:val="20"/>
                <w:szCs w:val="20"/>
              </w:rPr>
            </w:pPr>
            <w:r w:rsidRPr="00C45768">
              <w:rPr>
                <w:rFonts w:ascii="Times New Roman" w:hAnsi="Times New Roman" w:cs="Times New Roman"/>
                <w:sz w:val="20"/>
                <w:szCs w:val="20"/>
              </w:rPr>
              <w:t>noskaidrošana un tālākizglītības</w:t>
            </w:r>
          </w:p>
          <w:p w14:paraId="14F62813" w14:textId="77777777" w:rsidR="008102E7" w:rsidRPr="00C45768" w:rsidRDefault="008102E7" w:rsidP="007B17E4">
            <w:pPr>
              <w:autoSpaceDE w:val="0"/>
              <w:autoSpaceDN w:val="0"/>
              <w:adjustRightInd w:val="0"/>
              <w:rPr>
                <w:rFonts w:ascii="Times New Roman" w:hAnsi="Times New Roman" w:cs="Times New Roman"/>
                <w:color w:val="000000"/>
                <w:sz w:val="20"/>
                <w:szCs w:val="20"/>
              </w:rPr>
            </w:pPr>
            <w:r w:rsidRPr="00C45768">
              <w:rPr>
                <w:rFonts w:ascii="Times New Roman" w:hAnsi="Times New Roman" w:cs="Times New Roman"/>
                <w:sz w:val="20"/>
                <w:szCs w:val="20"/>
              </w:rPr>
              <w:lastRenderedPageBreak/>
              <w:t>plānošana izglītības iestāžu pedagogiem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6C137B" w14:textId="77777777" w:rsidR="008102E7" w:rsidRPr="00C45768" w:rsidRDefault="008102E7" w:rsidP="007B17E4">
            <w:pPr>
              <w:autoSpaceDE w:val="0"/>
              <w:autoSpaceDN w:val="0"/>
              <w:adjustRightInd w:val="0"/>
              <w:jc w:val="both"/>
              <w:rPr>
                <w:rFonts w:ascii="Times New Roman" w:hAnsi="Times New Roman" w:cs="Times New Roman"/>
                <w:color w:val="000000"/>
                <w:sz w:val="20"/>
                <w:szCs w:val="20"/>
              </w:rPr>
            </w:pPr>
            <w:r w:rsidRPr="00C45768">
              <w:rPr>
                <w:rFonts w:ascii="Times New Roman" w:hAnsi="Times New Roman" w:cs="Times New Roman"/>
                <w:sz w:val="20"/>
                <w:szCs w:val="20"/>
              </w:rPr>
              <w:lastRenderedPageBreak/>
              <w:t>Veikts novērtējums un izstrādāts plāns pedagogu tālākizglītībai</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34207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CE335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94A710"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r>
              <w:rPr>
                <w:rFonts w:ascii="Times New Roman" w:hAnsi="Times New Roman" w:cs="Times New Roman"/>
                <w:sz w:val="20"/>
                <w:szCs w:val="20"/>
              </w:rPr>
              <w:t>,</w:t>
            </w:r>
          </w:p>
          <w:p w14:paraId="5BD9E07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84EBE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5BD3D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DBAD4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93A7D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B7C35C" w14:textId="77777777" w:rsidR="008102E7" w:rsidRDefault="00983096" w:rsidP="007B17E4">
            <w:pPr>
              <w:suppressLineNumbers/>
              <w:suppressAutoHyphens/>
              <w:spacing w:before="60" w:after="60"/>
              <w:jc w:val="center"/>
              <w:rPr>
                <w:rFonts w:ascii="Times New Roman" w:hAnsi="Times New Roman" w:cs="Times New Roman"/>
                <w:sz w:val="18"/>
                <w:szCs w:val="18"/>
              </w:rPr>
            </w:pPr>
            <w:r w:rsidRPr="007506B7">
              <w:rPr>
                <w:rFonts w:ascii="Times New Roman" w:hAnsi="Times New Roman" w:cs="Times New Roman"/>
                <w:sz w:val="18"/>
                <w:szCs w:val="18"/>
                <w:highlight w:val="green"/>
              </w:rPr>
              <w:t>Uzdevums ir izpildīts</w:t>
            </w:r>
          </w:p>
          <w:p w14:paraId="73B4A06B" w14:textId="77777777" w:rsidR="00D00870" w:rsidRDefault="00D00870"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Veiktas pedagogu aptau</w:t>
            </w:r>
            <w:r w:rsidR="00566E66">
              <w:rPr>
                <w:rFonts w:ascii="Times New Roman" w:hAnsi="Times New Roman" w:cs="Times New Roman"/>
                <w:sz w:val="18"/>
                <w:szCs w:val="18"/>
              </w:rPr>
              <w:t xml:space="preserve">jas par profesionālās </w:t>
            </w:r>
            <w:r w:rsidR="00566E66">
              <w:rPr>
                <w:rFonts w:ascii="Times New Roman" w:hAnsi="Times New Roman" w:cs="Times New Roman"/>
                <w:sz w:val="18"/>
                <w:szCs w:val="18"/>
              </w:rPr>
              <w:lastRenderedPageBreak/>
              <w:t>pilnveides nepieciešamību. Katra iestāde izveido</w:t>
            </w:r>
            <w:r w:rsidR="00C25712">
              <w:rPr>
                <w:rFonts w:ascii="Times New Roman" w:hAnsi="Times New Roman" w:cs="Times New Roman"/>
                <w:sz w:val="18"/>
                <w:szCs w:val="18"/>
              </w:rPr>
              <w:t>jusi</w:t>
            </w:r>
            <w:r w:rsidR="00566E66">
              <w:rPr>
                <w:rFonts w:ascii="Times New Roman" w:hAnsi="Times New Roman" w:cs="Times New Roman"/>
                <w:sz w:val="18"/>
                <w:szCs w:val="18"/>
              </w:rPr>
              <w:t xml:space="preserve"> plān</w:t>
            </w:r>
            <w:r w:rsidR="00C25712">
              <w:rPr>
                <w:rFonts w:ascii="Times New Roman" w:hAnsi="Times New Roman" w:cs="Times New Roman"/>
                <w:sz w:val="18"/>
                <w:szCs w:val="18"/>
              </w:rPr>
              <w:t>u</w:t>
            </w:r>
            <w:r w:rsidR="00566E66">
              <w:rPr>
                <w:rFonts w:ascii="Times New Roman" w:hAnsi="Times New Roman" w:cs="Times New Roman"/>
                <w:sz w:val="18"/>
                <w:szCs w:val="18"/>
              </w:rPr>
              <w:t xml:space="preserve"> pedagogu </w:t>
            </w:r>
            <w:r w:rsidR="00DD21CD">
              <w:rPr>
                <w:rFonts w:ascii="Times New Roman" w:hAnsi="Times New Roman" w:cs="Times New Roman"/>
                <w:sz w:val="18"/>
                <w:szCs w:val="18"/>
              </w:rPr>
              <w:t>tālākizglītībai.</w:t>
            </w:r>
          </w:p>
          <w:p w14:paraId="0C0664D4" w14:textId="702B9C4F" w:rsidR="00DB2625" w:rsidRPr="00A214F9" w:rsidRDefault="00DB2625"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 xml:space="preserve">Kopumā novadā tikai </w:t>
            </w:r>
            <w:r w:rsidR="00232843" w:rsidRPr="00232843">
              <w:rPr>
                <w:rFonts w:ascii="Times New Roman" w:hAnsi="Times New Roman" w:cs="Times New Roman"/>
                <w:sz w:val="18"/>
                <w:szCs w:val="18"/>
              </w:rPr>
              <w:t>3,47%</w:t>
            </w:r>
            <w:r w:rsidR="00EC436D">
              <w:rPr>
                <w:rFonts w:ascii="Times New Roman" w:hAnsi="Times New Roman" w:cs="Times New Roman"/>
                <w:sz w:val="18"/>
                <w:szCs w:val="18"/>
              </w:rPr>
              <w:t xml:space="preserve"> pedagogu </w:t>
            </w:r>
            <w:r w:rsidR="00A214F9" w:rsidRPr="00A214F9">
              <w:rPr>
                <w:rFonts w:ascii="Times New Roman" w:hAnsi="Times New Roman" w:cs="Times New Roman"/>
                <w:sz w:val="18"/>
                <w:szCs w:val="18"/>
              </w:rPr>
              <w:t>profesionālā pilnveide (3 gadu laikā apgūta profesionālās pilnveides programma vismaz 36 stundu apjomā) neatbilst MK noteikumu Nr. 596 prasībām</w:t>
            </w:r>
            <w:r w:rsidR="00A214F9">
              <w:rPr>
                <w:rFonts w:ascii="Times New Roman" w:hAnsi="Times New Roman" w:cs="Times New Roman"/>
                <w:sz w:val="18"/>
                <w:szCs w:val="18"/>
              </w:rPr>
              <w:t xml:space="preserve">, </w:t>
            </w:r>
            <w:r w:rsidR="00F535C8">
              <w:rPr>
                <w:rFonts w:ascii="Times New Roman" w:hAnsi="Times New Roman" w:cs="Times New Roman"/>
                <w:sz w:val="18"/>
                <w:szCs w:val="18"/>
              </w:rPr>
              <w:t>situācija ir ievērojami uzlabojusies</w:t>
            </w:r>
            <w:r w:rsidR="00A214F9">
              <w:rPr>
                <w:rFonts w:ascii="Times New Roman" w:hAnsi="Times New Roman" w:cs="Times New Roman"/>
                <w:sz w:val="18"/>
                <w:szCs w:val="18"/>
              </w:rPr>
              <w:t>, salīdzinot ar iepriekšējo mācību gadu.</w:t>
            </w:r>
          </w:p>
        </w:tc>
      </w:tr>
      <w:tr w:rsidR="008102E7" w:rsidRPr="00C45768" w14:paraId="71158F67" w14:textId="6C56C06D" w:rsidTr="008102E7">
        <w:tc>
          <w:tcPr>
            <w:tcW w:w="1668" w:type="dxa"/>
            <w:vMerge w:val="restart"/>
            <w:tcBorders>
              <w:right w:val="single" w:sz="4" w:space="0" w:color="7F7F7F" w:themeColor="text1" w:themeTint="80"/>
            </w:tcBorders>
            <w:vAlign w:val="center"/>
          </w:tcPr>
          <w:p w14:paraId="4C7F8D8C" w14:textId="77777777" w:rsidR="008102E7"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color w:val="000000"/>
                <w:sz w:val="20"/>
                <w:szCs w:val="20"/>
              </w:rPr>
              <w:lastRenderedPageBreak/>
              <w:t>RV – 9 “</w:t>
            </w:r>
            <w:r w:rsidRPr="00D04137">
              <w:rPr>
                <w:rFonts w:ascii="Times New Roman" w:hAnsi="Times New Roman" w:cs="Times New Roman"/>
                <w:color w:val="000000"/>
                <w:sz w:val="20"/>
                <w:szCs w:val="20"/>
              </w:rPr>
              <w:t xml:space="preserve">Pedagogu un administrācijas </w:t>
            </w:r>
            <w:r w:rsidRPr="00D04137">
              <w:rPr>
                <w:rFonts w:ascii="Times New Roman" w:hAnsi="Times New Roman" w:cs="Times New Roman"/>
                <w:sz w:val="20"/>
                <w:szCs w:val="20"/>
              </w:rPr>
              <w:t>kvalifikācijas paaugstināšana</w:t>
            </w:r>
            <w:r>
              <w:rPr>
                <w:rFonts w:ascii="Times New Roman" w:hAnsi="Times New Roman" w:cs="Times New Roman"/>
                <w:sz w:val="20"/>
                <w:szCs w:val="20"/>
              </w:rPr>
              <w:t>”</w:t>
            </w:r>
          </w:p>
          <w:p w14:paraId="5466189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Ā</w:t>
            </w:r>
            <w:r w:rsidRPr="00C45768">
              <w:rPr>
                <w:rFonts w:ascii="Times New Roman" w:hAnsi="Times New Roman" w:cs="Times New Roman"/>
                <w:sz w:val="20"/>
                <w:szCs w:val="20"/>
              </w:rPr>
              <w:t>8.4.2.1.</w:t>
            </w:r>
          </w:p>
          <w:p w14:paraId="6BC92AF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C45768">
              <w:rPr>
                <w:rFonts w:ascii="Times New Roman" w:hAnsi="Times New Roman" w:cs="Times New Roman"/>
                <w:sz w:val="20"/>
                <w:szCs w:val="20"/>
              </w:rPr>
              <w:t>8.4.2.1.</w:t>
            </w:r>
          </w:p>
          <w:p w14:paraId="1F816F9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Ā16.1.1.5.</w:t>
            </w:r>
          </w:p>
          <w:p w14:paraId="43A1C5A6"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Ā16.1.1.6.</w:t>
            </w:r>
          </w:p>
          <w:p w14:paraId="30283F15"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08D0F0"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color w:val="000000"/>
                <w:sz w:val="20"/>
                <w:szCs w:val="20"/>
              </w:rPr>
              <w:lastRenderedPageBreak/>
              <w:t>Pedagogu pašnovērtējums un vadības komandas sniegtais pedagogu novērtējums sakrīt</w:t>
            </w:r>
            <w:r>
              <w:rPr>
                <w:rFonts w:ascii="Times New Roman" w:hAnsi="Times New Roman" w:cs="Times New Roman"/>
                <w:color w:val="000000"/>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444587"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color w:val="000000"/>
                <w:sz w:val="20"/>
                <w:szCs w:val="20"/>
              </w:rPr>
              <w:t>Veikts ikgadējs Izglītības procesa kvalitātes novērtējums, analizējot pedagogu pašvērtējumus</w:t>
            </w:r>
            <w:r>
              <w:rPr>
                <w:rFonts w:ascii="Times New Roman" w:hAnsi="Times New Roman" w:cs="Times New Roman"/>
                <w:color w:val="000000"/>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2C2AA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E187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9AE9E5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FC961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0715E1C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D83030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171F4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1869A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9AB4C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0AC230" w14:textId="77777777" w:rsidR="008102E7" w:rsidRDefault="001F0DE4"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57210444" w14:textId="5FE8472B" w:rsidR="00790665" w:rsidRPr="00C45768" w:rsidRDefault="00790665"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Izveidot</w:t>
            </w:r>
            <w:r w:rsidR="00CE0E3B">
              <w:rPr>
                <w:rFonts w:ascii="Times New Roman" w:hAnsi="Times New Roman" w:cs="Times New Roman"/>
                <w:sz w:val="18"/>
                <w:szCs w:val="18"/>
              </w:rPr>
              <w:t>s</w:t>
            </w:r>
            <w:r>
              <w:rPr>
                <w:rFonts w:ascii="Times New Roman" w:hAnsi="Times New Roman" w:cs="Times New Roman"/>
                <w:sz w:val="18"/>
                <w:szCs w:val="18"/>
              </w:rPr>
              <w:t xml:space="preserve"> vienot</w:t>
            </w:r>
            <w:r w:rsidR="00CE0E3B">
              <w:rPr>
                <w:rFonts w:ascii="Times New Roman" w:hAnsi="Times New Roman" w:cs="Times New Roman"/>
                <w:sz w:val="18"/>
                <w:szCs w:val="18"/>
              </w:rPr>
              <w:t>s</w:t>
            </w:r>
            <w:r>
              <w:rPr>
                <w:rFonts w:ascii="Times New Roman" w:hAnsi="Times New Roman" w:cs="Times New Roman"/>
                <w:sz w:val="18"/>
                <w:szCs w:val="18"/>
              </w:rPr>
              <w:t xml:space="preserve"> </w:t>
            </w:r>
            <w:r w:rsidR="005A74A1">
              <w:rPr>
                <w:rFonts w:ascii="Times New Roman" w:hAnsi="Times New Roman" w:cs="Times New Roman"/>
                <w:sz w:val="18"/>
                <w:szCs w:val="18"/>
              </w:rPr>
              <w:t xml:space="preserve">pedagogu </w:t>
            </w:r>
            <w:r>
              <w:rPr>
                <w:rFonts w:ascii="Times New Roman" w:hAnsi="Times New Roman" w:cs="Times New Roman"/>
                <w:sz w:val="18"/>
                <w:szCs w:val="18"/>
              </w:rPr>
              <w:t>ikgadējās novērtēšanas kārtība</w:t>
            </w:r>
            <w:r w:rsidR="00CE0E3B">
              <w:rPr>
                <w:rFonts w:ascii="Times New Roman" w:hAnsi="Times New Roman" w:cs="Times New Roman"/>
                <w:sz w:val="18"/>
                <w:szCs w:val="18"/>
              </w:rPr>
              <w:t>s paraugs</w:t>
            </w:r>
            <w:r>
              <w:rPr>
                <w:rFonts w:ascii="Times New Roman" w:hAnsi="Times New Roman" w:cs="Times New Roman"/>
                <w:sz w:val="18"/>
                <w:szCs w:val="18"/>
              </w:rPr>
              <w:t xml:space="preserve"> pirmsskolās</w:t>
            </w:r>
            <w:r w:rsidR="009D7688">
              <w:rPr>
                <w:rFonts w:ascii="Times New Roman" w:hAnsi="Times New Roman" w:cs="Times New Roman"/>
                <w:sz w:val="18"/>
                <w:szCs w:val="18"/>
              </w:rPr>
              <w:t>.</w:t>
            </w:r>
          </w:p>
        </w:tc>
      </w:tr>
      <w:tr w:rsidR="008102E7" w:rsidRPr="00C45768" w14:paraId="6AD7C3B5" w14:textId="28AD897C" w:rsidTr="008102E7">
        <w:tc>
          <w:tcPr>
            <w:tcW w:w="1668" w:type="dxa"/>
            <w:vMerge/>
            <w:tcBorders>
              <w:right w:val="single" w:sz="4" w:space="0" w:color="7F7F7F" w:themeColor="text1" w:themeTint="80"/>
            </w:tcBorders>
            <w:vAlign w:val="center"/>
          </w:tcPr>
          <w:p w14:paraId="632B5834"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E3B16A" w14:textId="78B7EFB9"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color w:val="000000"/>
                <w:sz w:val="20"/>
                <w:szCs w:val="20"/>
              </w:rPr>
              <w:t>Pedagogi izprot savu lomu kvalitatīva</w:t>
            </w:r>
            <w:r w:rsidR="00A840F0">
              <w:rPr>
                <w:rFonts w:ascii="Times New Roman" w:hAnsi="Times New Roman" w:cs="Times New Roman"/>
                <w:color w:val="000000"/>
                <w:sz w:val="20"/>
                <w:szCs w:val="20"/>
              </w:rPr>
              <w:t>s</w:t>
            </w:r>
            <w:r w:rsidRPr="00C45768">
              <w:rPr>
                <w:rFonts w:ascii="Times New Roman" w:hAnsi="Times New Roman" w:cs="Times New Roman"/>
                <w:color w:val="000000"/>
                <w:sz w:val="20"/>
                <w:szCs w:val="20"/>
              </w:rPr>
              <w:t xml:space="preserve"> izglītīb</w:t>
            </w:r>
            <w:r w:rsidR="00A840F0">
              <w:rPr>
                <w:rFonts w:ascii="Times New Roman" w:hAnsi="Times New Roman" w:cs="Times New Roman"/>
                <w:color w:val="000000"/>
                <w:sz w:val="20"/>
                <w:szCs w:val="20"/>
              </w:rPr>
              <w:t>as nodrošināšanā</w:t>
            </w:r>
            <w:r w:rsidRPr="00C45768">
              <w:rPr>
                <w:rFonts w:ascii="Times New Roman" w:hAnsi="Times New Roman" w:cs="Times New Roman"/>
                <w:color w:val="000000"/>
                <w:sz w:val="20"/>
                <w:szCs w:val="20"/>
              </w:rPr>
              <w:t xml:space="preserve"> un piesakās vadības komandas novērtējumam</w:t>
            </w:r>
            <w:r>
              <w:rPr>
                <w:rFonts w:ascii="Times New Roman" w:hAnsi="Times New Roman" w:cs="Times New Roman"/>
                <w:color w:val="000000"/>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19DFEA"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Katru gadu palielinās pieteikumu skaits novērtējumam</w:t>
            </w:r>
            <w:r>
              <w:rPr>
                <w:rFonts w:ascii="Times New Roman" w:hAnsi="Times New Roman" w:cs="Times New Roman"/>
                <w:sz w:val="20"/>
                <w:szCs w:val="20"/>
              </w:rPr>
              <w:t>.</w:t>
            </w:r>
          </w:p>
          <w:p w14:paraId="1DAFD486"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p>
          <w:p w14:paraId="7D78DB36"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Atkārtoti piesakoties novērtējumam, pedagoga kvalitātes pakāpe uzlabojas</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7EB23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87846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64EE510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A6966A"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r>
              <w:rPr>
                <w:rFonts w:ascii="Times New Roman" w:hAnsi="Times New Roman" w:cs="Times New Roman"/>
                <w:sz w:val="20"/>
                <w:szCs w:val="20"/>
              </w:rPr>
              <w:t>,</w:t>
            </w:r>
          </w:p>
          <w:p w14:paraId="02E52E7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332E9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8E4D2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322E1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D1F74F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68CC5D" w14:textId="77777777" w:rsidR="008102E7" w:rsidRDefault="001751C7"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2480194A" w14:textId="397EB999" w:rsidR="005A74A1" w:rsidRPr="00C45768" w:rsidRDefault="003B3EA5"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Pirmsskolu pedagogi nepiesakās kvalitātes pakāp</w:t>
            </w:r>
            <w:r w:rsidR="00295C63">
              <w:rPr>
                <w:rFonts w:ascii="Times New Roman" w:hAnsi="Times New Roman" w:cs="Times New Roman"/>
                <w:sz w:val="18"/>
                <w:szCs w:val="18"/>
              </w:rPr>
              <w:t xml:space="preserve">es iegūšanai, jo </w:t>
            </w:r>
            <w:r w:rsidR="00492A2B">
              <w:rPr>
                <w:rFonts w:ascii="Times New Roman" w:hAnsi="Times New Roman" w:cs="Times New Roman"/>
                <w:sz w:val="18"/>
                <w:szCs w:val="18"/>
              </w:rPr>
              <w:t>katru gadu piedalās ikgadējā novērtēšanā.</w:t>
            </w:r>
          </w:p>
        </w:tc>
      </w:tr>
      <w:tr w:rsidR="008102E7" w:rsidRPr="00C45768" w14:paraId="3E838368" w14:textId="6156EB0C" w:rsidTr="008102E7">
        <w:tc>
          <w:tcPr>
            <w:tcW w:w="1668" w:type="dxa"/>
            <w:vMerge/>
            <w:tcBorders>
              <w:right w:val="single" w:sz="4" w:space="0" w:color="7F7F7F" w:themeColor="text1" w:themeTint="80"/>
            </w:tcBorders>
            <w:vAlign w:val="center"/>
          </w:tcPr>
          <w:p w14:paraId="727BE0C6"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6B0D09"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color w:val="000000"/>
                <w:sz w:val="20"/>
                <w:szCs w:val="20"/>
              </w:rPr>
              <w:t>Vienota pieeja novadā pedagogu kvalitātes pakāpju novērtējumam</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DFC48C"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Salīdzināta visu izglītības iestāžu novērtējumu sistēma un novērstas būtiskas atšķirības</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84042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9F349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46B14D1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E722B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Netiešās izmaksas sedz pašvaldība</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2C1C5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47856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D6884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37ECC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74F065" w14:textId="77777777" w:rsidR="001751C7" w:rsidRDefault="001751C7" w:rsidP="001751C7">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5E8409EB" w14:textId="78C67AE0" w:rsidR="008102E7" w:rsidRPr="003273AA" w:rsidRDefault="001563DD" w:rsidP="003273AA">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Kopā ar izglītības iestāžu vadības komandām izveidot</w:t>
            </w:r>
            <w:r w:rsidR="006D16B2">
              <w:rPr>
                <w:rFonts w:ascii="Times New Roman" w:hAnsi="Times New Roman" w:cs="Times New Roman"/>
                <w:sz w:val="18"/>
                <w:szCs w:val="18"/>
              </w:rPr>
              <w:t>s</w:t>
            </w:r>
            <w:r>
              <w:rPr>
                <w:rFonts w:ascii="Times New Roman" w:hAnsi="Times New Roman" w:cs="Times New Roman"/>
                <w:sz w:val="18"/>
                <w:szCs w:val="18"/>
              </w:rPr>
              <w:t xml:space="preserve"> vienot</w:t>
            </w:r>
            <w:r w:rsidR="006D16B2">
              <w:rPr>
                <w:rFonts w:ascii="Times New Roman" w:hAnsi="Times New Roman" w:cs="Times New Roman"/>
                <w:sz w:val="18"/>
                <w:szCs w:val="18"/>
              </w:rPr>
              <w:t xml:space="preserve">s paraugs </w:t>
            </w:r>
            <w:r>
              <w:rPr>
                <w:rFonts w:ascii="Times New Roman" w:hAnsi="Times New Roman" w:cs="Times New Roman"/>
                <w:sz w:val="18"/>
                <w:szCs w:val="18"/>
              </w:rPr>
              <w:t xml:space="preserve">pedagogu profesionālās darbības </w:t>
            </w:r>
            <w:r w:rsidR="00EB2C90">
              <w:rPr>
                <w:rFonts w:ascii="Times New Roman" w:hAnsi="Times New Roman" w:cs="Times New Roman"/>
                <w:sz w:val="18"/>
                <w:szCs w:val="18"/>
              </w:rPr>
              <w:t xml:space="preserve">kvalitātes </w:t>
            </w:r>
            <w:r>
              <w:rPr>
                <w:rFonts w:ascii="Times New Roman" w:hAnsi="Times New Roman" w:cs="Times New Roman"/>
                <w:sz w:val="18"/>
                <w:szCs w:val="18"/>
              </w:rPr>
              <w:t>novērtēšana</w:t>
            </w:r>
            <w:r w:rsidR="006D16B2">
              <w:rPr>
                <w:rFonts w:ascii="Times New Roman" w:hAnsi="Times New Roman" w:cs="Times New Roman"/>
                <w:sz w:val="18"/>
                <w:szCs w:val="18"/>
              </w:rPr>
              <w:t>i (kvalitātes pakāpju piešķiršana).</w:t>
            </w:r>
          </w:p>
        </w:tc>
      </w:tr>
      <w:tr w:rsidR="008102E7" w:rsidRPr="00C45768" w14:paraId="0E0A5783" w14:textId="0A7D5F0E" w:rsidTr="008102E7">
        <w:tc>
          <w:tcPr>
            <w:tcW w:w="1668" w:type="dxa"/>
            <w:tcBorders>
              <w:right w:val="single" w:sz="4" w:space="0" w:color="7F7F7F" w:themeColor="text1" w:themeTint="80"/>
            </w:tcBorders>
            <w:vAlign w:val="center"/>
          </w:tcPr>
          <w:p w14:paraId="565502F3" w14:textId="77777777" w:rsidR="008102E7"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RV – 10 “</w:t>
            </w:r>
            <w:r w:rsidRPr="00D04137">
              <w:rPr>
                <w:rFonts w:ascii="Times New Roman" w:hAnsi="Times New Roman" w:cs="Times New Roman"/>
                <w:sz w:val="20"/>
                <w:szCs w:val="20"/>
              </w:rPr>
              <w:t xml:space="preserve">Nepieciešamā personāla nodrošināšana pašvaldības </w:t>
            </w:r>
            <w:r w:rsidRPr="00D04137">
              <w:rPr>
                <w:rFonts w:ascii="Times New Roman" w:hAnsi="Times New Roman" w:cs="Times New Roman"/>
                <w:sz w:val="20"/>
                <w:szCs w:val="20"/>
              </w:rPr>
              <w:lastRenderedPageBreak/>
              <w:t>izglītības iestādēs</w:t>
            </w:r>
            <w:r>
              <w:rPr>
                <w:rFonts w:ascii="Times New Roman" w:hAnsi="Times New Roman" w:cs="Times New Roman"/>
                <w:sz w:val="20"/>
                <w:szCs w:val="20"/>
              </w:rPr>
              <w:t>”</w:t>
            </w:r>
          </w:p>
          <w:p w14:paraId="165EF9C6"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Ā16.1.1.6.</w:t>
            </w:r>
          </w:p>
          <w:p w14:paraId="54A0DE12" w14:textId="77777777" w:rsidR="008102E7" w:rsidRPr="00C45768"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Ā16.1.1.7. C16.1.1.3.</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743AC5"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lastRenderedPageBreak/>
              <w:t>Nodrošināt augstas kvalitātes pedagogu kolektīvu, sekmēt jaunu pedagogu ataudzi.</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FF766E"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Iestādē ir profesionāli spēcīga pedagogu komanda, kas strādā pilnu slodzi un nodrošina ilgtermiņa caurviju prasmju, tikumu un vērtību attīstību izglītojamajiem, nodrošinot vienotu uzvedības, komunikācijas un audzināšanas pieeju.</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6F0BC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524163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74B03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 finansējums</w:t>
            </w:r>
          </w:p>
          <w:p w14:paraId="5B991A5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 finansējums</w:t>
            </w:r>
          </w:p>
          <w:p w14:paraId="1B93D50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115FE5C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FDD4C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D8FB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2CF85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3ED1F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F4BE30" w14:textId="77777777" w:rsidR="008102E7" w:rsidRDefault="001F0DE4"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06B45808" w14:textId="21D20EEF" w:rsidR="00C0116A" w:rsidRPr="00C45768" w:rsidRDefault="00C94BA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ĀVS</w:t>
            </w:r>
            <w:r w:rsidR="00AF7F50">
              <w:rPr>
                <w:rFonts w:ascii="Times New Roman" w:hAnsi="Times New Roman" w:cs="Times New Roman"/>
                <w:sz w:val="18"/>
                <w:szCs w:val="18"/>
              </w:rPr>
              <w:t xml:space="preserve"> trūkst pedagogu, daļa nestrādā pilnu slodzi.</w:t>
            </w:r>
            <w:r w:rsidR="00DB12B2">
              <w:rPr>
                <w:rFonts w:ascii="Times New Roman" w:hAnsi="Times New Roman" w:cs="Times New Roman"/>
                <w:sz w:val="18"/>
                <w:szCs w:val="18"/>
              </w:rPr>
              <w:t xml:space="preserve"> Profesionālās ievirzes skolās </w:t>
            </w:r>
            <w:r w:rsidR="00DB12B2">
              <w:rPr>
                <w:rFonts w:ascii="Times New Roman" w:hAnsi="Times New Roman" w:cs="Times New Roman"/>
                <w:sz w:val="18"/>
                <w:szCs w:val="18"/>
              </w:rPr>
              <w:lastRenderedPageBreak/>
              <w:t>pedagogi strādā vairākās darbavietās.</w:t>
            </w:r>
          </w:p>
        </w:tc>
      </w:tr>
      <w:tr w:rsidR="008102E7" w:rsidRPr="00C45768" w14:paraId="6B6F4BFF" w14:textId="1E3AB054" w:rsidTr="008102E7">
        <w:tc>
          <w:tcPr>
            <w:tcW w:w="14033" w:type="dxa"/>
            <w:gridSpan w:val="10"/>
            <w:tcBorders>
              <w:right w:val="single" w:sz="4" w:space="0" w:color="7F7F7F" w:themeColor="text1" w:themeTint="80"/>
            </w:tcBorders>
            <w:shd w:val="clear" w:color="auto" w:fill="DEEAF6" w:themeFill="accent5" w:themeFillTint="33"/>
            <w:vAlign w:val="center"/>
          </w:tcPr>
          <w:p w14:paraId="23F0E433"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lastRenderedPageBreak/>
              <w:t xml:space="preserve">I – izglītības programmu </w:t>
            </w:r>
            <w:proofErr w:type="spellStart"/>
            <w:r w:rsidRPr="00585921">
              <w:rPr>
                <w:rFonts w:ascii="Times New Roman" w:hAnsi="Times New Roman" w:cs="Times New Roman"/>
                <w:b/>
                <w:bCs/>
                <w:color w:val="000000" w:themeColor="text1"/>
                <w:sz w:val="20"/>
                <w:szCs w:val="20"/>
              </w:rPr>
              <w:t>īstenošana</w:t>
            </w:r>
            <w:proofErr w:type="spellEnd"/>
          </w:p>
        </w:tc>
        <w:tc>
          <w:tcPr>
            <w:tcW w:w="1844" w:type="dxa"/>
            <w:tcBorders>
              <w:right w:val="single" w:sz="4" w:space="0" w:color="7F7F7F" w:themeColor="text1" w:themeTint="80"/>
            </w:tcBorders>
            <w:shd w:val="clear" w:color="auto" w:fill="DEEAF6" w:themeFill="accent5" w:themeFillTint="33"/>
          </w:tcPr>
          <w:p w14:paraId="4C8B43F5"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3DDF06A7" w14:textId="15BAE5BF" w:rsidTr="008102E7">
        <w:tc>
          <w:tcPr>
            <w:tcW w:w="1668" w:type="dxa"/>
            <w:tcBorders>
              <w:right w:val="single" w:sz="4" w:space="0" w:color="7F7F7F" w:themeColor="text1" w:themeTint="80"/>
            </w:tcBorders>
            <w:vAlign w:val="center"/>
          </w:tcPr>
          <w:p w14:paraId="27C35CD1" w14:textId="77777777" w:rsidR="008102E7" w:rsidRDefault="008102E7" w:rsidP="007B17E4">
            <w:pPr>
              <w:suppressLineNumbers/>
              <w:suppressAutoHyphens/>
              <w:jc w:val="center"/>
              <w:rPr>
                <w:rFonts w:ascii="Times New Roman" w:hAnsi="Times New Roman" w:cs="Times New Roman"/>
                <w:sz w:val="20"/>
                <w:szCs w:val="20"/>
              </w:rPr>
            </w:pPr>
            <w:r w:rsidRPr="008E13B8">
              <w:rPr>
                <w:rFonts w:ascii="Times New Roman" w:hAnsi="Times New Roman" w:cs="Times New Roman"/>
                <w:color w:val="000000"/>
                <w:sz w:val="20"/>
                <w:szCs w:val="20"/>
              </w:rPr>
              <w:t>RV – 1 “Kvalitatīvas izglītības nodrošināšana novadā”</w:t>
            </w:r>
          </w:p>
          <w:p w14:paraId="0CCC760D" w14:textId="77777777" w:rsidR="008102E7" w:rsidRPr="00E94284"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D98613"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Jēgpilni </w:t>
            </w:r>
            <w:proofErr w:type="spellStart"/>
            <w:r>
              <w:rPr>
                <w:rFonts w:ascii="Times New Roman" w:hAnsi="Times New Roman" w:cs="Times New Roman"/>
                <w:sz w:val="20"/>
                <w:szCs w:val="20"/>
              </w:rPr>
              <w:t>ārpusstundu</w:t>
            </w:r>
            <w:proofErr w:type="spellEnd"/>
            <w:r>
              <w:rPr>
                <w:rFonts w:ascii="Times New Roman" w:hAnsi="Times New Roman" w:cs="Times New Roman"/>
                <w:sz w:val="20"/>
                <w:szCs w:val="20"/>
              </w:rPr>
              <w:t xml:space="preserve"> pasākumi izglītības iestādē.</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F946F8" w14:textId="77777777" w:rsidR="008102E7" w:rsidRPr="00C45768" w:rsidRDefault="008102E7" w:rsidP="007B17E4">
            <w:pPr>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 xml:space="preserve">Izglītības iestādē organizētie mācību un/vai </w:t>
            </w:r>
            <w:proofErr w:type="spellStart"/>
            <w:r w:rsidRPr="00C45768">
              <w:rPr>
                <w:rFonts w:ascii="Times New Roman" w:eastAsia="Times New Roman" w:hAnsi="Times New Roman" w:cs="Times New Roman"/>
                <w:bCs/>
                <w:sz w:val="20"/>
                <w:szCs w:val="20"/>
                <w:lang w:eastAsia="lv-LV"/>
              </w:rPr>
              <w:t>ārpusstundu</w:t>
            </w:r>
            <w:proofErr w:type="spellEnd"/>
            <w:r w:rsidRPr="00C45768">
              <w:rPr>
                <w:rFonts w:ascii="Times New Roman" w:eastAsia="Times New Roman" w:hAnsi="Times New Roman" w:cs="Times New Roman"/>
                <w:bCs/>
                <w:sz w:val="20"/>
                <w:szCs w:val="20"/>
                <w:lang w:eastAsia="lv-LV"/>
              </w:rPr>
              <w:t xml:space="preserve"> pasākumi ir pārdomāti, nodrošina izglītības programmas mērķu sasniegšanu un papildina ikdienas mācību un audzināšanas procesu.</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724572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78317DA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AEC99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57754E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00251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469BA5A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C2F617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20BA217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A29DE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90B8A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08C3A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4771A1"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69769" w14:textId="77777777" w:rsidR="008102E7" w:rsidRDefault="009C1E4D"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3E0C9EC3" w14:textId="6B926FE8" w:rsidR="00353427" w:rsidRPr="00C45768" w:rsidRDefault="00280DAE" w:rsidP="007B17E4">
            <w:pPr>
              <w:suppressLineNumbers/>
              <w:suppressAutoHyphens/>
              <w:spacing w:before="60" w:after="60"/>
              <w:jc w:val="center"/>
              <w:rPr>
                <w:rFonts w:ascii="Times New Roman" w:hAnsi="Times New Roman" w:cs="Times New Roman"/>
                <w:bCs/>
                <w:sz w:val="20"/>
                <w:szCs w:val="20"/>
              </w:rPr>
            </w:pPr>
            <w:proofErr w:type="spellStart"/>
            <w:r>
              <w:rPr>
                <w:rFonts w:ascii="Times New Roman" w:hAnsi="Times New Roman" w:cs="Times New Roman"/>
                <w:sz w:val="18"/>
                <w:szCs w:val="18"/>
              </w:rPr>
              <w:t>Edurio</w:t>
            </w:r>
            <w:proofErr w:type="spellEnd"/>
            <w:r>
              <w:rPr>
                <w:rFonts w:ascii="Times New Roman" w:hAnsi="Times New Roman" w:cs="Times New Roman"/>
                <w:sz w:val="18"/>
                <w:szCs w:val="18"/>
              </w:rPr>
              <w:t xml:space="preserve"> aptaujās to apstiprina </w:t>
            </w:r>
            <w:r w:rsidR="00353427">
              <w:rPr>
                <w:rFonts w:ascii="Times New Roman" w:hAnsi="Times New Roman" w:cs="Times New Roman"/>
                <w:sz w:val="18"/>
                <w:szCs w:val="18"/>
              </w:rPr>
              <w:t xml:space="preserve">93% </w:t>
            </w:r>
            <w:r>
              <w:rPr>
                <w:rFonts w:ascii="Times New Roman" w:hAnsi="Times New Roman" w:cs="Times New Roman"/>
                <w:sz w:val="18"/>
                <w:szCs w:val="18"/>
              </w:rPr>
              <w:t>vecāku pirmsskolā</w:t>
            </w:r>
            <w:r w:rsidR="00BE1F77">
              <w:rPr>
                <w:rFonts w:ascii="Times New Roman" w:hAnsi="Times New Roman" w:cs="Times New Roman"/>
                <w:sz w:val="18"/>
                <w:szCs w:val="18"/>
              </w:rPr>
              <w:t>s</w:t>
            </w:r>
            <w:r w:rsidR="00B40317">
              <w:rPr>
                <w:rFonts w:ascii="Times New Roman" w:hAnsi="Times New Roman" w:cs="Times New Roman"/>
                <w:sz w:val="18"/>
                <w:szCs w:val="18"/>
              </w:rPr>
              <w:t xml:space="preserve">, 79% vecāku </w:t>
            </w:r>
            <w:r w:rsidR="00BE1F77">
              <w:rPr>
                <w:rFonts w:ascii="Times New Roman" w:hAnsi="Times New Roman" w:cs="Times New Roman"/>
                <w:sz w:val="18"/>
                <w:szCs w:val="18"/>
              </w:rPr>
              <w:t>un 60% izglītojamo skolās.</w:t>
            </w:r>
          </w:p>
        </w:tc>
      </w:tr>
      <w:tr w:rsidR="008102E7" w:rsidRPr="00C45768" w14:paraId="0979C88A" w14:textId="05337888" w:rsidTr="008102E7">
        <w:tc>
          <w:tcPr>
            <w:tcW w:w="1668" w:type="dxa"/>
            <w:tcBorders>
              <w:right w:val="single" w:sz="4" w:space="0" w:color="7F7F7F" w:themeColor="text1" w:themeTint="80"/>
            </w:tcBorders>
            <w:vAlign w:val="center"/>
          </w:tcPr>
          <w:p w14:paraId="300F145A" w14:textId="77777777" w:rsidR="008102E7" w:rsidRPr="008E13B8" w:rsidRDefault="008102E7" w:rsidP="007B17E4">
            <w:pPr>
              <w:suppressLineNumbers/>
              <w:suppressAutoHyphens/>
              <w:jc w:val="center"/>
              <w:rPr>
                <w:rFonts w:ascii="Times New Roman" w:hAnsi="Times New Roman" w:cs="Times New Roman"/>
                <w:sz w:val="20"/>
                <w:szCs w:val="20"/>
              </w:rPr>
            </w:pPr>
            <w:r w:rsidRPr="008E13B8">
              <w:rPr>
                <w:rFonts w:ascii="Times New Roman" w:hAnsi="Times New Roman" w:cs="Times New Roman"/>
                <w:sz w:val="20"/>
                <w:szCs w:val="20"/>
              </w:rPr>
              <w:t xml:space="preserve">RV – </w:t>
            </w:r>
            <w:r>
              <w:rPr>
                <w:rFonts w:ascii="Times New Roman" w:hAnsi="Times New Roman" w:cs="Times New Roman"/>
                <w:sz w:val="20"/>
                <w:szCs w:val="20"/>
              </w:rPr>
              <w:t>7</w:t>
            </w:r>
            <w:r w:rsidRPr="008E13B8">
              <w:rPr>
                <w:rFonts w:ascii="Times New Roman" w:hAnsi="Times New Roman" w:cs="Times New Roman"/>
                <w:sz w:val="20"/>
                <w:szCs w:val="20"/>
              </w:rPr>
              <w:t xml:space="preserve"> “Sadarbības veicināšana izglītības jomā”</w:t>
            </w:r>
          </w:p>
          <w:p w14:paraId="4D8C98CF" w14:textId="77777777" w:rsidR="008102E7" w:rsidRPr="003A5779"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8E13B8">
              <w:rPr>
                <w:rFonts w:ascii="Times New Roman" w:hAnsi="Times New Roman" w:cs="Times New Roman"/>
                <w:sz w:val="20"/>
                <w:szCs w:val="20"/>
              </w:rPr>
              <w:t>16.1.1.1.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CF2E6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Sadarbības veicināšana starp mācību iestādes pedagogiem.</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3483F5"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Izglītības iestādes pedagogu sadarbība, nodrošinot vienotu pieeju izglītības programmas īstenošanā</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B7139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7783E0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F19EF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26D2C1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40986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623E73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A6AC2A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4CB9B8F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F995B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F1CAA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F91AF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8CB147"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A3BD25" w14:textId="4A4FFD60" w:rsidR="008102E7" w:rsidRPr="00C45768" w:rsidRDefault="009C1E4D"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73DCEB95" w14:textId="7E9BEFB5" w:rsidTr="008102E7">
        <w:tc>
          <w:tcPr>
            <w:tcW w:w="1668" w:type="dxa"/>
            <w:vMerge w:val="restart"/>
            <w:tcBorders>
              <w:right w:val="single" w:sz="4" w:space="0" w:color="7F7F7F" w:themeColor="text1" w:themeTint="80"/>
            </w:tcBorders>
            <w:vAlign w:val="center"/>
          </w:tcPr>
          <w:p w14:paraId="200EFE26"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RV – 11 “</w:t>
            </w:r>
            <w:r w:rsidRPr="00D04137">
              <w:rPr>
                <w:rFonts w:ascii="Times New Roman" w:hAnsi="Times New Roman" w:cs="Times New Roman"/>
                <w:color w:val="000000"/>
                <w:sz w:val="20"/>
                <w:szCs w:val="20"/>
              </w:rPr>
              <w:t>Jaunas izglītības programmas un projektus attīstība</w:t>
            </w:r>
            <w:r>
              <w:rPr>
                <w:rFonts w:ascii="Times New Roman" w:hAnsi="Times New Roman" w:cs="Times New Roman"/>
                <w:color w:val="000000"/>
                <w:sz w:val="20"/>
                <w:szCs w:val="20"/>
              </w:rPr>
              <w:t>”</w:t>
            </w:r>
          </w:p>
          <w:p w14:paraId="7A38AB2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6.1.2.6.</w:t>
            </w:r>
          </w:p>
          <w:p w14:paraId="6B09FB1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C8.1.1.1.</w:t>
            </w:r>
          </w:p>
          <w:p w14:paraId="78F25C9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C8.1.1.2.</w:t>
            </w:r>
          </w:p>
          <w:p w14:paraId="04D833AE" w14:textId="77777777" w:rsidR="008102E7" w:rsidRPr="00C45768" w:rsidRDefault="008102E7" w:rsidP="007B17E4">
            <w:pPr>
              <w:autoSpaceDE w:val="0"/>
              <w:autoSpaceDN w:val="0"/>
              <w:adjustRightInd w:val="0"/>
              <w:jc w:val="center"/>
              <w:rPr>
                <w:rFonts w:ascii="Times New Roman" w:hAnsi="Times New Roman" w:cs="Times New Roman"/>
                <w:sz w:val="20"/>
                <w:szCs w:val="20"/>
                <w:highlight w:val="green"/>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434DAF" w14:textId="77777777" w:rsidR="008102E7" w:rsidRPr="00346BCD"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EKO izglītības</w:t>
            </w:r>
            <w:r>
              <w:rPr>
                <w:rFonts w:ascii="Times New Roman" w:hAnsi="Times New Roman" w:cs="Times New Roman"/>
                <w:sz w:val="20"/>
                <w:szCs w:val="20"/>
              </w:rPr>
              <w:t xml:space="preserve"> </w:t>
            </w:r>
            <w:r w:rsidRPr="00C45768">
              <w:rPr>
                <w:rFonts w:ascii="Times New Roman" w:hAnsi="Times New Roman" w:cs="Times New Roman"/>
                <w:sz w:val="20"/>
                <w:szCs w:val="20"/>
              </w:rPr>
              <w:t>programmu</w:t>
            </w:r>
            <w:r>
              <w:rPr>
                <w:rFonts w:ascii="Times New Roman" w:hAnsi="Times New Roman" w:cs="Times New Roman"/>
                <w:sz w:val="20"/>
                <w:szCs w:val="20"/>
              </w:rPr>
              <w:t xml:space="preserve"> </w:t>
            </w:r>
            <w:r w:rsidRPr="00C45768">
              <w:rPr>
                <w:rFonts w:ascii="Times New Roman" w:hAnsi="Times New Roman" w:cs="Times New Roman"/>
                <w:sz w:val="20"/>
                <w:szCs w:val="20"/>
              </w:rPr>
              <w:t>īstenošana (dabas resursu pieejamība)</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2082A9C" w14:textId="77777777" w:rsidR="008102E7" w:rsidRPr="00C45768" w:rsidRDefault="008102E7" w:rsidP="007B17E4">
            <w:pPr>
              <w:jc w:val="both"/>
              <w:rPr>
                <w:rFonts w:ascii="Times New Roman" w:hAnsi="Times New Roman" w:cs="Times New Roman"/>
                <w:sz w:val="20"/>
                <w:szCs w:val="20"/>
                <w:highlight w:val="green"/>
              </w:rPr>
            </w:pPr>
            <w:r w:rsidRPr="00C45768">
              <w:rPr>
                <w:rFonts w:ascii="Times New Roman" w:hAnsi="Times New Roman" w:cs="Times New Roman"/>
                <w:sz w:val="20"/>
                <w:szCs w:val="20"/>
              </w:rPr>
              <w:t>Ir īstenotas 3 EKO izglītības programmas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577C3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7D44FFC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155F5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DF6812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C600D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4B1A6CF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4FD29F5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5E387AA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C5C6D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69D0B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79CA1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4994C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12536E" w14:textId="271766D9" w:rsidR="00363B1C" w:rsidRDefault="00363B1C" w:rsidP="007B17E4">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3F47E698" w14:textId="48319447" w:rsidR="008102E7" w:rsidRPr="00C45768" w:rsidRDefault="007F3480" w:rsidP="007B17E4">
            <w:pPr>
              <w:suppressLineNumbers/>
              <w:suppressAutoHyphens/>
              <w:spacing w:before="60" w:after="60"/>
              <w:jc w:val="center"/>
              <w:rPr>
                <w:rFonts w:ascii="Times New Roman" w:hAnsi="Times New Roman" w:cs="Times New Roman"/>
                <w:bCs/>
                <w:sz w:val="20"/>
                <w:szCs w:val="20"/>
              </w:rPr>
            </w:pPr>
            <w:r w:rsidRPr="00CC2EAC">
              <w:rPr>
                <w:rFonts w:ascii="Times New Roman" w:hAnsi="Times New Roman" w:cs="Times New Roman"/>
                <w:bCs/>
                <w:sz w:val="18"/>
                <w:szCs w:val="18"/>
              </w:rPr>
              <w:t xml:space="preserve">Novadā tiek īstenotas </w:t>
            </w:r>
            <w:r w:rsidR="00CC2EAC">
              <w:rPr>
                <w:rFonts w:ascii="Times New Roman" w:hAnsi="Times New Roman" w:cs="Times New Roman"/>
                <w:bCs/>
                <w:sz w:val="18"/>
                <w:szCs w:val="18"/>
              </w:rPr>
              <w:t xml:space="preserve">2 </w:t>
            </w:r>
            <w:r w:rsidRPr="00CC2EAC">
              <w:rPr>
                <w:rFonts w:ascii="Times New Roman" w:hAnsi="Times New Roman" w:cs="Times New Roman"/>
                <w:bCs/>
                <w:sz w:val="18"/>
                <w:szCs w:val="18"/>
              </w:rPr>
              <w:t xml:space="preserve">EKO programmas </w:t>
            </w:r>
            <w:r w:rsidR="00CC2EAC" w:rsidRPr="00CC2EAC">
              <w:rPr>
                <w:rFonts w:ascii="Times New Roman" w:hAnsi="Times New Roman" w:cs="Times New Roman"/>
                <w:bCs/>
                <w:sz w:val="18"/>
                <w:szCs w:val="18"/>
              </w:rPr>
              <w:t>– SPII “Piejūra” un privātajā PII “</w:t>
            </w:r>
            <w:proofErr w:type="spellStart"/>
            <w:r w:rsidR="00CC2EAC" w:rsidRPr="00CC2EAC">
              <w:rPr>
                <w:rFonts w:ascii="Times New Roman" w:hAnsi="Times New Roman" w:cs="Times New Roman"/>
                <w:bCs/>
                <w:sz w:val="18"/>
                <w:szCs w:val="18"/>
              </w:rPr>
              <w:t>Patnis</w:t>
            </w:r>
            <w:proofErr w:type="spellEnd"/>
            <w:r w:rsidR="00CC2EAC" w:rsidRPr="00CC2EAC">
              <w:rPr>
                <w:rFonts w:ascii="Times New Roman" w:hAnsi="Times New Roman" w:cs="Times New Roman"/>
                <w:bCs/>
                <w:sz w:val="18"/>
                <w:szCs w:val="18"/>
              </w:rPr>
              <w:t>”.</w:t>
            </w:r>
          </w:p>
        </w:tc>
      </w:tr>
      <w:tr w:rsidR="008102E7" w:rsidRPr="00C45768" w14:paraId="7D0BC927" w14:textId="4466282A" w:rsidTr="008102E7">
        <w:tc>
          <w:tcPr>
            <w:tcW w:w="1668" w:type="dxa"/>
            <w:vMerge/>
            <w:tcBorders>
              <w:right w:val="single" w:sz="4" w:space="0" w:color="7F7F7F" w:themeColor="text1" w:themeTint="80"/>
            </w:tcBorders>
            <w:vAlign w:val="center"/>
          </w:tcPr>
          <w:p w14:paraId="7D469EF3" w14:textId="77777777" w:rsidR="008102E7" w:rsidRPr="00C45768" w:rsidRDefault="008102E7" w:rsidP="007B17E4">
            <w:pPr>
              <w:autoSpaceDE w:val="0"/>
              <w:autoSpaceDN w:val="0"/>
              <w:adjustRightInd w:val="0"/>
              <w:jc w:val="center"/>
              <w:rPr>
                <w:rFonts w:ascii="Times New Roman" w:hAnsi="Times New Roman" w:cs="Times New Roman"/>
                <w:sz w:val="20"/>
                <w:szCs w:val="20"/>
                <w:highlight w:val="green"/>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4CB8CE"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“Zaļās” domāšanas</w:t>
            </w:r>
          </w:p>
          <w:p w14:paraId="2F5A794C" w14:textId="77777777" w:rsidR="008102E7" w:rsidRPr="00C45768" w:rsidRDefault="008102E7" w:rsidP="007B17E4">
            <w:pPr>
              <w:tabs>
                <w:tab w:val="left" w:pos="175"/>
              </w:tabs>
              <w:jc w:val="both"/>
              <w:rPr>
                <w:rFonts w:ascii="Times New Roman" w:hAnsi="Times New Roman" w:cs="Times New Roman"/>
                <w:sz w:val="20"/>
                <w:szCs w:val="20"/>
                <w:highlight w:val="green"/>
              </w:rPr>
            </w:pPr>
            <w:r w:rsidRPr="00C45768">
              <w:rPr>
                <w:rFonts w:ascii="Times New Roman" w:hAnsi="Times New Roman" w:cs="Times New Roman"/>
                <w:sz w:val="20"/>
                <w:szCs w:val="20"/>
              </w:rPr>
              <w:t>Veicināšana</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EC36DF"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Skolās un PII regulāri notiek “zaļās”</w:t>
            </w:r>
          </w:p>
          <w:p w14:paraId="4D01CFD2"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domāšanas pasākumi. Izvērtēta citu dabas</w:t>
            </w:r>
          </w:p>
          <w:p w14:paraId="598E77B7"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parku izglītības centru pieredze.</w:t>
            </w:r>
          </w:p>
          <w:p w14:paraId="49938BCF"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Sagatavoti priekšlikumi dabas izglītības</w:t>
            </w:r>
          </w:p>
          <w:p w14:paraId="3C67665B" w14:textId="77777777" w:rsidR="008102E7" w:rsidRPr="00C45768" w:rsidRDefault="008102E7" w:rsidP="007B17E4">
            <w:pPr>
              <w:jc w:val="both"/>
              <w:rPr>
                <w:rFonts w:ascii="Times New Roman" w:hAnsi="Times New Roman" w:cs="Times New Roman"/>
                <w:sz w:val="20"/>
                <w:szCs w:val="20"/>
                <w:highlight w:val="green"/>
              </w:rPr>
            </w:pPr>
            <w:r w:rsidRPr="00C45768">
              <w:rPr>
                <w:rFonts w:ascii="Times New Roman" w:hAnsi="Times New Roman" w:cs="Times New Roman"/>
                <w:sz w:val="20"/>
                <w:szCs w:val="20"/>
              </w:rPr>
              <w:t>pasākumiem novadā.</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CE88F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3F68AE9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FEA84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1D8B7CD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405EE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F84A85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F3BF4B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1A26FC4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A8D85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7FF29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8B8B0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0D657"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8615C" w14:textId="77777777" w:rsidR="00B44A24" w:rsidRDefault="00B44A24" w:rsidP="00B44A24">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1E1FB005" w14:textId="7257B382" w:rsidR="008102E7" w:rsidRPr="00C45768" w:rsidRDefault="00B44A24" w:rsidP="007B17E4">
            <w:pPr>
              <w:suppressLineNumbers/>
              <w:suppressAutoHyphens/>
              <w:spacing w:before="60" w:after="60"/>
              <w:jc w:val="center"/>
              <w:rPr>
                <w:rFonts w:ascii="Times New Roman" w:hAnsi="Times New Roman" w:cs="Times New Roman"/>
                <w:bCs/>
                <w:sz w:val="20"/>
                <w:szCs w:val="20"/>
              </w:rPr>
            </w:pPr>
            <w:r w:rsidRPr="00B44A24">
              <w:rPr>
                <w:rFonts w:ascii="Times New Roman" w:hAnsi="Times New Roman" w:cs="Times New Roman"/>
                <w:bCs/>
                <w:sz w:val="18"/>
                <w:szCs w:val="18"/>
              </w:rPr>
              <w:t>Tiek rīkoti zaļās domāšanas pasākumi</w:t>
            </w:r>
            <w:r w:rsidR="00F45FC3">
              <w:rPr>
                <w:rFonts w:ascii="Times New Roman" w:hAnsi="Times New Roman" w:cs="Times New Roman"/>
                <w:bCs/>
                <w:sz w:val="18"/>
                <w:szCs w:val="18"/>
              </w:rPr>
              <w:t>.</w:t>
            </w:r>
            <w:r>
              <w:rPr>
                <w:rFonts w:ascii="Times New Roman" w:hAnsi="Times New Roman" w:cs="Times New Roman"/>
                <w:bCs/>
                <w:sz w:val="18"/>
                <w:szCs w:val="18"/>
              </w:rPr>
              <w:t xml:space="preserve"> </w:t>
            </w:r>
            <w:r w:rsidR="00F45FC3">
              <w:rPr>
                <w:rFonts w:ascii="Times New Roman" w:hAnsi="Times New Roman" w:cs="Times New Roman"/>
                <w:bCs/>
                <w:sz w:val="18"/>
                <w:szCs w:val="18"/>
              </w:rPr>
              <w:t>P</w:t>
            </w:r>
            <w:r w:rsidR="00D127F7">
              <w:rPr>
                <w:rFonts w:ascii="Times New Roman" w:hAnsi="Times New Roman" w:cs="Times New Roman"/>
                <w:bCs/>
                <w:sz w:val="18"/>
                <w:szCs w:val="18"/>
              </w:rPr>
              <w:t>riekšlikumi dabas izglītības pasākumiem novadā tapšanas procesā.</w:t>
            </w:r>
          </w:p>
        </w:tc>
      </w:tr>
      <w:tr w:rsidR="008102E7" w:rsidRPr="00C45768" w14:paraId="62190CC1" w14:textId="40B084B6" w:rsidTr="008102E7">
        <w:tc>
          <w:tcPr>
            <w:tcW w:w="1668" w:type="dxa"/>
            <w:tcBorders>
              <w:right w:val="single" w:sz="4" w:space="0" w:color="7F7F7F" w:themeColor="text1" w:themeTint="80"/>
            </w:tcBorders>
            <w:vAlign w:val="center"/>
          </w:tcPr>
          <w:p w14:paraId="4830DF9E" w14:textId="7DBFDE0F" w:rsidR="008102E7" w:rsidRDefault="008102E7" w:rsidP="007B17E4">
            <w:pPr>
              <w:autoSpaceDE w:val="0"/>
              <w:autoSpaceDN w:val="0"/>
              <w:adjustRightInd w:val="0"/>
              <w:jc w:val="center"/>
              <w:rPr>
                <w:rFonts w:ascii="Times New Roman" w:hAnsi="Times New Roman" w:cs="Times New Roman"/>
                <w:color w:val="000000"/>
                <w:sz w:val="20"/>
                <w:szCs w:val="20"/>
              </w:rPr>
            </w:pPr>
            <w:r w:rsidRPr="008E13B8">
              <w:rPr>
                <w:rFonts w:ascii="Times New Roman" w:hAnsi="Times New Roman" w:cs="Times New Roman"/>
                <w:color w:val="000000"/>
                <w:sz w:val="20"/>
                <w:szCs w:val="20"/>
              </w:rPr>
              <w:t>RV – 1</w:t>
            </w:r>
            <w:r>
              <w:rPr>
                <w:rFonts w:ascii="Times New Roman" w:hAnsi="Times New Roman" w:cs="Times New Roman"/>
                <w:color w:val="000000"/>
                <w:sz w:val="20"/>
                <w:szCs w:val="20"/>
              </w:rPr>
              <w:t>1</w:t>
            </w:r>
            <w:r w:rsidRPr="008E13B8">
              <w:rPr>
                <w:rFonts w:ascii="Times New Roman" w:hAnsi="Times New Roman" w:cs="Times New Roman"/>
                <w:color w:val="000000"/>
                <w:sz w:val="20"/>
                <w:szCs w:val="20"/>
              </w:rPr>
              <w:t xml:space="preserve"> “Jaunas izglītības programmas un projektu attīstība”</w:t>
            </w:r>
          </w:p>
          <w:p w14:paraId="15FF936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7.2.2.1.</w:t>
            </w:r>
          </w:p>
          <w:p w14:paraId="08C5C80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w:t>
            </w:r>
            <w:r w:rsidRPr="00C45768">
              <w:rPr>
                <w:rFonts w:ascii="Times New Roman" w:hAnsi="Times New Roman" w:cs="Times New Roman"/>
                <w:sz w:val="20"/>
                <w:szCs w:val="20"/>
              </w:rPr>
              <w:t>7.2.2.1.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98966E" w14:textId="77777777" w:rsidR="008102E7" w:rsidRPr="00346BCD"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Aktivitāšu īstenošan</w:t>
            </w:r>
            <w:r>
              <w:rPr>
                <w:rFonts w:ascii="Times New Roman" w:hAnsi="Times New Roman" w:cs="Times New Roman"/>
                <w:sz w:val="20"/>
                <w:szCs w:val="20"/>
              </w:rPr>
              <w:t xml:space="preserve">a </w:t>
            </w:r>
            <w:r w:rsidRPr="00C45768">
              <w:rPr>
                <w:rFonts w:ascii="Times New Roman" w:hAnsi="Times New Roman" w:cs="Times New Roman"/>
                <w:sz w:val="20"/>
                <w:szCs w:val="20"/>
              </w:rPr>
              <w:t>pētniecības un inovācijas sekmēšanai</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CFCF8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Īstenot aktivitātes pētniecības un</w:t>
            </w:r>
            <w:r>
              <w:rPr>
                <w:rFonts w:ascii="Times New Roman" w:hAnsi="Times New Roman" w:cs="Times New Roman"/>
                <w:sz w:val="20"/>
                <w:szCs w:val="20"/>
              </w:rPr>
              <w:t xml:space="preserve"> </w:t>
            </w:r>
            <w:r w:rsidRPr="00C45768">
              <w:rPr>
                <w:rFonts w:ascii="Times New Roman" w:hAnsi="Times New Roman" w:cs="Times New Roman"/>
                <w:sz w:val="20"/>
                <w:szCs w:val="20"/>
              </w:rPr>
              <w:t>inovāciju sekmēšanai.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59588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7A59E1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ADAB0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2C87C00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DEB01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0177E7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05B4F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5A09C5F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FBD08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7C597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80CC1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22B8D2"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937B6A" w14:textId="77777777" w:rsidR="00C62806" w:rsidRDefault="00C62806" w:rsidP="00C62806">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4EE00C3D" w14:textId="4A496BF8" w:rsidR="008102E7" w:rsidRPr="00C45768" w:rsidRDefault="00C62806" w:rsidP="007B17E4">
            <w:pPr>
              <w:suppressLineNumbers/>
              <w:suppressAutoHyphens/>
              <w:spacing w:before="60" w:after="60"/>
              <w:jc w:val="center"/>
              <w:rPr>
                <w:rFonts w:ascii="Times New Roman" w:hAnsi="Times New Roman" w:cs="Times New Roman"/>
                <w:bCs/>
                <w:sz w:val="20"/>
                <w:szCs w:val="20"/>
              </w:rPr>
            </w:pPr>
            <w:r w:rsidRPr="00246627">
              <w:rPr>
                <w:rFonts w:ascii="Times New Roman" w:hAnsi="Times New Roman" w:cs="Times New Roman"/>
                <w:bCs/>
                <w:sz w:val="18"/>
                <w:szCs w:val="18"/>
              </w:rPr>
              <w:t>Ekskursijas uz STEAM</w:t>
            </w:r>
            <w:r w:rsidR="00246627" w:rsidRPr="00246627">
              <w:rPr>
                <w:rFonts w:ascii="Times New Roman" w:hAnsi="Times New Roman" w:cs="Times New Roman"/>
                <w:bCs/>
                <w:sz w:val="18"/>
                <w:szCs w:val="18"/>
              </w:rPr>
              <w:t xml:space="preserve"> izglītības un tehnoloģiju</w:t>
            </w:r>
            <w:r w:rsidRPr="00246627">
              <w:rPr>
                <w:rFonts w:ascii="Times New Roman" w:hAnsi="Times New Roman" w:cs="Times New Roman"/>
                <w:bCs/>
                <w:sz w:val="18"/>
                <w:szCs w:val="18"/>
              </w:rPr>
              <w:t xml:space="preserve"> centru Siguldā, </w:t>
            </w:r>
            <w:r w:rsidR="00246627">
              <w:rPr>
                <w:rFonts w:ascii="Times New Roman" w:hAnsi="Times New Roman" w:cs="Times New Roman"/>
                <w:bCs/>
                <w:sz w:val="18"/>
                <w:szCs w:val="18"/>
              </w:rPr>
              <w:t xml:space="preserve">Domes </w:t>
            </w:r>
            <w:r w:rsidRPr="00246627">
              <w:rPr>
                <w:rFonts w:ascii="Times New Roman" w:hAnsi="Times New Roman" w:cs="Times New Roman"/>
                <w:bCs/>
                <w:sz w:val="18"/>
                <w:szCs w:val="18"/>
              </w:rPr>
              <w:t>lēmums par dalību</w:t>
            </w:r>
            <w:r w:rsidR="00246627">
              <w:rPr>
                <w:rFonts w:ascii="Times New Roman" w:hAnsi="Times New Roman" w:cs="Times New Roman"/>
                <w:bCs/>
                <w:sz w:val="18"/>
                <w:szCs w:val="18"/>
              </w:rPr>
              <w:t xml:space="preserve"> ESF projektā “STEM un pilsoniskās līdzdalības</w:t>
            </w:r>
            <w:r w:rsidR="00D03B6C">
              <w:rPr>
                <w:rFonts w:ascii="Times New Roman" w:hAnsi="Times New Roman" w:cs="Times New Roman"/>
                <w:bCs/>
                <w:sz w:val="18"/>
                <w:szCs w:val="18"/>
              </w:rPr>
              <w:t xml:space="preserve"> norises </w:t>
            </w:r>
            <w:r w:rsidR="00D03B6C" w:rsidRPr="00D03B6C">
              <w:rPr>
                <w:rFonts w:ascii="Times New Roman" w:hAnsi="Times New Roman" w:cs="Times New Roman"/>
                <w:bCs/>
                <w:sz w:val="18"/>
                <w:szCs w:val="18"/>
              </w:rPr>
              <w:t>plašākai izglītības pieredzei un karjeras izvēlei</w:t>
            </w:r>
            <w:r w:rsidR="00D03B6C">
              <w:rPr>
                <w:rFonts w:ascii="Times New Roman" w:hAnsi="Times New Roman" w:cs="Times New Roman"/>
                <w:bCs/>
                <w:sz w:val="18"/>
                <w:szCs w:val="18"/>
              </w:rPr>
              <w:t>”.</w:t>
            </w:r>
          </w:p>
        </w:tc>
      </w:tr>
      <w:tr w:rsidR="008102E7" w:rsidRPr="00C45768" w14:paraId="7ACBB20A" w14:textId="0B5FC281" w:rsidTr="008102E7">
        <w:tc>
          <w:tcPr>
            <w:tcW w:w="14033" w:type="dxa"/>
            <w:gridSpan w:val="10"/>
            <w:tcBorders>
              <w:right w:val="single" w:sz="4" w:space="0" w:color="7F7F7F" w:themeColor="text1" w:themeTint="80"/>
            </w:tcBorders>
            <w:shd w:val="clear" w:color="auto" w:fill="9CC2E5" w:themeFill="accent5" w:themeFillTint="99"/>
            <w:vAlign w:val="center"/>
          </w:tcPr>
          <w:p w14:paraId="5D7C0B55"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r w:rsidRPr="00C45768">
              <w:rPr>
                <w:rFonts w:ascii="Times New Roman" w:hAnsi="Times New Roman" w:cs="Times New Roman"/>
                <w:b/>
                <w:sz w:val="20"/>
                <w:szCs w:val="20"/>
              </w:rPr>
              <w:t>3. IEKĻAUJOŠA VIDE</w:t>
            </w:r>
          </w:p>
        </w:tc>
        <w:tc>
          <w:tcPr>
            <w:tcW w:w="1844" w:type="dxa"/>
            <w:tcBorders>
              <w:right w:val="single" w:sz="4" w:space="0" w:color="7F7F7F" w:themeColor="text1" w:themeTint="80"/>
            </w:tcBorders>
            <w:shd w:val="clear" w:color="auto" w:fill="9CC2E5" w:themeFill="accent5" w:themeFillTint="99"/>
          </w:tcPr>
          <w:p w14:paraId="73B585B6"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p>
        </w:tc>
      </w:tr>
      <w:tr w:rsidR="008102E7" w:rsidRPr="00C45768" w14:paraId="38EA3920" w14:textId="1BE8A673" w:rsidTr="008102E7">
        <w:tc>
          <w:tcPr>
            <w:tcW w:w="14033" w:type="dxa"/>
            <w:gridSpan w:val="10"/>
            <w:tcBorders>
              <w:right w:val="single" w:sz="4" w:space="0" w:color="7F7F7F" w:themeColor="text1" w:themeTint="80"/>
            </w:tcBorders>
            <w:shd w:val="clear" w:color="auto" w:fill="DEEAF6" w:themeFill="accent5" w:themeFillTint="33"/>
            <w:vAlign w:val="center"/>
          </w:tcPr>
          <w:p w14:paraId="367B72A7"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t xml:space="preserve">P – </w:t>
            </w:r>
            <w:proofErr w:type="spellStart"/>
            <w:r w:rsidRPr="00585921">
              <w:rPr>
                <w:rFonts w:ascii="Times New Roman" w:hAnsi="Times New Roman" w:cs="Times New Roman"/>
                <w:b/>
                <w:bCs/>
                <w:color w:val="000000" w:themeColor="text1"/>
                <w:sz w:val="20"/>
                <w:szCs w:val="20"/>
              </w:rPr>
              <w:t>pieejamība</w:t>
            </w:r>
            <w:proofErr w:type="spellEnd"/>
          </w:p>
        </w:tc>
        <w:tc>
          <w:tcPr>
            <w:tcW w:w="1844" w:type="dxa"/>
            <w:tcBorders>
              <w:right w:val="single" w:sz="4" w:space="0" w:color="7F7F7F" w:themeColor="text1" w:themeTint="80"/>
            </w:tcBorders>
            <w:shd w:val="clear" w:color="auto" w:fill="DEEAF6" w:themeFill="accent5" w:themeFillTint="33"/>
          </w:tcPr>
          <w:p w14:paraId="47464A4A"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2F84E110" w14:textId="6E9CE1C8" w:rsidTr="008102E7">
        <w:trPr>
          <w:trHeight w:val="357"/>
        </w:trPr>
        <w:tc>
          <w:tcPr>
            <w:tcW w:w="1668" w:type="dxa"/>
            <w:tcBorders>
              <w:right w:val="single" w:sz="4" w:space="0" w:color="7F7F7F" w:themeColor="text1" w:themeTint="80"/>
            </w:tcBorders>
            <w:vAlign w:val="center"/>
          </w:tcPr>
          <w:p w14:paraId="0C9E4CE8" w14:textId="77777777" w:rsidR="008102E7" w:rsidRDefault="008102E7" w:rsidP="007B17E4">
            <w:pPr>
              <w:suppressLineNumbers/>
              <w:suppressAutoHyphens/>
              <w:jc w:val="center"/>
              <w:rPr>
                <w:rFonts w:ascii="Times New Roman" w:hAnsi="Times New Roman" w:cs="Times New Roman"/>
                <w:sz w:val="20"/>
                <w:szCs w:val="20"/>
              </w:rPr>
            </w:pPr>
            <w:r w:rsidRPr="00392CF3">
              <w:rPr>
                <w:rFonts w:ascii="Times New Roman" w:hAnsi="Times New Roman" w:cs="Times New Roman"/>
                <w:sz w:val="20"/>
                <w:szCs w:val="20"/>
              </w:rPr>
              <w:lastRenderedPageBreak/>
              <w:t xml:space="preserve">RV – </w:t>
            </w:r>
            <w:r>
              <w:rPr>
                <w:rFonts w:ascii="Times New Roman" w:hAnsi="Times New Roman" w:cs="Times New Roman"/>
                <w:sz w:val="20"/>
                <w:szCs w:val="20"/>
              </w:rPr>
              <w:t xml:space="preserve">7 </w:t>
            </w:r>
            <w:r w:rsidRPr="00392CF3">
              <w:rPr>
                <w:rFonts w:ascii="Times New Roman" w:hAnsi="Times New Roman" w:cs="Times New Roman"/>
                <w:sz w:val="20"/>
                <w:szCs w:val="20"/>
              </w:rPr>
              <w:t>“Sadarbības veicināšana izglītības jomā”</w:t>
            </w:r>
          </w:p>
          <w:p w14:paraId="2FF91050" w14:textId="77777777" w:rsidR="008102E7" w:rsidRPr="00C45768"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16.1.1.1.</w:t>
            </w:r>
          </w:p>
          <w:p w14:paraId="00F3911A" w14:textId="77777777" w:rsidR="008102E7" w:rsidRPr="00D04137"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B12433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 xml:space="preserve">Izveidota sistēma </w:t>
            </w:r>
            <w:r w:rsidRPr="00C45768">
              <w:rPr>
                <w:rFonts w:ascii="Times New Roman" w:eastAsia="Times New Roman" w:hAnsi="Times New Roman" w:cs="Times New Roman"/>
                <w:bCs/>
                <w:sz w:val="20"/>
                <w:szCs w:val="20"/>
                <w:lang w:eastAsia="lv-LV"/>
              </w:rPr>
              <w:t>priekšlaicīgas mācību pārtraukšanas risku mazināšanai</w:t>
            </w:r>
            <w:r>
              <w:rPr>
                <w:rFonts w:ascii="Times New Roman" w:eastAsia="Times New Roman" w:hAnsi="Times New Roman" w:cs="Times New Roman"/>
                <w:bCs/>
                <w:sz w:val="20"/>
                <w:szCs w:val="20"/>
                <w:lang w:eastAsia="lv-LV"/>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A9C511"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Izglītības iestādei sadarbībā ar dibinātāju ir izveidota sistēma priekšlaicīgas mācību pārtraukšanas risku mazināšanai, tās darbība ir preventīva, visas iesaistītās puses zina par šīm iespējām un aktīvi tās izmanto.</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F9D6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0AAEE0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7B8D4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6E73F0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6A84E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117A629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1F24592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507CF18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4B1E7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DC05B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D4BC9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54992C"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DA0B2E" w14:textId="77777777" w:rsidR="009971FF" w:rsidRDefault="009971FF" w:rsidP="007B17E4">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r>
              <w:rPr>
                <w:rFonts w:ascii="Times New Roman" w:hAnsi="Times New Roman" w:cs="Times New Roman"/>
                <w:bCs/>
                <w:sz w:val="18"/>
                <w:szCs w:val="18"/>
              </w:rPr>
              <w:t xml:space="preserve"> </w:t>
            </w:r>
          </w:p>
          <w:p w14:paraId="35910531" w14:textId="2A991024" w:rsidR="00303B55" w:rsidRDefault="00303B55" w:rsidP="007B17E4">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bCs/>
                <w:sz w:val="18"/>
                <w:szCs w:val="18"/>
              </w:rPr>
              <w:t>Sistēma izveidota ESF projekta “Pumpurs” ietvaros.</w:t>
            </w:r>
          </w:p>
          <w:p w14:paraId="138E9AE3" w14:textId="5F7C107A" w:rsidR="008102E7" w:rsidRPr="00C45768" w:rsidRDefault="00F21704"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18"/>
                <w:szCs w:val="18"/>
              </w:rPr>
              <w:t xml:space="preserve">Domes </w:t>
            </w:r>
            <w:r w:rsidRPr="00246627">
              <w:rPr>
                <w:rFonts w:ascii="Times New Roman" w:hAnsi="Times New Roman" w:cs="Times New Roman"/>
                <w:bCs/>
                <w:sz w:val="18"/>
                <w:szCs w:val="18"/>
              </w:rPr>
              <w:t>lēmums par dalību</w:t>
            </w:r>
            <w:r>
              <w:rPr>
                <w:rFonts w:ascii="Times New Roman" w:hAnsi="Times New Roman" w:cs="Times New Roman"/>
                <w:bCs/>
                <w:sz w:val="18"/>
                <w:szCs w:val="18"/>
              </w:rPr>
              <w:t xml:space="preserve"> ESF projektā “Skola – kopienā”, kas paredzēts </w:t>
            </w:r>
            <w:r w:rsidR="002F536D">
              <w:rPr>
                <w:rFonts w:ascii="Times New Roman" w:hAnsi="Times New Roman" w:cs="Times New Roman"/>
                <w:bCs/>
                <w:sz w:val="18"/>
                <w:szCs w:val="18"/>
              </w:rPr>
              <w:t>sociālās atstumtības un PMP risk</w:t>
            </w:r>
            <w:r w:rsidR="00F84EC6">
              <w:rPr>
                <w:rFonts w:ascii="Times New Roman" w:hAnsi="Times New Roman" w:cs="Times New Roman"/>
                <w:bCs/>
                <w:sz w:val="18"/>
                <w:szCs w:val="18"/>
              </w:rPr>
              <w:t>u</w:t>
            </w:r>
            <w:r w:rsidR="002F536D">
              <w:rPr>
                <w:rFonts w:ascii="Times New Roman" w:hAnsi="Times New Roman" w:cs="Times New Roman"/>
                <w:bCs/>
                <w:sz w:val="18"/>
                <w:szCs w:val="18"/>
              </w:rPr>
              <w:t xml:space="preserve"> mazināšanai.</w:t>
            </w:r>
          </w:p>
        </w:tc>
      </w:tr>
      <w:tr w:rsidR="008102E7" w:rsidRPr="00C45768" w14:paraId="0034CA92" w14:textId="60D8B939" w:rsidTr="008102E7">
        <w:trPr>
          <w:trHeight w:val="357"/>
        </w:trPr>
        <w:tc>
          <w:tcPr>
            <w:tcW w:w="1668" w:type="dxa"/>
            <w:vMerge w:val="restart"/>
            <w:tcBorders>
              <w:right w:val="single" w:sz="4" w:space="0" w:color="7F7F7F" w:themeColor="text1" w:themeTint="80"/>
            </w:tcBorders>
            <w:vAlign w:val="center"/>
          </w:tcPr>
          <w:p w14:paraId="17BADF82" w14:textId="77777777" w:rsidR="008102E7" w:rsidRDefault="008102E7" w:rsidP="007B17E4">
            <w:pPr>
              <w:autoSpaceDE w:val="0"/>
              <w:autoSpaceDN w:val="0"/>
              <w:adjustRightInd w:val="0"/>
              <w:jc w:val="center"/>
              <w:rPr>
                <w:rFonts w:ascii="Times New Roman" w:hAnsi="Times New Roman" w:cs="Times New Roman"/>
                <w:sz w:val="20"/>
                <w:szCs w:val="20"/>
              </w:rPr>
            </w:pPr>
            <w:r w:rsidRPr="00D04137">
              <w:rPr>
                <w:rFonts w:ascii="Times New Roman" w:hAnsi="Times New Roman" w:cs="Times New Roman"/>
                <w:color w:val="000000"/>
                <w:sz w:val="20"/>
                <w:szCs w:val="20"/>
              </w:rPr>
              <w:t>RV</w:t>
            </w:r>
            <w:r>
              <w:rPr>
                <w:rFonts w:ascii="Times New Roman" w:hAnsi="Times New Roman" w:cs="Times New Roman"/>
                <w:color w:val="000000"/>
                <w:sz w:val="20"/>
                <w:szCs w:val="20"/>
              </w:rPr>
              <w:t xml:space="preserve"> – 12 </w:t>
            </w:r>
            <w:r w:rsidRPr="00D04137">
              <w:rPr>
                <w:rFonts w:ascii="Times New Roman" w:hAnsi="Times New Roman" w:cs="Times New Roman"/>
                <w:color w:val="000000"/>
                <w:sz w:val="20"/>
                <w:szCs w:val="20"/>
              </w:rPr>
              <w:t>“</w:t>
            </w:r>
            <w:r w:rsidRPr="00D04137">
              <w:rPr>
                <w:rFonts w:ascii="Times New Roman" w:hAnsi="Times New Roman" w:cs="Times New Roman"/>
                <w:sz w:val="20"/>
                <w:szCs w:val="20"/>
              </w:rPr>
              <w:t>Fiziski un emocionāli droša un pārraudzīta vide”</w:t>
            </w:r>
          </w:p>
          <w:p w14:paraId="771D36A5" w14:textId="77777777" w:rsidR="008102E7" w:rsidRPr="00C63ECA" w:rsidRDefault="008102E7" w:rsidP="007B17E4">
            <w:pPr>
              <w:suppressLineNumbers/>
              <w:suppressAutoHyphens/>
              <w:jc w:val="center"/>
              <w:rPr>
                <w:rFonts w:ascii="Times New Roman" w:hAnsi="Times New Roman" w:cs="Times New Roman"/>
                <w:bCs/>
                <w:sz w:val="20"/>
                <w:szCs w:val="20"/>
              </w:rPr>
            </w:pPr>
            <w:r w:rsidRPr="00EA5CB6">
              <w:rPr>
                <w:rFonts w:ascii="Times New Roman" w:hAnsi="Times New Roman" w:cs="Times New Roman"/>
                <w:bCs/>
                <w:sz w:val="20"/>
                <w:szCs w:val="20"/>
              </w:rPr>
              <w:t>Ā5.1.3.5.</w:t>
            </w:r>
          </w:p>
          <w:p w14:paraId="36C64F87" w14:textId="77777777" w:rsidR="008102E7" w:rsidRPr="00C63ECA" w:rsidRDefault="008102E7" w:rsidP="007B17E4">
            <w:pPr>
              <w:suppressLineNumbers/>
              <w:suppressAutoHyphens/>
              <w:jc w:val="center"/>
              <w:rPr>
                <w:rFonts w:ascii="Times New Roman" w:hAnsi="Times New Roman" w:cs="Times New Roman"/>
                <w:bCs/>
                <w:sz w:val="20"/>
                <w:szCs w:val="20"/>
              </w:rPr>
            </w:pPr>
            <w:r w:rsidRPr="00EA5CB6">
              <w:rPr>
                <w:rFonts w:ascii="Times New Roman" w:hAnsi="Times New Roman" w:cs="Times New Roman"/>
                <w:bCs/>
                <w:sz w:val="20"/>
                <w:szCs w:val="20"/>
              </w:rPr>
              <w:t>Ā5.1.3.7.</w:t>
            </w:r>
          </w:p>
          <w:p w14:paraId="70E5C3FC" w14:textId="77777777" w:rsidR="008102E7" w:rsidRPr="00C63ECA" w:rsidRDefault="008102E7" w:rsidP="007B17E4">
            <w:pPr>
              <w:suppressLineNumbers/>
              <w:suppressAutoHyphens/>
              <w:jc w:val="center"/>
              <w:rPr>
                <w:rFonts w:ascii="Times New Roman" w:eastAsia="Times New Roman" w:hAnsi="Times New Roman" w:cs="Times New Roman"/>
                <w:bCs/>
                <w:sz w:val="20"/>
                <w:szCs w:val="20"/>
                <w:lang w:eastAsia="lv-LV"/>
              </w:rPr>
            </w:pPr>
            <w:r w:rsidRPr="00EA5CB6">
              <w:rPr>
                <w:rFonts w:ascii="Times New Roman" w:hAnsi="Times New Roman" w:cs="Times New Roman"/>
                <w:bCs/>
                <w:sz w:val="20"/>
                <w:szCs w:val="20"/>
              </w:rPr>
              <w:t>Ā5.1.3.8</w:t>
            </w:r>
            <w:r w:rsidRPr="00EA5CB6">
              <w:rPr>
                <w:rFonts w:ascii="Times New Roman" w:eastAsia="Times New Roman" w:hAnsi="Times New Roman" w:cs="Times New Roman"/>
                <w:bCs/>
                <w:sz w:val="20"/>
                <w:szCs w:val="20"/>
                <w:lang w:eastAsia="lv-LV"/>
              </w:rPr>
              <w:t>.</w:t>
            </w:r>
          </w:p>
          <w:p w14:paraId="399C8180" w14:textId="77777777" w:rsidR="008102E7" w:rsidRPr="00C63ECA" w:rsidRDefault="008102E7" w:rsidP="007B17E4">
            <w:pPr>
              <w:suppressLineNumbers/>
              <w:suppressAutoHyphens/>
              <w:jc w:val="center"/>
              <w:rPr>
                <w:rFonts w:ascii="Times New Roman" w:hAnsi="Times New Roman" w:cs="Times New Roman"/>
                <w:bCs/>
                <w:sz w:val="20"/>
                <w:szCs w:val="20"/>
              </w:rPr>
            </w:pPr>
            <w:r w:rsidRPr="00EA5CB6">
              <w:rPr>
                <w:rFonts w:ascii="Times New Roman" w:hAnsi="Times New Roman" w:cs="Times New Roman"/>
                <w:bCs/>
                <w:sz w:val="20"/>
                <w:szCs w:val="20"/>
              </w:rPr>
              <w:t>Ā5.1.3.9.</w:t>
            </w:r>
          </w:p>
          <w:p w14:paraId="4420D528" w14:textId="77777777" w:rsidR="008102E7" w:rsidRPr="00EA5CB6" w:rsidRDefault="008102E7" w:rsidP="007B17E4">
            <w:pPr>
              <w:suppressLineNumbers/>
              <w:suppressAutoHyphens/>
              <w:jc w:val="center"/>
              <w:rPr>
                <w:rFonts w:ascii="Times New Roman" w:hAnsi="Times New Roman" w:cs="Times New Roman"/>
                <w:bCs/>
                <w:sz w:val="20"/>
                <w:szCs w:val="20"/>
              </w:rPr>
            </w:pPr>
            <w:r w:rsidRPr="00EA5CB6">
              <w:rPr>
                <w:rFonts w:ascii="Times New Roman" w:hAnsi="Times New Roman" w:cs="Times New Roman"/>
                <w:bCs/>
                <w:sz w:val="20"/>
                <w:szCs w:val="20"/>
              </w:rPr>
              <w:t>Ā5.1.3.11</w:t>
            </w:r>
            <w:r w:rsidRPr="00EA5CB6">
              <w:rPr>
                <w:rFonts w:ascii="Times New Roman" w:eastAsia="Times New Roman" w:hAnsi="Times New Roman" w:cs="Times New Roman"/>
                <w:bCs/>
                <w:sz w:val="20"/>
                <w:szCs w:val="20"/>
                <w:lang w:eastAsia="lv-LV"/>
              </w:rPr>
              <w:t>.</w:t>
            </w:r>
          </w:p>
          <w:p w14:paraId="3A9E2836" w14:textId="77777777" w:rsidR="008102E7" w:rsidRDefault="008102E7" w:rsidP="007B17E4">
            <w:pPr>
              <w:suppressLineNumbers/>
              <w:suppressAutoHyphens/>
              <w:jc w:val="center"/>
              <w:rPr>
                <w:bCs/>
                <w:sz w:val="20"/>
                <w:szCs w:val="20"/>
              </w:rPr>
            </w:pPr>
            <w:r w:rsidRPr="00EA5CB6">
              <w:rPr>
                <w:rFonts w:ascii="Times New Roman" w:hAnsi="Times New Roman" w:cs="Times New Roman"/>
                <w:bCs/>
                <w:sz w:val="20"/>
                <w:szCs w:val="20"/>
              </w:rPr>
              <w:t>Ā5.1.3.15.</w:t>
            </w:r>
            <w:r w:rsidRPr="008971F4">
              <w:rPr>
                <w:bCs/>
                <w:sz w:val="20"/>
                <w:szCs w:val="20"/>
              </w:rPr>
              <w:t xml:space="preserve"> </w:t>
            </w:r>
            <w:r w:rsidRPr="00EA5CB6">
              <w:rPr>
                <w:rFonts w:ascii="Times New Roman" w:hAnsi="Times New Roman" w:cs="Times New Roman"/>
                <w:bCs/>
                <w:sz w:val="20"/>
                <w:szCs w:val="20"/>
              </w:rPr>
              <w:t>Ā5.1.3.9.</w:t>
            </w:r>
          </w:p>
          <w:p w14:paraId="607980CC" w14:textId="77777777" w:rsidR="008102E7" w:rsidRPr="00EA5CB6" w:rsidRDefault="008102E7" w:rsidP="007B17E4">
            <w:pPr>
              <w:suppressLineNumbers/>
              <w:suppressAutoHyphens/>
              <w:jc w:val="center"/>
              <w:rPr>
                <w:bCs/>
                <w:sz w:val="20"/>
                <w:szCs w:val="20"/>
              </w:rPr>
            </w:pPr>
            <w:r w:rsidRPr="00C45768">
              <w:rPr>
                <w:rFonts w:ascii="Times New Roman" w:hAnsi="Times New Roman" w:cs="Times New Roman"/>
                <w:sz w:val="20"/>
                <w:szCs w:val="20"/>
              </w:rPr>
              <w:t>C5.1.3.7.</w:t>
            </w:r>
          </w:p>
          <w:p w14:paraId="304F0281" w14:textId="77777777" w:rsidR="008102E7" w:rsidRPr="00C63ECA" w:rsidRDefault="008102E7" w:rsidP="007B17E4">
            <w:pPr>
              <w:autoSpaceDE w:val="0"/>
              <w:autoSpaceDN w:val="0"/>
              <w:adjustRightInd w:val="0"/>
              <w:jc w:val="center"/>
              <w:rPr>
                <w:rFonts w:ascii="Times New Roman" w:hAnsi="Times New Roman" w:cs="Times New Roman"/>
                <w:sz w:val="20"/>
                <w:szCs w:val="20"/>
              </w:rPr>
            </w:pPr>
            <w:r w:rsidRPr="00C63ECA">
              <w:rPr>
                <w:rFonts w:ascii="Times New Roman" w:hAnsi="Times New Roman" w:cs="Times New Roman"/>
                <w:sz w:val="20"/>
                <w:szCs w:val="20"/>
              </w:rPr>
              <w:t xml:space="preserve">C5.1.3.13. </w:t>
            </w:r>
          </w:p>
          <w:p w14:paraId="621FD405" w14:textId="77777777" w:rsidR="008102E7" w:rsidRDefault="008102E7" w:rsidP="007B17E4">
            <w:pPr>
              <w:autoSpaceDE w:val="0"/>
              <w:autoSpaceDN w:val="0"/>
              <w:adjustRightInd w:val="0"/>
              <w:jc w:val="center"/>
              <w:rPr>
                <w:rFonts w:ascii="Times New Roman" w:hAnsi="Times New Roman" w:cs="Times New Roman"/>
                <w:sz w:val="20"/>
                <w:szCs w:val="20"/>
              </w:rPr>
            </w:pPr>
            <w:r w:rsidRPr="00EA5CB6">
              <w:rPr>
                <w:rFonts w:ascii="Times New Roman" w:hAnsi="Times New Roman" w:cs="Times New Roman"/>
                <w:bCs/>
                <w:sz w:val="20"/>
                <w:szCs w:val="20"/>
              </w:rPr>
              <w:lastRenderedPageBreak/>
              <w:t>C5.1.3.14.</w:t>
            </w:r>
            <w:r w:rsidRPr="00774191">
              <w:rPr>
                <w:bCs/>
                <w:sz w:val="20"/>
                <w:szCs w:val="20"/>
              </w:rPr>
              <w:t xml:space="preserve"> </w:t>
            </w:r>
            <w:r w:rsidRPr="00C45768">
              <w:rPr>
                <w:rFonts w:ascii="Times New Roman" w:hAnsi="Times New Roman" w:cs="Times New Roman"/>
                <w:sz w:val="20"/>
                <w:szCs w:val="20"/>
              </w:rPr>
              <w:t>C9.1.1.3.</w:t>
            </w:r>
          </w:p>
          <w:p w14:paraId="7A15B6C1" w14:textId="77777777" w:rsidR="008102E7" w:rsidRPr="00EA5CB6"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Ā12.2.2.2.</w:t>
            </w:r>
          </w:p>
        </w:tc>
        <w:tc>
          <w:tcPr>
            <w:tcW w:w="2296"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2E10FC61"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sz w:val="20"/>
                <w:szCs w:val="20"/>
              </w:rPr>
              <w:lastRenderedPageBreak/>
              <w:t>Novada izglītības iestādēs ir vienāda izpratne par iekļaujošu un drošu vidi</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AEEF3A"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Izveidots vienots novada standarts par iekļaujošu vidi</w:t>
            </w:r>
            <w:r>
              <w:rPr>
                <w:rFonts w:ascii="Times New Roman" w:hAnsi="Times New Roman" w:cs="Times New Roman"/>
                <w:sz w:val="20"/>
                <w:szCs w:val="20"/>
              </w:rPr>
              <w:t>.</w:t>
            </w:r>
          </w:p>
          <w:p w14:paraId="3E1C63AE" w14:textId="3014B1A2"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Veikta reāla izglītības iestādes fiziskās vides analīze pēc vienota standarta</w:t>
            </w:r>
            <w:r w:rsidR="00A126B9">
              <w:rPr>
                <w:rFonts w:ascii="Times New Roman" w:hAnsi="Times New Roman" w:cs="Times New Roman"/>
                <w:sz w:val="20"/>
                <w:szCs w:val="20"/>
              </w:rPr>
              <w:t>.</w:t>
            </w:r>
          </w:p>
          <w:p w14:paraId="6228DB5B"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Izstrādāts individuāls plāns katras iestādes fiziskās vides uzlabošanai, paredzot finansējumu un termiņus</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74276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071838C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46805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76B6218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304FE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0C75CBC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1E164A2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5826DBD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CC604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96853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809D3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1D117E"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68D6EB" w14:textId="77777777" w:rsidR="005F2908" w:rsidRDefault="005F2908" w:rsidP="005F2908">
            <w:pPr>
              <w:suppressLineNumbers/>
              <w:suppressAutoHyphens/>
              <w:spacing w:before="60" w:after="60"/>
              <w:jc w:val="center"/>
              <w:rPr>
                <w:rFonts w:ascii="Times New Roman" w:hAnsi="Times New Roman" w:cs="Times New Roman"/>
                <w:bCs/>
                <w:sz w:val="18"/>
                <w:szCs w:val="18"/>
              </w:rPr>
            </w:pPr>
            <w:r w:rsidRPr="001A2F2A">
              <w:rPr>
                <w:rFonts w:ascii="Times New Roman" w:hAnsi="Times New Roman" w:cs="Times New Roman"/>
                <w:bCs/>
                <w:sz w:val="18"/>
                <w:szCs w:val="18"/>
                <w:highlight w:val="yellow"/>
              </w:rPr>
              <w:t>Uzdevums ir daļēji izpildīts</w:t>
            </w:r>
          </w:p>
          <w:p w14:paraId="7546B9D6" w14:textId="38C3225E" w:rsidR="008102E7" w:rsidRPr="001A2F2A" w:rsidRDefault="008B46A8" w:rsidP="007B17E4">
            <w:pPr>
              <w:suppressLineNumbers/>
              <w:suppressAutoHyphens/>
              <w:spacing w:before="60" w:after="60"/>
              <w:jc w:val="center"/>
              <w:rPr>
                <w:rFonts w:ascii="Times New Roman" w:hAnsi="Times New Roman" w:cs="Times New Roman"/>
                <w:bCs/>
                <w:sz w:val="18"/>
                <w:szCs w:val="18"/>
              </w:rPr>
            </w:pPr>
            <w:r w:rsidRPr="001A2F2A">
              <w:rPr>
                <w:rFonts w:ascii="Times New Roman" w:hAnsi="Times New Roman" w:cs="Times New Roman"/>
                <w:bCs/>
                <w:sz w:val="18"/>
                <w:szCs w:val="18"/>
              </w:rPr>
              <w:t>Izglītības iestādēs ir izpratne par iekļaujošu un drošu vidi, taču nav veikta analīze pēc vienot</w:t>
            </w:r>
            <w:r w:rsidR="001A2F2A" w:rsidRPr="001A2F2A">
              <w:rPr>
                <w:rFonts w:ascii="Times New Roman" w:hAnsi="Times New Roman" w:cs="Times New Roman"/>
                <w:bCs/>
                <w:sz w:val="18"/>
                <w:szCs w:val="18"/>
              </w:rPr>
              <w:t>a</w:t>
            </w:r>
            <w:r w:rsidRPr="001A2F2A">
              <w:rPr>
                <w:rFonts w:ascii="Times New Roman" w:hAnsi="Times New Roman" w:cs="Times New Roman"/>
                <w:bCs/>
                <w:sz w:val="18"/>
                <w:szCs w:val="18"/>
              </w:rPr>
              <w:t xml:space="preserve"> standarta</w:t>
            </w:r>
            <w:r w:rsidR="001A2F2A" w:rsidRPr="001A2F2A">
              <w:rPr>
                <w:rFonts w:ascii="Times New Roman" w:hAnsi="Times New Roman" w:cs="Times New Roman"/>
                <w:bCs/>
                <w:sz w:val="18"/>
                <w:szCs w:val="18"/>
              </w:rPr>
              <w:t>, nav izstrādāts katras iestādes plāns fiziskās vides uzlabošanai.</w:t>
            </w:r>
          </w:p>
        </w:tc>
      </w:tr>
      <w:tr w:rsidR="008102E7" w:rsidRPr="00C45768" w14:paraId="56E627AF" w14:textId="355449CB" w:rsidTr="008102E7">
        <w:trPr>
          <w:trHeight w:val="357"/>
        </w:trPr>
        <w:tc>
          <w:tcPr>
            <w:tcW w:w="1668" w:type="dxa"/>
            <w:vMerge/>
            <w:tcBorders>
              <w:right w:val="single" w:sz="4" w:space="0" w:color="7F7F7F" w:themeColor="text1" w:themeTint="80"/>
            </w:tcBorders>
            <w:vAlign w:val="center"/>
          </w:tcPr>
          <w:p w14:paraId="044BF492"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70F23AF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CDDBBB"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eastAsia="Times New Roman" w:hAnsi="Times New Roman" w:cs="Times New Roman"/>
                <w:bCs/>
                <w:sz w:val="20"/>
                <w:szCs w:val="20"/>
                <w:lang w:eastAsia="lv-LV"/>
              </w:rPr>
              <w:t xml:space="preserve">Izglītības iestāde nodrošina mūsdienīgus vides pieejamības risinājumus un izglītības programmas pielāgošanu izglītojamiem ar </w:t>
            </w:r>
            <w:r w:rsidRPr="00C45768">
              <w:rPr>
                <w:rFonts w:ascii="Times New Roman" w:eastAsia="Times New Roman" w:hAnsi="Times New Roman" w:cs="Times New Roman"/>
                <w:bCs/>
                <w:sz w:val="20"/>
                <w:szCs w:val="20"/>
                <w:lang w:eastAsia="lv-LV"/>
              </w:rPr>
              <w:lastRenderedPageBreak/>
              <w:t>speciālām vajadzībām klātienē un/vai attālināti.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73642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w:t>
            </w:r>
          </w:p>
          <w:p w14:paraId="18D545F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E9F7D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2D698A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DABF1F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186DCD9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477523A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73E5729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6907A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578FE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392D0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81F6CF"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6F4DD5" w14:textId="77777777" w:rsidR="008102E7" w:rsidRDefault="00213188" w:rsidP="00213188">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7D9FBEBE" w14:textId="64490DA1" w:rsidR="00452D93" w:rsidRPr="00213188" w:rsidRDefault="00452D93" w:rsidP="00213188">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rPr>
              <w:lastRenderedPageBreak/>
              <w:t>Ādažu vidusskolā</w:t>
            </w:r>
            <w:r w:rsidR="00800ACB">
              <w:rPr>
                <w:rFonts w:ascii="Times New Roman" w:hAnsi="Times New Roman" w:cs="Times New Roman"/>
                <w:sz w:val="18"/>
                <w:szCs w:val="18"/>
              </w:rPr>
              <w:t>, CPII “Riekstiņš”</w:t>
            </w:r>
            <w:r w:rsidR="003941DA">
              <w:rPr>
                <w:rFonts w:ascii="Times New Roman" w:hAnsi="Times New Roman" w:cs="Times New Roman"/>
                <w:sz w:val="18"/>
                <w:szCs w:val="18"/>
              </w:rPr>
              <w:t>, KPII “</w:t>
            </w:r>
            <w:proofErr w:type="spellStart"/>
            <w:r w:rsidR="003941DA">
              <w:rPr>
                <w:rFonts w:ascii="Times New Roman" w:hAnsi="Times New Roman" w:cs="Times New Roman"/>
                <w:sz w:val="18"/>
                <w:szCs w:val="18"/>
              </w:rPr>
              <w:t>Mežavēji</w:t>
            </w:r>
            <w:proofErr w:type="spellEnd"/>
            <w:r w:rsidR="003941DA">
              <w:rPr>
                <w:rFonts w:ascii="Times New Roman" w:hAnsi="Times New Roman" w:cs="Times New Roman"/>
                <w:sz w:val="18"/>
                <w:szCs w:val="18"/>
              </w:rPr>
              <w:t>” un ĀPII “Strautiņš”</w:t>
            </w:r>
            <w:r>
              <w:rPr>
                <w:rFonts w:ascii="Times New Roman" w:hAnsi="Times New Roman" w:cs="Times New Roman"/>
                <w:sz w:val="18"/>
                <w:szCs w:val="18"/>
              </w:rPr>
              <w:t xml:space="preserve"> ēkā nav</w:t>
            </w:r>
            <w:r w:rsidR="00B50244">
              <w:rPr>
                <w:rFonts w:ascii="Times New Roman" w:hAnsi="Times New Roman" w:cs="Times New Roman"/>
                <w:sz w:val="18"/>
                <w:szCs w:val="18"/>
              </w:rPr>
              <w:t xml:space="preserve"> piemērota vide skolēniem un pedagogiem ar kustību traucējumiem.</w:t>
            </w:r>
          </w:p>
        </w:tc>
      </w:tr>
      <w:tr w:rsidR="008102E7" w:rsidRPr="00C45768" w14:paraId="03BCF8E4" w14:textId="74658298" w:rsidTr="008102E7">
        <w:tc>
          <w:tcPr>
            <w:tcW w:w="14033" w:type="dxa"/>
            <w:gridSpan w:val="10"/>
            <w:tcBorders>
              <w:right w:val="single" w:sz="4" w:space="0" w:color="7F7F7F" w:themeColor="text1" w:themeTint="80"/>
            </w:tcBorders>
            <w:shd w:val="clear" w:color="auto" w:fill="DEEAF6" w:themeFill="accent5" w:themeFillTint="33"/>
            <w:vAlign w:val="center"/>
          </w:tcPr>
          <w:p w14:paraId="568D3F29"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lastRenderedPageBreak/>
              <w:t xml:space="preserve">D – </w:t>
            </w:r>
            <w:proofErr w:type="spellStart"/>
            <w:r w:rsidRPr="00585921">
              <w:rPr>
                <w:rFonts w:ascii="Times New Roman" w:hAnsi="Times New Roman" w:cs="Times New Roman"/>
                <w:b/>
                <w:bCs/>
                <w:color w:val="000000" w:themeColor="text1"/>
                <w:sz w:val="20"/>
                <w:szCs w:val="20"/>
              </w:rPr>
              <w:t>drošība</w:t>
            </w:r>
            <w:proofErr w:type="spellEnd"/>
            <w:r w:rsidRPr="00585921">
              <w:rPr>
                <w:rFonts w:ascii="Times New Roman" w:hAnsi="Times New Roman" w:cs="Times New Roman"/>
                <w:b/>
                <w:bCs/>
                <w:color w:val="000000" w:themeColor="text1"/>
                <w:sz w:val="20"/>
                <w:szCs w:val="20"/>
              </w:rPr>
              <w:t xml:space="preserve"> un </w:t>
            </w:r>
            <w:proofErr w:type="spellStart"/>
            <w:r w:rsidRPr="00585921">
              <w:rPr>
                <w:rFonts w:ascii="Times New Roman" w:hAnsi="Times New Roman" w:cs="Times New Roman"/>
                <w:b/>
                <w:bCs/>
                <w:color w:val="000000" w:themeColor="text1"/>
                <w:sz w:val="20"/>
                <w:szCs w:val="20"/>
              </w:rPr>
              <w:t>labsajūta</w:t>
            </w:r>
            <w:proofErr w:type="spellEnd"/>
          </w:p>
        </w:tc>
        <w:tc>
          <w:tcPr>
            <w:tcW w:w="1844" w:type="dxa"/>
            <w:tcBorders>
              <w:right w:val="single" w:sz="4" w:space="0" w:color="7F7F7F" w:themeColor="text1" w:themeTint="80"/>
            </w:tcBorders>
            <w:shd w:val="clear" w:color="auto" w:fill="DEEAF6" w:themeFill="accent5" w:themeFillTint="33"/>
          </w:tcPr>
          <w:p w14:paraId="754FFFEB"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55AB4E08" w14:textId="1919E092" w:rsidTr="008102E7">
        <w:tc>
          <w:tcPr>
            <w:tcW w:w="1668" w:type="dxa"/>
            <w:vMerge w:val="restart"/>
            <w:tcBorders>
              <w:right w:val="single" w:sz="4" w:space="0" w:color="7F7F7F" w:themeColor="text1" w:themeTint="80"/>
            </w:tcBorders>
            <w:vAlign w:val="center"/>
          </w:tcPr>
          <w:p w14:paraId="03A4F303" w14:textId="77777777" w:rsidR="008102E7" w:rsidRPr="00135A3F" w:rsidRDefault="008102E7" w:rsidP="007B17E4">
            <w:pPr>
              <w:suppressLineNumbers/>
              <w:suppressAutoHyphens/>
              <w:jc w:val="center"/>
              <w:rPr>
                <w:rFonts w:ascii="Times New Roman" w:hAnsi="Times New Roman" w:cs="Times New Roman"/>
                <w:sz w:val="20"/>
                <w:szCs w:val="20"/>
              </w:rPr>
            </w:pPr>
            <w:r w:rsidRPr="00135A3F">
              <w:rPr>
                <w:rFonts w:ascii="Times New Roman" w:hAnsi="Times New Roman" w:cs="Times New Roman"/>
                <w:color w:val="000000"/>
                <w:sz w:val="20"/>
                <w:szCs w:val="20"/>
              </w:rPr>
              <w:t>RV – 1</w:t>
            </w:r>
            <w:r>
              <w:rPr>
                <w:rFonts w:ascii="Times New Roman" w:hAnsi="Times New Roman" w:cs="Times New Roman"/>
                <w:color w:val="000000"/>
                <w:sz w:val="20"/>
                <w:szCs w:val="20"/>
              </w:rPr>
              <w:t>2</w:t>
            </w:r>
            <w:r w:rsidRPr="00135A3F">
              <w:rPr>
                <w:rFonts w:ascii="Times New Roman" w:hAnsi="Times New Roman" w:cs="Times New Roman"/>
                <w:color w:val="000000"/>
                <w:sz w:val="20"/>
                <w:szCs w:val="20"/>
              </w:rPr>
              <w:t xml:space="preserve"> “</w:t>
            </w:r>
            <w:r w:rsidRPr="00135A3F">
              <w:rPr>
                <w:rFonts w:ascii="Times New Roman" w:hAnsi="Times New Roman" w:cs="Times New Roman"/>
                <w:sz w:val="20"/>
                <w:szCs w:val="20"/>
              </w:rPr>
              <w:t>Fiziski un emocionāli droša un pārraudzīta vide”</w:t>
            </w:r>
          </w:p>
          <w:p w14:paraId="6A0B65B2" w14:textId="77777777" w:rsidR="008102E7" w:rsidRPr="00135A3F" w:rsidRDefault="008102E7" w:rsidP="007B17E4">
            <w:pPr>
              <w:suppressLineNumbers/>
              <w:suppressAutoHyphens/>
              <w:jc w:val="center"/>
              <w:rPr>
                <w:rFonts w:ascii="Times New Roman" w:hAnsi="Times New Roman" w:cs="Times New Roman"/>
                <w:sz w:val="20"/>
                <w:szCs w:val="20"/>
              </w:rPr>
            </w:pPr>
            <w:r w:rsidRPr="00135A3F">
              <w:rPr>
                <w:rFonts w:ascii="Times New Roman" w:hAnsi="Times New Roman" w:cs="Times New Roman"/>
                <w:sz w:val="20"/>
                <w:szCs w:val="20"/>
              </w:rPr>
              <w:t>C9.1.1.3.</w:t>
            </w:r>
          </w:p>
          <w:p w14:paraId="524952ED" w14:textId="77777777" w:rsidR="008102E7" w:rsidRPr="00135A3F" w:rsidRDefault="008102E7" w:rsidP="007B17E4">
            <w:pPr>
              <w:suppressLineNumbers/>
              <w:suppressAutoHyphens/>
              <w:jc w:val="center"/>
              <w:rPr>
                <w:rFonts w:ascii="Times New Roman" w:hAnsi="Times New Roman" w:cs="Times New Roman"/>
                <w:sz w:val="20"/>
                <w:szCs w:val="20"/>
              </w:rPr>
            </w:pPr>
            <w:r w:rsidRPr="00135A3F">
              <w:rPr>
                <w:rFonts w:ascii="Times New Roman" w:hAnsi="Times New Roman" w:cs="Times New Roman"/>
                <w:sz w:val="20"/>
                <w:szCs w:val="20"/>
              </w:rPr>
              <w:t>Ā12.2.2.2.</w:t>
            </w:r>
          </w:p>
        </w:tc>
        <w:tc>
          <w:tcPr>
            <w:tcW w:w="2296"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61FF3233" w14:textId="77777777" w:rsidR="008102E7" w:rsidRPr="00135A3F" w:rsidRDefault="008102E7" w:rsidP="007B17E4">
            <w:pPr>
              <w:jc w:val="both"/>
              <w:rPr>
                <w:rFonts w:ascii="Times New Roman" w:hAnsi="Times New Roman" w:cs="Times New Roman"/>
                <w:sz w:val="20"/>
                <w:szCs w:val="20"/>
              </w:rPr>
            </w:pPr>
            <w:r w:rsidRPr="00135A3F">
              <w:rPr>
                <w:rFonts w:ascii="Times New Roman" w:hAnsi="Times New Roman" w:cs="Times New Roman"/>
                <w:sz w:val="20"/>
                <w:szCs w:val="20"/>
              </w:rPr>
              <w:t>Veikt izglītojošus pasākumus par drošas un labvēlīgas vides nozīmi emocionālās noturības veicināšanai.</w:t>
            </w:r>
          </w:p>
          <w:p w14:paraId="1635C225" w14:textId="77777777" w:rsidR="008102E7" w:rsidRPr="00135A3F" w:rsidRDefault="008102E7" w:rsidP="007B17E4">
            <w:pPr>
              <w:suppressLineNumbers/>
              <w:suppressAutoHyphens/>
              <w:spacing w:before="60" w:after="60"/>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65C356"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Iestādē ir vienota izpratne par drošu un labvēlīgu vidi, labu uzvedību un savstarpējo cieņu.</w:t>
            </w:r>
          </w:p>
          <w:p w14:paraId="06036F12" w14:textId="663EB1EB"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Vismaz 95 % izglītojamo pēc aptaujas datiem un 95 % darbinieku jūtas emocionāli droši.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C8BB3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4BC1FC6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FBC3D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34950E8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5C5CB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535EA1D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7074880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41927DB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ED5F9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79381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68A29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326076"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C900CE" w14:textId="2E6FAF6B" w:rsidR="008102E7" w:rsidRPr="007803EE" w:rsidRDefault="007803EE" w:rsidP="007803EE">
            <w:pPr>
              <w:suppressLineNumbers/>
              <w:suppressAutoHyphens/>
              <w:spacing w:before="60" w:after="60"/>
              <w:jc w:val="center"/>
              <w:rPr>
                <w:rFonts w:ascii="Times New Roman" w:hAnsi="Times New Roman" w:cs="Times New Roman"/>
                <w:bCs/>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r>
              <w:rPr>
                <w:rFonts w:ascii="Times New Roman" w:hAnsi="Times New Roman" w:cs="Times New Roman"/>
                <w:bCs/>
                <w:sz w:val="18"/>
                <w:szCs w:val="18"/>
              </w:rPr>
              <w:t xml:space="preserve"> </w:t>
            </w:r>
          </w:p>
        </w:tc>
      </w:tr>
      <w:tr w:rsidR="008102E7" w:rsidRPr="00C45768" w14:paraId="2E834B64" w14:textId="0A30A86B" w:rsidTr="008102E7">
        <w:tc>
          <w:tcPr>
            <w:tcW w:w="1668" w:type="dxa"/>
            <w:vMerge/>
            <w:tcBorders>
              <w:right w:val="single" w:sz="4" w:space="0" w:color="7F7F7F" w:themeColor="text1" w:themeTint="80"/>
            </w:tcBorders>
            <w:vAlign w:val="center"/>
          </w:tcPr>
          <w:p w14:paraId="27DD6778"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right w:val="single" w:sz="4" w:space="0" w:color="7F7F7F" w:themeColor="text1" w:themeTint="80"/>
            </w:tcBorders>
            <w:vAlign w:val="center"/>
          </w:tcPr>
          <w:p w14:paraId="73D722E8" w14:textId="77777777" w:rsidR="008102E7" w:rsidRPr="00C45768" w:rsidRDefault="008102E7" w:rsidP="007B17E4">
            <w:pPr>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6326F4" w14:textId="77777777" w:rsidR="008102E7" w:rsidRPr="00C45768" w:rsidRDefault="008102E7" w:rsidP="007B17E4">
            <w:pPr>
              <w:jc w:val="both"/>
              <w:rPr>
                <w:rFonts w:ascii="Times New Roman" w:hAnsi="Times New Roman" w:cs="Times New Roman"/>
                <w:sz w:val="20"/>
                <w:szCs w:val="20"/>
              </w:rPr>
            </w:pPr>
            <w:r w:rsidRPr="00C45768">
              <w:rPr>
                <w:rFonts w:ascii="Times New Roman" w:eastAsia="Calibri" w:hAnsi="Times New Roman" w:cs="Times New Roman"/>
                <w:sz w:val="20"/>
                <w:szCs w:val="20"/>
              </w:rPr>
              <w:t xml:space="preserve">Izglītības iestāde ir izstrādājusi sistēmu, kā sekot līdzi un kā rīkoties fiziskās drošības apdraudējumu gadījumos (piemēram, vardarbība, ņirgāšanās, </w:t>
            </w:r>
            <w:proofErr w:type="spellStart"/>
            <w:r w:rsidRPr="00C45768">
              <w:rPr>
                <w:rFonts w:ascii="Times New Roman" w:eastAsia="Calibri" w:hAnsi="Times New Roman" w:cs="Times New Roman"/>
                <w:sz w:val="20"/>
                <w:szCs w:val="20"/>
              </w:rPr>
              <w:t>bulings</w:t>
            </w:r>
            <w:proofErr w:type="spellEnd"/>
            <w:r w:rsidRPr="00C45768">
              <w:rPr>
                <w:rFonts w:ascii="Times New Roman" w:eastAsia="Calibri" w:hAnsi="Times New Roman" w:cs="Times New Roman"/>
                <w:sz w:val="20"/>
                <w:szCs w:val="20"/>
              </w:rPr>
              <w:t>, ārkārtas situācijas u.tml.).</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9DA1E1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7FC1C5E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D11AE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3C0326B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F0A6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2E20FDB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42B1961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31D7D6E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5D5BD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99898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3E810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E9844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8B59BF" w14:textId="77777777" w:rsidR="008102E7" w:rsidRDefault="00E25D6E"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5CEDDE46" w14:textId="2D54E465" w:rsidR="00F57A32" w:rsidRDefault="00F57A32"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Izglītības iestādes īsteno dažād</w:t>
            </w:r>
            <w:r w:rsidR="006F78CD">
              <w:rPr>
                <w:rFonts w:ascii="Times New Roman" w:hAnsi="Times New Roman" w:cs="Times New Roman"/>
                <w:sz w:val="18"/>
                <w:szCs w:val="18"/>
              </w:rPr>
              <w:t>as</w:t>
            </w:r>
            <w:r>
              <w:rPr>
                <w:rFonts w:ascii="Times New Roman" w:hAnsi="Times New Roman" w:cs="Times New Roman"/>
                <w:sz w:val="18"/>
                <w:szCs w:val="18"/>
              </w:rPr>
              <w:t xml:space="preserve"> </w:t>
            </w:r>
            <w:r w:rsidR="006F78CD">
              <w:rPr>
                <w:rFonts w:ascii="Times New Roman" w:hAnsi="Times New Roman" w:cs="Times New Roman"/>
                <w:sz w:val="18"/>
                <w:szCs w:val="18"/>
              </w:rPr>
              <w:t>programmas vardarbības mazināšanai</w:t>
            </w:r>
            <w:r w:rsidR="005A6469">
              <w:rPr>
                <w:rFonts w:ascii="Times New Roman" w:hAnsi="Times New Roman" w:cs="Times New Roman"/>
                <w:sz w:val="18"/>
                <w:szCs w:val="18"/>
              </w:rPr>
              <w:t xml:space="preserve"> un drošas vides veidošanai</w:t>
            </w:r>
            <w:r>
              <w:rPr>
                <w:rFonts w:ascii="Times New Roman" w:hAnsi="Times New Roman" w:cs="Times New Roman"/>
                <w:sz w:val="18"/>
                <w:szCs w:val="18"/>
              </w:rPr>
              <w:t xml:space="preserve"> (MOT, </w:t>
            </w:r>
            <w:proofErr w:type="spellStart"/>
            <w:r>
              <w:rPr>
                <w:rFonts w:ascii="Times New Roman" w:hAnsi="Times New Roman" w:cs="Times New Roman"/>
                <w:sz w:val="18"/>
                <w:szCs w:val="18"/>
              </w:rPr>
              <w:t>KiVa</w:t>
            </w:r>
            <w:proofErr w:type="spellEnd"/>
            <w:r w:rsidR="002A5A6C">
              <w:rPr>
                <w:rFonts w:ascii="Times New Roman" w:hAnsi="Times New Roman" w:cs="Times New Roman"/>
                <w:sz w:val="18"/>
                <w:szCs w:val="18"/>
              </w:rPr>
              <w:t>)</w:t>
            </w:r>
          </w:p>
          <w:p w14:paraId="07B9D296" w14:textId="10A31F21" w:rsidR="00E25D6E" w:rsidRPr="00C45768" w:rsidRDefault="00E25D6E"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lastRenderedPageBreak/>
              <w:t>79% izglītojamo zina, kā rīkoties</w:t>
            </w:r>
            <w:r w:rsidR="003A4681">
              <w:rPr>
                <w:rFonts w:ascii="Times New Roman" w:hAnsi="Times New Roman" w:cs="Times New Roman"/>
                <w:sz w:val="18"/>
                <w:szCs w:val="18"/>
              </w:rPr>
              <w:t xml:space="preserve"> situācijā, kad pats vai kāds cits tiek apcelts.</w:t>
            </w:r>
            <w:r w:rsidR="00913D3F">
              <w:rPr>
                <w:rFonts w:ascii="Times New Roman" w:hAnsi="Times New Roman" w:cs="Times New Roman"/>
                <w:sz w:val="18"/>
                <w:szCs w:val="18"/>
              </w:rPr>
              <w:t xml:space="preserve"> 71% izglītojamo atbild</w:t>
            </w:r>
            <w:r w:rsidR="007A5F67">
              <w:rPr>
                <w:rFonts w:ascii="Times New Roman" w:hAnsi="Times New Roman" w:cs="Times New Roman"/>
                <w:sz w:val="18"/>
                <w:szCs w:val="18"/>
              </w:rPr>
              <w:t>, ka</w:t>
            </w:r>
            <w:r w:rsidR="00913D3F">
              <w:rPr>
                <w:rFonts w:ascii="Times New Roman" w:hAnsi="Times New Roman" w:cs="Times New Roman"/>
                <w:sz w:val="18"/>
                <w:szCs w:val="18"/>
              </w:rPr>
              <w:t xml:space="preserve"> nav tikuši apcelti vai fiziski aizskarti.</w:t>
            </w:r>
          </w:p>
        </w:tc>
      </w:tr>
      <w:tr w:rsidR="008102E7" w:rsidRPr="00C45768" w14:paraId="69BFBA62" w14:textId="7ED0836E" w:rsidTr="008102E7">
        <w:tc>
          <w:tcPr>
            <w:tcW w:w="1668" w:type="dxa"/>
            <w:vMerge/>
            <w:tcBorders>
              <w:right w:val="single" w:sz="4" w:space="0" w:color="7F7F7F" w:themeColor="text1" w:themeTint="80"/>
            </w:tcBorders>
            <w:vAlign w:val="center"/>
          </w:tcPr>
          <w:p w14:paraId="7DF00162"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7B72066F" w14:textId="77777777" w:rsidR="008102E7" w:rsidRPr="00C45768" w:rsidRDefault="008102E7" w:rsidP="007B17E4">
            <w:pPr>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6DB7A6" w14:textId="77777777" w:rsidR="008102E7" w:rsidRPr="00C45768" w:rsidRDefault="008102E7" w:rsidP="007B17E4">
            <w:pPr>
              <w:jc w:val="both"/>
              <w:rPr>
                <w:rFonts w:ascii="Times New Roman" w:eastAsia="Calibri" w:hAnsi="Times New Roman" w:cs="Times New Roman"/>
                <w:sz w:val="20"/>
                <w:szCs w:val="20"/>
              </w:rPr>
            </w:pPr>
            <w:r w:rsidRPr="00C45768">
              <w:rPr>
                <w:rFonts w:ascii="Times New Roman" w:eastAsia="Times New Roman" w:hAnsi="Times New Roman" w:cs="Times New Roman"/>
                <w:bCs/>
                <w:sz w:val="20"/>
                <w:szCs w:val="20"/>
                <w:lang w:eastAsia="lv-LV"/>
              </w:rPr>
              <w:t xml:space="preserve">Izglītības iestāde attīsta spēcīgu piederības sajūtu kopienai, kas ir pozitīva, taisnīga, </w:t>
            </w:r>
            <w:bookmarkStart w:id="0" w:name="_Hlk145967573"/>
            <w:proofErr w:type="spellStart"/>
            <w:r w:rsidRPr="00C45768">
              <w:rPr>
                <w:rFonts w:ascii="Times New Roman" w:eastAsia="Times New Roman" w:hAnsi="Times New Roman" w:cs="Times New Roman"/>
                <w:bCs/>
                <w:sz w:val="20"/>
                <w:szCs w:val="20"/>
                <w:lang w:eastAsia="lv-LV"/>
              </w:rPr>
              <w:t>cieņpilna</w:t>
            </w:r>
            <w:bookmarkEnd w:id="0"/>
            <w:proofErr w:type="spellEnd"/>
            <w:r w:rsidRPr="00C45768">
              <w:rPr>
                <w:rFonts w:ascii="Times New Roman" w:eastAsia="Times New Roman" w:hAnsi="Times New Roman" w:cs="Times New Roman"/>
                <w:bCs/>
                <w:sz w:val="20"/>
                <w:szCs w:val="20"/>
                <w:lang w:eastAsia="lv-LV"/>
              </w:rPr>
              <w:t xml:space="preserve"> un iekļaujoša.</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2B47B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36B7E0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CF2CF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FFC9F5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7A0C3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A32C58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38D0FDC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44A4691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5FD71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CA86D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A47E1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86F05C"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4F02FB" w14:textId="4BA7A5AE" w:rsidR="008102E7" w:rsidRPr="00C45768" w:rsidRDefault="003D6409"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67158FC7" w14:textId="12321FF1" w:rsidTr="008102E7">
        <w:tc>
          <w:tcPr>
            <w:tcW w:w="14033" w:type="dxa"/>
            <w:gridSpan w:val="10"/>
            <w:tcBorders>
              <w:right w:val="single" w:sz="4" w:space="0" w:color="7F7F7F" w:themeColor="text1" w:themeTint="80"/>
            </w:tcBorders>
            <w:shd w:val="clear" w:color="auto" w:fill="DEEAF6" w:themeFill="accent5" w:themeFillTint="33"/>
            <w:vAlign w:val="center"/>
          </w:tcPr>
          <w:p w14:paraId="7B5E2DF2"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t xml:space="preserve">I – </w:t>
            </w:r>
            <w:proofErr w:type="spellStart"/>
            <w:r w:rsidRPr="00585921">
              <w:rPr>
                <w:rFonts w:ascii="Times New Roman" w:hAnsi="Times New Roman" w:cs="Times New Roman"/>
                <w:b/>
                <w:bCs/>
                <w:color w:val="000000" w:themeColor="text1"/>
                <w:sz w:val="20"/>
                <w:szCs w:val="20"/>
              </w:rPr>
              <w:t>infrastruktūra</w:t>
            </w:r>
            <w:proofErr w:type="spellEnd"/>
            <w:r w:rsidRPr="00585921">
              <w:rPr>
                <w:rFonts w:ascii="Times New Roman" w:hAnsi="Times New Roman" w:cs="Times New Roman"/>
                <w:b/>
                <w:bCs/>
                <w:color w:val="000000" w:themeColor="text1"/>
                <w:sz w:val="20"/>
                <w:szCs w:val="20"/>
              </w:rPr>
              <w:t xml:space="preserve"> un resursi</w:t>
            </w:r>
          </w:p>
        </w:tc>
        <w:tc>
          <w:tcPr>
            <w:tcW w:w="1844" w:type="dxa"/>
            <w:tcBorders>
              <w:right w:val="single" w:sz="4" w:space="0" w:color="7F7F7F" w:themeColor="text1" w:themeTint="80"/>
            </w:tcBorders>
            <w:shd w:val="clear" w:color="auto" w:fill="DEEAF6" w:themeFill="accent5" w:themeFillTint="33"/>
          </w:tcPr>
          <w:p w14:paraId="28002257"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24970A30" w14:textId="28322984" w:rsidTr="008102E7">
        <w:tc>
          <w:tcPr>
            <w:tcW w:w="1668" w:type="dxa"/>
            <w:vMerge w:val="restart"/>
            <w:tcBorders>
              <w:right w:val="single" w:sz="4" w:space="0" w:color="7F7F7F" w:themeColor="text1" w:themeTint="80"/>
            </w:tcBorders>
            <w:vAlign w:val="center"/>
          </w:tcPr>
          <w:p w14:paraId="4139B0AA"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sidRPr="00135A3F">
              <w:rPr>
                <w:rFonts w:ascii="Times New Roman" w:hAnsi="Times New Roman" w:cs="Times New Roman"/>
                <w:color w:val="000000"/>
                <w:sz w:val="20"/>
                <w:szCs w:val="20"/>
              </w:rPr>
              <w:t>RV-</w:t>
            </w:r>
            <w:r>
              <w:rPr>
                <w:rFonts w:ascii="Times New Roman" w:hAnsi="Times New Roman" w:cs="Times New Roman"/>
                <w:color w:val="000000"/>
                <w:sz w:val="20"/>
                <w:szCs w:val="20"/>
              </w:rPr>
              <w:t>6</w:t>
            </w:r>
            <w:r w:rsidRPr="00135A3F">
              <w:rPr>
                <w:rFonts w:ascii="Times New Roman" w:hAnsi="Times New Roman" w:cs="Times New Roman"/>
                <w:color w:val="000000"/>
                <w:sz w:val="20"/>
                <w:szCs w:val="20"/>
              </w:rPr>
              <w:t xml:space="preserve"> “Iekļaujoša un pieejama izglītība novadā”</w:t>
            </w:r>
          </w:p>
          <w:p w14:paraId="5D3B4EC2"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Ā5.1.2.6.</w:t>
            </w:r>
          </w:p>
          <w:p w14:paraId="474962FC" w14:textId="77777777" w:rsidR="008102E7" w:rsidRPr="00864A9E" w:rsidRDefault="008102E7" w:rsidP="007B17E4">
            <w:pPr>
              <w:autoSpaceDE w:val="0"/>
              <w:autoSpaceDN w:val="0"/>
              <w:adjustRightInd w:val="0"/>
              <w:jc w:val="center"/>
              <w:rPr>
                <w:rFonts w:ascii="Times New Roman" w:hAnsi="Times New Roman" w:cs="Times New Roman"/>
                <w:sz w:val="20"/>
                <w:szCs w:val="20"/>
              </w:rPr>
            </w:pPr>
            <w:r w:rsidRPr="00EA5CB6">
              <w:rPr>
                <w:rFonts w:ascii="Times New Roman" w:hAnsi="Times New Roman" w:cs="Times New Roman"/>
                <w:bCs/>
                <w:sz w:val="20"/>
                <w:szCs w:val="20"/>
              </w:rPr>
              <w:t>Ā8.1.2.1</w:t>
            </w:r>
            <w:r w:rsidRPr="00EA5CB6">
              <w:rPr>
                <w:rFonts w:ascii="Times New Roman" w:hAnsi="Times New Roman" w:cs="Times New Roman"/>
                <w:bCs/>
                <w:sz w:val="20"/>
                <w:szCs w:val="20"/>
                <w:shd w:val="clear" w:color="auto" w:fill="FFFFFF"/>
              </w:rPr>
              <w:t>.</w:t>
            </w:r>
            <w:r w:rsidRPr="00EA5CB6">
              <w:rPr>
                <w:rFonts w:ascii="Times New Roman" w:hAnsi="Times New Roman" w:cs="Times New Roman"/>
                <w:bCs/>
                <w:sz w:val="20"/>
                <w:szCs w:val="20"/>
              </w:rPr>
              <w:t xml:space="preserve">     </w:t>
            </w:r>
          </w:p>
          <w:p w14:paraId="656736B6" w14:textId="77777777" w:rsidR="008102E7" w:rsidRPr="00C45768" w:rsidRDefault="008102E7" w:rsidP="007B17E4">
            <w:pPr>
              <w:autoSpaceDE w:val="0"/>
              <w:autoSpaceDN w:val="0"/>
              <w:adjustRightInd w:val="0"/>
              <w:jc w:val="center"/>
              <w:rPr>
                <w:rFonts w:ascii="Times New Roman" w:hAnsi="Times New Roman" w:cs="Times New Roman"/>
                <w:color w:val="000000"/>
                <w:sz w:val="20"/>
                <w:szCs w:val="20"/>
              </w:rPr>
            </w:pPr>
            <w:r w:rsidRPr="00864A9E">
              <w:rPr>
                <w:rFonts w:ascii="Times New Roman" w:hAnsi="Times New Roman" w:cs="Times New Roman"/>
                <w:sz w:val="20"/>
                <w:szCs w:val="20"/>
              </w:rPr>
              <w:t>C8.1.2.</w:t>
            </w:r>
            <w:r w:rsidRPr="00C45768">
              <w:rPr>
                <w:rFonts w:ascii="Times New Roman" w:hAnsi="Times New Roman" w:cs="Times New Roman"/>
                <w:sz w:val="20"/>
                <w:szCs w:val="20"/>
              </w:rPr>
              <w:t>1.</w:t>
            </w:r>
            <w:r w:rsidRPr="00C45768">
              <w:rPr>
                <w:rFonts w:ascii="Times New Roman" w:hAnsi="Times New Roman" w:cs="Times New Roman"/>
                <w:color w:val="000000"/>
                <w:sz w:val="20"/>
                <w:szCs w:val="20"/>
              </w:rPr>
              <w:t xml:space="preserve">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AAC3CD"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Nodrošināt pirmsskolas izglītības pakalpojumus visiem</w:t>
            </w:r>
            <w:r>
              <w:rPr>
                <w:rFonts w:ascii="Times New Roman" w:hAnsi="Times New Roman" w:cs="Times New Roman"/>
                <w:sz w:val="20"/>
                <w:szCs w:val="20"/>
              </w:rPr>
              <w:t xml:space="preserve"> </w:t>
            </w:r>
            <w:r w:rsidRPr="00C45768">
              <w:rPr>
                <w:rFonts w:ascii="Times New Roman" w:hAnsi="Times New Roman" w:cs="Times New Roman"/>
                <w:sz w:val="20"/>
                <w:szCs w:val="20"/>
              </w:rPr>
              <w:t>novada bērniem no 1,5 gadu vecuma.</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266798" w14:textId="77777777" w:rsidR="008102E7" w:rsidRPr="00C45768" w:rsidRDefault="008102E7" w:rsidP="007B17E4">
            <w:pPr>
              <w:pStyle w:val="Default"/>
              <w:jc w:val="both"/>
              <w:rPr>
                <w:sz w:val="20"/>
                <w:szCs w:val="20"/>
              </w:rPr>
            </w:pPr>
            <w:r w:rsidRPr="00C45768">
              <w:rPr>
                <w:sz w:val="20"/>
                <w:szCs w:val="20"/>
              </w:rPr>
              <w:t>Novadā uzcelta jauna pirmsskolas izglītības iestāde</w:t>
            </w:r>
            <w:r>
              <w:rPr>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60D6B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1B19C93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48958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469C1F8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72313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2DD70D8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2E2DF7E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348B9A2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A4B59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D70DE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3D9C5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41A7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056DE1" w14:textId="77777777" w:rsidR="008102E7" w:rsidRDefault="003D6409"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276F727D" w14:textId="6B223AC0" w:rsidR="00BF3291" w:rsidRPr="00C45768" w:rsidRDefault="00CE6C6C"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Noslēgts līgums </w:t>
            </w:r>
            <w:r w:rsidR="008E766A">
              <w:rPr>
                <w:rFonts w:ascii="Times New Roman" w:hAnsi="Times New Roman" w:cs="Times New Roman"/>
                <w:sz w:val="18"/>
                <w:szCs w:val="18"/>
              </w:rPr>
              <w:t>p</w:t>
            </w:r>
            <w:r>
              <w:rPr>
                <w:rFonts w:ascii="Times New Roman" w:hAnsi="Times New Roman" w:cs="Times New Roman"/>
                <w:sz w:val="18"/>
                <w:szCs w:val="18"/>
              </w:rPr>
              <w:t>ar būvniecīb</w:t>
            </w:r>
            <w:r w:rsidR="008E766A">
              <w:rPr>
                <w:rFonts w:ascii="Times New Roman" w:hAnsi="Times New Roman" w:cs="Times New Roman"/>
                <w:sz w:val="18"/>
                <w:szCs w:val="18"/>
              </w:rPr>
              <w:t>u.</w:t>
            </w:r>
            <w:r w:rsidR="00BF3291">
              <w:rPr>
                <w:rFonts w:ascii="Times New Roman" w:hAnsi="Times New Roman" w:cs="Times New Roman"/>
                <w:sz w:val="18"/>
                <w:szCs w:val="18"/>
              </w:rPr>
              <w:t>.</w:t>
            </w:r>
          </w:p>
        </w:tc>
      </w:tr>
      <w:tr w:rsidR="008102E7" w:rsidRPr="00C45768" w14:paraId="3B4517EB" w14:textId="7987EE76" w:rsidTr="008102E7">
        <w:trPr>
          <w:trHeight w:val="1289"/>
        </w:trPr>
        <w:tc>
          <w:tcPr>
            <w:tcW w:w="1668" w:type="dxa"/>
            <w:vMerge/>
            <w:tcBorders>
              <w:right w:val="single" w:sz="4" w:space="0" w:color="7F7F7F" w:themeColor="text1" w:themeTint="80"/>
            </w:tcBorders>
            <w:vAlign w:val="center"/>
          </w:tcPr>
          <w:p w14:paraId="516EA290"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C5F40F6"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highlight w:val="green"/>
              </w:rPr>
            </w:pPr>
            <w:r w:rsidRPr="00C45768">
              <w:rPr>
                <w:rFonts w:ascii="Times New Roman" w:hAnsi="Times New Roman" w:cs="Times New Roman"/>
                <w:sz w:val="20"/>
                <w:szCs w:val="20"/>
              </w:rPr>
              <w:t>Nodrošināta plašāka vidējās izglītības pieejamība novadā</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D4BDE42"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Novadā izveidota ģimnāzija</w:t>
            </w:r>
            <w:r>
              <w:rPr>
                <w:rFonts w:ascii="Times New Roman" w:hAnsi="Times New Roman" w:cs="Times New Roman"/>
                <w:sz w:val="20"/>
                <w:szCs w:val="20"/>
              </w:rPr>
              <w:t>.</w:t>
            </w:r>
          </w:p>
          <w:p w14:paraId="329A48FE" w14:textId="77777777" w:rsidR="008102E7" w:rsidRPr="00C45768" w:rsidRDefault="008102E7" w:rsidP="007B17E4">
            <w:pPr>
              <w:suppressLineNumbers/>
              <w:suppressAutoHyphens/>
              <w:spacing w:before="60" w:after="60"/>
              <w:jc w:val="both"/>
              <w:rPr>
                <w:rFonts w:ascii="Times New Roman" w:hAnsi="Times New Roman" w:cs="Times New Roman"/>
                <w:sz w:val="20"/>
                <w:szCs w:val="20"/>
                <w:highlight w:val="green"/>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EF08E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435241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B74E1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443BB53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A448F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5690E05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0EFC0A1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761B873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20378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FF265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6F7BF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5F3F68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775A9B" w14:textId="77777777" w:rsidR="008E766A" w:rsidRDefault="008E766A" w:rsidP="008E766A">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6ED428E3" w14:textId="5F7E3B01" w:rsidR="008E766A" w:rsidRPr="008E766A" w:rsidRDefault="008E766A" w:rsidP="008E766A">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rPr>
              <w:t>Notikušas diskusijas, pieredzes apmaiņas brauciens uz Siguldas Valsts ģimnāziju.</w:t>
            </w:r>
          </w:p>
        </w:tc>
      </w:tr>
      <w:tr w:rsidR="008102E7" w:rsidRPr="00C45768" w14:paraId="2DCC8D96" w14:textId="5C318EC4" w:rsidTr="008102E7">
        <w:tc>
          <w:tcPr>
            <w:tcW w:w="1668" w:type="dxa"/>
            <w:vMerge/>
            <w:tcBorders>
              <w:right w:val="single" w:sz="4" w:space="0" w:color="7F7F7F" w:themeColor="text1" w:themeTint="80"/>
            </w:tcBorders>
            <w:vAlign w:val="center"/>
          </w:tcPr>
          <w:p w14:paraId="64B376C6"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53E0730E"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AAB3D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Carnikavas pamatskola pārveidota par Carnikavas vidusskolu</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C2B54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FAFFFC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F5A4C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3C04F4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AEF62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A25B39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368ADD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71E2954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84D1A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6AE06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30DF1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EB23E3"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3ECA3E" w14:textId="53A7A265" w:rsidR="008102E7" w:rsidRDefault="008E766A"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766C107E" w14:textId="27E1B2F2" w:rsidTr="008102E7">
        <w:tc>
          <w:tcPr>
            <w:tcW w:w="1668" w:type="dxa"/>
            <w:tcBorders>
              <w:right w:val="single" w:sz="4" w:space="0" w:color="7F7F7F" w:themeColor="text1" w:themeTint="80"/>
            </w:tcBorders>
            <w:vAlign w:val="center"/>
          </w:tcPr>
          <w:p w14:paraId="1B609055" w14:textId="77777777" w:rsidR="008102E7" w:rsidRDefault="008102E7" w:rsidP="007B17E4">
            <w:pPr>
              <w:suppressLineNumbers/>
              <w:suppressAutoHyphens/>
              <w:jc w:val="center"/>
              <w:rPr>
                <w:rFonts w:ascii="Times New Roman" w:hAnsi="Times New Roman" w:cs="Times New Roman"/>
                <w:sz w:val="20"/>
                <w:szCs w:val="20"/>
              </w:rPr>
            </w:pPr>
            <w:r w:rsidRPr="00801B81">
              <w:rPr>
                <w:rFonts w:ascii="Times New Roman" w:hAnsi="Times New Roman" w:cs="Times New Roman"/>
                <w:sz w:val="20"/>
                <w:szCs w:val="20"/>
              </w:rPr>
              <w:t xml:space="preserve">RV – </w:t>
            </w:r>
            <w:r>
              <w:rPr>
                <w:rFonts w:ascii="Times New Roman" w:hAnsi="Times New Roman" w:cs="Times New Roman"/>
                <w:sz w:val="20"/>
                <w:szCs w:val="20"/>
              </w:rPr>
              <w:t xml:space="preserve">8 </w:t>
            </w:r>
            <w:r w:rsidRPr="00801B81">
              <w:rPr>
                <w:rFonts w:ascii="Times New Roman" w:hAnsi="Times New Roman" w:cs="Times New Roman"/>
                <w:sz w:val="20"/>
                <w:szCs w:val="20"/>
              </w:rPr>
              <w:t>“Iekārtu un resursu jēgpilna izmantošana mācību procesā”</w:t>
            </w:r>
          </w:p>
          <w:p w14:paraId="628DC260"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Ā16.1.1.3.</w:t>
            </w:r>
          </w:p>
          <w:p w14:paraId="7366D13C" w14:textId="77777777" w:rsidR="008102E7" w:rsidRPr="00135A3F" w:rsidRDefault="008102E7" w:rsidP="007B17E4">
            <w:pPr>
              <w:autoSpaceDE w:val="0"/>
              <w:autoSpaceDN w:val="0"/>
              <w:adjustRightInd w:val="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75EE5F"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Pilnveidot un saudzīgi uzturēt materiāltehnisko resursus.</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468ADB" w14:textId="77777777" w:rsidR="008102E7" w:rsidRPr="00C45768" w:rsidRDefault="008102E7" w:rsidP="007B17E4">
            <w:pPr>
              <w:pStyle w:val="Default"/>
              <w:jc w:val="both"/>
              <w:rPr>
                <w:sz w:val="20"/>
                <w:szCs w:val="20"/>
              </w:rPr>
            </w:pPr>
            <w:r w:rsidRPr="00C45768">
              <w:rPr>
                <w:sz w:val="20"/>
                <w:szCs w:val="20"/>
              </w:rPr>
              <w:t>Vismaz 98 % pedagogu ir apmierināti ar pieejamajiem resursiem.</w:t>
            </w:r>
          </w:p>
          <w:p w14:paraId="1249ACF5" w14:textId="77777777" w:rsidR="008102E7" w:rsidRPr="00C45768" w:rsidRDefault="008102E7" w:rsidP="007B17E4">
            <w:pPr>
              <w:autoSpaceDE w:val="0"/>
              <w:autoSpaceDN w:val="0"/>
              <w:adjustRightInd w:val="0"/>
              <w:jc w:val="both"/>
              <w:rPr>
                <w:rFonts w:ascii="Times New Roman" w:hAnsi="Times New Roman" w:cs="Times New Roman"/>
                <w:sz w:val="20"/>
                <w:szCs w:val="20"/>
              </w:rPr>
            </w:pPr>
          </w:p>
          <w:p w14:paraId="2F7CEBBA" w14:textId="77777777" w:rsidR="008102E7" w:rsidRPr="00C45768" w:rsidRDefault="008102E7" w:rsidP="007B17E4">
            <w:pPr>
              <w:autoSpaceDE w:val="0"/>
              <w:autoSpaceDN w:val="0"/>
              <w:adjustRightInd w:val="0"/>
              <w:jc w:val="both"/>
              <w:rPr>
                <w:rFonts w:ascii="Times New Roman" w:hAnsi="Times New Roman" w:cs="Times New Roman"/>
                <w:sz w:val="20"/>
                <w:szCs w:val="20"/>
                <w:lang w:eastAsia="lv-LV"/>
              </w:rPr>
            </w:pPr>
            <w:r w:rsidRPr="00C45768">
              <w:rPr>
                <w:rFonts w:ascii="Times New Roman" w:hAnsi="Times New Roman" w:cs="Times New Roman"/>
                <w:sz w:val="20"/>
                <w:szCs w:val="20"/>
              </w:rPr>
              <w:t>Materiāltehniskie resursi pedagogiem ir piešķirti taisnīgi, izvērtējot kompetenci un vēlmi izmantot tos mācību un audzināšanas procesā.</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6C054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591446C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9ECC23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0AE2D9F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CFF46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3DFE4F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5EBD0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85A5D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37A76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C1D2DA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9AC2A9" w14:textId="2362167C" w:rsidR="008102E7" w:rsidRPr="00C45768" w:rsidRDefault="00D2028A"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2ADEB5D1" w14:textId="042A9195" w:rsidTr="008102E7">
        <w:tc>
          <w:tcPr>
            <w:tcW w:w="1668" w:type="dxa"/>
            <w:tcBorders>
              <w:right w:val="single" w:sz="4" w:space="0" w:color="7F7F7F" w:themeColor="text1" w:themeTint="80"/>
            </w:tcBorders>
            <w:vAlign w:val="center"/>
          </w:tcPr>
          <w:p w14:paraId="2AC1998D" w14:textId="77777777" w:rsidR="008102E7" w:rsidRDefault="008102E7" w:rsidP="007B17E4">
            <w:pPr>
              <w:suppressLineNumbers/>
              <w:suppressAutoHyphens/>
              <w:spacing w:before="60" w:after="60"/>
              <w:jc w:val="center"/>
              <w:rPr>
                <w:rFonts w:ascii="Times New Roman" w:hAnsi="Times New Roman" w:cs="Times New Roman"/>
                <w:sz w:val="20"/>
                <w:szCs w:val="20"/>
              </w:rPr>
            </w:pPr>
            <w:r w:rsidRPr="00B140DC">
              <w:rPr>
                <w:rFonts w:ascii="Times New Roman" w:hAnsi="Times New Roman" w:cs="Times New Roman"/>
                <w:sz w:val="20"/>
                <w:szCs w:val="20"/>
              </w:rPr>
              <w:t xml:space="preserve">RV – </w:t>
            </w:r>
            <w:r>
              <w:rPr>
                <w:rFonts w:ascii="Times New Roman" w:hAnsi="Times New Roman" w:cs="Times New Roman"/>
                <w:sz w:val="20"/>
                <w:szCs w:val="20"/>
              </w:rPr>
              <w:t>8</w:t>
            </w:r>
            <w:r w:rsidRPr="00B140DC">
              <w:rPr>
                <w:rFonts w:ascii="Times New Roman" w:hAnsi="Times New Roman" w:cs="Times New Roman"/>
                <w:sz w:val="20"/>
                <w:szCs w:val="20"/>
              </w:rPr>
              <w:t xml:space="preserve"> “Iekārtu</w:t>
            </w:r>
            <w:r w:rsidRPr="00D04137">
              <w:rPr>
                <w:rFonts w:ascii="Times New Roman" w:hAnsi="Times New Roman" w:cs="Times New Roman"/>
                <w:sz w:val="20"/>
                <w:szCs w:val="20"/>
              </w:rPr>
              <w:t xml:space="preserve"> un resursu jēgpilna izmantošana mācību procesā</w:t>
            </w:r>
            <w:r>
              <w:rPr>
                <w:rFonts w:ascii="Times New Roman" w:hAnsi="Times New Roman" w:cs="Times New Roman"/>
                <w:sz w:val="20"/>
                <w:szCs w:val="20"/>
              </w:rPr>
              <w:t>”</w:t>
            </w:r>
          </w:p>
          <w:p w14:paraId="602C7FBA" w14:textId="77777777" w:rsidR="008102E7" w:rsidRPr="00135A3F" w:rsidRDefault="008102E7" w:rsidP="007B17E4">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 xml:space="preserve">16.1.2.1.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2CE3AE" w14:textId="77777777" w:rsidR="008102E7" w:rsidRPr="00C45768" w:rsidRDefault="008102E7" w:rsidP="007B17E4">
            <w:pPr>
              <w:jc w:val="both"/>
              <w:rPr>
                <w:rFonts w:ascii="Times New Roman" w:hAnsi="Times New Roman" w:cs="Times New Roman"/>
                <w:color w:val="000000" w:themeColor="text1"/>
                <w:sz w:val="20"/>
                <w:szCs w:val="20"/>
              </w:rPr>
            </w:pPr>
            <w:r w:rsidRPr="00C45768">
              <w:rPr>
                <w:rFonts w:ascii="Times New Roman" w:hAnsi="Times New Roman" w:cs="Times New Roman"/>
                <w:color w:val="000000" w:themeColor="text1"/>
                <w:sz w:val="20"/>
                <w:szCs w:val="20"/>
              </w:rPr>
              <w:t>Visiem darbiniekiem darbā ar IKT nodrošināt pietiekamu tehnisko atbalstu.</w:t>
            </w:r>
          </w:p>
          <w:p w14:paraId="23274D46"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color w:val="000000" w:themeColor="text1"/>
                <w:sz w:val="20"/>
                <w:szCs w:val="20"/>
              </w:rPr>
              <w:t>Nodrošināt digitālo tehnoloģiju integrāciju mācību procesā.</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CC3FB6"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Ir kvalitatīva IKT infrastruktūra un nodrošinājums, kas pēc pieprasījuma pieejams visiem pedagogiem.</w:t>
            </w:r>
          </w:p>
          <w:p w14:paraId="77B4F551" w14:textId="77777777" w:rsidR="008102E7" w:rsidRPr="00C45768" w:rsidRDefault="008102E7" w:rsidP="007B17E4">
            <w:pPr>
              <w:autoSpaceDE w:val="0"/>
              <w:autoSpaceDN w:val="0"/>
              <w:adjustRightInd w:val="0"/>
              <w:jc w:val="both"/>
              <w:rPr>
                <w:rFonts w:ascii="Times New Roman" w:hAnsi="Times New Roman" w:cs="Times New Roman"/>
                <w:sz w:val="20"/>
                <w:szCs w:val="20"/>
                <w:lang w:eastAsia="lv-LV"/>
              </w:rPr>
            </w:pPr>
            <w:r w:rsidRPr="00C45768">
              <w:rPr>
                <w:rFonts w:ascii="Times New Roman" w:hAnsi="Times New Roman" w:cs="Times New Roman"/>
                <w:sz w:val="20"/>
                <w:szCs w:val="20"/>
              </w:rPr>
              <w:t>Pēc iespējas digitālās tehnoloģijas ir integrētas mācību procesā, nosakot, kādus mācību mērķus tas palīdzēs sasniegt (piemēram, attīstīt digitālās prasmes).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341A3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0DDE782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B3AD8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4A160E6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3476B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6BC164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AEEDD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E83C3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5A9FE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B67622"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015956" w14:textId="77777777" w:rsidR="008102E7" w:rsidRDefault="00D2028A"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701FBFD7" w14:textId="40E32178" w:rsidR="000A6740" w:rsidRPr="00C45768" w:rsidRDefault="000A6740"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Nodrošināti portatīvie datori pedagogiem un skolotājiem.</w:t>
            </w:r>
          </w:p>
        </w:tc>
      </w:tr>
      <w:tr w:rsidR="008102E7" w:rsidRPr="00C45768" w14:paraId="664717EB" w14:textId="0D0F9C96" w:rsidTr="008102E7">
        <w:tc>
          <w:tcPr>
            <w:tcW w:w="1668" w:type="dxa"/>
            <w:tcBorders>
              <w:right w:val="single" w:sz="4" w:space="0" w:color="7F7F7F" w:themeColor="text1" w:themeTint="80"/>
            </w:tcBorders>
            <w:vAlign w:val="center"/>
          </w:tcPr>
          <w:p w14:paraId="3CF1E6FF" w14:textId="77777777" w:rsidR="008102E7" w:rsidRDefault="008102E7" w:rsidP="007B17E4">
            <w:pPr>
              <w:suppressLineNumbers/>
              <w:suppressAutoHyphens/>
              <w:jc w:val="center"/>
              <w:rPr>
                <w:rFonts w:ascii="Times New Roman" w:hAnsi="Times New Roman" w:cs="Times New Roman"/>
                <w:sz w:val="20"/>
                <w:szCs w:val="20"/>
              </w:rPr>
            </w:pPr>
            <w:r w:rsidRPr="00B140DC">
              <w:rPr>
                <w:rFonts w:ascii="Times New Roman" w:hAnsi="Times New Roman" w:cs="Times New Roman"/>
                <w:sz w:val="20"/>
                <w:szCs w:val="20"/>
              </w:rPr>
              <w:t xml:space="preserve">RV – </w:t>
            </w:r>
            <w:r>
              <w:rPr>
                <w:rFonts w:ascii="Times New Roman" w:hAnsi="Times New Roman" w:cs="Times New Roman"/>
                <w:sz w:val="20"/>
                <w:szCs w:val="20"/>
              </w:rPr>
              <w:t>8</w:t>
            </w:r>
            <w:r w:rsidRPr="00B140DC">
              <w:rPr>
                <w:rFonts w:ascii="Times New Roman" w:hAnsi="Times New Roman" w:cs="Times New Roman"/>
                <w:sz w:val="20"/>
                <w:szCs w:val="20"/>
              </w:rPr>
              <w:t xml:space="preserve"> “Iekārtu</w:t>
            </w:r>
            <w:r w:rsidRPr="00D04137">
              <w:rPr>
                <w:rFonts w:ascii="Times New Roman" w:hAnsi="Times New Roman" w:cs="Times New Roman"/>
                <w:sz w:val="20"/>
                <w:szCs w:val="20"/>
              </w:rPr>
              <w:t xml:space="preserve"> un resursu jēgpilna izmantošana mācību procesā</w:t>
            </w:r>
            <w:r>
              <w:rPr>
                <w:rFonts w:ascii="Times New Roman" w:hAnsi="Times New Roman" w:cs="Times New Roman"/>
                <w:sz w:val="20"/>
                <w:szCs w:val="20"/>
              </w:rPr>
              <w:t>”</w:t>
            </w:r>
          </w:p>
          <w:p w14:paraId="273796D6" w14:textId="77777777" w:rsidR="008102E7" w:rsidRPr="00135A3F" w:rsidRDefault="008102E7" w:rsidP="007B17E4">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sz w:val="20"/>
                <w:szCs w:val="20"/>
              </w:rPr>
              <w:lastRenderedPageBreak/>
              <w:t>Ā</w:t>
            </w:r>
            <w:r w:rsidRPr="00C45768">
              <w:rPr>
                <w:rFonts w:ascii="Times New Roman" w:hAnsi="Times New Roman" w:cs="Times New Roman"/>
                <w:sz w:val="20"/>
                <w:szCs w:val="20"/>
              </w:rPr>
              <w:t xml:space="preserve">8.4.2.1. </w:t>
            </w:r>
            <w:r>
              <w:rPr>
                <w:rFonts w:ascii="Times New Roman" w:hAnsi="Times New Roman" w:cs="Times New Roman"/>
                <w:sz w:val="20"/>
                <w:szCs w:val="20"/>
              </w:rPr>
              <w:t>C</w:t>
            </w:r>
            <w:r w:rsidRPr="00C45768">
              <w:rPr>
                <w:rFonts w:ascii="Times New Roman" w:hAnsi="Times New Roman" w:cs="Times New Roman"/>
                <w:sz w:val="20"/>
                <w:szCs w:val="20"/>
              </w:rPr>
              <w:t>8.4.2.1.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24D30"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lastRenderedPageBreak/>
              <w:t>Nodrošināt pieejamo materiāltehnisko resursu un iekārtu izmantošanas efektivitāti.</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77DBD0" w14:textId="77777777" w:rsidR="008102E7" w:rsidRPr="00C45768" w:rsidRDefault="008102E7" w:rsidP="007B17E4">
            <w:pPr>
              <w:pStyle w:val="ListParagraph"/>
              <w:ind w:left="0"/>
              <w:jc w:val="both"/>
              <w:rPr>
                <w:rFonts w:ascii="Times New Roman" w:hAnsi="Times New Roman"/>
                <w:color w:val="414142"/>
                <w:sz w:val="20"/>
                <w:szCs w:val="20"/>
              </w:rPr>
            </w:pPr>
            <w:r w:rsidRPr="00C45768">
              <w:rPr>
                <w:rFonts w:ascii="Times New Roman" w:hAnsi="Times New Roman"/>
                <w:sz w:val="20"/>
                <w:szCs w:val="20"/>
              </w:rPr>
              <w:t>Iestāde pārrauga un izvērtē resursu izmantošanas biežumu, pieejamību un efektivitāti.</w:t>
            </w:r>
          </w:p>
          <w:p w14:paraId="1438AF4E" w14:textId="77777777" w:rsidR="008102E7" w:rsidRPr="00C45768" w:rsidRDefault="008102E7" w:rsidP="007B17E4">
            <w:pPr>
              <w:autoSpaceDE w:val="0"/>
              <w:autoSpaceDN w:val="0"/>
              <w:adjustRightInd w:val="0"/>
              <w:jc w:val="both"/>
              <w:rPr>
                <w:rFonts w:ascii="Times New Roman" w:hAnsi="Times New Roman" w:cs="Times New Roman"/>
                <w:sz w:val="20"/>
                <w:szCs w:val="20"/>
                <w:lang w:eastAsia="lv-LV"/>
              </w:rPr>
            </w:pPr>
            <w:r w:rsidRPr="00C45768">
              <w:rPr>
                <w:rFonts w:ascii="Times New Roman" w:eastAsia="Times New Roman" w:hAnsi="Times New Roman" w:cs="Times New Roman"/>
                <w:sz w:val="20"/>
                <w:szCs w:val="20"/>
              </w:rPr>
              <w:lastRenderedPageBreak/>
              <w:t>Vadība, pedagogi un izglītojamie mācību nodarbību laikā un ārpus tām pastāvīgi un atbildīgi lieto iestādes resursus un iekārtas.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A9F6A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w:t>
            </w:r>
          </w:p>
          <w:p w14:paraId="5C689B7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22126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1A28ED4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22CFC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589ADC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DDBA23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EC42A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C4B1C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E57F0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F6D52D" w14:textId="64BFCAE6" w:rsidR="008102E7" w:rsidRPr="00C45768" w:rsidRDefault="0014713C"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0BA039CE" w14:textId="5A5CD90B" w:rsidTr="008102E7">
        <w:tc>
          <w:tcPr>
            <w:tcW w:w="1668" w:type="dxa"/>
            <w:vMerge w:val="restart"/>
            <w:tcBorders>
              <w:right w:val="single" w:sz="4" w:space="0" w:color="7F7F7F" w:themeColor="text1" w:themeTint="80"/>
            </w:tcBorders>
            <w:vAlign w:val="center"/>
          </w:tcPr>
          <w:p w14:paraId="506D6D2F" w14:textId="77777777" w:rsidR="008102E7" w:rsidRPr="00135A3F" w:rsidRDefault="008102E7" w:rsidP="007B17E4">
            <w:pPr>
              <w:autoSpaceDE w:val="0"/>
              <w:autoSpaceDN w:val="0"/>
              <w:adjustRightInd w:val="0"/>
              <w:jc w:val="center"/>
              <w:rPr>
                <w:rFonts w:ascii="Times New Roman" w:hAnsi="Times New Roman" w:cs="Times New Roman"/>
                <w:sz w:val="20"/>
                <w:szCs w:val="20"/>
              </w:rPr>
            </w:pPr>
            <w:r w:rsidRPr="00135A3F">
              <w:rPr>
                <w:rFonts w:ascii="Times New Roman" w:hAnsi="Times New Roman" w:cs="Times New Roman"/>
                <w:color w:val="000000"/>
                <w:sz w:val="20"/>
                <w:szCs w:val="20"/>
              </w:rPr>
              <w:t>RV – 1</w:t>
            </w:r>
            <w:r>
              <w:rPr>
                <w:rFonts w:ascii="Times New Roman" w:hAnsi="Times New Roman" w:cs="Times New Roman"/>
                <w:color w:val="000000"/>
                <w:sz w:val="20"/>
                <w:szCs w:val="20"/>
              </w:rPr>
              <w:t>2</w:t>
            </w:r>
            <w:r w:rsidRPr="00135A3F">
              <w:rPr>
                <w:rFonts w:ascii="Times New Roman" w:hAnsi="Times New Roman" w:cs="Times New Roman"/>
                <w:color w:val="000000"/>
                <w:sz w:val="20"/>
                <w:szCs w:val="20"/>
              </w:rPr>
              <w:t xml:space="preserve"> “</w:t>
            </w:r>
            <w:r w:rsidRPr="00135A3F">
              <w:rPr>
                <w:rFonts w:ascii="Times New Roman" w:hAnsi="Times New Roman" w:cs="Times New Roman"/>
                <w:sz w:val="20"/>
                <w:szCs w:val="20"/>
              </w:rPr>
              <w:t>Fiziski un emocionāli droša un pārraudzīta vide”</w:t>
            </w:r>
          </w:p>
          <w:p w14:paraId="1102839C" w14:textId="77777777" w:rsidR="008102E7" w:rsidRPr="00135A3F" w:rsidRDefault="008102E7" w:rsidP="007B17E4">
            <w:pPr>
              <w:autoSpaceDE w:val="0"/>
              <w:autoSpaceDN w:val="0"/>
              <w:adjustRightInd w:val="0"/>
              <w:jc w:val="center"/>
              <w:rPr>
                <w:rFonts w:ascii="Times New Roman" w:hAnsi="Times New Roman" w:cs="Times New Roman"/>
                <w:sz w:val="20"/>
                <w:szCs w:val="20"/>
              </w:rPr>
            </w:pPr>
            <w:r w:rsidRPr="00135A3F">
              <w:rPr>
                <w:rFonts w:ascii="Times New Roman" w:hAnsi="Times New Roman" w:cs="Times New Roman"/>
                <w:sz w:val="20"/>
                <w:szCs w:val="20"/>
              </w:rPr>
              <w:t>C9.1.1.3.</w:t>
            </w:r>
          </w:p>
          <w:p w14:paraId="287FC1DA" w14:textId="77777777" w:rsidR="008102E7" w:rsidRPr="00135A3F" w:rsidRDefault="008102E7" w:rsidP="007B17E4">
            <w:pPr>
              <w:suppressLineNumbers/>
              <w:suppressAutoHyphens/>
              <w:jc w:val="center"/>
              <w:rPr>
                <w:rFonts w:ascii="Times New Roman" w:hAnsi="Times New Roman" w:cs="Times New Roman"/>
                <w:color w:val="000000"/>
                <w:sz w:val="20"/>
                <w:szCs w:val="20"/>
              </w:rPr>
            </w:pPr>
            <w:r w:rsidRPr="00135A3F">
              <w:rPr>
                <w:rFonts w:ascii="Times New Roman" w:hAnsi="Times New Roman" w:cs="Times New Roman"/>
                <w:sz w:val="20"/>
                <w:szCs w:val="20"/>
              </w:rPr>
              <w:t>Ā12.2.2.2.</w:t>
            </w:r>
          </w:p>
          <w:p w14:paraId="483C9B4A" w14:textId="77777777" w:rsidR="008102E7" w:rsidRPr="00135A3F"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1E5094"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Izglītības iestādes telpas ir estētiskas un pieejamas visiem izglītojamajiem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0630C8" w14:textId="77777777" w:rsidR="008102E7" w:rsidRPr="00542CCC" w:rsidRDefault="008102E7" w:rsidP="007B17E4">
            <w:pPr>
              <w:autoSpaceDE w:val="0"/>
              <w:autoSpaceDN w:val="0"/>
              <w:adjustRightInd w:val="0"/>
              <w:jc w:val="both"/>
              <w:rPr>
                <w:rFonts w:ascii="Times New Roman" w:hAnsi="Times New Roman" w:cs="Times New Roman"/>
                <w:sz w:val="20"/>
                <w:szCs w:val="20"/>
                <w:lang w:eastAsia="lv-LV"/>
              </w:rPr>
            </w:pPr>
            <w:r w:rsidRPr="00542CCC">
              <w:rPr>
                <w:rFonts w:ascii="Times New Roman" w:hAnsi="Times New Roman" w:cs="Times New Roman"/>
                <w:sz w:val="20"/>
                <w:szCs w:val="20"/>
                <w:lang w:eastAsia="lv-LV"/>
              </w:rPr>
              <w:t>ĀVS ēkas vispārējā atjaunošana</w:t>
            </w:r>
          </w:p>
          <w:p w14:paraId="6E8A3B86"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542CCC">
              <w:rPr>
                <w:rFonts w:ascii="Times New Roman" w:hAnsi="Times New Roman" w:cs="Times New Roman"/>
                <w:sz w:val="20"/>
                <w:szCs w:val="20"/>
              </w:rPr>
              <w:t>CPII “Riekstiņš” divstāvu daļas pielāgošana iekļaujošās izglītības vajadzībām.</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1A7FD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A70DD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CA7D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D2DDDF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A8CA7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6CBFC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0703A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22D709"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CCEED0" w14:textId="77777777" w:rsidR="0014713C" w:rsidRDefault="0014713C" w:rsidP="0014713C">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p w14:paraId="36FF4F97"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p>
        </w:tc>
      </w:tr>
      <w:tr w:rsidR="008102E7" w:rsidRPr="00C45768" w14:paraId="4B0E23DD" w14:textId="7B9D3077" w:rsidTr="008102E7">
        <w:tc>
          <w:tcPr>
            <w:tcW w:w="1668" w:type="dxa"/>
            <w:vMerge/>
            <w:tcBorders>
              <w:right w:val="single" w:sz="4" w:space="0" w:color="7F7F7F" w:themeColor="text1" w:themeTint="80"/>
            </w:tcBorders>
            <w:vAlign w:val="center"/>
          </w:tcPr>
          <w:p w14:paraId="1CD65CE5" w14:textId="77777777" w:rsidR="008102E7" w:rsidRPr="00C45768"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B6747D"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Interešu izglītības</w:t>
            </w:r>
          </w:p>
          <w:p w14:paraId="009FBB34"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īstenošanas vietu infrastruktūras</w:t>
            </w:r>
            <w:r>
              <w:rPr>
                <w:rFonts w:ascii="Times New Roman" w:hAnsi="Times New Roman" w:cs="Times New Roman"/>
                <w:sz w:val="20"/>
                <w:szCs w:val="20"/>
              </w:rPr>
              <w:t xml:space="preserve"> </w:t>
            </w:r>
            <w:r w:rsidRPr="00C45768">
              <w:rPr>
                <w:rFonts w:ascii="Times New Roman" w:hAnsi="Times New Roman" w:cs="Times New Roman"/>
                <w:sz w:val="20"/>
                <w:szCs w:val="20"/>
              </w:rPr>
              <w:t>uzlabošana</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DD5A90" w14:textId="77777777" w:rsidR="008102E7" w:rsidRPr="00C45768" w:rsidRDefault="008102E7" w:rsidP="007B17E4">
            <w:pPr>
              <w:autoSpaceDE w:val="0"/>
              <w:autoSpaceDN w:val="0"/>
              <w:adjustRightInd w:val="0"/>
              <w:jc w:val="both"/>
              <w:rPr>
                <w:rFonts w:ascii="Times New Roman" w:hAnsi="Times New Roman" w:cs="Times New Roman"/>
                <w:sz w:val="20"/>
                <w:szCs w:val="20"/>
                <w:lang w:eastAsia="lv-LV"/>
              </w:rPr>
            </w:pPr>
            <w:r w:rsidRPr="00C45768">
              <w:rPr>
                <w:rFonts w:ascii="Times New Roman" w:hAnsi="Times New Roman" w:cs="Times New Roman"/>
                <w:sz w:val="20"/>
                <w:szCs w:val="20"/>
              </w:rPr>
              <w:t>Uzlabota interešu izglītības īstenošanas vietu infrastruktūra un materiāli tehniskā bāze.</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E8014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27860AA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5267A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05F4F1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6A85B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897AAB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1D7C4EE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ES fondu</w:t>
            </w:r>
          </w:p>
          <w:p w14:paraId="44EAA38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90DFD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E90F5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FEE97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4EE75A"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9328D" w14:textId="1EE38012" w:rsidR="008102E7" w:rsidRPr="006B628E" w:rsidRDefault="006B628E" w:rsidP="006B628E">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tc>
      </w:tr>
      <w:tr w:rsidR="008102E7" w:rsidRPr="00C45768" w14:paraId="47B36534" w14:textId="70F525A9" w:rsidTr="008102E7">
        <w:tc>
          <w:tcPr>
            <w:tcW w:w="14033" w:type="dxa"/>
            <w:gridSpan w:val="10"/>
            <w:tcBorders>
              <w:right w:val="single" w:sz="4" w:space="0" w:color="7F7F7F" w:themeColor="text1" w:themeTint="80"/>
            </w:tcBorders>
            <w:shd w:val="clear" w:color="auto" w:fill="9CC2E5" w:themeFill="accent5" w:themeFillTint="99"/>
            <w:vAlign w:val="center"/>
          </w:tcPr>
          <w:p w14:paraId="7882A9A7"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r w:rsidRPr="00C45768">
              <w:rPr>
                <w:rFonts w:ascii="Times New Roman" w:hAnsi="Times New Roman" w:cs="Times New Roman"/>
                <w:b/>
                <w:sz w:val="20"/>
                <w:szCs w:val="20"/>
              </w:rPr>
              <w:t>4. LABA PĀRVALDĪBA</w:t>
            </w:r>
          </w:p>
        </w:tc>
        <w:tc>
          <w:tcPr>
            <w:tcW w:w="1844" w:type="dxa"/>
            <w:tcBorders>
              <w:right w:val="single" w:sz="4" w:space="0" w:color="7F7F7F" w:themeColor="text1" w:themeTint="80"/>
            </w:tcBorders>
            <w:shd w:val="clear" w:color="auto" w:fill="9CC2E5" w:themeFill="accent5" w:themeFillTint="99"/>
          </w:tcPr>
          <w:p w14:paraId="07B2A774" w14:textId="77777777" w:rsidR="008102E7" w:rsidRPr="00C45768" w:rsidRDefault="008102E7" w:rsidP="007B17E4">
            <w:pPr>
              <w:suppressLineNumbers/>
              <w:suppressAutoHyphens/>
              <w:spacing w:before="60" w:after="60"/>
              <w:jc w:val="center"/>
              <w:rPr>
                <w:rFonts w:ascii="Times New Roman" w:hAnsi="Times New Roman" w:cs="Times New Roman"/>
                <w:b/>
                <w:sz w:val="20"/>
                <w:szCs w:val="20"/>
              </w:rPr>
            </w:pPr>
          </w:p>
        </w:tc>
      </w:tr>
      <w:tr w:rsidR="008102E7" w:rsidRPr="00C45768" w14:paraId="3481F540" w14:textId="35F48FA5" w:rsidTr="008102E7">
        <w:tc>
          <w:tcPr>
            <w:tcW w:w="14033" w:type="dxa"/>
            <w:gridSpan w:val="10"/>
            <w:tcBorders>
              <w:right w:val="single" w:sz="4" w:space="0" w:color="7F7F7F" w:themeColor="text1" w:themeTint="80"/>
            </w:tcBorders>
            <w:shd w:val="clear" w:color="auto" w:fill="D9E2F3" w:themeFill="accent1" w:themeFillTint="33"/>
            <w:vAlign w:val="center"/>
          </w:tcPr>
          <w:p w14:paraId="2F358D7E"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t xml:space="preserve">F – </w:t>
            </w:r>
            <w:proofErr w:type="spellStart"/>
            <w:r w:rsidRPr="00585921">
              <w:rPr>
                <w:rFonts w:ascii="Times New Roman" w:hAnsi="Times New Roman" w:cs="Times New Roman"/>
                <w:b/>
                <w:bCs/>
                <w:color w:val="000000" w:themeColor="text1"/>
                <w:sz w:val="20"/>
                <w:szCs w:val="20"/>
              </w:rPr>
              <w:t>finanšu</w:t>
            </w:r>
            <w:proofErr w:type="spellEnd"/>
            <w:r w:rsidRPr="00585921">
              <w:rPr>
                <w:rFonts w:ascii="Times New Roman" w:hAnsi="Times New Roman" w:cs="Times New Roman"/>
                <w:b/>
                <w:bCs/>
                <w:color w:val="000000" w:themeColor="text1"/>
                <w:sz w:val="20"/>
                <w:szCs w:val="20"/>
              </w:rPr>
              <w:t xml:space="preserve"> un </w:t>
            </w:r>
            <w:proofErr w:type="spellStart"/>
            <w:r w:rsidRPr="00585921">
              <w:rPr>
                <w:rFonts w:ascii="Times New Roman" w:hAnsi="Times New Roman" w:cs="Times New Roman"/>
                <w:b/>
                <w:bCs/>
                <w:color w:val="000000" w:themeColor="text1"/>
                <w:sz w:val="20"/>
                <w:szCs w:val="20"/>
              </w:rPr>
              <w:t>administratīva</w:t>
            </w:r>
            <w:proofErr w:type="spellEnd"/>
            <w:r w:rsidRPr="00585921">
              <w:rPr>
                <w:rFonts w:ascii="Times New Roman" w:hAnsi="Times New Roman" w:cs="Times New Roman"/>
                <w:b/>
                <w:bCs/>
                <w:color w:val="000000" w:themeColor="text1"/>
                <w:sz w:val="20"/>
                <w:szCs w:val="20"/>
              </w:rPr>
              <w:t xml:space="preserve">̄ </w:t>
            </w:r>
            <w:proofErr w:type="spellStart"/>
            <w:r w:rsidRPr="00585921">
              <w:rPr>
                <w:rFonts w:ascii="Times New Roman" w:hAnsi="Times New Roman" w:cs="Times New Roman"/>
                <w:b/>
                <w:bCs/>
                <w:color w:val="000000" w:themeColor="text1"/>
                <w:sz w:val="20"/>
                <w:szCs w:val="20"/>
              </w:rPr>
              <w:t>efektivitāte</w:t>
            </w:r>
            <w:proofErr w:type="spellEnd"/>
          </w:p>
        </w:tc>
        <w:tc>
          <w:tcPr>
            <w:tcW w:w="1844" w:type="dxa"/>
            <w:tcBorders>
              <w:right w:val="single" w:sz="4" w:space="0" w:color="7F7F7F" w:themeColor="text1" w:themeTint="80"/>
            </w:tcBorders>
            <w:shd w:val="clear" w:color="auto" w:fill="D9E2F3" w:themeFill="accent1" w:themeFillTint="33"/>
          </w:tcPr>
          <w:p w14:paraId="02377C4B"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36AF7CB1" w14:textId="25A80A70" w:rsidTr="008102E7">
        <w:tc>
          <w:tcPr>
            <w:tcW w:w="1668" w:type="dxa"/>
            <w:vMerge w:val="restart"/>
            <w:tcBorders>
              <w:right w:val="single" w:sz="4" w:space="0" w:color="7F7F7F" w:themeColor="text1" w:themeTint="80"/>
            </w:tcBorders>
            <w:vAlign w:val="center"/>
          </w:tcPr>
          <w:p w14:paraId="78AA6B9B" w14:textId="77777777" w:rsidR="008102E7" w:rsidRPr="00985DBE" w:rsidRDefault="008102E7" w:rsidP="007B17E4">
            <w:pPr>
              <w:suppressLineNumbers/>
              <w:suppressAutoHyphens/>
              <w:jc w:val="center"/>
              <w:rPr>
                <w:rFonts w:ascii="Times New Roman" w:eastAsia="Times New Roman" w:hAnsi="Times New Roman" w:cs="Times New Roman"/>
                <w:sz w:val="20"/>
                <w:szCs w:val="20"/>
              </w:rPr>
            </w:pPr>
            <w:r w:rsidRPr="00985DBE">
              <w:rPr>
                <w:rFonts w:ascii="Times New Roman" w:hAnsi="Times New Roman" w:cs="Times New Roman"/>
                <w:color w:val="000000"/>
                <w:sz w:val="20"/>
                <w:szCs w:val="20"/>
              </w:rPr>
              <w:t>RV – 13 “</w:t>
            </w:r>
            <w:r w:rsidRPr="00985DBE">
              <w:rPr>
                <w:rFonts w:ascii="Times New Roman" w:eastAsia="Times New Roman" w:hAnsi="Times New Roman" w:cs="Times New Roman"/>
                <w:sz w:val="20"/>
                <w:szCs w:val="20"/>
              </w:rPr>
              <w:t>Efektīva administratīvā darba organizācija un procesu efektivitāte”</w:t>
            </w:r>
          </w:p>
          <w:p w14:paraId="3CEF0937"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w:t>
            </w:r>
            <w:r>
              <w:rPr>
                <w:rFonts w:ascii="Times New Roman" w:hAnsi="Times New Roman" w:cs="Times New Roman"/>
                <w:sz w:val="20"/>
                <w:szCs w:val="20"/>
              </w:rPr>
              <w:t>1</w:t>
            </w:r>
            <w:r w:rsidRPr="00C45768">
              <w:rPr>
                <w:rFonts w:ascii="Times New Roman" w:hAnsi="Times New Roman" w:cs="Times New Roman"/>
                <w:sz w:val="20"/>
                <w:szCs w:val="20"/>
              </w:rPr>
              <w:t>.</w:t>
            </w:r>
          </w:p>
          <w:p w14:paraId="3941546E" w14:textId="77777777" w:rsidR="008102E7" w:rsidRDefault="008102E7" w:rsidP="007B17E4">
            <w:pPr>
              <w:suppressLineNumbers/>
              <w:suppressAutoHyphens/>
              <w:jc w:val="center"/>
              <w:rPr>
                <w:rFonts w:ascii="Times New Roman" w:hAnsi="Times New Roman" w:cs="Times New Roman"/>
                <w:sz w:val="20"/>
                <w:szCs w:val="20"/>
              </w:rPr>
            </w:pPr>
            <w:r>
              <w:rPr>
                <w:rFonts w:ascii="Times New Roman" w:hAnsi="Times New Roman" w:cs="Times New Roman"/>
                <w:sz w:val="20"/>
                <w:szCs w:val="20"/>
              </w:rPr>
              <w:t>Ā16.1.1.7.</w:t>
            </w:r>
          </w:p>
          <w:p w14:paraId="1A50C473" w14:textId="77777777" w:rsidR="008102E7" w:rsidRPr="00C45768"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lastRenderedPageBreak/>
              <w:t>C16.1.1.3.</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8D2401"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lastRenderedPageBreak/>
              <w:t xml:space="preserve">Mērķtiecīgi iesaistīt </w:t>
            </w:r>
            <w:r w:rsidRPr="00C45768">
              <w:rPr>
                <w:rFonts w:ascii="Times New Roman" w:eastAsia="Times New Roman" w:hAnsi="Times New Roman" w:cs="Times New Roman"/>
                <w:sz w:val="20"/>
                <w:szCs w:val="20"/>
              </w:rPr>
              <w:t xml:space="preserve">iestādes darba plānošanā, </w:t>
            </w:r>
            <w:proofErr w:type="spellStart"/>
            <w:r w:rsidRPr="00C45768">
              <w:rPr>
                <w:rFonts w:ascii="Times New Roman" w:hAnsi="Times New Roman" w:cs="Times New Roman"/>
                <w:sz w:val="20"/>
                <w:szCs w:val="20"/>
              </w:rPr>
              <w:t>pašvērtēšanā</w:t>
            </w:r>
            <w:proofErr w:type="spellEnd"/>
            <w:r w:rsidRPr="00C45768">
              <w:rPr>
                <w:rFonts w:ascii="Times New Roman" w:hAnsi="Times New Roman" w:cs="Times New Roman"/>
                <w:sz w:val="20"/>
                <w:szCs w:val="20"/>
              </w:rPr>
              <w:t xml:space="preserve"> un pārvaldībā ieinteresētās </w:t>
            </w:r>
            <w:proofErr w:type="spellStart"/>
            <w:r w:rsidRPr="00C45768">
              <w:rPr>
                <w:rFonts w:ascii="Times New Roman" w:hAnsi="Times New Roman" w:cs="Times New Roman"/>
                <w:sz w:val="20"/>
                <w:szCs w:val="20"/>
              </w:rPr>
              <w:t>mērķgrupas</w:t>
            </w:r>
            <w:proofErr w:type="spellEnd"/>
            <w:r w:rsidRPr="00C45768">
              <w:rPr>
                <w:rFonts w:ascii="Times New Roman" w:hAnsi="Times New Roman" w:cs="Times New Roman"/>
                <w:sz w:val="20"/>
                <w:szCs w:val="20"/>
              </w:rPr>
              <w:t xml:space="preserve"> (darbinieki, vecāki, dibinātājs).</w:t>
            </w:r>
          </w:p>
          <w:p w14:paraId="6CAB04FD" w14:textId="77777777" w:rsidR="008102E7" w:rsidRPr="00C45768" w:rsidRDefault="008102E7" w:rsidP="007B17E4">
            <w:pPr>
              <w:jc w:val="center"/>
              <w:rPr>
                <w:rFonts w:ascii="Times New Roman" w:hAnsi="Times New Roman" w:cs="Times New Roman"/>
                <w:color w:val="000000" w:themeColor="text1"/>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EB5AD0"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Iestādes efektīva, mērķtiecīga un produktīva darbība</w:t>
            </w:r>
            <w:r w:rsidRPr="00C45768">
              <w:rPr>
                <w:rFonts w:ascii="Times New Roman" w:eastAsia="Times New Roman" w:hAnsi="Times New Roman" w:cs="Times New Roman"/>
                <w:sz w:val="20"/>
                <w:szCs w:val="20"/>
              </w:rPr>
              <w:t>, īstenojot  darba prioritātes</w:t>
            </w:r>
            <w:r w:rsidRPr="00C45768">
              <w:rPr>
                <w:rFonts w:ascii="Times New Roman" w:hAnsi="Times New Roman" w:cs="Times New Roman"/>
                <w:sz w:val="20"/>
                <w:szCs w:val="20"/>
              </w:rPr>
              <w:t>.</w:t>
            </w:r>
          </w:p>
          <w:p w14:paraId="1B07D5FA"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Efektīva administrācijas savstarpējā sadarbība un</w:t>
            </w:r>
            <w:r w:rsidRPr="00C45768" w:rsidDel="00C61CDA">
              <w:rPr>
                <w:rFonts w:ascii="Times New Roman" w:hAnsi="Times New Roman" w:cs="Times New Roman"/>
                <w:sz w:val="20"/>
                <w:szCs w:val="20"/>
              </w:rPr>
              <w:t xml:space="preserve"> </w:t>
            </w:r>
            <w:r w:rsidRPr="00C45768">
              <w:rPr>
                <w:rFonts w:ascii="Times New Roman" w:hAnsi="Times New Roman" w:cs="Times New Roman"/>
                <w:sz w:val="20"/>
                <w:szCs w:val="20"/>
              </w:rPr>
              <w:t>saziņa ar vecākiem.</w:t>
            </w:r>
          </w:p>
          <w:p w14:paraId="16A88767" w14:textId="77777777" w:rsidR="008102E7" w:rsidRPr="00C45768" w:rsidRDefault="008102E7" w:rsidP="007B17E4">
            <w:pPr>
              <w:jc w:val="both"/>
              <w:rPr>
                <w:rFonts w:ascii="Times New Roman" w:hAnsi="Times New Roman" w:cs="Times New Roman"/>
                <w:sz w:val="20"/>
                <w:szCs w:val="20"/>
              </w:rPr>
            </w:pPr>
            <w:r w:rsidRPr="00C45768">
              <w:rPr>
                <w:rFonts w:ascii="Times New Roman" w:hAnsi="Times New Roman" w:cs="Times New Roman"/>
                <w:sz w:val="20"/>
                <w:szCs w:val="20"/>
              </w:rPr>
              <w:t>Finanšu līdzekļu atbilstošs un saimniecisks izlietojums.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5F3B0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r>
              <w:rPr>
                <w:rFonts w:ascii="Times New Roman" w:hAnsi="Times New Roman" w:cs="Times New Roman"/>
                <w:sz w:val="20"/>
                <w:szCs w:val="20"/>
              </w:rPr>
              <w:t xml:space="preserve"> </w:t>
            </w: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67853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286F098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CDDC8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293233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BB5AA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90EEA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1FD1B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BDF01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A51F37" w14:textId="5F72C944" w:rsidR="008102E7" w:rsidRPr="00C45768" w:rsidRDefault="006B628E"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3DB91EA1" w14:textId="6BAB581F" w:rsidTr="008102E7">
        <w:tc>
          <w:tcPr>
            <w:tcW w:w="1668" w:type="dxa"/>
            <w:vMerge/>
            <w:tcBorders>
              <w:right w:val="single" w:sz="4" w:space="0" w:color="7F7F7F" w:themeColor="text1" w:themeTint="80"/>
            </w:tcBorders>
            <w:vAlign w:val="center"/>
          </w:tcPr>
          <w:p w14:paraId="054F54D7" w14:textId="77777777" w:rsidR="008102E7" w:rsidRPr="00985DBE"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767AF8" w14:textId="77777777" w:rsidR="008102E7" w:rsidRDefault="008102E7" w:rsidP="007B17E4">
            <w:pPr>
              <w:jc w:val="both"/>
              <w:rPr>
                <w:rFonts w:ascii="Times New Roman" w:hAnsi="Times New Roman" w:cs="Times New Roman"/>
                <w:sz w:val="20"/>
                <w:szCs w:val="20"/>
                <w:shd w:val="clear" w:color="auto" w:fill="FFFFFF"/>
              </w:rPr>
            </w:pPr>
            <w:r w:rsidRPr="008B070C">
              <w:rPr>
                <w:rFonts w:ascii="Times New Roman" w:hAnsi="Times New Roman" w:cs="Times New Roman"/>
                <w:sz w:val="20"/>
                <w:szCs w:val="20"/>
                <w:shd w:val="clear" w:color="auto" w:fill="FFFFFF"/>
              </w:rPr>
              <w:t xml:space="preserve">Pašvaldībā izstrādāto </w:t>
            </w:r>
          </w:p>
          <w:p w14:paraId="0F586526" w14:textId="77777777" w:rsidR="008102E7" w:rsidRPr="008B070C" w:rsidRDefault="008102E7" w:rsidP="007B17E4">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lastRenderedPageBreak/>
              <w:t>u</w:t>
            </w:r>
            <w:r w:rsidRPr="008B070C">
              <w:rPr>
                <w:rFonts w:ascii="Times New Roman" w:hAnsi="Times New Roman" w:cs="Times New Roman"/>
                <w:sz w:val="20"/>
                <w:szCs w:val="20"/>
                <w:shd w:val="clear" w:color="auto" w:fill="FFFFFF"/>
              </w:rPr>
              <w:t>n</w:t>
            </w:r>
            <w:r>
              <w:rPr>
                <w:rFonts w:ascii="Times New Roman" w:hAnsi="Times New Roman" w:cs="Times New Roman"/>
                <w:sz w:val="20"/>
                <w:szCs w:val="20"/>
                <w:shd w:val="clear" w:color="auto" w:fill="FFFFFF"/>
              </w:rPr>
              <w:t xml:space="preserve"> </w:t>
            </w:r>
            <w:r w:rsidRPr="008B070C">
              <w:rPr>
                <w:rFonts w:ascii="Times New Roman" w:hAnsi="Times New Roman" w:cs="Times New Roman"/>
                <w:sz w:val="20"/>
                <w:szCs w:val="20"/>
                <w:shd w:val="clear" w:color="auto" w:fill="FFFFFF"/>
              </w:rPr>
              <w:t>apstiprināto</w:t>
            </w:r>
            <w:r>
              <w:rPr>
                <w:rFonts w:ascii="Times New Roman" w:hAnsi="Times New Roman" w:cs="Times New Roman"/>
                <w:sz w:val="20"/>
                <w:szCs w:val="20"/>
                <w:shd w:val="clear" w:color="auto" w:fill="FFFFFF"/>
              </w:rPr>
              <w:t xml:space="preserve"> </w:t>
            </w:r>
            <w:r w:rsidRPr="008B070C">
              <w:rPr>
                <w:rFonts w:ascii="Times New Roman" w:hAnsi="Times New Roman" w:cs="Times New Roman"/>
                <w:sz w:val="20"/>
                <w:szCs w:val="20"/>
                <w:shd w:val="clear" w:color="auto" w:fill="FFFFFF"/>
              </w:rPr>
              <w:t>mērķdotācijas</w:t>
            </w:r>
            <w:r>
              <w:rPr>
                <w:rFonts w:ascii="Times New Roman" w:hAnsi="Times New Roman" w:cs="Times New Roman"/>
                <w:sz w:val="20"/>
                <w:szCs w:val="20"/>
                <w:shd w:val="clear" w:color="auto" w:fill="FFFFFF"/>
              </w:rPr>
              <w:t xml:space="preserve"> </w:t>
            </w:r>
            <w:r w:rsidRPr="008B070C">
              <w:rPr>
                <w:rFonts w:ascii="Times New Roman" w:hAnsi="Times New Roman" w:cs="Times New Roman"/>
                <w:sz w:val="20"/>
                <w:szCs w:val="20"/>
                <w:shd w:val="clear" w:color="auto" w:fill="FFFFFF"/>
              </w:rPr>
              <w:t>sadales kārtība.</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2D093E" w14:textId="77777777" w:rsidR="008102E7" w:rsidRPr="00C45768" w:rsidRDefault="008102E7" w:rsidP="007B17E4">
            <w:pPr>
              <w:jc w:val="both"/>
              <w:rPr>
                <w:rFonts w:ascii="Times New Roman" w:hAnsi="Times New Roman" w:cs="Times New Roman"/>
                <w:sz w:val="20"/>
                <w:szCs w:val="20"/>
              </w:rPr>
            </w:pPr>
            <w:r>
              <w:rPr>
                <w:rFonts w:ascii="Times New Roman" w:hAnsi="Times New Roman" w:cs="Times New Roman"/>
                <w:sz w:val="20"/>
                <w:szCs w:val="20"/>
              </w:rPr>
              <w:lastRenderedPageBreak/>
              <w:t>Valsts mērķdotācija tiek pilnībā izlietota un efektīvi izmantota izglītība iestādēs un IJN.</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C87054" w14:textId="77777777" w:rsidR="008102E7" w:rsidRPr="008B070C" w:rsidRDefault="008102E7" w:rsidP="007B17E4">
            <w:pPr>
              <w:autoSpaceDE w:val="0"/>
              <w:autoSpaceDN w:val="0"/>
              <w:adjustRightInd w:val="0"/>
              <w:jc w:val="center"/>
              <w:rPr>
                <w:rFonts w:ascii="Times New Roman" w:hAnsi="Times New Roman" w:cs="Times New Roman"/>
                <w:sz w:val="20"/>
                <w:szCs w:val="20"/>
              </w:rPr>
            </w:pPr>
            <w:r w:rsidRPr="008B070C">
              <w:rPr>
                <w:rFonts w:ascii="Times New Roman" w:hAnsi="Times New Roman" w:cs="Times New Roman"/>
                <w:sz w:val="20"/>
                <w:szCs w:val="20"/>
              </w:rPr>
              <w:t>IJN, Izglītības</w:t>
            </w:r>
          </w:p>
          <w:p w14:paraId="4B8A3A6E" w14:textId="77777777" w:rsidR="008102E7" w:rsidRPr="00BE2FB3" w:rsidRDefault="008102E7" w:rsidP="007B17E4">
            <w:pPr>
              <w:autoSpaceDE w:val="0"/>
              <w:autoSpaceDN w:val="0"/>
              <w:adjustRightInd w:val="0"/>
              <w:jc w:val="center"/>
              <w:rPr>
                <w:rFonts w:ascii="Times New Roman" w:hAnsi="Times New Roman" w:cs="Times New Roman"/>
                <w:sz w:val="20"/>
                <w:szCs w:val="20"/>
                <w:highlight w:val="yellow"/>
              </w:rPr>
            </w:pPr>
            <w:r w:rsidRPr="008B070C">
              <w:rPr>
                <w:rFonts w:ascii="Times New Roman" w:hAnsi="Times New Roman" w:cs="Times New Roman"/>
                <w:sz w:val="20"/>
                <w:szCs w:val="20"/>
              </w:rPr>
              <w:lastRenderedPageBreak/>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F067B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w:t>
            </w:r>
          </w:p>
          <w:p w14:paraId="71C8154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E4FBF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22A21A6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FDBB0B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1656E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0FFB1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21474C"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4FF50" w14:textId="77777777" w:rsidR="008102E7" w:rsidRDefault="00531EEE"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2760809E" w14:textId="76ED802E" w:rsidR="00531EEE" w:rsidRPr="00C45768" w:rsidRDefault="00531EEE"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lastRenderedPageBreak/>
              <w:t>Atlikums novirzīts 5.-8. klašu brīvpusdienām.</w:t>
            </w:r>
          </w:p>
        </w:tc>
      </w:tr>
      <w:tr w:rsidR="008102E7" w:rsidRPr="00C45768" w14:paraId="759085CD" w14:textId="3C3301D8" w:rsidTr="008102E7">
        <w:tc>
          <w:tcPr>
            <w:tcW w:w="14033" w:type="dxa"/>
            <w:gridSpan w:val="10"/>
            <w:tcBorders>
              <w:right w:val="single" w:sz="4" w:space="0" w:color="7F7F7F" w:themeColor="text1" w:themeTint="80"/>
            </w:tcBorders>
            <w:shd w:val="clear" w:color="auto" w:fill="D9E2F3" w:themeFill="accent1" w:themeFillTint="33"/>
            <w:vAlign w:val="center"/>
          </w:tcPr>
          <w:p w14:paraId="01D8CF2C"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lastRenderedPageBreak/>
              <w:t xml:space="preserve">V – </w:t>
            </w:r>
            <w:proofErr w:type="spellStart"/>
            <w:r w:rsidRPr="00585921">
              <w:rPr>
                <w:rFonts w:ascii="Times New Roman" w:hAnsi="Times New Roman" w:cs="Times New Roman"/>
                <w:b/>
                <w:bCs/>
                <w:color w:val="000000" w:themeColor="text1"/>
                <w:sz w:val="20"/>
                <w:szCs w:val="20"/>
              </w:rPr>
              <w:t>vadības</w:t>
            </w:r>
            <w:proofErr w:type="spellEnd"/>
            <w:r w:rsidRPr="00585921">
              <w:rPr>
                <w:rFonts w:ascii="Times New Roman" w:hAnsi="Times New Roman" w:cs="Times New Roman"/>
                <w:b/>
                <w:bCs/>
                <w:color w:val="000000" w:themeColor="text1"/>
                <w:sz w:val="20"/>
                <w:szCs w:val="20"/>
              </w:rPr>
              <w:t xml:space="preserve"> </w:t>
            </w:r>
            <w:proofErr w:type="spellStart"/>
            <w:r w:rsidRPr="00585921">
              <w:rPr>
                <w:rFonts w:ascii="Times New Roman" w:hAnsi="Times New Roman" w:cs="Times New Roman"/>
                <w:b/>
                <w:bCs/>
                <w:color w:val="000000" w:themeColor="text1"/>
                <w:sz w:val="20"/>
                <w:szCs w:val="20"/>
              </w:rPr>
              <w:t>profesionāla</w:t>
            </w:r>
            <w:proofErr w:type="spellEnd"/>
            <w:r w:rsidRPr="00585921">
              <w:rPr>
                <w:rFonts w:ascii="Times New Roman" w:hAnsi="Times New Roman" w:cs="Times New Roman"/>
                <w:b/>
                <w:bCs/>
                <w:color w:val="000000" w:themeColor="text1"/>
                <w:sz w:val="20"/>
                <w:szCs w:val="20"/>
              </w:rPr>
              <w:t xml:space="preserve">̄ </w:t>
            </w:r>
            <w:proofErr w:type="spellStart"/>
            <w:r w:rsidRPr="00585921">
              <w:rPr>
                <w:rFonts w:ascii="Times New Roman" w:hAnsi="Times New Roman" w:cs="Times New Roman"/>
                <w:b/>
                <w:bCs/>
                <w:color w:val="000000" w:themeColor="text1"/>
                <w:sz w:val="20"/>
                <w:szCs w:val="20"/>
              </w:rPr>
              <w:t>kapacitāte</w:t>
            </w:r>
            <w:proofErr w:type="spellEnd"/>
          </w:p>
        </w:tc>
        <w:tc>
          <w:tcPr>
            <w:tcW w:w="1844" w:type="dxa"/>
            <w:tcBorders>
              <w:right w:val="single" w:sz="4" w:space="0" w:color="7F7F7F" w:themeColor="text1" w:themeTint="80"/>
            </w:tcBorders>
            <w:shd w:val="clear" w:color="auto" w:fill="D9E2F3" w:themeFill="accent1" w:themeFillTint="33"/>
          </w:tcPr>
          <w:p w14:paraId="0BDA8A26"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0C273107" w14:textId="59F27CA4" w:rsidTr="008102E7">
        <w:tc>
          <w:tcPr>
            <w:tcW w:w="1668" w:type="dxa"/>
            <w:tcBorders>
              <w:right w:val="single" w:sz="4" w:space="0" w:color="7F7F7F" w:themeColor="text1" w:themeTint="80"/>
            </w:tcBorders>
            <w:vAlign w:val="center"/>
          </w:tcPr>
          <w:p w14:paraId="4469F9DE" w14:textId="77777777" w:rsidR="008102E7" w:rsidRDefault="008102E7" w:rsidP="007B17E4">
            <w:pPr>
              <w:suppressLineNumbers/>
              <w:suppressAutoHyphens/>
              <w:jc w:val="center"/>
              <w:rPr>
                <w:rFonts w:ascii="Times New Roman" w:hAnsi="Times New Roman" w:cs="Times New Roman"/>
                <w:sz w:val="20"/>
                <w:szCs w:val="20"/>
              </w:rPr>
            </w:pPr>
            <w:r w:rsidRPr="00985DBE">
              <w:rPr>
                <w:rFonts w:ascii="Times New Roman" w:hAnsi="Times New Roman" w:cs="Times New Roman"/>
                <w:color w:val="000000"/>
                <w:sz w:val="20"/>
                <w:szCs w:val="20"/>
              </w:rPr>
              <w:t xml:space="preserve">RV – 9 “Pedagogu un administrācijas </w:t>
            </w:r>
            <w:r w:rsidRPr="00985DBE">
              <w:rPr>
                <w:rFonts w:ascii="Times New Roman" w:hAnsi="Times New Roman" w:cs="Times New Roman"/>
                <w:sz w:val="20"/>
                <w:szCs w:val="20"/>
              </w:rPr>
              <w:t>kvalifikācijas paaugstināšana”</w:t>
            </w:r>
          </w:p>
          <w:p w14:paraId="30A395E3" w14:textId="77777777" w:rsidR="008102E7" w:rsidRPr="00E94284"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Ā16.1.1.4.</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B9EFF2"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Izglītības iestādes vadības komanda  un IJN piedalās profesionālās pilnveides aktivitātēs</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36DF86"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Izglītības iestādes vadības komanda un IJN darbinieki, atbilstoši gada tēmai, apmeklē vismaz 8 stundas profesionālās pilnveides aktivitātes</w:t>
            </w:r>
            <w:r>
              <w:rPr>
                <w:rFonts w:ascii="Times New Roman" w:hAnsi="Times New Roman" w:cs="Times New Roman"/>
                <w:sz w:val="20"/>
                <w:szCs w:val="20"/>
              </w:rPr>
              <w:t>.</w:t>
            </w:r>
          </w:p>
          <w:p w14:paraId="6A29CB8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71EE8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DD9A8B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722B046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54773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E6DB79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228200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6860703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BF0F5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BBFFA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4C7AD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1198FF"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A47931" w14:textId="6D3D6F10" w:rsidR="008102E7" w:rsidRPr="00C45768" w:rsidRDefault="001F63A1"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4CD17D4C" w14:textId="2ECA2FEF" w:rsidTr="008102E7">
        <w:tc>
          <w:tcPr>
            <w:tcW w:w="1668" w:type="dxa"/>
            <w:tcBorders>
              <w:right w:val="single" w:sz="4" w:space="0" w:color="7F7F7F" w:themeColor="text1" w:themeTint="80"/>
            </w:tcBorders>
            <w:vAlign w:val="center"/>
          </w:tcPr>
          <w:p w14:paraId="56908A78" w14:textId="77777777" w:rsidR="008102E7" w:rsidRDefault="008102E7" w:rsidP="007B17E4">
            <w:pPr>
              <w:autoSpaceDE w:val="0"/>
              <w:autoSpaceDN w:val="0"/>
              <w:adjustRightInd w:val="0"/>
              <w:jc w:val="center"/>
              <w:rPr>
                <w:rFonts w:ascii="Times New Roman" w:hAnsi="Times New Roman" w:cs="Times New Roman"/>
                <w:sz w:val="20"/>
                <w:szCs w:val="20"/>
              </w:rPr>
            </w:pPr>
            <w:r w:rsidRPr="00985DBE">
              <w:rPr>
                <w:rFonts w:ascii="Times New Roman" w:hAnsi="Times New Roman" w:cs="Times New Roman"/>
                <w:color w:val="000000"/>
                <w:sz w:val="20"/>
                <w:szCs w:val="20"/>
              </w:rPr>
              <w:t xml:space="preserve">RV – 9 “Pedagogu un administrācijas </w:t>
            </w:r>
            <w:r w:rsidRPr="00985DBE">
              <w:rPr>
                <w:rFonts w:ascii="Times New Roman" w:hAnsi="Times New Roman" w:cs="Times New Roman"/>
                <w:sz w:val="20"/>
                <w:szCs w:val="20"/>
              </w:rPr>
              <w:t>kvalifikācijas paaugstināšana”</w:t>
            </w:r>
          </w:p>
          <w:p w14:paraId="021D0EE4"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Ā16.1.1.4.</w:t>
            </w:r>
          </w:p>
          <w:p w14:paraId="2FD0E68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7C283DCD" w14:textId="77777777" w:rsidR="008102E7" w:rsidRPr="00985DBE" w:rsidRDefault="008102E7" w:rsidP="007B17E4">
            <w:pPr>
              <w:suppressLineNumbers/>
              <w:suppressAutoHyphens/>
              <w:spacing w:before="60" w:after="60"/>
              <w:jc w:val="center"/>
              <w:rPr>
                <w:rFonts w:ascii="Times New Roman" w:hAnsi="Times New Roman" w:cs="Times New Roman"/>
                <w:color w:val="000000"/>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D7EF3D"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Katrs vadības komandas dalībnieks apzinās savas stiprās puses un adekvāti novērtē savas spējas uzdevumu izpildē</w:t>
            </w:r>
            <w:r>
              <w:rPr>
                <w:rFonts w:ascii="Times New Roman" w:hAnsi="Times New Roman" w:cs="Times New Roman"/>
                <w:sz w:val="20"/>
                <w:szCs w:val="20"/>
              </w:rPr>
              <w:t>.</w:t>
            </w:r>
          </w:p>
          <w:p w14:paraId="2D01C41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CD54E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 xml:space="preserve">Izglītības iestādes vadītājs veido katra vadības komandas dalībnieka </w:t>
            </w:r>
            <w:proofErr w:type="spellStart"/>
            <w:r w:rsidRPr="00C45768">
              <w:rPr>
                <w:rFonts w:ascii="Times New Roman" w:hAnsi="Times New Roman" w:cs="Times New Roman"/>
                <w:sz w:val="20"/>
                <w:szCs w:val="20"/>
              </w:rPr>
              <w:t>portfolio</w:t>
            </w:r>
            <w:proofErr w:type="spellEnd"/>
            <w:r w:rsidRPr="00C45768">
              <w:rPr>
                <w:rFonts w:ascii="Times New Roman" w:hAnsi="Times New Roman" w:cs="Times New Roman"/>
                <w:sz w:val="20"/>
                <w:szCs w:val="20"/>
              </w:rPr>
              <w:t xml:space="preserve"> par tā stipro pušu apzināšanu un nepieciešamo profesionālo pilnveidi saistībā ar izglītības iestādes un novada prioritātēm un regulāri veic  to pārraudzību</w:t>
            </w:r>
            <w:r>
              <w:rPr>
                <w:rFonts w:ascii="Times New Roman" w:hAnsi="Times New Roman" w:cs="Times New Roman"/>
                <w:sz w:val="20"/>
                <w:szCs w:val="20"/>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3F80A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386DB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IJN,</w:t>
            </w:r>
          </w:p>
          <w:p w14:paraId="45D63C3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D17E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DDF56A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2C0D23A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Valsts</w:t>
            </w:r>
          </w:p>
          <w:p w14:paraId="0F1CD03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6BFFE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4536C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5365C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747C4D"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9DA337" w14:textId="3B8DBF92" w:rsidR="008102E7" w:rsidRPr="00C45768" w:rsidRDefault="00976792"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52EB29E2" w14:textId="438B4215" w:rsidTr="008102E7">
        <w:tc>
          <w:tcPr>
            <w:tcW w:w="1668" w:type="dxa"/>
            <w:vMerge w:val="restart"/>
            <w:tcBorders>
              <w:right w:val="single" w:sz="4" w:space="0" w:color="7F7F7F" w:themeColor="text1" w:themeTint="80"/>
            </w:tcBorders>
            <w:vAlign w:val="center"/>
          </w:tcPr>
          <w:p w14:paraId="1BC0B8F5" w14:textId="77777777" w:rsidR="008102E7" w:rsidRPr="00985DBE" w:rsidRDefault="008102E7" w:rsidP="007B17E4">
            <w:pPr>
              <w:suppressLineNumbers/>
              <w:suppressAutoHyphens/>
              <w:jc w:val="center"/>
              <w:rPr>
                <w:rFonts w:ascii="Times New Roman" w:eastAsia="Times New Roman" w:hAnsi="Times New Roman" w:cs="Times New Roman"/>
                <w:sz w:val="20"/>
                <w:szCs w:val="20"/>
              </w:rPr>
            </w:pPr>
            <w:r w:rsidRPr="00985DBE">
              <w:rPr>
                <w:rFonts w:ascii="Times New Roman" w:hAnsi="Times New Roman" w:cs="Times New Roman"/>
                <w:color w:val="000000"/>
                <w:sz w:val="20"/>
                <w:szCs w:val="20"/>
              </w:rPr>
              <w:t>RV – 13 “</w:t>
            </w:r>
            <w:r w:rsidRPr="00985DBE">
              <w:rPr>
                <w:rFonts w:ascii="Times New Roman" w:eastAsia="Times New Roman" w:hAnsi="Times New Roman" w:cs="Times New Roman"/>
                <w:sz w:val="20"/>
                <w:szCs w:val="20"/>
              </w:rPr>
              <w:t xml:space="preserve">Efektīva administratīvā </w:t>
            </w:r>
            <w:r w:rsidRPr="00985DBE">
              <w:rPr>
                <w:rFonts w:ascii="Times New Roman" w:eastAsia="Times New Roman" w:hAnsi="Times New Roman" w:cs="Times New Roman"/>
                <w:sz w:val="20"/>
                <w:szCs w:val="20"/>
              </w:rPr>
              <w:lastRenderedPageBreak/>
              <w:t>darba organizācija un procesu efektivitāte”</w:t>
            </w:r>
          </w:p>
          <w:p w14:paraId="4B845B81" w14:textId="77777777" w:rsidR="008102E7"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t>Ā16.1.1.4.</w:t>
            </w:r>
          </w:p>
          <w:p w14:paraId="2FB74F29" w14:textId="77777777" w:rsidR="008102E7" w:rsidRPr="00C45768" w:rsidRDefault="008102E7" w:rsidP="007B17E4">
            <w:pPr>
              <w:suppressLineNumbers/>
              <w:suppressAutoHyphens/>
              <w:jc w:val="center"/>
              <w:rPr>
                <w:rFonts w:ascii="Times New Roman" w:hAnsi="Times New Roman" w:cs="Times New Roman"/>
                <w:color w:val="000000"/>
                <w:sz w:val="20"/>
                <w:szCs w:val="20"/>
              </w:rPr>
            </w:pPr>
            <w:r w:rsidRPr="00EA5CB6">
              <w:rPr>
                <w:rFonts w:ascii="Times New Roman" w:hAnsi="Times New Roman" w:cs="Times New Roman"/>
                <w:bCs/>
                <w:sz w:val="20"/>
                <w:szCs w:val="20"/>
              </w:rPr>
              <w:t xml:space="preserve"> Ā16.1.1.6.</w:t>
            </w:r>
            <w:r w:rsidRPr="008971F4">
              <w:rPr>
                <w:bCs/>
                <w:sz w:val="20"/>
                <w:szCs w:val="20"/>
                <w:shd w:val="clear" w:color="auto" w:fill="FFFFFF"/>
              </w:rPr>
              <w:t>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64B5EE"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rPr>
            </w:pPr>
            <w:r w:rsidRPr="00C45768">
              <w:rPr>
                <w:rFonts w:ascii="Times New Roman" w:hAnsi="Times New Roman" w:cs="Times New Roman"/>
                <w:sz w:val="20"/>
                <w:szCs w:val="20"/>
              </w:rPr>
              <w:lastRenderedPageBreak/>
              <w:t xml:space="preserve">Izglītības iestādes vadības komanda pieņem datos balstītus lēmumus un tos </w:t>
            </w:r>
            <w:r w:rsidRPr="00C45768">
              <w:rPr>
                <w:rFonts w:ascii="Times New Roman" w:hAnsi="Times New Roman" w:cs="Times New Roman"/>
                <w:sz w:val="20"/>
                <w:szCs w:val="20"/>
              </w:rPr>
              <w:lastRenderedPageBreak/>
              <w:t>skaidro visām iesaistītajām pusēm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A443B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lastRenderedPageBreak/>
              <w:t>Regulāri veiktajās anketās, pedagogiem un vecākiem ir pozitīvs viedoklis par vadības darbu.</w:t>
            </w:r>
          </w:p>
          <w:p w14:paraId="38C70F5C"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lastRenderedPageBreak/>
              <w:t>Izglītības iestāde virzās uz novada prioritāšu sasniegšanu.</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A51FA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BB355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3CF8FF0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5C758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115888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2427C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1774C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E7F4EC"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ABDA86"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2F5F2" w14:textId="29962C11" w:rsidR="008102E7" w:rsidRPr="00C45768" w:rsidRDefault="00944350"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13F74B51" w14:textId="65522858" w:rsidTr="008102E7">
        <w:tc>
          <w:tcPr>
            <w:tcW w:w="1668" w:type="dxa"/>
            <w:vMerge/>
            <w:tcBorders>
              <w:right w:val="single" w:sz="4" w:space="0" w:color="7F7F7F" w:themeColor="text1" w:themeTint="80"/>
            </w:tcBorders>
            <w:vAlign w:val="center"/>
          </w:tcPr>
          <w:p w14:paraId="22B2AFD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highlight w:val="green"/>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0FFAA2"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highlight w:val="green"/>
              </w:rPr>
            </w:pPr>
            <w:r w:rsidRPr="00C45768">
              <w:rPr>
                <w:rFonts w:ascii="Times New Roman" w:hAnsi="Times New Roman" w:cs="Times New Roman"/>
                <w:sz w:val="20"/>
                <w:szCs w:val="20"/>
              </w:rPr>
              <w:t>IJN pieņem datos balstītus lēmumus un tos skaidro visām iesaistītajām pusēm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0EEF8B" w14:textId="77777777" w:rsidR="008102E7" w:rsidRPr="00C45768" w:rsidRDefault="008102E7" w:rsidP="007B17E4">
            <w:pPr>
              <w:suppressLineNumbers/>
              <w:suppressAutoHyphens/>
              <w:spacing w:before="60" w:after="60"/>
              <w:jc w:val="both"/>
              <w:rPr>
                <w:rFonts w:ascii="Times New Roman" w:hAnsi="Times New Roman" w:cs="Times New Roman"/>
                <w:color w:val="000000" w:themeColor="text1"/>
                <w:sz w:val="20"/>
                <w:szCs w:val="20"/>
                <w:highlight w:val="green"/>
              </w:rPr>
            </w:pPr>
            <w:r w:rsidRPr="00C45768">
              <w:rPr>
                <w:rFonts w:ascii="Times New Roman" w:hAnsi="Times New Roman" w:cs="Times New Roman"/>
                <w:sz w:val="20"/>
                <w:szCs w:val="20"/>
              </w:rPr>
              <w:t>Pozitīvs viedoklis par IJN darbību, ko apstiprina regulāri veiktas anketas.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08876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063F677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70189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C6D329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3A0EB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252555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A00D66"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2EB70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30717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7EC278"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E48A0" w14:textId="77777777" w:rsidR="008102E7" w:rsidRDefault="00944350"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1BE2933C" w14:textId="11BB926D" w:rsidR="00944350" w:rsidRPr="00C45768" w:rsidRDefault="00835C4F"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100% pirmsskol</w:t>
            </w:r>
            <w:r w:rsidR="006C24BF">
              <w:rPr>
                <w:rFonts w:ascii="Times New Roman" w:hAnsi="Times New Roman" w:cs="Times New Roman"/>
                <w:sz w:val="18"/>
                <w:szCs w:val="18"/>
              </w:rPr>
              <w:t>as</w:t>
            </w:r>
            <w:r>
              <w:rPr>
                <w:rFonts w:ascii="Times New Roman" w:hAnsi="Times New Roman" w:cs="Times New Roman"/>
                <w:sz w:val="18"/>
                <w:szCs w:val="18"/>
              </w:rPr>
              <w:t xml:space="preserve"> skolotāju, kam bijusi sadarbība ar IJN, to vērtē pozitīvi.</w:t>
            </w:r>
            <w:r w:rsidR="00326BDD">
              <w:rPr>
                <w:rFonts w:ascii="Times New Roman" w:hAnsi="Times New Roman" w:cs="Times New Roman"/>
                <w:sz w:val="18"/>
                <w:szCs w:val="18"/>
              </w:rPr>
              <w:t xml:space="preserve"> Attiecīgi 84% pedagogu skolā, </w:t>
            </w:r>
            <w:r w:rsidR="006C24BF">
              <w:rPr>
                <w:rFonts w:ascii="Times New Roman" w:hAnsi="Times New Roman" w:cs="Times New Roman"/>
                <w:sz w:val="18"/>
                <w:szCs w:val="18"/>
              </w:rPr>
              <w:t xml:space="preserve">82% </w:t>
            </w:r>
            <w:r w:rsidR="00326BDD">
              <w:rPr>
                <w:rFonts w:ascii="Times New Roman" w:hAnsi="Times New Roman" w:cs="Times New Roman"/>
                <w:sz w:val="18"/>
                <w:szCs w:val="18"/>
              </w:rPr>
              <w:t xml:space="preserve">pirmsskolas </w:t>
            </w:r>
            <w:r w:rsidR="006C24BF">
              <w:rPr>
                <w:rFonts w:ascii="Times New Roman" w:hAnsi="Times New Roman" w:cs="Times New Roman"/>
                <w:sz w:val="18"/>
                <w:szCs w:val="18"/>
              </w:rPr>
              <w:t xml:space="preserve">bērnu </w:t>
            </w:r>
            <w:r w:rsidR="00326BDD">
              <w:rPr>
                <w:rFonts w:ascii="Times New Roman" w:hAnsi="Times New Roman" w:cs="Times New Roman"/>
                <w:sz w:val="18"/>
                <w:szCs w:val="18"/>
              </w:rPr>
              <w:t>vecāku</w:t>
            </w:r>
            <w:r w:rsidR="006C24BF">
              <w:rPr>
                <w:rFonts w:ascii="Times New Roman" w:hAnsi="Times New Roman" w:cs="Times New Roman"/>
                <w:sz w:val="18"/>
                <w:szCs w:val="18"/>
              </w:rPr>
              <w:t>, 7</w:t>
            </w:r>
            <w:r w:rsidR="0013537D">
              <w:rPr>
                <w:rFonts w:ascii="Times New Roman" w:hAnsi="Times New Roman" w:cs="Times New Roman"/>
                <w:sz w:val="18"/>
                <w:szCs w:val="18"/>
              </w:rPr>
              <w:t>5</w:t>
            </w:r>
            <w:r w:rsidR="006C24BF">
              <w:rPr>
                <w:rFonts w:ascii="Times New Roman" w:hAnsi="Times New Roman" w:cs="Times New Roman"/>
                <w:sz w:val="18"/>
                <w:szCs w:val="18"/>
              </w:rPr>
              <w:t>% izglītojamo</w:t>
            </w:r>
            <w:r w:rsidR="0013537D">
              <w:rPr>
                <w:rFonts w:ascii="Times New Roman" w:hAnsi="Times New Roman" w:cs="Times New Roman"/>
                <w:sz w:val="18"/>
                <w:szCs w:val="18"/>
              </w:rPr>
              <w:t xml:space="preserve"> </w:t>
            </w:r>
            <w:r w:rsidR="003A5AE4">
              <w:rPr>
                <w:rFonts w:ascii="Times New Roman" w:hAnsi="Times New Roman" w:cs="Times New Roman"/>
                <w:sz w:val="18"/>
                <w:szCs w:val="18"/>
              </w:rPr>
              <w:t xml:space="preserve">skolā </w:t>
            </w:r>
            <w:r w:rsidR="0013537D">
              <w:rPr>
                <w:rFonts w:ascii="Times New Roman" w:hAnsi="Times New Roman" w:cs="Times New Roman"/>
                <w:sz w:val="18"/>
                <w:szCs w:val="18"/>
              </w:rPr>
              <w:t>un 75% viņu vecāku</w:t>
            </w:r>
            <w:r w:rsidR="003A5AE4">
              <w:rPr>
                <w:rFonts w:ascii="Times New Roman" w:hAnsi="Times New Roman" w:cs="Times New Roman"/>
                <w:sz w:val="18"/>
                <w:szCs w:val="18"/>
              </w:rPr>
              <w:t xml:space="preserve"> sadarbību vērtē pozitīvi.</w:t>
            </w:r>
          </w:p>
        </w:tc>
      </w:tr>
      <w:tr w:rsidR="008102E7" w:rsidRPr="00C45768" w14:paraId="56571E0A" w14:textId="5E37216A" w:rsidTr="008102E7">
        <w:tc>
          <w:tcPr>
            <w:tcW w:w="14033" w:type="dxa"/>
            <w:gridSpan w:val="10"/>
            <w:tcBorders>
              <w:right w:val="single" w:sz="4" w:space="0" w:color="7F7F7F" w:themeColor="text1" w:themeTint="80"/>
            </w:tcBorders>
            <w:shd w:val="clear" w:color="auto" w:fill="D9E2F3" w:themeFill="accent1" w:themeFillTint="33"/>
            <w:vAlign w:val="center"/>
          </w:tcPr>
          <w:p w14:paraId="11110E1D" w14:textId="77777777" w:rsidR="008102E7" w:rsidRPr="00585921" w:rsidRDefault="008102E7" w:rsidP="007B17E4">
            <w:pPr>
              <w:suppressLineNumbers/>
              <w:suppressAutoHyphens/>
              <w:spacing w:before="60" w:after="60"/>
              <w:jc w:val="center"/>
              <w:rPr>
                <w:rFonts w:ascii="Times New Roman" w:hAnsi="Times New Roman" w:cs="Times New Roman"/>
                <w:b/>
                <w:bCs/>
                <w:sz w:val="20"/>
                <w:szCs w:val="20"/>
              </w:rPr>
            </w:pPr>
            <w:r w:rsidRPr="00585921">
              <w:rPr>
                <w:rFonts w:ascii="Times New Roman" w:hAnsi="Times New Roman" w:cs="Times New Roman"/>
                <w:b/>
                <w:bCs/>
                <w:color w:val="000000" w:themeColor="text1"/>
                <w:sz w:val="20"/>
                <w:szCs w:val="20"/>
              </w:rPr>
              <w:t xml:space="preserve">A – atbalsts un </w:t>
            </w:r>
            <w:proofErr w:type="spellStart"/>
            <w:r w:rsidRPr="00585921">
              <w:rPr>
                <w:rFonts w:ascii="Times New Roman" w:hAnsi="Times New Roman" w:cs="Times New Roman"/>
                <w:b/>
                <w:bCs/>
                <w:color w:val="000000" w:themeColor="text1"/>
                <w:sz w:val="20"/>
                <w:szCs w:val="20"/>
              </w:rPr>
              <w:t>sadarbība</w:t>
            </w:r>
            <w:proofErr w:type="spellEnd"/>
          </w:p>
        </w:tc>
        <w:tc>
          <w:tcPr>
            <w:tcW w:w="1844" w:type="dxa"/>
            <w:tcBorders>
              <w:right w:val="single" w:sz="4" w:space="0" w:color="7F7F7F" w:themeColor="text1" w:themeTint="80"/>
            </w:tcBorders>
            <w:shd w:val="clear" w:color="auto" w:fill="D9E2F3" w:themeFill="accent1" w:themeFillTint="33"/>
          </w:tcPr>
          <w:p w14:paraId="0409B754" w14:textId="77777777" w:rsidR="008102E7" w:rsidRPr="00585921" w:rsidRDefault="008102E7" w:rsidP="007B17E4">
            <w:pPr>
              <w:suppressLineNumbers/>
              <w:suppressAutoHyphens/>
              <w:spacing w:before="60" w:after="60"/>
              <w:jc w:val="center"/>
              <w:rPr>
                <w:rFonts w:ascii="Times New Roman" w:hAnsi="Times New Roman" w:cs="Times New Roman"/>
                <w:b/>
                <w:bCs/>
                <w:color w:val="000000" w:themeColor="text1"/>
                <w:sz w:val="20"/>
                <w:szCs w:val="20"/>
              </w:rPr>
            </w:pPr>
          </w:p>
        </w:tc>
      </w:tr>
      <w:tr w:rsidR="008102E7" w:rsidRPr="00C45768" w14:paraId="37CC6025" w14:textId="03CAC080" w:rsidTr="008102E7">
        <w:tc>
          <w:tcPr>
            <w:tcW w:w="1668" w:type="dxa"/>
            <w:tcBorders>
              <w:right w:val="single" w:sz="4" w:space="0" w:color="7F7F7F" w:themeColor="text1" w:themeTint="80"/>
            </w:tcBorders>
            <w:vAlign w:val="center"/>
          </w:tcPr>
          <w:p w14:paraId="6728459D" w14:textId="77777777" w:rsidR="008102E7" w:rsidRDefault="008102E7" w:rsidP="007B17E4">
            <w:pPr>
              <w:autoSpaceDE w:val="0"/>
              <w:autoSpaceDN w:val="0"/>
              <w:adjustRightInd w:val="0"/>
              <w:jc w:val="center"/>
              <w:rPr>
                <w:rFonts w:ascii="Times New Roman" w:hAnsi="Times New Roman" w:cs="Times New Roman"/>
                <w:color w:val="000000"/>
                <w:sz w:val="20"/>
                <w:szCs w:val="20"/>
              </w:rPr>
            </w:pPr>
            <w:r w:rsidRPr="00985DBE">
              <w:rPr>
                <w:rFonts w:ascii="Times New Roman" w:hAnsi="Times New Roman" w:cs="Times New Roman"/>
                <w:color w:val="000000"/>
                <w:sz w:val="20"/>
                <w:szCs w:val="20"/>
              </w:rPr>
              <w:t>RV-6 “Iekļaujoša un pieejama izglītība novadā”</w:t>
            </w:r>
          </w:p>
          <w:p w14:paraId="0F038C07" w14:textId="77777777" w:rsidR="008102E7" w:rsidRPr="00985DBE" w:rsidRDefault="008102E7" w:rsidP="007B17E4">
            <w:pPr>
              <w:autoSpaceDE w:val="0"/>
              <w:autoSpaceDN w:val="0"/>
              <w:adjustRightInd w:val="0"/>
              <w:jc w:val="center"/>
              <w:rPr>
                <w:rFonts w:ascii="Times New Roman" w:hAnsi="Times New Roman" w:cs="Times New Roman"/>
                <w:sz w:val="20"/>
                <w:szCs w:val="20"/>
              </w:rPr>
            </w:pPr>
            <w:r w:rsidRPr="00EA5CB6">
              <w:rPr>
                <w:rFonts w:ascii="Times New Roman" w:hAnsi="Times New Roman" w:cs="Times New Roman"/>
                <w:bCs/>
                <w:sz w:val="20"/>
                <w:szCs w:val="20"/>
              </w:rPr>
              <w:t xml:space="preserve">Ā8.1.6.1. C8.1.6.1. </w:t>
            </w:r>
            <w:r w:rsidRPr="006D362B">
              <w:rPr>
                <w:rFonts w:ascii="Times New Roman" w:hAnsi="Times New Roman" w:cs="Times New Roman"/>
                <w:sz w:val="20"/>
                <w:szCs w:val="20"/>
              </w:rPr>
              <w:t>Ā8.1.6.3.</w:t>
            </w:r>
            <w:r w:rsidRPr="00C45768">
              <w:rPr>
                <w:rFonts w:ascii="Times New Roman" w:hAnsi="Times New Roman" w:cs="Times New Roman"/>
                <w:sz w:val="20"/>
                <w:szCs w:val="20"/>
              </w:rPr>
              <w:t xml:space="preserve"> </w:t>
            </w:r>
            <w:r>
              <w:rPr>
                <w:rFonts w:ascii="Times New Roman" w:hAnsi="Times New Roman" w:cs="Times New Roman"/>
                <w:sz w:val="20"/>
                <w:szCs w:val="20"/>
              </w:rPr>
              <w:t>C</w:t>
            </w:r>
            <w:r w:rsidRPr="00C45768">
              <w:rPr>
                <w:rFonts w:ascii="Times New Roman" w:hAnsi="Times New Roman" w:cs="Times New Roman"/>
                <w:sz w:val="20"/>
                <w:szCs w:val="20"/>
              </w:rPr>
              <w:t>8.1.6.3.</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1FA2EA"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Līdzfinansējuma</w:t>
            </w:r>
          </w:p>
          <w:p w14:paraId="56B9B197"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nodrošināšana, lai vecāki saņemtu bezmaksas pirmsskolas izglītības</w:t>
            </w:r>
          </w:p>
          <w:p w14:paraId="2CDECBBE"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iespējas saviem bērniem privātajā pirmsskolas izglītības iestādē</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3B0259"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Nodrošināts līdzfinansējumu, lai vecāki saņemtu bezmaksas pirmsskolas izglītības iespējas saviem bērniem privātajā pirmsskolas izglītības iestādē.</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D617B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4591D1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BE42D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231613A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FC012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7EC5CE3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0585475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650F689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2B5BD8"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6F26C9"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2FEB7F"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6A585B"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ED1781" w14:textId="77777777" w:rsidR="008102E7" w:rsidRDefault="000B0948" w:rsidP="007B17E4">
            <w:pPr>
              <w:suppressLineNumbers/>
              <w:suppressAutoHyphens/>
              <w:spacing w:before="60" w:after="60"/>
              <w:jc w:val="cente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p w14:paraId="14479DB5" w14:textId="2899F0CD" w:rsidR="000B0948" w:rsidRPr="00C45768" w:rsidRDefault="000B0948"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rPr>
              <w:t xml:space="preserve">469 </w:t>
            </w:r>
            <w:proofErr w:type="spellStart"/>
            <w:r w:rsidRPr="00A3536B">
              <w:rPr>
                <w:rFonts w:ascii="Times New Roman" w:hAnsi="Times New Roman" w:cs="Times New Roman"/>
                <w:i/>
                <w:iCs/>
                <w:sz w:val="18"/>
                <w:szCs w:val="18"/>
              </w:rPr>
              <w:t>euro</w:t>
            </w:r>
            <w:proofErr w:type="spellEnd"/>
            <w:r>
              <w:rPr>
                <w:rFonts w:ascii="Times New Roman" w:hAnsi="Times New Roman" w:cs="Times New Roman"/>
                <w:sz w:val="18"/>
                <w:szCs w:val="18"/>
              </w:rPr>
              <w:t xml:space="preserve"> līdzfinansējums</w:t>
            </w:r>
            <w:r w:rsidR="00A3536B">
              <w:rPr>
                <w:rFonts w:ascii="Times New Roman" w:hAnsi="Times New Roman" w:cs="Times New Roman"/>
                <w:sz w:val="18"/>
                <w:szCs w:val="18"/>
              </w:rPr>
              <w:t xml:space="preserve"> (1.5-4 g.)</w:t>
            </w:r>
            <w:r>
              <w:rPr>
                <w:rFonts w:ascii="Times New Roman" w:hAnsi="Times New Roman" w:cs="Times New Roman"/>
                <w:sz w:val="18"/>
                <w:szCs w:val="18"/>
              </w:rPr>
              <w:t xml:space="preserve">, 380 </w:t>
            </w:r>
            <w:proofErr w:type="spellStart"/>
            <w:r w:rsidRPr="00A3536B">
              <w:rPr>
                <w:rFonts w:ascii="Times New Roman" w:hAnsi="Times New Roman" w:cs="Times New Roman"/>
                <w:i/>
                <w:iCs/>
                <w:sz w:val="18"/>
                <w:szCs w:val="18"/>
              </w:rPr>
              <w:t>euro</w:t>
            </w:r>
            <w:proofErr w:type="spellEnd"/>
            <w:r>
              <w:rPr>
                <w:rFonts w:ascii="Times New Roman" w:hAnsi="Times New Roman" w:cs="Times New Roman"/>
                <w:sz w:val="18"/>
                <w:szCs w:val="18"/>
              </w:rPr>
              <w:t xml:space="preserve"> – obligātajā pirmsskolas vecumā.</w:t>
            </w:r>
          </w:p>
        </w:tc>
      </w:tr>
      <w:tr w:rsidR="008102E7" w:rsidRPr="00C45768" w14:paraId="0A3E7BCA" w14:textId="1A79ECDE" w:rsidTr="008102E7">
        <w:tc>
          <w:tcPr>
            <w:tcW w:w="1668" w:type="dxa"/>
            <w:tcBorders>
              <w:right w:val="single" w:sz="4" w:space="0" w:color="7F7F7F" w:themeColor="text1" w:themeTint="80"/>
            </w:tcBorders>
            <w:vAlign w:val="center"/>
          </w:tcPr>
          <w:p w14:paraId="3691310D" w14:textId="77777777" w:rsidR="008102E7" w:rsidRDefault="008102E7" w:rsidP="007B17E4">
            <w:pPr>
              <w:autoSpaceDE w:val="0"/>
              <w:autoSpaceDN w:val="0"/>
              <w:adjustRightInd w:val="0"/>
              <w:jc w:val="center"/>
              <w:rPr>
                <w:rFonts w:ascii="Times New Roman" w:hAnsi="Times New Roman" w:cs="Times New Roman"/>
                <w:sz w:val="20"/>
                <w:szCs w:val="20"/>
              </w:rPr>
            </w:pPr>
            <w:r w:rsidRPr="00985DBE">
              <w:rPr>
                <w:rFonts w:ascii="Times New Roman" w:hAnsi="Times New Roman" w:cs="Times New Roman"/>
                <w:sz w:val="20"/>
                <w:szCs w:val="20"/>
              </w:rPr>
              <w:lastRenderedPageBreak/>
              <w:t>RV – 7 “Sadarbības veicināšana izglītības jomā”</w:t>
            </w:r>
          </w:p>
          <w:p w14:paraId="7B138FBE" w14:textId="77777777" w:rsidR="008102E7" w:rsidRPr="00985DBE" w:rsidRDefault="008102E7" w:rsidP="007B17E4">
            <w:pPr>
              <w:suppressLineNumbers/>
              <w:suppressAutoHyphens/>
              <w:jc w:val="center"/>
              <w:rPr>
                <w:rFonts w:ascii="Times New Roman" w:hAnsi="Times New Roman" w:cs="Times New Roman"/>
                <w:color w:val="000000"/>
                <w:sz w:val="20"/>
                <w:szCs w:val="20"/>
              </w:rPr>
            </w:pPr>
            <w:r>
              <w:rPr>
                <w:rFonts w:ascii="Times New Roman" w:hAnsi="Times New Roman" w:cs="Times New Roman"/>
                <w:sz w:val="20"/>
                <w:szCs w:val="20"/>
              </w:rPr>
              <w:t>Ā</w:t>
            </w:r>
            <w:r w:rsidRPr="00C45768">
              <w:rPr>
                <w:rFonts w:ascii="Times New Roman" w:hAnsi="Times New Roman" w:cs="Times New Roman"/>
                <w:sz w:val="20"/>
                <w:szCs w:val="20"/>
              </w:rPr>
              <w:t>8.1.4.1.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7E6BED" w14:textId="77777777" w:rsidR="008102E7" w:rsidRPr="000A0BC7"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Reģionālā metodiskā centra un vienotas pārvaldības sistēmas</w:t>
            </w:r>
            <w:r>
              <w:rPr>
                <w:rFonts w:ascii="Times New Roman" w:hAnsi="Times New Roman" w:cs="Times New Roman"/>
                <w:sz w:val="20"/>
                <w:szCs w:val="20"/>
              </w:rPr>
              <w:t xml:space="preserve"> </w:t>
            </w:r>
            <w:r w:rsidRPr="00C45768">
              <w:rPr>
                <w:rFonts w:ascii="Times New Roman" w:hAnsi="Times New Roman" w:cs="Times New Roman"/>
                <w:sz w:val="20"/>
                <w:szCs w:val="20"/>
              </w:rPr>
              <w:t>izveide Ādažos (Ādaži, Carnikava, Saulkrasti, Garkalne)</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FF3F55"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Struktūra, kas veicinās pedagogu</w:t>
            </w:r>
            <w:r>
              <w:rPr>
                <w:rFonts w:ascii="Times New Roman" w:hAnsi="Times New Roman" w:cs="Times New Roman"/>
                <w:sz w:val="20"/>
                <w:szCs w:val="20"/>
              </w:rPr>
              <w:t xml:space="preserve"> </w:t>
            </w:r>
            <w:r w:rsidRPr="00C45768">
              <w:rPr>
                <w:rFonts w:ascii="Times New Roman" w:hAnsi="Times New Roman" w:cs="Times New Roman"/>
                <w:sz w:val="20"/>
                <w:szCs w:val="20"/>
              </w:rPr>
              <w:t>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2D90B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vadība</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15D1D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1A1EF2C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548A7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650133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38FD78E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p w14:paraId="6F14D71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0D8B7F2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B996B82"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BE357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16DF6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84D72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80B865" w14:textId="4482A84D" w:rsidR="008102E7" w:rsidRPr="00C45768" w:rsidRDefault="00655129"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cyan"/>
              </w:rPr>
              <w:t>Uzdevums</w:t>
            </w:r>
            <w:r w:rsidRPr="008102E7">
              <w:rPr>
                <w:rFonts w:ascii="Times New Roman" w:hAnsi="Times New Roman" w:cs="Times New Roman"/>
                <w:sz w:val="18"/>
                <w:szCs w:val="18"/>
                <w:highlight w:val="cyan"/>
              </w:rPr>
              <w:t xml:space="preserve"> nav izpildīts</w:t>
            </w:r>
          </w:p>
        </w:tc>
      </w:tr>
      <w:tr w:rsidR="008102E7" w:rsidRPr="00C45768" w14:paraId="51CBC4E6" w14:textId="2F2ED9ED" w:rsidTr="008102E7">
        <w:tc>
          <w:tcPr>
            <w:tcW w:w="1668" w:type="dxa"/>
            <w:tcBorders>
              <w:right w:val="single" w:sz="4" w:space="0" w:color="7F7F7F" w:themeColor="text1" w:themeTint="80"/>
            </w:tcBorders>
            <w:vAlign w:val="center"/>
          </w:tcPr>
          <w:p w14:paraId="1A1FA397" w14:textId="77777777" w:rsidR="008102E7" w:rsidRDefault="008102E7" w:rsidP="007B17E4">
            <w:pPr>
              <w:autoSpaceDE w:val="0"/>
              <w:autoSpaceDN w:val="0"/>
              <w:adjustRightInd w:val="0"/>
              <w:jc w:val="center"/>
              <w:rPr>
                <w:rFonts w:ascii="Times New Roman" w:hAnsi="Times New Roman" w:cs="Times New Roman"/>
                <w:sz w:val="20"/>
                <w:szCs w:val="20"/>
              </w:rPr>
            </w:pPr>
            <w:r w:rsidRPr="00985DBE">
              <w:rPr>
                <w:rFonts w:ascii="Times New Roman" w:hAnsi="Times New Roman" w:cs="Times New Roman"/>
                <w:sz w:val="20"/>
                <w:szCs w:val="20"/>
              </w:rPr>
              <w:t>RV – 7 “Sadarbības veicināšana izglītības jomā”</w:t>
            </w:r>
          </w:p>
          <w:p w14:paraId="4AD39BF7" w14:textId="77777777" w:rsidR="008102E7" w:rsidRPr="00E24130" w:rsidRDefault="008102E7" w:rsidP="007B17E4">
            <w:pPr>
              <w:suppressLineNumbers/>
              <w:suppressAutoHyphens/>
              <w:jc w:val="center"/>
              <w:rPr>
                <w:rFonts w:ascii="Times New Roman" w:hAnsi="Times New Roman" w:cs="Times New Roman"/>
                <w:sz w:val="20"/>
                <w:szCs w:val="20"/>
              </w:rPr>
            </w:pPr>
            <w:r w:rsidRPr="00684103">
              <w:rPr>
                <w:rFonts w:ascii="Times New Roman" w:hAnsi="Times New Roman" w:cs="Times New Roman"/>
                <w:bCs/>
                <w:sz w:val="20"/>
                <w:szCs w:val="20"/>
              </w:rPr>
              <w:t xml:space="preserve">Ā14.1.1.16. </w:t>
            </w:r>
            <w:r w:rsidRPr="00E24130">
              <w:rPr>
                <w:rFonts w:ascii="Times New Roman" w:hAnsi="Times New Roman" w:cs="Times New Roman"/>
                <w:bCs/>
                <w:sz w:val="20"/>
                <w:szCs w:val="20"/>
              </w:rPr>
              <w:t>Ā14.1.1.18.</w:t>
            </w:r>
          </w:p>
          <w:p w14:paraId="331330D7" w14:textId="77777777" w:rsidR="008102E7" w:rsidRPr="00E24130" w:rsidRDefault="008102E7" w:rsidP="007B17E4">
            <w:pPr>
              <w:autoSpaceDE w:val="0"/>
              <w:autoSpaceDN w:val="0"/>
              <w:adjustRightInd w:val="0"/>
              <w:jc w:val="center"/>
              <w:rPr>
                <w:rFonts w:ascii="Times New Roman" w:hAnsi="Times New Roman" w:cs="Times New Roman"/>
                <w:sz w:val="20"/>
                <w:szCs w:val="20"/>
              </w:rPr>
            </w:pPr>
            <w:r w:rsidRPr="00E24130">
              <w:rPr>
                <w:rFonts w:ascii="Times New Roman" w:hAnsi="Times New Roman" w:cs="Times New Roman"/>
                <w:sz w:val="20"/>
                <w:szCs w:val="20"/>
              </w:rPr>
              <w:t>Ā14.1.2.4.</w:t>
            </w:r>
          </w:p>
          <w:p w14:paraId="02458758" w14:textId="77777777" w:rsidR="008102E7" w:rsidRPr="00E24130" w:rsidRDefault="008102E7" w:rsidP="007B17E4">
            <w:pPr>
              <w:autoSpaceDE w:val="0"/>
              <w:autoSpaceDN w:val="0"/>
              <w:adjustRightInd w:val="0"/>
              <w:jc w:val="center"/>
              <w:rPr>
                <w:rFonts w:ascii="Times New Roman" w:hAnsi="Times New Roman" w:cs="Times New Roman"/>
                <w:sz w:val="20"/>
                <w:szCs w:val="20"/>
              </w:rPr>
            </w:pPr>
            <w:r w:rsidRPr="00EA5CB6">
              <w:rPr>
                <w:rFonts w:ascii="Times New Roman" w:hAnsi="Times New Roman" w:cs="Times New Roman"/>
                <w:bCs/>
                <w:sz w:val="20"/>
                <w:szCs w:val="20"/>
              </w:rPr>
              <w:t>Ā14.1.2.5.</w:t>
            </w:r>
          </w:p>
          <w:p w14:paraId="4065E946" w14:textId="77777777" w:rsidR="008102E7" w:rsidRPr="00985DBE" w:rsidRDefault="008102E7" w:rsidP="007B17E4">
            <w:pPr>
              <w:suppressLineNumbers/>
              <w:suppressAutoHyphens/>
              <w:jc w:val="center"/>
              <w:rPr>
                <w:rFonts w:ascii="Times New Roman" w:hAnsi="Times New Roman" w:cs="Times New Roman"/>
                <w:color w:val="000000"/>
                <w:sz w:val="20"/>
                <w:szCs w:val="20"/>
              </w:rPr>
            </w:pPr>
            <w:r w:rsidRPr="00E24130">
              <w:rPr>
                <w:rFonts w:ascii="Times New Roman" w:hAnsi="Times New Roman" w:cs="Times New Roman"/>
                <w:sz w:val="20"/>
                <w:szCs w:val="20"/>
              </w:rPr>
              <w:t xml:space="preserve">C14.1.2.1. </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B30604" w14:textId="77777777" w:rsidR="008102E7" w:rsidRPr="000A0BC7"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Izglītības iestāžu sadarbība</w:t>
            </w:r>
            <w:r>
              <w:rPr>
                <w:rFonts w:ascii="Times New Roman" w:hAnsi="Times New Roman" w:cs="Times New Roman"/>
                <w:sz w:val="20"/>
                <w:szCs w:val="20"/>
              </w:rPr>
              <w:t xml:space="preserve"> </w:t>
            </w:r>
            <w:r w:rsidRPr="00C45768">
              <w:rPr>
                <w:rFonts w:ascii="Times New Roman" w:hAnsi="Times New Roman" w:cs="Times New Roman"/>
                <w:sz w:val="20"/>
                <w:szCs w:val="20"/>
              </w:rPr>
              <w:t>ar uzņēmējiem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FA7AEF"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D353D7">
              <w:rPr>
                <w:rFonts w:ascii="Times New Roman" w:hAnsi="Times New Roman" w:cs="Times New Roman"/>
                <w:sz w:val="20"/>
                <w:szCs w:val="20"/>
              </w:rPr>
              <w:t>Noorganizēti pasākumi uzņēmēju un Ādažu novada skolu izglītojamo sadarbībai.</w:t>
            </w:r>
            <w:r w:rsidRPr="00C45768">
              <w:rPr>
                <w:rFonts w:ascii="Times New Roman" w:hAnsi="Times New Roman" w:cs="Times New Roman"/>
                <w:sz w:val="20"/>
                <w:szCs w:val="20"/>
              </w:rPr>
              <w:t xml:space="preserve"> Uzņēmēji sniedz</w:t>
            </w:r>
            <w:r>
              <w:rPr>
                <w:rFonts w:ascii="Times New Roman" w:hAnsi="Times New Roman" w:cs="Times New Roman"/>
                <w:sz w:val="20"/>
                <w:szCs w:val="20"/>
              </w:rPr>
              <w:t xml:space="preserve"> </w:t>
            </w:r>
            <w:r w:rsidRPr="00C45768">
              <w:rPr>
                <w:rFonts w:ascii="Times New Roman" w:hAnsi="Times New Roman" w:cs="Times New Roman"/>
                <w:sz w:val="20"/>
                <w:szCs w:val="20"/>
              </w:rPr>
              <w:t>informāciju izglītības iestādēm par darba tirgus piedāvājumu / izglītības iestāžu beidzēju iespēju atrast darbu novada teritorijā.</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4ACE2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D2C7B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APN,</w:t>
            </w:r>
          </w:p>
          <w:p w14:paraId="4B45924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biedrība “Ādažu</w:t>
            </w:r>
          </w:p>
          <w:p w14:paraId="47086D0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uzņēmēji”</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4A8B5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2BD0697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756BB4E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4008E41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23AAF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62805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E1CBA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4E2419"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6B2DC5" w14:textId="4FF84802" w:rsidR="008102E7" w:rsidRPr="00C45768" w:rsidRDefault="00C24DFC"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tc>
      </w:tr>
      <w:tr w:rsidR="008102E7" w:rsidRPr="00C45768" w14:paraId="27C00858" w14:textId="31C79BC9" w:rsidTr="008102E7">
        <w:tc>
          <w:tcPr>
            <w:tcW w:w="1668" w:type="dxa"/>
            <w:tcBorders>
              <w:right w:val="single" w:sz="4" w:space="0" w:color="7F7F7F" w:themeColor="text1" w:themeTint="80"/>
            </w:tcBorders>
            <w:vAlign w:val="center"/>
          </w:tcPr>
          <w:p w14:paraId="114D821A" w14:textId="77777777" w:rsidR="008102E7" w:rsidRDefault="008102E7" w:rsidP="007B17E4">
            <w:pPr>
              <w:suppressLineNumbers/>
              <w:suppressAutoHyphens/>
              <w:jc w:val="center"/>
              <w:rPr>
                <w:rFonts w:ascii="Times New Roman" w:hAnsi="Times New Roman" w:cs="Times New Roman"/>
                <w:sz w:val="20"/>
                <w:szCs w:val="20"/>
              </w:rPr>
            </w:pPr>
            <w:r w:rsidRPr="00985DBE">
              <w:rPr>
                <w:rFonts w:ascii="Times New Roman" w:hAnsi="Times New Roman" w:cs="Times New Roman"/>
                <w:sz w:val="20"/>
                <w:szCs w:val="20"/>
              </w:rPr>
              <w:t>RV – 7 “Sadarbības veicināšana izglītības jomā”</w:t>
            </w:r>
          </w:p>
          <w:p w14:paraId="6584CB0D" w14:textId="77777777" w:rsidR="008102E7" w:rsidRDefault="008102E7" w:rsidP="007B17E4">
            <w:pPr>
              <w:suppressLineNumbers/>
              <w:suppressAutoHyphens/>
              <w:jc w:val="center"/>
              <w:rPr>
                <w:rFonts w:ascii="Times New Roman" w:hAnsi="Times New Roman" w:cs="Times New Roman"/>
                <w:sz w:val="20"/>
                <w:szCs w:val="20"/>
              </w:rPr>
            </w:pPr>
            <w:r w:rsidRPr="00684103">
              <w:rPr>
                <w:rFonts w:ascii="Times New Roman" w:hAnsi="Times New Roman" w:cs="Times New Roman"/>
                <w:bCs/>
                <w:sz w:val="20"/>
                <w:szCs w:val="20"/>
              </w:rPr>
              <w:t>Ā14.1.1.16.</w:t>
            </w:r>
          </w:p>
          <w:p w14:paraId="326EA6FD" w14:textId="77777777" w:rsidR="008102E7" w:rsidRPr="00C45768" w:rsidRDefault="008102E7" w:rsidP="007B17E4">
            <w:pPr>
              <w:suppressLineNumbers/>
              <w:suppressAutoHyphens/>
              <w:jc w:val="center"/>
              <w:rPr>
                <w:rFonts w:ascii="Times New Roman" w:hAnsi="Times New Roman" w:cs="Times New Roman"/>
                <w:sz w:val="20"/>
                <w:szCs w:val="20"/>
              </w:rPr>
            </w:pPr>
            <w:r w:rsidRPr="00C45768">
              <w:rPr>
                <w:rFonts w:ascii="Times New Roman" w:hAnsi="Times New Roman" w:cs="Times New Roman"/>
                <w:sz w:val="20"/>
                <w:szCs w:val="20"/>
              </w:rPr>
              <w:lastRenderedPageBreak/>
              <w:t>Ā14.1.7.8.</w:t>
            </w:r>
          </w:p>
          <w:p w14:paraId="5A08F5A6" w14:textId="77777777" w:rsidR="008102E7" w:rsidRPr="00E24130" w:rsidRDefault="008102E7" w:rsidP="007B17E4">
            <w:pPr>
              <w:suppressLineNumbers/>
              <w:suppressAutoHyphens/>
              <w:jc w:val="center"/>
              <w:rPr>
                <w:rFonts w:ascii="Times New Roman" w:hAnsi="Times New Roman" w:cs="Times New Roman"/>
                <w:bCs/>
                <w:sz w:val="20"/>
                <w:szCs w:val="20"/>
              </w:rPr>
            </w:pPr>
            <w:r w:rsidRPr="00F77577">
              <w:rPr>
                <w:rFonts w:ascii="Times New Roman" w:hAnsi="Times New Roman" w:cs="Times New Roman"/>
                <w:bCs/>
                <w:sz w:val="20"/>
                <w:szCs w:val="20"/>
              </w:rPr>
              <w:t>Ā14.1.</w:t>
            </w:r>
            <w:r w:rsidRPr="00E24130">
              <w:rPr>
                <w:rFonts w:ascii="Times New Roman" w:hAnsi="Times New Roman" w:cs="Times New Roman"/>
                <w:bCs/>
                <w:sz w:val="20"/>
                <w:szCs w:val="20"/>
              </w:rPr>
              <w:t>7.10.</w:t>
            </w:r>
          </w:p>
          <w:p w14:paraId="24C4D4EC" w14:textId="77777777" w:rsidR="008102E7" w:rsidRPr="00E24130" w:rsidRDefault="008102E7" w:rsidP="007B17E4">
            <w:pPr>
              <w:suppressLineNumbers/>
              <w:suppressAutoHyphens/>
              <w:jc w:val="center"/>
              <w:rPr>
                <w:rFonts w:ascii="Times New Roman" w:hAnsi="Times New Roman" w:cs="Times New Roman"/>
                <w:bCs/>
                <w:sz w:val="20"/>
                <w:szCs w:val="20"/>
              </w:rPr>
            </w:pPr>
            <w:r w:rsidRPr="00EA5CB6">
              <w:rPr>
                <w:rFonts w:ascii="Times New Roman" w:hAnsi="Times New Roman" w:cs="Times New Roman"/>
                <w:bCs/>
                <w:sz w:val="20"/>
                <w:szCs w:val="20"/>
              </w:rPr>
              <w:t>Ā14.1.10.6.</w:t>
            </w:r>
          </w:p>
          <w:p w14:paraId="2E291FA0" w14:textId="77777777" w:rsidR="008102E7" w:rsidRPr="00985DBE" w:rsidRDefault="008102E7" w:rsidP="007B17E4">
            <w:pPr>
              <w:suppressLineNumbers/>
              <w:suppressAutoHyphens/>
              <w:jc w:val="center"/>
              <w:rPr>
                <w:rFonts w:ascii="Times New Roman" w:hAnsi="Times New Roman" w:cs="Times New Roman"/>
                <w:color w:val="000000"/>
                <w:sz w:val="20"/>
                <w:szCs w:val="20"/>
              </w:rPr>
            </w:pPr>
            <w:r w:rsidRPr="00C45768">
              <w:rPr>
                <w:rFonts w:ascii="Times New Roman" w:hAnsi="Times New Roman" w:cs="Times New Roman"/>
                <w:sz w:val="20"/>
                <w:szCs w:val="20"/>
              </w:rPr>
              <w:t>C14.1.7.1.</w:t>
            </w: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AF184F" w14:textId="77777777" w:rsidR="008102E7" w:rsidRPr="00C45768" w:rsidRDefault="008102E7" w:rsidP="007B17E4">
            <w:pPr>
              <w:autoSpaceDE w:val="0"/>
              <w:autoSpaceDN w:val="0"/>
              <w:adjustRightInd w:val="0"/>
              <w:jc w:val="both"/>
              <w:rPr>
                <w:rFonts w:ascii="Times New Roman" w:hAnsi="Times New Roman" w:cs="Times New Roman"/>
                <w:color w:val="000000" w:themeColor="text1"/>
                <w:sz w:val="20"/>
                <w:szCs w:val="20"/>
              </w:rPr>
            </w:pPr>
            <w:r w:rsidRPr="00C45768">
              <w:rPr>
                <w:rFonts w:ascii="Times New Roman" w:hAnsi="Times New Roman" w:cs="Times New Roman"/>
                <w:sz w:val="20"/>
                <w:szCs w:val="20"/>
              </w:rPr>
              <w:lastRenderedPageBreak/>
              <w:t>Pirmsskolu, pamatskolu, vidusskolu</w:t>
            </w:r>
            <w:r>
              <w:rPr>
                <w:rFonts w:ascii="Times New Roman" w:hAnsi="Times New Roman" w:cs="Times New Roman"/>
                <w:sz w:val="20"/>
                <w:szCs w:val="20"/>
              </w:rPr>
              <w:t xml:space="preserve"> </w:t>
            </w:r>
            <w:r w:rsidRPr="00C45768">
              <w:rPr>
                <w:rFonts w:ascii="Times New Roman" w:hAnsi="Times New Roman" w:cs="Times New Roman"/>
                <w:sz w:val="20"/>
                <w:szCs w:val="20"/>
              </w:rPr>
              <w:t xml:space="preserve">iestāžu sadarbība ar NVO un vecākiem veselīga dzīvesveida un ģimenes </w:t>
            </w:r>
            <w:r w:rsidRPr="00C45768">
              <w:rPr>
                <w:rFonts w:ascii="Times New Roman" w:hAnsi="Times New Roman" w:cs="Times New Roman"/>
                <w:sz w:val="20"/>
                <w:szCs w:val="20"/>
              </w:rPr>
              <w:lastRenderedPageBreak/>
              <w:t>vērtību popularizēšanā, kā arī izglītības ieguves</w:t>
            </w:r>
            <w:r>
              <w:rPr>
                <w:rFonts w:ascii="Times New Roman" w:hAnsi="Times New Roman" w:cs="Times New Roman"/>
                <w:sz w:val="20"/>
                <w:szCs w:val="20"/>
              </w:rPr>
              <w:t xml:space="preserve"> p</w:t>
            </w:r>
            <w:r w:rsidRPr="00C45768">
              <w:rPr>
                <w:rFonts w:ascii="Times New Roman" w:hAnsi="Times New Roman" w:cs="Times New Roman"/>
                <w:sz w:val="20"/>
                <w:szCs w:val="20"/>
              </w:rPr>
              <w:t>rocesā</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449113"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lastRenderedPageBreak/>
              <w:t>Īstenota NVO un citu iestāžu sadarbība veselīga dzīvesveida un ģimenes vērtību popularizēšanā un pašvaldības politikas veidošanā bērnu un ģimenes jomā.</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7E61D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 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7C4A1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Izglītības</w:t>
            </w:r>
          </w:p>
          <w:p w14:paraId="353293F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 IJN,</w:t>
            </w:r>
          </w:p>
          <w:p w14:paraId="70644FF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ĀNKC, Sporta</w:t>
            </w:r>
          </w:p>
          <w:p w14:paraId="535D7925"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nodaļa, NVO</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FD715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CF2A5FE"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33D6FDB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59D0BD8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03F90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7452BD"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96D90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11B100"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B030DB" w14:textId="7E8438BD" w:rsidR="008102E7" w:rsidRPr="00C45768" w:rsidRDefault="0038449C"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p>
        </w:tc>
      </w:tr>
      <w:tr w:rsidR="008102E7" w:rsidRPr="00C45768" w14:paraId="383912E1" w14:textId="6F4F1C4B" w:rsidTr="008102E7">
        <w:tc>
          <w:tcPr>
            <w:tcW w:w="1668" w:type="dxa"/>
            <w:vMerge w:val="restart"/>
            <w:tcBorders>
              <w:right w:val="single" w:sz="4" w:space="0" w:color="7F7F7F" w:themeColor="text1" w:themeTint="80"/>
            </w:tcBorders>
            <w:vAlign w:val="center"/>
          </w:tcPr>
          <w:p w14:paraId="0D0CEC6B" w14:textId="77777777" w:rsidR="008102E7" w:rsidRDefault="008102E7" w:rsidP="007B17E4">
            <w:pPr>
              <w:autoSpaceDE w:val="0"/>
              <w:autoSpaceDN w:val="0"/>
              <w:adjustRightInd w:val="0"/>
              <w:jc w:val="center"/>
              <w:rPr>
                <w:rFonts w:ascii="Times New Roman" w:hAnsi="Times New Roman" w:cs="Times New Roman"/>
                <w:sz w:val="20"/>
                <w:szCs w:val="20"/>
              </w:rPr>
            </w:pPr>
            <w:r w:rsidRPr="00985DBE">
              <w:rPr>
                <w:rFonts w:ascii="Times New Roman" w:hAnsi="Times New Roman" w:cs="Times New Roman"/>
                <w:sz w:val="20"/>
                <w:szCs w:val="20"/>
              </w:rPr>
              <w:t>RV – 7 “Sadarbības veicināšana izglītības jomā”</w:t>
            </w:r>
          </w:p>
          <w:p w14:paraId="43D66D2F" w14:textId="77777777" w:rsidR="008102E7" w:rsidRDefault="008102E7" w:rsidP="007B17E4">
            <w:pPr>
              <w:autoSpaceDE w:val="0"/>
              <w:autoSpaceDN w:val="0"/>
              <w:adjustRightInd w:val="0"/>
              <w:jc w:val="center"/>
              <w:rPr>
                <w:rFonts w:ascii="Times New Roman" w:hAnsi="Times New Roman" w:cs="Times New Roman"/>
                <w:bCs/>
                <w:sz w:val="20"/>
                <w:szCs w:val="20"/>
              </w:rPr>
            </w:pPr>
            <w:r w:rsidRPr="00684103">
              <w:rPr>
                <w:rFonts w:ascii="Times New Roman" w:hAnsi="Times New Roman" w:cs="Times New Roman"/>
                <w:bCs/>
                <w:sz w:val="20"/>
                <w:szCs w:val="20"/>
              </w:rPr>
              <w:t>Ā14.1.1.16.</w:t>
            </w:r>
          </w:p>
          <w:p w14:paraId="14277347" w14:textId="77777777" w:rsidR="008102E7" w:rsidRPr="00E24130" w:rsidRDefault="008102E7" w:rsidP="007B17E4">
            <w:pPr>
              <w:autoSpaceDE w:val="0"/>
              <w:autoSpaceDN w:val="0"/>
              <w:adjustRightInd w:val="0"/>
              <w:jc w:val="center"/>
              <w:rPr>
                <w:rFonts w:ascii="Times New Roman" w:hAnsi="Times New Roman" w:cs="Times New Roman"/>
                <w:sz w:val="20"/>
                <w:szCs w:val="20"/>
              </w:rPr>
            </w:pPr>
            <w:r w:rsidRPr="00F77577">
              <w:rPr>
                <w:rFonts w:ascii="Times New Roman" w:hAnsi="Times New Roman" w:cs="Times New Roman"/>
                <w:bCs/>
                <w:sz w:val="20"/>
                <w:szCs w:val="20"/>
              </w:rPr>
              <w:t>Ā14.1.2.5.</w:t>
            </w:r>
          </w:p>
          <w:p w14:paraId="487E1E0B" w14:textId="77777777" w:rsidR="008102E7" w:rsidRPr="00E24130" w:rsidRDefault="008102E7" w:rsidP="007B17E4">
            <w:pPr>
              <w:suppressLineNumbers/>
              <w:suppressAutoHyphens/>
              <w:jc w:val="center"/>
              <w:rPr>
                <w:rFonts w:ascii="Times New Roman" w:hAnsi="Times New Roman" w:cs="Times New Roman"/>
                <w:sz w:val="20"/>
                <w:szCs w:val="20"/>
              </w:rPr>
            </w:pPr>
            <w:r w:rsidRPr="00E24130">
              <w:rPr>
                <w:rFonts w:ascii="Times New Roman" w:hAnsi="Times New Roman" w:cs="Times New Roman"/>
                <w:sz w:val="20"/>
                <w:szCs w:val="20"/>
              </w:rPr>
              <w:t>Ā14.1.2.12.</w:t>
            </w:r>
          </w:p>
          <w:p w14:paraId="29536F21" w14:textId="77777777" w:rsidR="008102E7" w:rsidRPr="00F77577" w:rsidRDefault="008102E7" w:rsidP="007B17E4">
            <w:pPr>
              <w:suppressLineNumbers/>
              <w:suppressAutoHyphens/>
              <w:jc w:val="center"/>
              <w:rPr>
                <w:rFonts w:ascii="Times New Roman" w:hAnsi="Times New Roman" w:cs="Times New Roman"/>
                <w:bCs/>
                <w:sz w:val="20"/>
                <w:szCs w:val="20"/>
              </w:rPr>
            </w:pPr>
            <w:r w:rsidRPr="00F77577">
              <w:rPr>
                <w:rFonts w:ascii="Times New Roman" w:hAnsi="Times New Roman" w:cs="Times New Roman"/>
                <w:bCs/>
                <w:sz w:val="20"/>
                <w:szCs w:val="20"/>
              </w:rPr>
              <w:t>Ā14.1.7.8.</w:t>
            </w:r>
          </w:p>
          <w:p w14:paraId="00DB0462" w14:textId="77777777" w:rsidR="008102E7" w:rsidRPr="00F77577" w:rsidRDefault="008102E7" w:rsidP="007B17E4">
            <w:pPr>
              <w:suppressLineNumbers/>
              <w:suppressAutoHyphens/>
              <w:jc w:val="center"/>
              <w:rPr>
                <w:rFonts w:ascii="Times New Roman" w:hAnsi="Times New Roman" w:cs="Times New Roman"/>
                <w:bCs/>
                <w:sz w:val="20"/>
                <w:szCs w:val="20"/>
              </w:rPr>
            </w:pPr>
            <w:r w:rsidRPr="00F77577">
              <w:rPr>
                <w:rFonts w:ascii="Times New Roman" w:hAnsi="Times New Roman" w:cs="Times New Roman"/>
                <w:bCs/>
                <w:sz w:val="20"/>
                <w:szCs w:val="20"/>
              </w:rPr>
              <w:t>Ā14.1.7.10.</w:t>
            </w:r>
          </w:p>
          <w:p w14:paraId="6D43CA56" w14:textId="77777777" w:rsidR="008102E7" w:rsidRPr="00F77577" w:rsidRDefault="008102E7" w:rsidP="007B17E4">
            <w:pPr>
              <w:suppressLineNumbers/>
              <w:suppressAutoHyphens/>
              <w:jc w:val="center"/>
              <w:rPr>
                <w:rFonts w:ascii="Times New Roman" w:hAnsi="Times New Roman" w:cs="Times New Roman"/>
                <w:bCs/>
                <w:sz w:val="20"/>
                <w:szCs w:val="20"/>
              </w:rPr>
            </w:pPr>
            <w:r w:rsidRPr="00F77577">
              <w:rPr>
                <w:rFonts w:ascii="Times New Roman" w:hAnsi="Times New Roman" w:cs="Times New Roman"/>
                <w:bCs/>
                <w:sz w:val="20"/>
                <w:szCs w:val="20"/>
              </w:rPr>
              <w:t>Ā14.1.10.1.</w:t>
            </w:r>
          </w:p>
          <w:p w14:paraId="5CB641E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C14.1.10.2.</w:t>
            </w:r>
          </w:p>
          <w:p w14:paraId="570BE9B4" w14:textId="77777777" w:rsidR="008102E7"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Ā14.1.10.4.</w:t>
            </w:r>
          </w:p>
          <w:p w14:paraId="7F11789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Ā14.1.10.6.</w:t>
            </w:r>
          </w:p>
          <w:p w14:paraId="5C4CA075" w14:textId="77777777" w:rsidR="008102E7" w:rsidRPr="00985DBE" w:rsidRDefault="008102E7" w:rsidP="007B17E4">
            <w:pPr>
              <w:suppressLineNumbers/>
              <w:suppressAutoHyphens/>
              <w:spacing w:before="60" w:after="6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B493BB"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Sadarbība ar VIAA, mācību centriem mūžizglītības aktivitāšu atbalstam</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941DA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Ieviesti mūžizglītības kursi.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141D29B"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75394D5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259C672"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391EDF5A"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6B54A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609BD6D9"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558E1B9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47C685F7"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0E417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F1C820"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9723F4"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4B278D"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FD682D" w14:textId="318535C2" w:rsidR="008102E7" w:rsidRPr="00C45768" w:rsidRDefault="00D8176B"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6D27182D" w14:textId="3C9254CC" w:rsidTr="008102E7">
        <w:tc>
          <w:tcPr>
            <w:tcW w:w="1668" w:type="dxa"/>
            <w:vMerge/>
            <w:tcBorders>
              <w:right w:val="single" w:sz="4" w:space="0" w:color="7F7F7F" w:themeColor="text1" w:themeTint="80"/>
            </w:tcBorders>
            <w:vAlign w:val="center"/>
          </w:tcPr>
          <w:p w14:paraId="00962699" w14:textId="77777777" w:rsidR="008102E7" w:rsidRPr="00985DBE" w:rsidRDefault="008102E7" w:rsidP="007B17E4">
            <w:pPr>
              <w:suppressLineNumbers/>
              <w:suppressAutoHyphens/>
              <w:spacing w:before="60" w:after="6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535B6E"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Sadarbība ar dažādām iestādēm izglītības jomā</w:t>
            </w:r>
            <w:r>
              <w:rPr>
                <w:rFonts w:ascii="Times New Roman" w:hAnsi="Times New Roman" w:cs="Times New Roman"/>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7E74601"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Ādažu novadā tiek īstenoti sadarbības projekti un pasākumi izglītības jomas attīstībai un izglītības kvalitātes uzlabošanai.</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757EC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6C8E45F4"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1E866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13179C8D"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DD935C"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4E6AE47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p w14:paraId="75CCBF30"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Cits</w:t>
            </w:r>
          </w:p>
          <w:p w14:paraId="4ACF9996"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43E0C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13824B"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7A5A13"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DE7B25"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CBF6C4" w14:textId="5E6C267F" w:rsidR="008102E7" w:rsidRPr="00C45768" w:rsidRDefault="00D8176B"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p>
        </w:tc>
      </w:tr>
      <w:tr w:rsidR="008102E7" w:rsidRPr="00C45768" w14:paraId="18E1C5B7" w14:textId="2FC6A32F" w:rsidTr="008102E7">
        <w:tc>
          <w:tcPr>
            <w:tcW w:w="1668" w:type="dxa"/>
            <w:tcBorders>
              <w:right w:val="single" w:sz="4" w:space="0" w:color="7F7F7F" w:themeColor="text1" w:themeTint="80"/>
            </w:tcBorders>
            <w:vAlign w:val="center"/>
          </w:tcPr>
          <w:p w14:paraId="0FD7591B" w14:textId="77777777" w:rsidR="008102E7" w:rsidRPr="00985DBE" w:rsidRDefault="008102E7" w:rsidP="007B17E4">
            <w:pPr>
              <w:suppressLineNumbers/>
              <w:suppressAutoHyphens/>
              <w:spacing w:before="60" w:after="60"/>
              <w:jc w:val="center"/>
              <w:rPr>
                <w:rFonts w:ascii="Times New Roman" w:eastAsia="Times New Roman" w:hAnsi="Times New Roman" w:cs="Times New Roman"/>
                <w:sz w:val="20"/>
                <w:szCs w:val="20"/>
              </w:rPr>
            </w:pPr>
            <w:r w:rsidRPr="00985DBE">
              <w:rPr>
                <w:rFonts w:ascii="Times New Roman" w:hAnsi="Times New Roman" w:cs="Times New Roman"/>
                <w:color w:val="000000"/>
                <w:sz w:val="20"/>
                <w:szCs w:val="20"/>
              </w:rPr>
              <w:t>RV – 13 “</w:t>
            </w:r>
            <w:r w:rsidRPr="00985DBE">
              <w:rPr>
                <w:rFonts w:ascii="Times New Roman" w:eastAsia="Times New Roman" w:hAnsi="Times New Roman" w:cs="Times New Roman"/>
                <w:sz w:val="20"/>
                <w:szCs w:val="20"/>
              </w:rPr>
              <w:t xml:space="preserve">Efektīva administratīvā darba organizācija un </w:t>
            </w:r>
            <w:r w:rsidRPr="00985DBE">
              <w:rPr>
                <w:rFonts w:ascii="Times New Roman" w:eastAsia="Times New Roman" w:hAnsi="Times New Roman" w:cs="Times New Roman"/>
                <w:sz w:val="20"/>
                <w:szCs w:val="20"/>
              </w:rPr>
              <w:lastRenderedPageBreak/>
              <w:t>procesu efektivitāte”</w:t>
            </w:r>
          </w:p>
          <w:p w14:paraId="538223DE" w14:textId="77777777" w:rsidR="008102E7" w:rsidRPr="00E24130" w:rsidRDefault="008102E7" w:rsidP="007B17E4">
            <w:pPr>
              <w:autoSpaceDE w:val="0"/>
              <w:autoSpaceDN w:val="0"/>
              <w:adjustRightInd w:val="0"/>
              <w:jc w:val="center"/>
              <w:rPr>
                <w:rFonts w:ascii="Times New Roman" w:hAnsi="Times New Roman" w:cs="Times New Roman"/>
                <w:bCs/>
                <w:sz w:val="20"/>
                <w:szCs w:val="20"/>
              </w:rPr>
            </w:pPr>
            <w:r w:rsidRPr="00EA5CB6">
              <w:rPr>
                <w:rFonts w:ascii="Times New Roman" w:hAnsi="Times New Roman" w:cs="Times New Roman"/>
                <w:bCs/>
                <w:sz w:val="20"/>
                <w:szCs w:val="20"/>
              </w:rPr>
              <w:t>Ā8.1.3.1.</w:t>
            </w:r>
          </w:p>
          <w:p w14:paraId="42A6EB4B" w14:textId="77777777" w:rsidR="008102E7" w:rsidRPr="00E24130" w:rsidRDefault="008102E7" w:rsidP="007B17E4">
            <w:pPr>
              <w:autoSpaceDE w:val="0"/>
              <w:autoSpaceDN w:val="0"/>
              <w:adjustRightInd w:val="0"/>
              <w:jc w:val="center"/>
              <w:rPr>
                <w:rFonts w:ascii="Times New Roman" w:hAnsi="Times New Roman" w:cs="Times New Roman"/>
                <w:bCs/>
                <w:sz w:val="20"/>
                <w:szCs w:val="20"/>
              </w:rPr>
            </w:pPr>
            <w:r w:rsidRPr="00C45768">
              <w:rPr>
                <w:rFonts w:ascii="Times New Roman" w:hAnsi="Times New Roman" w:cs="Times New Roman"/>
                <w:sz w:val="20"/>
                <w:szCs w:val="20"/>
              </w:rPr>
              <w:t>C8.1.3.1.</w:t>
            </w:r>
            <w:r w:rsidRPr="00E24130">
              <w:rPr>
                <w:rFonts w:ascii="Times New Roman" w:hAnsi="Times New Roman" w:cs="Times New Roman"/>
                <w:bCs/>
                <w:sz w:val="20"/>
                <w:szCs w:val="20"/>
              </w:rPr>
              <w:t xml:space="preserve"> Ā14.1.1.16.</w:t>
            </w:r>
          </w:p>
          <w:p w14:paraId="189D6873" w14:textId="77777777" w:rsidR="008102E7" w:rsidRPr="00C45768" w:rsidRDefault="008102E7" w:rsidP="007B17E4">
            <w:pPr>
              <w:autoSpaceDE w:val="0"/>
              <w:autoSpaceDN w:val="0"/>
              <w:adjustRightInd w:val="0"/>
              <w:jc w:val="center"/>
              <w:rPr>
                <w:rFonts w:ascii="Times New Roman" w:hAnsi="Times New Roman" w:cs="Times New Roman"/>
                <w:sz w:val="20"/>
                <w:szCs w:val="20"/>
              </w:rPr>
            </w:pPr>
          </w:p>
        </w:tc>
        <w:tc>
          <w:tcPr>
            <w:tcW w:w="2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BCD333"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color w:val="000000" w:themeColor="text1"/>
                <w:sz w:val="20"/>
                <w:szCs w:val="20"/>
              </w:rPr>
              <w:lastRenderedPageBreak/>
              <w:t>Vienotas izglītības sistēmas pārvaldības izveide</w:t>
            </w:r>
            <w:r>
              <w:rPr>
                <w:rFonts w:ascii="Times New Roman" w:hAnsi="Times New Roman" w:cs="Times New Roman"/>
                <w:color w:val="000000" w:themeColor="text1"/>
                <w:sz w:val="20"/>
                <w:szCs w:val="20"/>
              </w:rPr>
              <w:t>.</w:t>
            </w:r>
          </w:p>
        </w:tc>
        <w:tc>
          <w:tcPr>
            <w:tcW w:w="36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FF3A0D" w14:textId="77777777" w:rsidR="008102E7" w:rsidRPr="00C45768" w:rsidRDefault="008102E7" w:rsidP="007B17E4">
            <w:pPr>
              <w:suppressLineNumbers/>
              <w:suppressAutoHyphens/>
              <w:spacing w:before="60" w:after="60"/>
              <w:jc w:val="both"/>
              <w:rPr>
                <w:rFonts w:ascii="Times New Roman" w:hAnsi="Times New Roman" w:cs="Times New Roman"/>
                <w:sz w:val="20"/>
                <w:szCs w:val="20"/>
              </w:rPr>
            </w:pPr>
            <w:r w:rsidRPr="00C45768">
              <w:rPr>
                <w:rFonts w:ascii="Times New Roman" w:hAnsi="Times New Roman" w:cs="Times New Roman"/>
                <w:sz w:val="20"/>
                <w:szCs w:val="20"/>
              </w:rPr>
              <w:t>Nodrošināta vienota izglītības sistēmas pārvaldības sistēma.</w:t>
            </w:r>
          </w:p>
          <w:p w14:paraId="5962B520" w14:textId="77777777" w:rsidR="008102E7" w:rsidRPr="00C45768" w:rsidRDefault="008102E7" w:rsidP="007B17E4">
            <w:pPr>
              <w:autoSpaceDE w:val="0"/>
              <w:autoSpaceDN w:val="0"/>
              <w:adjustRightInd w:val="0"/>
              <w:jc w:val="both"/>
              <w:rPr>
                <w:rFonts w:ascii="Times New Roman" w:hAnsi="Times New Roman" w:cs="Times New Roman"/>
                <w:sz w:val="20"/>
                <w:szCs w:val="20"/>
              </w:rPr>
            </w:pPr>
            <w:r w:rsidRPr="00C45768">
              <w:rPr>
                <w:rFonts w:ascii="Times New Roman" w:hAnsi="Times New Roman" w:cs="Times New Roman"/>
                <w:sz w:val="20"/>
                <w:szCs w:val="20"/>
              </w:rPr>
              <w:t xml:space="preserve">Ieviesta skolēna apliecība – viedkarte kā daudzfunkcionāls rīks ēdināšanas, </w:t>
            </w:r>
            <w:r w:rsidRPr="00C45768">
              <w:rPr>
                <w:rFonts w:ascii="Times New Roman" w:hAnsi="Times New Roman" w:cs="Times New Roman"/>
                <w:sz w:val="20"/>
                <w:szCs w:val="20"/>
              </w:rPr>
              <w:lastRenderedPageBreak/>
              <w:t>transporta noslodzes, pulciņa apmeklējumu uzskaitei u.c.</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CB7381"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lastRenderedPageBreak/>
              <w:t>IJN, Izglītības</w:t>
            </w:r>
          </w:p>
          <w:p w14:paraId="2A1ADE6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D2D448"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IJN, Izglītības</w:t>
            </w:r>
          </w:p>
          <w:p w14:paraId="2A26B73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iestādes</w:t>
            </w:r>
          </w:p>
        </w:tc>
        <w:tc>
          <w:tcPr>
            <w:tcW w:w="1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4F390F" w14:textId="77777777" w:rsidR="008102E7" w:rsidRPr="00C45768" w:rsidRDefault="008102E7" w:rsidP="007B17E4">
            <w:pPr>
              <w:autoSpaceDE w:val="0"/>
              <w:autoSpaceDN w:val="0"/>
              <w:adjustRightInd w:val="0"/>
              <w:jc w:val="center"/>
              <w:rPr>
                <w:rFonts w:ascii="Times New Roman" w:hAnsi="Times New Roman" w:cs="Times New Roman"/>
                <w:sz w:val="20"/>
                <w:szCs w:val="20"/>
              </w:rPr>
            </w:pPr>
            <w:r w:rsidRPr="00C45768">
              <w:rPr>
                <w:rFonts w:ascii="Times New Roman" w:hAnsi="Times New Roman" w:cs="Times New Roman"/>
                <w:sz w:val="20"/>
                <w:szCs w:val="20"/>
              </w:rPr>
              <w:t>Pašvaldības</w:t>
            </w:r>
          </w:p>
          <w:p w14:paraId="3C4CAEE5"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finansējums</w:t>
            </w:r>
          </w:p>
        </w:tc>
        <w:tc>
          <w:tcPr>
            <w:tcW w:w="5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DE54BE"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65D6CA"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EDCE17" w14:textId="77777777" w:rsidR="008102E7" w:rsidRPr="00C45768" w:rsidRDefault="008102E7" w:rsidP="007B17E4">
            <w:pPr>
              <w:suppressLineNumbers/>
              <w:suppressAutoHyphens/>
              <w:spacing w:before="60" w:after="60"/>
              <w:jc w:val="center"/>
              <w:rPr>
                <w:rFonts w:ascii="Times New Roman" w:hAnsi="Times New Roman" w:cs="Times New Roman"/>
                <w:sz w:val="20"/>
                <w:szCs w:val="20"/>
              </w:rPr>
            </w:pPr>
            <w:r w:rsidRPr="00C45768">
              <w:rPr>
                <w:rFonts w:ascii="Times New Roman" w:hAnsi="Times New Roman" w:cs="Times New Roman"/>
                <w:sz w:val="20"/>
                <w:szCs w:val="20"/>
              </w:rPr>
              <w:t>x</w:t>
            </w:r>
          </w:p>
        </w:tc>
        <w:tc>
          <w:tcPr>
            <w:tcW w:w="6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07FF81" w14:textId="77777777" w:rsidR="008102E7" w:rsidRPr="00C45768" w:rsidRDefault="008102E7" w:rsidP="007B17E4">
            <w:pPr>
              <w:suppressLineNumbers/>
              <w:suppressAutoHyphens/>
              <w:spacing w:before="60" w:after="60"/>
              <w:jc w:val="center"/>
              <w:rPr>
                <w:rFonts w:ascii="Times New Roman" w:hAnsi="Times New Roman" w:cs="Times New Roman"/>
                <w:bCs/>
                <w:sz w:val="20"/>
                <w:szCs w:val="20"/>
              </w:rPr>
            </w:pPr>
            <w:r w:rsidRPr="00C45768">
              <w:rPr>
                <w:rFonts w:ascii="Times New Roman" w:hAnsi="Times New Roman" w:cs="Times New Roman"/>
                <w:bCs/>
                <w:sz w:val="20"/>
                <w:szCs w:val="20"/>
              </w:rPr>
              <w:t>x</w:t>
            </w:r>
          </w:p>
        </w:tc>
        <w:tc>
          <w:tcPr>
            <w:tcW w:w="18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6EFDB7" w14:textId="79ECBFE5" w:rsidR="008102E7" w:rsidRPr="00C45768" w:rsidRDefault="00D44DD8" w:rsidP="007B17E4">
            <w:pPr>
              <w:suppressLineNumbers/>
              <w:suppressAutoHyphens/>
              <w:spacing w:before="60" w:after="60"/>
              <w:jc w:val="center"/>
              <w:rPr>
                <w:rFonts w:ascii="Times New Roman" w:hAnsi="Times New Roman" w:cs="Times New Roman"/>
                <w:bCs/>
                <w:sz w:val="20"/>
                <w:szCs w:val="20"/>
              </w:rPr>
            </w:pPr>
            <w:r>
              <w:rPr>
                <w:rFonts w:ascii="Times New Roman" w:hAnsi="Times New Roman" w:cs="Times New Roman"/>
                <w:sz w:val="18"/>
                <w:szCs w:val="18"/>
                <w:highlight w:val="cyan"/>
              </w:rPr>
              <w:t>Uzdevums</w:t>
            </w:r>
            <w:r w:rsidRPr="008102E7">
              <w:rPr>
                <w:rFonts w:ascii="Times New Roman" w:hAnsi="Times New Roman" w:cs="Times New Roman"/>
                <w:sz w:val="18"/>
                <w:szCs w:val="18"/>
                <w:highlight w:val="cyan"/>
              </w:rPr>
              <w:t xml:space="preserve"> nav izpildīts</w:t>
            </w:r>
          </w:p>
        </w:tc>
      </w:tr>
    </w:tbl>
    <w:p w14:paraId="056F525A" w14:textId="77777777" w:rsidR="004354BE" w:rsidRDefault="004354BE"/>
    <w:sectPr w:rsidR="004354BE" w:rsidSect="00E94C48">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5FEF" w14:textId="77777777" w:rsidR="00984E8F" w:rsidRDefault="00984E8F" w:rsidP="008102E7">
      <w:pPr>
        <w:spacing w:after="0" w:line="240" w:lineRule="auto"/>
      </w:pPr>
      <w:r>
        <w:separator/>
      </w:r>
    </w:p>
  </w:endnote>
  <w:endnote w:type="continuationSeparator" w:id="0">
    <w:p w14:paraId="18C4D51E" w14:textId="77777777" w:rsidR="00984E8F" w:rsidRDefault="00984E8F" w:rsidP="0081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C437" w14:textId="77777777" w:rsidR="00AC1762" w:rsidRDefault="00AC1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78778"/>
      <w:docPartObj>
        <w:docPartGallery w:val="Page Numbers (Bottom of Page)"/>
        <w:docPartUnique/>
      </w:docPartObj>
    </w:sdtPr>
    <w:sdtEndPr>
      <w:rPr>
        <w:rFonts w:ascii="Times New Roman" w:hAnsi="Times New Roman" w:cs="Times New Roman"/>
        <w:noProof/>
      </w:rPr>
    </w:sdtEndPr>
    <w:sdtContent>
      <w:p w14:paraId="2B0042F2" w14:textId="53442E40" w:rsidR="00FC6873" w:rsidRPr="00FC6873" w:rsidRDefault="00FC6873">
        <w:pPr>
          <w:pStyle w:val="Footer"/>
          <w:jc w:val="right"/>
          <w:rPr>
            <w:rFonts w:ascii="Times New Roman" w:hAnsi="Times New Roman" w:cs="Times New Roman"/>
          </w:rPr>
        </w:pPr>
        <w:r w:rsidRPr="00FC6873">
          <w:rPr>
            <w:rFonts w:ascii="Times New Roman" w:hAnsi="Times New Roman" w:cs="Times New Roman"/>
          </w:rPr>
          <w:fldChar w:fldCharType="begin"/>
        </w:r>
        <w:r w:rsidRPr="00FC6873">
          <w:rPr>
            <w:rFonts w:ascii="Times New Roman" w:hAnsi="Times New Roman" w:cs="Times New Roman"/>
          </w:rPr>
          <w:instrText xml:space="preserve"> PAGE   \* MERGEFORMAT </w:instrText>
        </w:r>
        <w:r w:rsidRPr="00FC6873">
          <w:rPr>
            <w:rFonts w:ascii="Times New Roman" w:hAnsi="Times New Roman" w:cs="Times New Roman"/>
          </w:rPr>
          <w:fldChar w:fldCharType="separate"/>
        </w:r>
        <w:r w:rsidRPr="00FC6873">
          <w:rPr>
            <w:rFonts w:ascii="Times New Roman" w:hAnsi="Times New Roman" w:cs="Times New Roman"/>
            <w:noProof/>
          </w:rPr>
          <w:t>2</w:t>
        </w:r>
        <w:r w:rsidRPr="00FC6873">
          <w:rPr>
            <w:rFonts w:ascii="Times New Roman" w:hAnsi="Times New Roman" w:cs="Times New Roman"/>
            <w:noProof/>
          </w:rPr>
          <w:fldChar w:fldCharType="end"/>
        </w:r>
      </w:p>
    </w:sdtContent>
  </w:sdt>
  <w:p w14:paraId="734F8DF3" w14:textId="77777777" w:rsidR="00FC6873" w:rsidRDefault="00FC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D8BE" w14:textId="77777777" w:rsidR="00AC1762" w:rsidRDefault="00AC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847C" w14:textId="77777777" w:rsidR="00984E8F" w:rsidRDefault="00984E8F" w:rsidP="008102E7">
      <w:pPr>
        <w:spacing w:after="0" w:line="240" w:lineRule="auto"/>
      </w:pPr>
      <w:r>
        <w:separator/>
      </w:r>
    </w:p>
  </w:footnote>
  <w:footnote w:type="continuationSeparator" w:id="0">
    <w:p w14:paraId="6F5B0329" w14:textId="77777777" w:rsidR="00984E8F" w:rsidRDefault="00984E8F" w:rsidP="0081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985C" w14:textId="77777777" w:rsidR="00AC1762" w:rsidRDefault="00AC1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9C7D" w14:textId="77777777" w:rsidR="003109FF" w:rsidRPr="008102E7" w:rsidRDefault="003109FF" w:rsidP="003109FF">
    <w:pPr>
      <w:pStyle w:val="Default"/>
      <w:jc w:val="center"/>
      <w:rPr>
        <w:b/>
        <w:bCs/>
        <w:color w:val="006600"/>
      </w:rPr>
    </w:pPr>
    <w:r w:rsidRPr="008102E7">
      <w:rPr>
        <w:b/>
        <w:bCs/>
        <w:color w:val="006600"/>
      </w:rPr>
      <w:t>ĀDAŽU NOVADA</w:t>
    </w:r>
    <w:r>
      <w:rPr>
        <w:b/>
        <w:bCs/>
        <w:color w:val="006600"/>
      </w:rPr>
      <w:t xml:space="preserve"> </w:t>
    </w:r>
    <w:r w:rsidRPr="008102E7">
      <w:rPr>
        <w:b/>
        <w:bCs/>
        <w:color w:val="006600"/>
      </w:rPr>
      <w:t>IZGLĪTĪBAS EKOSISTĒMAS ATTĪSTĪBAS STRATĒĢIJA</w:t>
    </w:r>
    <w:r>
      <w:rPr>
        <w:b/>
        <w:bCs/>
        <w:color w:val="006600"/>
      </w:rPr>
      <w:t>S</w:t>
    </w:r>
  </w:p>
  <w:p w14:paraId="43394A9E" w14:textId="77777777" w:rsidR="003109FF" w:rsidRPr="008102E7" w:rsidRDefault="003109FF" w:rsidP="003109FF">
    <w:pPr>
      <w:jc w:val="center"/>
      <w:rPr>
        <w:rFonts w:ascii="Times New Roman" w:hAnsi="Times New Roman" w:cs="Times New Roman"/>
        <w:b/>
        <w:bCs/>
        <w:color w:val="006600"/>
        <w:kern w:val="0"/>
        <w:sz w:val="24"/>
        <w:szCs w:val="24"/>
      </w:rPr>
    </w:pPr>
    <w:r>
      <w:rPr>
        <w:rFonts w:ascii="Times New Roman" w:hAnsi="Times New Roman" w:cs="Times New Roman"/>
        <w:b/>
        <w:bCs/>
        <w:color w:val="006600"/>
        <w:kern w:val="0"/>
        <w:sz w:val="24"/>
        <w:szCs w:val="24"/>
      </w:rPr>
      <w:t>(</w:t>
    </w:r>
    <w:r w:rsidRPr="008102E7">
      <w:rPr>
        <w:rFonts w:ascii="Times New Roman" w:hAnsi="Times New Roman" w:cs="Times New Roman"/>
        <w:b/>
        <w:bCs/>
        <w:color w:val="006600"/>
        <w:kern w:val="0"/>
        <w:sz w:val="24"/>
        <w:szCs w:val="24"/>
      </w:rPr>
      <w:t>2023.-2027.</w:t>
    </w:r>
    <w:r>
      <w:rPr>
        <w:rFonts w:ascii="Times New Roman" w:hAnsi="Times New Roman" w:cs="Times New Roman"/>
        <w:b/>
        <w:bCs/>
        <w:color w:val="006600"/>
        <w:kern w:val="0"/>
        <w:sz w:val="24"/>
        <w:szCs w:val="24"/>
      </w:rPr>
      <w:t>) RĪCĪBAS PLĀNA IZPILDE 2024./2025.</w:t>
    </w:r>
  </w:p>
  <w:p w14:paraId="4130A09A" w14:textId="0463474D" w:rsidR="008102E7" w:rsidRPr="003109FF" w:rsidRDefault="00E94C48" w:rsidP="00E94C48">
    <w:pPr>
      <w:rPr>
        <w:rFonts w:ascii="Times New Roman" w:hAnsi="Times New Roman" w:cs="Times New Roman"/>
        <w:sz w:val="18"/>
        <w:szCs w:val="18"/>
      </w:rPr>
    </w:pPr>
    <w:r>
      <w:rPr>
        <w:rFonts w:ascii="Times New Roman" w:hAnsi="Times New Roman" w:cs="Times New Roman"/>
        <w:sz w:val="18"/>
        <w:szCs w:val="18"/>
        <w:highlight w:val="green"/>
      </w:rPr>
      <w:t>Uzdevums</w:t>
    </w:r>
    <w:r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r w:rsidRPr="008102E7">
      <w:rPr>
        <w:rFonts w:ascii="Times New Roman" w:hAnsi="Times New Roman" w:cs="Times New Roman"/>
        <w:sz w:val="18"/>
        <w:szCs w:val="18"/>
      </w:rPr>
      <w:t xml:space="preserve">, </w:t>
    </w:r>
    <w:r>
      <w:rPr>
        <w:rFonts w:ascii="Times New Roman" w:hAnsi="Times New Roman" w:cs="Times New Roman"/>
        <w:sz w:val="18"/>
        <w:szCs w:val="18"/>
        <w:highlight w:val="yellow"/>
      </w:rPr>
      <w:t>Uzdevums</w:t>
    </w:r>
    <w:r w:rsidRPr="008102E7">
      <w:rPr>
        <w:rFonts w:ascii="Times New Roman" w:hAnsi="Times New Roman" w:cs="Times New Roman"/>
        <w:sz w:val="18"/>
        <w:szCs w:val="18"/>
        <w:highlight w:val="yellow"/>
      </w:rPr>
      <w:t xml:space="preserve"> </w:t>
    </w:r>
    <w:r>
      <w:rPr>
        <w:rFonts w:ascii="Times New Roman" w:hAnsi="Times New Roman" w:cs="Times New Roman"/>
        <w:sz w:val="18"/>
        <w:szCs w:val="18"/>
        <w:highlight w:val="yellow"/>
      </w:rPr>
      <w:t>ir daļēji izpi</w:t>
    </w:r>
    <w:r w:rsidRPr="00C34F6B">
      <w:rPr>
        <w:rFonts w:ascii="Times New Roman" w:hAnsi="Times New Roman" w:cs="Times New Roman"/>
        <w:sz w:val="18"/>
        <w:szCs w:val="18"/>
        <w:highlight w:val="yellow"/>
      </w:rPr>
      <w:t>ldīts</w:t>
    </w:r>
    <w:r w:rsidRPr="008102E7">
      <w:rPr>
        <w:rFonts w:ascii="Times New Roman" w:hAnsi="Times New Roman" w:cs="Times New Roman"/>
        <w:sz w:val="18"/>
        <w:szCs w:val="18"/>
      </w:rPr>
      <w:t xml:space="preserve">, </w:t>
    </w:r>
    <w:r>
      <w:rPr>
        <w:rFonts w:ascii="Times New Roman" w:hAnsi="Times New Roman" w:cs="Times New Roman"/>
        <w:sz w:val="18"/>
        <w:szCs w:val="18"/>
        <w:highlight w:val="cyan"/>
      </w:rPr>
      <w:t>Uzdevums</w:t>
    </w:r>
    <w:r w:rsidRPr="008102E7">
      <w:rPr>
        <w:rFonts w:ascii="Times New Roman" w:hAnsi="Times New Roman" w:cs="Times New Roman"/>
        <w:sz w:val="18"/>
        <w:szCs w:val="18"/>
        <w:highlight w:val="cyan"/>
      </w:rPr>
      <w:t xml:space="preserve"> nav izpildīts</w:t>
    </w:r>
    <w:r w:rsidRPr="008102E7">
      <w:rPr>
        <w:rFonts w:ascii="Times New Roman" w:hAnsi="Times New Roman" w:cs="Times New Roman"/>
        <w:sz w:val="18"/>
        <w:szCs w:val="18"/>
      </w:rPr>
      <w:t xml:space="preserve">, </w:t>
    </w:r>
    <w:r>
      <w:rPr>
        <w:rFonts w:ascii="Times New Roman" w:hAnsi="Times New Roman" w:cs="Times New Roman"/>
        <w:sz w:val="18"/>
        <w:szCs w:val="18"/>
        <w:highlight w:val="red"/>
      </w:rPr>
      <w:t>Uzdevumu</w:t>
    </w:r>
    <w:r w:rsidRPr="008102E7">
      <w:rPr>
        <w:rFonts w:ascii="Times New Roman" w:hAnsi="Times New Roman" w:cs="Times New Roman"/>
        <w:sz w:val="18"/>
        <w:szCs w:val="18"/>
        <w:highlight w:val="red"/>
      </w:rPr>
      <w:t xml:space="preserve"> nav plānots </w:t>
    </w:r>
    <w:r>
      <w:rPr>
        <w:rFonts w:ascii="Times New Roman" w:hAnsi="Times New Roman" w:cs="Times New Roman"/>
        <w:sz w:val="18"/>
        <w:szCs w:val="18"/>
        <w:highlight w:val="red"/>
      </w:rPr>
      <w:t>pildīt</w:t>
    </w:r>
    <w:r>
      <w:rPr>
        <w:rFonts w:ascii="Times New Roman" w:hAnsi="Times New Roman" w:cs="Times New Roman"/>
        <w:sz w:val="18"/>
        <w:szCs w:val="18"/>
      </w:rPr>
      <w:t>,</w:t>
    </w:r>
    <w:r w:rsidRPr="008102E7">
      <w:rPr>
        <w:rFonts w:ascii="Times New Roman" w:hAnsi="Times New Roman" w:cs="Times New Roman"/>
        <w:sz w:val="18"/>
        <w:szCs w:val="18"/>
      </w:rPr>
      <w:t xml:space="preserve"> </w:t>
    </w:r>
    <w:r>
      <w:rPr>
        <w:rFonts w:ascii="Times New Roman" w:hAnsi="Times New Roman" w:cs="Times New Roman"/>
        <w:sz w:val="18"/>
        <w:szCs w:val="18"/>
        <w:highlight w:val="cyan"/>
      </w:rPr>
      <w:t>Uzdevumu</w:t>
    </w:r>
    <w:r w:rsidRPr="00885574">
      <w:rPr>
        <w:rFonts w:ascii="Times New Roman" w:hAnsi="Times New Roman" w:cs="Times New Roman"/>
        <w:sz w:val="18"/>
        <w:szCs w:val="18"/>
        <w:highlight w:val="cyan"/>
      </w:rPr>
      <w:t xml:space="preserve"> </w:t>
    </w:r>
    <w:r w:rsidRPr="008102E7">
      <w:rPr>
        <w:rFonts w:ascii="Times New Roman" w:hAnsi="Times New Roman" w:cs="Times New Roman"/>
        <w:sz w:val="18"/>
        <w:szCs w:val="18"/>
        <w:highlight w:val="cyan"/>
      </w:rPr>
      <w:t xml:space="preserve">nebija nepieciešams </w:t>
    </w:r>
    <w:r>
      <w:rPr>
        <w:rFonts w:ascii="Times New Roman" w:hAnsi="Times New Roman" w:cs="Times New Roman"/>
        <w:sz w:val="18"/>
        <w:szCs w:val="18"/>
        <w:highlight w:val="cyan"/>
      </w:rPr>
      <w:t>pildīt</w:t>
    </w:r>
    <w:r w:rsidRPr="008102E7">
      <w:rPr>
        <w:rFonts w:ascii="Times New Roman" w:hAnsi="Times New Roman" w:cs="Times New Roman"/>
        <w:sz w:val="18"/>
        <w:szCs w:val="18"/>
        <w:highlight w:val="cyan"/>
      </w:rPr>
      <w:t xml:space="preserve"> 2024/2025.</w:t>
    </w:r>
    <w:r>
      <w:rPr>
        <w:rFonts w:ascii="Times New Roman" w:hAnsi="Times New Roman" w:cs="Times New Roman"/>
        <w:sz w:val="18"/>
        <w:szCs w:val="18"/>
        <w:highlight w:val="cyan"/>
      </w:rPr>
      <w:t xml:space="preserve"> </w:t>
    </w:r>
    <w:proofErr w:type="spellStart"/>
    <w:r w:rsidRPr="008102E7">
      <w:rPr>
        <w:rFonts w:ascii="Times New Roman" w:hAnsi="Times New Roman" w:cs="Times New Roman"/>
        <w:sz w:val="18"/>
        <w:szCs w:val="18"/>
        <w:highlight w:val="cyan"/>
      </w:rPr>
      <w:t>m.g</w:t>
    </w:r>
    <w:proofErr w:type="spellEnd"/>
    <w:r w:rsidRPr="008102E7">
      <w:rPr>
        <w:rFonts w:ascii="Times New Roman" w:hAnsi="Times New Roman" w:cs="Times New Roman"/>
        <w:sz w:val="18"/>
        <w:szCs w:val="18"/>
        <w:highlight w:val="cy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A65" w14:textId="7EBA274F" w:rsidR="005F33DC" w:rsidRDefault="00EB613F" w:rsidP="005F33DC">
    <w:pPr>
      <w:pStyle w:val="Default"/>
      <w:jc w:val="center"/>
      <w:rPr>
        <w:b/>
        <w:bCs/>
        <w:color w:val="006600"/>
      </w:rPr>
    </w:pPr>
    <w:r w:rsidRPr="008102E7">
      <w:rPr>
        <w:b/>
        <w:bCs/>
        <w:color w:val="006600"/>
      </w:rPr>
      <w:t>ĀDAŽU NOVADA</w:t>
    </w:r>
    <w:r>
      <w:rPr>
        <w:b/>
        <w:bCs/>
        <w:color w:val="006600"/>
      </w:rPr>
      <w:t xml:space="preserve"> </w:t>
    </w:r>
    <w:r w:rsidRPr="008102E7">
      <w:rPr>
        <w:b/>
        <w:bCs/>
        <w:color w:val="006600"/>
      </w:rPr>
      <w:t>IZGLĪTĪBAS EKOSISTĒMAS ATTĪSTĪBAS STRATĒĢIJA</w:t>
    </w:r>
    <w:r>
      <w:rPr>
        <w:b/>
        <w:bCs/>
        <w:color w:val="006600"/>
      </w:rPr>
      <w:t>S</w:t>
    </w:r>
    <w:r w:rsidR="005F33DC">
      <w:rPr>
        <w:b/>
        <w:bCs/>
        <w:color w:val="006600"/>
      </w:rPr>
      <w:t xml:space="preserve"> </w:t>
    </w:r>
    <w:r>
      <w:rPr>
        <w:b/>
        <w:bCs/>
        <w:color w:val="006600"/>
      </w:rPr>
      <w:t>(</w:t>
    </w:r>
    <w:r w:rsidRPr="008102E7">
      <w:rPr>
        <w:b/>
        <w:bCs/>
        <w:color w:val="006600"/>
      </w:rPr>
      <w:t>2023.-2027.</w:t>
    </w:r>
    <w:r>
      <w:rPr>
        <w:b/>
        <w:bCs/>
        <w:color w:val="006600"/>
      </w:rPr>
      <w:t>)</w:t>
    </w:r>
  </w:p>
  <w:p w14:paraId="099D1031" w14:textId="049815B7" w:rsidR="00EB613F" w:rsidRDefault="00EB613F" w:rsidP="005F33DC">
    <w:pPr>
      <w:pStyle w:val="Default"/>
      <w:jc w:val="center"/>
      <w:rPr>
        <w:b/>
        <w:bCs/>
        <w:color w:val="006600"/>
      </w:rPr>
    </w:pPr>
    <w:r>
      <w:rPr>
        <w:b/>
        <w:bCs/>
        <w:color w:val="006600"/>
      </w:rPr>
      <w:t>RĪCĪBAS PLĀNA IZPILDE 2024./2025.</w:t>
    </w:r>
  </w:p>
  <w:p w14:paraId="1CA8C0BE" w14:textId="7FD38F78" w:rsidR="00EB613F" w:rsidRPr="00EB613F" w:rsidRDefault="004250ED" w:rsidP="00EB613F">
    <w:pPr>
      <w:rPr>
        <w:rFonts w:ascii="Times New Roman" w:hAnsi="Times New Roman" w:cs="Times New Roman"/>
        <w:sz w:val="18"/>
        <w:szCs w:val="18"/>
      </w:rPr>
    </w:pPr>
    <w:r>
      <w:rPr>
        <w:rFonts w:ascii="Times New Roman" w:hAnsi="Times New Roman" w:cs="Times New Roman"/>
        <w:sz w:val="18"/>
        <w:szCs w:val="18"/>
        <w:highlight w:val="green"/>
      </w:rPr>
      <w:t>Uzdevums</w:t>
    </w:r>
    <w:r w:rsidR="00EB613F" w:rsidRPr="008102E7">
      <w:rPr>
        <w:rFonts w:ascii="Times New Roman" w:hAnsi="Times New Roman" w:cs="Times New Roman"/>
        <w:sz w:val="18"/>
        <w:szCs w:val="18"/>
        <w:highlight w:val="green"/>
      </w:rPr>
      <w:t xml:space="preserve"> ir </w:t>
    </w:r>
    <w:r>
      <w:rPr>
        <w:rFonts w:ascii="Times New Roman" w:hAnsi="Times New Roman" w:cs="Times New Roman"/>
        <w:sz w:val="18"/>
        <w:szCs w:val="18"/>
        <w:highlight w:val="green"/>
      </w:rPr>
      <w:t>izpildīts</w:t>
    </w:r>
    <w:r w:rsidR="00EB613F" w:rsidRPr="008102E7">
      <w:rPr>
        <w:rFonts w:ascii="Times New Roman" w:hAnsi="Times New Roman" w:cs="Times New Roman"/>
        <w:sz w:val="18"/>
        <w:szCs w:val="18"/>
      </w:rPr>
      <w:t xml:space="preserve">, </w:t>
    </w:r>
    <w:r w:rsidR="00153D6A">
      <w:rPr>
        <w:rFonts w:ascii="Times New Roman" w:hAnsi="Times New Roman" w:cs="Times New Roman"/>
        <w:sz w:val="18"/>
        <w:szCs w:val="18"/>
        <w:highlight w:val="yellow"/>
      </w:rPr>
      <w:t>Uzdevums</w:t>
    </w:r>
    <w:r w:rsidR="00EB613F" w:rsidRPr="008102E7">
      <w:rPr>
        <w:rFonts w:ascii="Times New Roman" w:hAnsi="Times New Roman" w:cs="Times New Roman"/>
        <w:sz w:val="18"/>
        <w:szCs w:val="18"/>
        <w:highlight w:val="yellow"/>
      </w:rPr>
      <w:t xml:space="preserve"> </w:t>
    </w:r>
    <w:r w:rsidR="00EE38A1">
      <w:rPr>
        <w:rFonts w:ascii="Times New Roman" w:hAnsi="Times New Roman" w:cs="Times New Roman"/>
        <w:sz w:val="18"/>
        <w:szCs w:val="18"/>
        <w:highlight w:val="yellow"/>
      </w:rPr>
      <w:t xml:space="preserve">ir </w:t>
    </w:r>
    <w:r w:rsidR="00C34F6B">
      <w:rPr>
        <w:rFonts w:ascii="Times New Roman" w:hAnsi="Times New Roman" w:cs="Times New Roman"/>
        <w:sz w:val="18"/>
        <w:szCs w:val="18"/>
        <w:highlight w:val="yellow"/>
      </w:rPr>
      <w:t xml:space="preserve">daļēji </w:t>
    </w:r>
    <w:r w:rsidR="00EE38A1">
      <w:rPr>
        <w:rFonts w:ascii="Times New Roman" w:hAnsi="Times New Roman" w:cs="Times New Roman"/>
        <w:sz w:val="18"/>
        <w:szCs w:val="18"/>
        <w:highlight w:val="yellow"/>
      </w:rPr>
      <w:t>izpi</w:t>
    </w:r>
    <w:r w:rsidR="00EE38A1" w:rsidRPr="00C34F6B">
      <w:rPr>
        <w:rFonts w:ascii="Times New Roman" w:hAnsi="Times New Roman" w:cs="Times New Roman"/>
        <w:sz w:val="18"/>
        <w:szCs w:val="18"/>
        <w:highlight w:val="yellow"/>
      </w:rPr>
      <w:t>ld</w:t>
    </w:r>
    <w:r w:rsidR="00C34F6B" w:rsidRPr="00C34F6B">
      <w:rPr>
        <w:rFonts w:ascii="Times New Roman" w:hAnsi="Times New Roman" w:cs="Times New Roman"/>
        <w:sz w:val="18"/>
        <w:szCs w:val="18"/>
        <w:highlight w:val="yellow"/>
      </w:rPr>
      <w:t>īts</w:t>
    </w:r>
    <w:r w:rsidR="00EB613F" w:rsidRPr="008102E7">
      <w:rPr>
        <w:rFonts w:ascii="Times New Roman" w:hAnsi="Times New Roman" w:cs="Times New Roman"/>
        <w:sz w:val="18"/>
        <w:szCs w:val="18"/>
      </w:rPr>
      <w:t xml:space="preserve">, </w:t>
    </w:r>
    <w:r w:rsidR="00922AB2">
      <w:rPr>
        <w:rFonts w:ascii="Times New Roman" w:hAnsi="Times New Roman" w:cs="Times New Roman"/>
        <w:sz w:val="18"/>
        <w:szCs w:val="18"/>
        <w:highlight w:val="cyan"/>
      </w:rPr>
      <w:t>Uzdevums</w:t>
    </w:r>
    <w:r w:rsidR="00EB613F" w:rsidRPr="008102E7">
      <w:rPr>
        <w:rFonts w:ascii="Times New Roman" w:hAnsi="Times New Roman" w:cs="Times New Roman"/>
        <w:sz w:val="18"/>
        <w:szCs w:val="18"/>
        <w:highlight w:val="cyan"/>
      </w:rPr>
      <w:t xml:space="preserve"> nav izpildīts</w:t>
    </w:r>
    <w:r w:rsidR="00EB613F" w:rsidRPr="008102E7">
      <w:rPr>
        <w:rFonts w:ascii="Times New Roman" w:hAnsi="Times New Roman" w:cs="Times New Roman"/>
        <w:sz w:val="18"/>
        <w:szCs w:val="18"/>
      </w:rPr>
      <w:t xml:space="preserve">, </w:t>
    </w:r>
    <w:r w:rsidR="00922AB2">
      <w:rPr>
        <w:rFonts w:ascii="Times New Roman" w:hAnsi="Times New Roman" w:cs="Times New Roman"/>
        <w:sz w:val="18"/>
        <w:szCs w:val="18"/>
        <w:highlight w:val="red"/>
      </w:rPr>
      <w:t>Uzdevumu</w:t>
    </w:r>
    <w:r w:rsidR="00EB613F" w:rsidRPr="008102E7">
      <w:rPr>
        <w:rFonts w:ascii="Times New Roman" w:hAnsi="Times New Roman" w:cs="Times New Roman"/>
        <w:sz w:val="18"/>
        <w:szCs w:val="18"/>
        <w:highlight w:val="red"/>
      </w:rPr>
      <w:t xml:space="preserve"> nav plānots </w:t>
    </w:r>
    <w:r w:rsidR="00922AB2">
      <w:rPr>
        <w:rFonts w:ascii="Times New Roman" w:hAnsi="Times New Roman" w:cs="Times New Roman"/>
        <w:sz w:val="18"/>
        <w:szCs w:val="18"/>
        <w:highlight w:val="red"/>
      </w:rPr>
      <w:t>pildīt</w:t>
    </w:r>
    <w:r w:rsidR="00885574">
      <w:rPr>
        <w:rFonts w:ascii="Times New Roman" w:hAnsi="Times New Roman" w:cs="Times New Roman"/>
        <w:sz w:val="18"/>
        <w:szCs w:val="18"/>
      </w:rPr>
      <w:t>,</w:t>
    </w:r>
    <w:r w:rsidR="00EB613F" w:rsidRPr="008102E7">
      <w:rPr>
        <w:rFonts w:ascii="Times New Roman" w:hAnsi="Times New Roman" w:cs="Times New Roman"/>
        <w:sz w:val="18"/>
        <w:szCs w:val="18"/>
      </w:rPr>
      <w:t xml:space="preserve"> </w:t>
    </w:r>
    <w:r w:rsidR="00922AB2">
      <w:rPr>
        <w:rFonts w:ascii="Times New Roman" w:hAnsi="Times New Roman" w:cs="Times New Roman"/>
        <w:sz w:val="18"/>
        <w:szCs w:val="18"/>
        <w:highlight w:val="cyan"/>
      </w:rPr>
      <w:t>Uz</w:t>
    </w:r>
    <w:r w:rsidR="00C143A0">
      <w:rPr>
        <w:rFonts w:ascii="Times New Roman" w:hAnsi="Times New Roman" w:cs="Times New Roman"/>
        <w:sz w:val="18"/>
        <w:szCs w:val="18"/>
        <w:highlight w:val="cyan"/>
      </w:rPr>
      <w:t>devumu</w:t>
    </w:r>
    <w:r w:rsidR="00EB613F" w:rsidRPr="00885574">
      <w:rPr>
        <w:rFonts w:ascii="Times New Roman" w:hAnsi="Times New Roman" w:cs="Times New Roman"/>
        <w:sz w:val="18"/>
        <w:szCs w:val="18"/>
        <w:highlight w:val="cyan"/>
      </w:rPr>
      <w:t xml:space="preserve"> </w:t>
    </w:r>
    <w:r w:rsidR="00EB613F" w:rsidRPr="008102E7">
      <w:rPr>
        <w:rFonts w:ascii="Times New Roman" w:hAnsi="Times New Roman" w:cs="Times New Roman"/>
        <w:sz w:val="18"/>
        <w:szCs w:val="18"/>
        <w:highlight w:val="cyan"/>
      </w:rPr>
      <w:t xml:space="preserve">nebija nepieciešams </w:t>
    </w:r>
    <w:r w:rsidR="00C143A0">
      <w:rPr>
        <w:rFonts w:ascii="Times New Roman" w:hAnsi="Times New Roman" w:cs="Times New Roman"/>
        <w:sz w:val="18"/>
        <w:szCs w:val="18"/>
        <w:highlight w:val="cyan"/>
      </w:rPr>
      <w:t>pildīt</w:t>
    </w:r>
    <w:r w:rsidR="00EB613F" w:rsidRPr="008102E7">
      <w:rPr>
        <w:rFonts w:ascii="Times New Roman" w:hAnsi="Times New Roman" w:cs="Times New Roman"/>
        <w:sz w:val="18"/>
        <w:szCs w:val="18"/>
        <w:highlight w:val="cyan"/>
      </w:rPr>
      <w:t xml:space="preserve"> 2024/2025.</w:t>
    </w:r>
    <w:r w:rsidR="003C24DB">
      <w:rPr>
        <w:rFonts w:ascii="Times New Roman" w:hAnsi="Times New Roman" w:cs="Times New Roman"/>
        <w:sz w:val="18"/>
        <w:szCs w:val="18"/>
        <w:highlight w:val="cyan"/>
      </w:rPr>
      <w:t xml:space="preserve"> </w:t>
    </w:r>
    <w:proofErr w:type="spellStart"/>
    <w:r w:rsidR="00EB613F" w:rsidRPr="008102E7">
      <w:rPr>
        <w:rFonts w:ascii="Times New Roman" w:hAnsi="Times New Roman" w:cs="Times New Roman"/>
        <w:sz w:val="18"/>
        <w:szCs w:val="18"/>
        <w:highlight w:val="cyan"/>
      </w:rPr>
      <w:t>m.g</w:t>
    </w:r>
    <w:proofErr w:type="spellEnd"/>
    <w:r w:rsidR="00EB613F" w:rsidRPr="008102E7">
      <w:rPr>
        <w:rFonts w:ascii="Times New Roman" w:hAnsi="Times New Roman" w:cs="Times New Roman"/>
        <w:sz w:val="18"/>
        <w:szCs w:val="18"/>
        <w:highlight w:val="cy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3415"/>
    <w:multiLevelType w:val="hybridMultilevel"/>
    <w:tmpl w:val="6130FF8A"/>
    <w:lvl w:ilvl="0" w:tplc="042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1D1A21D8"/>
    <w:multiLevelType w:val="hybridMultilevel"/>
    <w:tmpl w:val="7D24533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5E0E0D"/>
    <w:multiLevelType w:val="hybridMultilevel"/>
    <w:tmpl w:val="DDB02A4E"/>
    <w:lvl w:ilvl="0" w:tplc="97EE0480">
      <w:start w:val="3"/>
      <w:numFmt w:val="decimal"/>
      <w:lvlText w:val="%1."/>
      <w:lvlJc w:val="left"/>
      <w:pPr>
        <w:ind w:left="4046" w:hanging="360"/>
      </w:pPr>
      <w:rPr>
        <w:rFonts w:hint="default"/>
      </w:rPr>
    </w:lvl>
    <w:lvl w:ilvl="1" w:tplc="04260019" w:tentative="1">
      <w:start w:val="1"/>
      <w:numFmt w:val="lowerLetter"/>
      <w:lvlText w:val="%2."/>
      <w:lvlJc w:val="left"/>
      <w:pPr>
        <w:ind w:left="4766" w:hanging="360"/>
      </w:pPr>
    </w:lvl>
    <w:lvl w:ilvl="2" w:tplc="0426001B" w:tentative="1">
      <w:start w:val="1"/>
      <w:numFmt w:val="lowerRoman"/>
      <w:lvlText w:val="%3."/>
      <w:lvlJc w:val="right"/>
      <w:pPr>
        <w:ind w:left="5486" w:hanging="180"/>
      </w:pPr>
    </w:lvl>
    <w:lvl w:ilvl="3" w:tplc="0426000F" w:tentative="1">
      <w:start w:val="1"/>
      <w:numFmt w:val="decimal"/>
      <w:lvlText w:val="%4."/>
      <w:lvlJc w:val="left"/>
      <w:pPr>
        <w:ind w:left="6206" w:hanging="360"/>
      </w:pPr>
    </w:lvl>
    <w:lvl w:ilvl="4" w:tplc="04260019" w:tentative="1">
      <w:start w:val="1"/>
      <w:numFmt w:val="lowerLetter"/>
      <w:lvlText w:val="%5."/>
      <w:lvlJc w:val="left"/>
      <w:pPr>
        <w:ind w:left="6926" w:hanging="360"/>
      </w:pPr>
    </w:lvl>
    <w:lvl w:ilvl="5" w:tplc="0426001B" w:tentative="1">
      <w:start w:val="1"/>
      <w:numFmt w:val="lowerRoman"/>
      <w:lvlText w:val="%6."/>
      <w:lvlJc w:val="right"/>
      <w:pPr>
        <w:ind w:left="7646" w:hanging="180"/>
      </w:pPr>
    </w:lvl>
    <w:lvl w:ilvl="6" w:tplc="0426000F" w:tentative="1">
      <w:start w:val="1"/>
      <w:numFmt w:val="decimal"/>
      <w:lvlText w:val="%7."/>
      <w:lvlJc w:val="left"/>
      <w:pPr>
        <w:ind w:left="8366" w:hanging="360"/>
      </w:pPr>
    </w:lvl>
    <w:lvl w:ilvl="7" w:tplc="04260019" w:tentative="1">
      <w:start w:val="1"/>
      <w:numFmt w:val="lowerLetter"/>
      <w:lvlText w:val="%8."/>
      <w:lvlJc w:val="left"/>
      <w:pPr>
        <w:ind w:left="9086" w:hanging="360"/>
      </w:pPr>
    </w:lvl>
    <w:lvl w:ilvl="8" w:tplc="0426001B" w:tentative="1">
      <w:start w:val="1"/>
      <w:numFmt w:val="lowerRoman"/>
      <w:lvlText w:val="%9."/>
      <w:lvlJc w:val="right"/>
      <w:pPr>
        <w:ind w:left="9806" w:hanging="180"/>
      </w:pPr>
    </w:lvl>
  </w:abstractNum>
  <w:abstractNum w:abstractNumId="3" w15:restartNumberingAfterBreak="0">
    <w:nsid w:val="28114F79"/>
    <w:multiLevelType w:val="hybridMultilevel"/>
    <w:tmpl w:val="BE963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08159D"/>
    <w:multiLevelType w:val="hybridMultilevel"/>
    <w:tmpl w:val="B726D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D92EBB"/>
    <w:multiLevelType w:val="hybridMultilevel"/>
    <w:tmpl w:val="E736A2C6"/>
    <w:lvl w:ilvl="0" w:tplc="04260001">
      <w:start w:val="1"/>
      <w:numFmt w:val="bullet"/>
      <w:lvlText w:val=""/>
      <w:lvlJc w:val="left"/>
      <w:pPr>
        <w:ind w:left="768" w:hanging="360"/>
      </w:pPr>
      <w:rPr>
        <w:rFonts w:ascii="Symbol" w:hAnsi="Symbol" w:hint="default"/>
      </w:rPr>
    </w:lvl>
    <w:lvl w:ilvl="1" w:tplc="04260003" w:tentative="1">
      <w:start w:val="1"/>
      <w:numFmt w:val="bullet"/>
      <w:lvlText w:val="o"/>
      <w:lvlJc w:val="left"/>
      <w:pPr>
        <w:ind w:left="1488" w:hanging="360"/>
      </w:pPr>
      <w:rPr>
        <w:rFonts w:ascii="Courier New" w:hAnsi="Courier New" w:cs="Courier New" w:hint="default"/>
      </w:rPr>
    </w:lvl>
    <w:lvl w:ilvl="2" w:tplc="04260005" w:tentative="1">
      <w:start w:val="1"/>
      <w:numFmt w:val="bullet"/>
      <w:lvlText w:val=""/>
      <w:lvlJc w:val="left"/>
      <w:pPr>
        <w:ind w:left="2208" w:hanging="360"/>
      </w:pPr>
      <w:rPr>
        <w:rFonts w:ascii="Wingdings" w:hAnsi="Wingdings" w:hint="default"/>
      </w:rPr>
    </w:lvl>
    <w:lvl w:ilvl="3" w:tplc="04260001" w:tentative="1">
      <w:start w:val="1"/>
      <w:numFmt w:val="bullet"/>
      <w:lvlText w:val=""/>
      <w:lvlJc w:val="left"/>
      <w:pPr>
        <w:ind w:left="2928" w:hanging="360"/>
      </w:pPr>
      <w:rPr>
        <w:rFonts w:ascii="Symbol" w:hAnsi="Symbol" w:hint="default"/>
      </w:rPr>
    </w:lvl>
    <w:lvl w:ilvl="4" w:tplc="04260003" w:tentative="1">
      <w:start w:val="1"/>
      <w:numFmt w:val="bullet"/>
      <w:lvlText w:val="o"/>
      <w:lvlJc w:val="left"/>
      <w:pPr>
        <w:ind w:left="3648" w:hanging="360"/>
      </w:pPr>
      <w:rPr>
        <w:rFonts w:ascii="Courier New" w:hAnsi="Courier New" w:cs="Courier New" w:hint="default"/>
      </w:rPr>
    </w:lvl>
    <w:lvl w:ilvl="5" w:tplc="04260005" w:tentative="1">
      <w:start w:val="1"/>
      <w:numFmt w:val="bullet"/>
      <w:lvlText w:val=""/>
      <w:lvlJc w:val="left"/>
      <w:pPr>
        <w:ind w:left="4368" w:hanging="360"/>
      </w:pPr>
      <w:rPr>
        <w:rFonts w:ascii="Wingdings" w:hAnsi="Wingdings" w:hint="default"/>
      </w:rPr>
    </w:lvl>
    <w:lvl w:ilvl="6" w:tplc="04260001" w:tentative="1">
      <w:start w:val="1"/>
      <w:numFmt w:val="bullet"/>
      <w:lvlText w:val=""/>
      <w:lvlJc w:val="left"/>
      <w:pPr>
        <w:ind w:left="5088" w:hanging="360"/>
      </w:pPr>
      <w:rPr>
        <w:rFonts w:ascii="Symbol" w:hAnsi="Symbol" w:hint="default"/>
      </w:rPr>
    </w:lvl>
    <w:lvl w:ilvl="7" w:tplc="04260003" w:tentative="1">
      <w:start w:val="1"/>
      <w:numFmt w:val="bullet"/>
      <w:lvlText w:val="o"/>
      <w:lvlJc w:val="left"/>
      <w:pPr>
        <w:ind w:left="5808" w:hanging="360"/>
      </w:pPr>
      <w:rPr>
        <w:rFonts w:ascii="Courier New" w:hAnsi="Courier New" w:cs="Courier New" w:hint="default"/>
      </w:rPr>
    </w:lvl>
    <w:lvl w:ilvl="8" w:tplc="04260005" w:tentative="1">
      <w:start w:val="1"/>
      <w:numFmt w:val="bullet"/>
      <w:lvlText w:val=""/>
      <w:lvlJc w:val="left"/>
      <w:pPr>
        <w:ind w:left="6528" w:hanging="360"/>
      </w:pPr>
      <w:rPr>
        <w:rFonts w:ascii="Wingdings" w:hAnsi="Wingdings" w:hint="default"/>
      </w:rPr>
    </w:lvl>
  </w:abstractNum>
  <w:abstractNum w:abstractNumId="6" w15:restartNumberingAfterBreak="0">
    <w:nsid w:val="361D2207"/>
    <w:multiLevelType w:val="hybridMultilevel"/>
    <w:tmpl w:val="774E89A0"/>
    <w:lvl w:ilvl="0" w:tplc="E2046C92">
      <w:start w:val="48"/>
      <w:numFmt w:val="bullet"/>
      <w:lvlText w:val="-"/>
      <w:lvlJc w:val="left"/>
      <w:pPr>
        <w:ind w:left="408" w:hanging="360"/>
      </w:pPr>
      <w:rPr>
        <w:rFonts w:ascii="Calibri" w:eastAsiaTheme="minorHAnsi" w:hAnsi="Calibri" w:cs="Calibri"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7" w15:restartNumberingAfterBreak="0">
    <w:nsid w:val="43A12A1F"/>
    <w:multiLevelType w:val="hybridMultilevel"/>
    <w:tmpl w:val="1CAEAB9E"/>
    <w:lvl w:ilvl="0" w:tplc="D2E667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CE775D"/>
    <w:multiLevelType w:val="hybridMultilevel"/>
    <w:tmpl w:val="2A36B3EC"/>
    <w:lvl w:ilvl="0" w:tplc="1920210E">
      <w:start w:val="1"/>
      <w:numFmt w:val="decimal"/>
      <w:lvlText w:val="%1."/>
      <w:lvlJc w:val="left"/>
      <w:pPr>
        <w:ind w:left="4046" w:hanging="360"/>
      </w:pPr>
      <w:rPr>
        <w:rFonts w:hint="default"/>
        <w:b/>
        <w:bCs/>
        <w:color w:val="auto"/>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 w15:restartNumberingAfterBreak="0">
    <w:nsid w:val="454E05FE"/>
    <w:multiLevelType w:val="hybridMultilevel"/>
    <w:tmpl w:val="4088F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C462EE"/>
    <w:multiLevelType w:val="hybridMultilevel"/>
    <w:tmpl w:val="7DE401E0"/>
    <w:lvl w:ilvl="0" w:tplc="4DF2A3E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FD1DAA"/>
    <w:multiLevelType w:val="hybridMultilevel"/>
    <w:tmpl w:val="3210F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E10884"/>
    <w:multiLevelType w:val="hybridMultilevel"/>
    <w:tmpl w:val="CF266C3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DB95DDE"/>
    <w:multiLevelType w:val="hybridMultilevel"/>
    <w:tmpl w:val="A106D198"/>
    <w:lvl w:ilvl="0" w:tplc="D152AD7A">
      <w:start w:val="1"/>
      <w:numFmt w:val="bullet"/>
      <w:lvlText w:val=""/>
      <w:lvlJc w:val="left"/>
      <w:pPr>
        <w:ind w:left="760" w:hanging="360"/>
      </w:pPr>
      <w:rPr>
        <w:rFonts w:ascii="Wingdings" w:hAnsi="Wingdings" w:cs="Wingdings" w:hint="default"/>
        <w:color w:val="7030A0"/>
        <w:sz w:val="20"/>
        <w:u w:color="00B050"/>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61426248"/>
    <w:multiLevelType w:val="hybridMultilevel"/>
    <w:tmpl w:val="2E4A3C26"/>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977B59"/>
    <w:multiLevelType w:val="hybridMultilevel"/>
    <w:tmpl w:val="F85C7F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BCB638B"/>
    <w:multiLevelType w:val="hybridMultilevel"/>
    <w:tmpl w:val="1DCC978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16cid:durableId="1774008575">
    <w:abstractNumId w:val="15"/>
  </w:num>
  <w:num w:numId="2" w16cid:durableId="135997931">
    <w:abstractNumId w:val="8"/>
  </w:num>
  <w:num w:numId="3" w16cid:durableId="1016154145">
    <w:abstractNumId w:val="6"/>
  </w:num>
  <w:num w:numId="4" w16cid:durableId="879518163">
    <w:abstractNumId w:val="5"/>
  </w:num>
  <w:num w:numId="5" w16cid:durableId="1820921657">
    <w:abstractNumId w:val="4"/>
  </w:num>
  <w:num w:numId="6" w16cid:durableId="2117752463">
    <w:abstractNumId w:val="1"/>
  </w:num>
  <w:num w:numId="7" w16cid:durableId="1046685502">
    <w:abstractNumId w:val="13"/>
  </w:num>
  <w:num w:numId="8" w16cid:durableId="946424961">
    <w:abstractNumId w:val="9"/>
  </w:num>
  <w:num w:numId="9" w16cid:durableId="107086365">
    <w:abstractNumId w:val="14"/>
  </w:num>
  <w:num w:numId="10" w16cid:durableId="893156149">
    <w:abstractNumId w:val="3"/>
  </w:num>
  <w:num w:numId="11" w16cid:durableId="654653385">
    <w:abstractNumId w:val="0"/>
  </w:num>
  <w:num w:numId="12" w16cid:durableId="399251942">
    <w:abstractNumId w:val="12"/>
  </w:num>
  <w:num w:numId="13" w16cid:durableId="167983123">
    <w:abstractNumId w:val="16"/>
  </w:num>
  <w:num w:numId="14" w16cid:durableId="2134519872">
    <w:abstractNumId w:val="2"/>
  </w:num>
  <w:num w:numId="15" w16cid:durableId="1822384585">
    <w:abstractNumId w:val="10"/>
  </w:num>
  <w:num w:numId="16" w16cid:durableId="1527135784">
    <w:abstractNumId w:val="11"/>
  </w:num>
  <w:num w:numId="17" w16cid:durableId="1382359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E7"/>
    <w:rsid w:val="0000386C"/>
    <w:rsid w:val="00004FBC"/>
    <w:rsid w:val="00007FC4"/>
    <w:rsid w:val="00017437"/>
    <w:rsid w:val="00033DB1"/>
    <w:rsid w:val="00034F65"/>
    <w:rsid w:val="00057E2D"/>
    <w:rsid w:val="00067489"/>
    <w:rsid w:val="000675F4"/>
    <w:rsid w:val="00080050"/>
    <w:rsid w:val="00081C3E"/>
    <w:rsid w:val="00092364"/>
    <w:rsid w:val="000971D4"/>
    <w:rsid w:val="000A6740"/>
    <w:rsid w:val="000B0948"/>
    <w:rsid w:val="000B6585"/>
    <w:rsid w:val="000C097D"/>
    <w:rsid w:val="000D7883"/>
    <w:rsid w:val="000E4150"/>
    <w:rsid w:val="000F049F"/>
    <w:rsid w:val="00112D82"/>
    <w:rsid w:val="00133FFB"/>
    <w:rsid w:val="0013537D"/>
    <w:rsid w:val="0014713C"/>
    <w:rsid w:val="00147784"/>
    <w:rsid w:val="00153D6A"/>
    <w:rsid w:val="001563DD"/>
    <w:rsid w:val="0016374B"/>
    <w:rsid w:val="001722E5"/>
    <w:rsid w:val="0017252E"/>
    <w:rsid w:val="001751C7"/>
    <w:rsid w:val="00192478"/>
    <w:rsid w:val="001A00EF"/>
    <w:rsid w:val="001A2F2A"/>
    <w:rsid w:val="001A3247"/>
    <w:rsid w:val="001B0F43"/>
    <w:rsid w:val="001D1108"/>
    <w:rsid w:val="001D161F"/>
    <w:rsid w:val="001D4598"/>
    <w:rsid w:val="001E020B"/>
    <w:rsid w:val="001E24A8"/>
    <w:rsid w:val="001E4419"/>
    <w:rsid w:val="001E45F0"/>
    <w:rsid w:val="001E496E"/>
    <w:rsid w:val="001F0DE4"/>
    <w:rsid w:val="001F29EC"/>
    <w:rsid w:val="001F63A1"/>
    <w:rsid w:val="00206F90"/>
    <w:rsid w:val="00213188"/>
    <w:rsid w:val="00223972"/>
    <w:rsid w:val="00224F91"/>
    <w:rsid w:val="00225216"/>
    <w:rsid w:val="002276B2"/>
    <w:rsid w:val="002316AA"/>
    <w:rsid w:val="00232843"/>
    <w:rsid w:val="00246627"/>
    <w:rsid w:val="002617BF"/>
    <w:rsid w:val="00267D42"/>
    <w:rsid w:val="00280DAE"/>
    <w:rsid w:val="00292976"/>
    <w:rsid w:val="00295C63"/>
    <w:rsid w:val="002A5A6C"/>
    <w:rsid w:val="002B5384"/>
    <w:rsid w:val="002B6984"/>
    <w:rsid w:val="002C26F5"/>
    <w:rsid w:val="002D40D5"/>
    <w:rsid w:val="002D6EFE"/>
    <w:rsid w:val="002F536D"/>
    <w:rsid w:val="00303B55"/>
    <w:rsid w:val="003109FF"/>
    <w:rsid w:val="003265F5"/>
    <w:rsid w:val="00326BDD"/>
    <w:rsid w:val="003273AA"/>
    <w:rsid w:val="00342C92"/>
    <w:rsid w:val="00346CD5"/>
    <w:rsid w:val="00353427"/>
    <w:rsid w:val="00363B1C"/>
    <w:rsid w:val="0038449C"/>
    <w:rsid w:val="003941DA"/>
    <w:rsid w:val="003A4681"/>
    <w:rsid w:val="003A5AE4"/>
    <w:rsid w:val="003B3EA5"/>
    <w:rsid w:val="003B7A8E"/>
    <w:rsid w:val="003C24DB"/>
    <w:rsid w:val="003D6129"/>
    <w:rsid w:val="003D6409"/>
    <w:rsid w:val="003D7EA1"/>
    <w:rsid w:val="003F6026"/>
    <w:rsid w:val="004250ED"/>
    <w:rsid w:val="004269C4"/>
    <w:rsid w:val="004354BE"/>
    <w:rsid w:val="00452D93"/>
    <w:rsid w:val="00456146"/>
    <w:rsid w:val="00470AA4"/>
    <w:rsid w:val="0047281B"/>
    <w:rsid w:val="00484CF9"/>
    <w:rsid w:val="00492A2B"/>
    <w:rsid w:val="0049334C"/>
    <w:rsid w:val="004A1F30"/>
    <w:rsid w:val="004C0ED1"/>
    <w:rsid w:val="004C2D55"/>
    <w:rsid w:val="004E7BFC"/>
    <w:rsid w:val="004F0846"/>
    <w:rsid w:val="00531EEE"/>
    <w:rsid w:val="005405F2"/>
    <w:rsid w:val="00542CCC"/>
    <w:rsid w:val="00544E95"/>
    <w:rsid w:val="00562985"/>
    <w:rsid w:val="00566E66"/>
    <w:rsid w:val="00577665"/>
    <w:rsid w:val="00577747"/>
    <w:rsid w:val="005A4787"/>
    <w:rsid w:val="005A594C"/>
    <w:rsid w:val="005A6469"/>
    <w:rsid w:val="005A74A1"/>
    <w:rsid w:val="005B4247"/>
    <w:rsid w:val="005C1E53"/>
    <w:rsid w:val="005C31E9"/>
    <w:rsid w:val="005D5A0E"/>
    <w:rsid w:val="005F2908"/>
    <w:rsid w:val="005F33DC"/>
    <w:rsid w:val="005F4B2A"/>
    <w:rsid w:val="006009D3"/>
    <w:rsid w:val="00617CF3"/>
    <w:rsid w:val="00655129"/>
    <w:rsid w:val="006861B4"/>
    <w:rsid w:val="00690C65"/>
    <w:rsid w:val="0069424D"/>
    <w:rsid w:val="0069483D"/>
    <w:rsid w:val="00696A64"/>
    <w:rsid w:val="00696CED"/>
    <w:rsid w:val="006A6BFC"/>
    <w:rsid w:val="006B628E"/>
    <w:rsid w:val="006C24BF"/>
    <w:rsid w:val="006D16B2"/>
    <w:rsid w:val="006F3BB7"/>
    <w:rsid w:val="006F59FD"/>
    <w:rsid w:val="006F78CD"/>
    <w:rsid w:val="0070070F"/>
    <w:rsid w:val="00706608"/>
    <w:rsid w:val="00706832"/>
    <w:rsid w:val="00707AD2"/>
    <w:rsid w:val="00712F41"/>
    <w:rsid w:val="00716912"/>
    <w:rsid w:val="00721A25"/>
    <w:rsid w:val="007239EC"/>
    <w:rsid w:val="00742E8C"/>
    <w:rsid w:val="0074540C"/>
    <w:rsid w:val="007506B7"/>
    <w:rsid w:val="00765B11"/>
    <w:rsid w:val="0077430B"/>
    <w:rsid w:val="00775D5D"/>
    <w:rsid w:val="007803EE"/>
    <w:rsid w:val="007819AF"/>
    <w:rsid w:val="0078550A"/>
    <w:rsid w:val="00790665"/>
    <w:rsid w:val="007A5F67"/>
    <w:rsid w:val="007B055E"/>
    <w:rsid w:val="007D26BB"/>
    <w:rsid w:val="007D3268"/>
    <w:rsid w:val="007F2689"/>
    <w:rsid w:val="007F3480"/>
    <w:rsid w:val="00800ACB"/>
    <w:rsid w:val="00804A89"/>
    <w:rsid w:val="0080781A"/>
    <w:rsid w:val="008102E7"/>
    <w:rsid w:val="00817A43"/>
    <w:rsid w:val="008207C2"/>
    <w:rsid w:val="00833D3C"/>
    <w:rsid w:val="00835C4F"/>
    <w:rsid w:val="00847373"/>
    <w:rsid w:val="00885574"/>
    <w:rsid w:val="008878FE"/>
    <w:rsid w:val="008A2EC3"/>
    <w:rsid w:val="008B04D0"/>
    <w:rsid w:val="008B46A8"/>
    <w:rsid w:val="008C04F3"/>
    <w:rsid w:val="008C2E82"/>
    <w:rsid w:val="008C413D"/>
    <w:rsid w:val="008D09B5"/>
    <w:rsid w:val="008E0D3D"/>
    <w:rsid w:val="008E4EFB"/>
    <w:rsid w:val="008E6515"/>
    <w:rsid w:val="008E766A"/>
    <w:rsid w:val="0091218A"/>
    <w:rsid w:val="00913D3F"/>
    <w:rsid w:val="00922AB2"/>
    <w:rsid w:val="00924DED"/>
    <w:rsid w:val="00944350"/>
    <w:rsid w:val="00954174"/>
    <w:rsid w:val="00965193"/>
    <w:rsid w:val="00967931"/>
    <w:rsid w:val="00972AFC"/>
    <w:rsid w:val="00976792"/>
    <w:rsid w:val="009817AA"/>
    <w:rsid w:val="009817F0"/>
    <w:rsid w:val="00983096"/>
    <w:rsid w:val="00984E8F"/>
    <w:rsid w:val="009971FF"/>
    <w:rsid w:val="009A251F"/>
    <w:rsid w:val="009C1E4D"/>
    <w:rsid w:val="009C7FF6"/>
    <w:rsid w:val="009D7688"/>
    <w:rsid w:val="009E56B6"/>
    <w:rsid w:val="009F553B"/>
    <w:rsid w:val="00A126B9"/>
    <w:rsid w:val="00A214F9"/>
    <w:rsid w:val="00A23C2D"/>
    <w:rsid w:val="00A27021"/>
    <w:rsid w:val="00A3536B"/>
    <w:rsid w:val="00A3751E"/>
    <w:rsid w:val="00A559FD"/>
    <w:rsid w:val="00A55F57"/>
    <w:rsid w:val="00A67C52"/>
    <w:rsid w:val="00A71246"/>
    <w:rsid w:val="00A753B7"/>
    <w:rsid w:val="00A812EE"/>
    <w:rsid w:val="00A840F0"/>
    <w:rsid w:val="00AA17BB"/>
    <w:rsid w:val="00AB4D6E"/>
    <w:rsid w:val="00AB68A8"/>
    <w:rsid w:val="00AB70BF"/>
    <w:rsid w:val="00AC1762"/>
    <w:rsid w:val="00AE3167"/>
    <w:rsid w:val="00AF1D83"/>
    <w:rsid w:val="00AF227A"/>
    <w:rsid w:val="00AF7F50"/>
    <w:rsid w:val="00B2005B"/>
    <w:rsid w:val="00B20574"/>
    <w:rsid w:val="00B36DBF"/>
    <w:rsid w:val="00B40317"/>
    <w:rsid w:val="00B44A24"/>
    <w:rsid w:val="00B45EC9"/>
    <w:rsid w:val="00B50244"/>
    <w:rsid w:val="00B6467F"/>
    <w:rsid w:val="00B71F95"/>
    <w:rsid w:val="00B83E08"/>
    <w:rsid w:val="00B91F70"/>
    <w:rsid w:val="00BB79BD"/>
    <w:rsid w:val="00BC0024"/>
    <w:rsid w:val="00BC0401"/>
    <w:rsid w:val="00BE1F77"/>
    <w:rsid w:val="00BE2E56"/>
    <w:rsid w:val="00BF3291"/>
    <w:rsid w:val="00C0116A"/>
    <w:rsid w:val="00C07856"/>
    <w:rsid w:val="00C11AEF"/>
    <w:rsid w:val="00C143A0"/>
    <w:rsid w:val="00C24305"/>
    <w:rsid w:val="00C24DFC"/>
    <w:rsid w:val="00C25712"/>
    <w:rsid w:val="00C34F6B"/>
    <w:rsid w:val="00C44BA2"/>
    <w:rsid w:val="00C45059"/>
    <w:rsid w:val="00C50378"/>
    <w:rsid w:val="00C62806"/>
    <w:rsid w:val="00C6550B"/>
    <w:rsid w:val="00C7003D"/>
    <w:rsid w:val="00C901E7"/>
    <w:rsid w:val="00C94BA7"/>
    <w:rsid w:val="00CA62C7"/>
    <w:rsid w:val="00CB1FA9"/>
    <w:rsid w:val="00CC2EAC"/>
    <w:rsid w:val="00CE0E3B"/>
    <w:rsid w:val="00CE6C6C"/>
    <w:rsid w:val="00CE7EED"/>
    <w:rsid w:val="00D00870"/>
    <w:rsid w:val="00D03B6C"/>
    <w:rsid w:val="00D127F7"/>
    <w:rsid w:val="00D2028A"/>
    <w:rsid w:val="00D353D7"/>
    <w:rsid w:val="00D44DD8"/>
    <w:rsid w:val="00D724C9"/>
    <w:rsid w:val="00D8176B"/>
    <w:rsid w:val="00D906AD"/>
    <w:rsid w:val="00DB12B2"/>
    <w:rsid w:val="00DB2625"/>
    <w:rsid w:val="00DD21CD"/>
    <w:rsid w:val="00DD5A4F"/>
    <w:rsid w:val="00DE1635"/>
    <w:rsid w:val="00DE55FA"/>
    <w:rsid w:val="00DF7AF0"/>
    <w:rsid w:val="00E1703F"/>
    <w:rsid w:val="00E239FC"/>
    <w:rsid w:val="00E25D6E"/>
    <w:rsid w:val="00E26667"/>
    <w:rsid w:val="00E32BEA"/>
    <w:rsid w:val="00E36D89"/>
    <w:rsid w:val="00E63B65"/>
    <w:rsid w:val="00E94C48"/>
    <w:rsid w:val="00EB27A5"/>
    <w:rsid w:val="00EB2C90"/>
    <w:rsid w:val="00EB613F"/>
    <w:rsid w:val="00EB7E9A"/>
    <w:rsid w:val="00EC137A"/>
    <w:rsid w:val="00EC436D"/>
    <w:rsid w:val="00EE38A1"/>
    <w:rsid w:val="00EF0D88"/>
    <w:rsid w:val="00F03FCA"/>
    <w:rsid w:val="00F12B2F"/>
    <w:rsid w:val="00F14B2A"/>
    <w:rsid w:val="00F21704"/>
    <w:rsid w:val="00F45FC3"/>
    <w:rsid w:val="00F501F3"/>
    <w:rsid w:val="00F535C8"/>
    <w:rsid w:val="00F54BF4"/>
    <w:rsid w:val="00F57A32"/>
    <w:rsid w:val="00F7047B"/>
    <w:rsid w:val="00F75924"/>
    <w:rsid w:val="00F83499"/>
    <w:rsid w:val="00F84EC6"/>
    <w:rsid w:val="00F879FB"/>
    <w:rsid w:val="00FC6873"/>
    <w:rsid w:val="00FE088B"/>
    <w:rsid w:val="00FF5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6DA3"/>
  <w15:chartTrackingRefBased/>
  <w15:docId w15:val="{9366873A-8B96-4C8E-A56D-A8821AA1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2E7"/>
    <w:pPr>
      <w:spacing w:line="259" w:lineRule="auto"/>
    </w:pPr>
    <w:rPr>
      <w:sz w:val="22"/>
      <w:szCs w:val="22"/>
    </w:rPr>
  </w:style>
  <w:style w:type="paragraph" w:styleId="Heading1">
    <w:name w:val="heading 1"/>
    <w:basedOn w:val="Normal"/>
    <w:next w:val="Normal"/>
    <w:link w:val="Heading1Char"/>
    <w:uiPriority w:val="9"/>
    <w:qFormat/>
    <w:rsid w:val="00810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0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0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0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10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10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10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10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10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0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0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10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10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10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102E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10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102E7"/>
    <w:rPr>
      <w:rFonts w:eastAsiaTheme="majorEastAsia" w:cstheme="majorBidi"/>
      <w:color w:val="272727" w:themeColor="text1" w:themeTint="D8"/>
    </w:rPr>
  </w:style>
  <w:style w:type="paragraph" w:styleId="Title">
    <w:name w:val="Title"/>
    <w:basedOn w:val="Normal"/>
    <w:next w:val="Normal"/>
    <w:link w:val="TitleChar"/>
    <w:uiPriority w:val="10"/>
    <w:qFormat/>
    <w:rsid w:val="00810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E7"/>
    <w:pPr>
      <w:spacing w:before="160"/>
      <w:jc w:val="center"/>
    </w:pPr>
    <w:rPr>
      <w:i/>
      <w:iCs/>
      <w:color w:val="404040" w:themeColor="text1" w:themeTint="BF"/>
    </w:rPr>
  </w:style>
  <w:style w:type="character" w:customStyle="1" w:styleId="QuoteChar">
    <w:name w:val="Quote Char"/>
    <w:basedOn w:val="DefaultParagraphFont"/>
    <w:link w:val="Quote"/>
    <w:uiPriority w:val="29"/>
    <w:rsid w:val="008102E7"/>
    <w:rPr>
      <w:i/>
      <w:iCs/>
      <w:color w:val="404040" w:themeColor="text1" w:themeTint="BF"/>
    </w:rPr>
  </w:style>
  <w:style w:type="paragraph" w:styleId="ListParagraph">
    <w:name w:val="List Paragraph"/>
    <w:aliases w:val="Bulletpointi,2,Akapit z listą BS,References,H&amp;P List Paragraph,Strip,Colorful List - Accent 12,PPS_Bullet,Syle 1,Normal bullet 2,Bullet list,LP1.,Virsraksti,Saistīto dokumentu saraksts,Numurets,1st level - Bullet List Paragraph"/>
    <w:basedOn w:val="Normal"/>
    <w:link w:val="ListParagraphChar"/>
    <w:uiPriority w:val="34"/>
    <w:qFormat/>
    <w:rsid w:val="008102E7"/>
    <w:pPr>
      <w:ind w:left="720"/>
      <w:contextualSpacing/>
    </w:pPr>
  </w:style>
  <w:style w:type="character" w:styleId="IntenseEmphasis">
    <w:name w:val="Intense Emphasis"/>
    <w:basedOn w:val="DefaultParagraphFont"/>
    <w:uiPriority w:val="21"/>
    <w:qFormat/>
    <w:rsid w:val="008102E7"/>
    <w:rPr>
      <w:i/>
      <w:iCs/>
      <w:color w:val="2F5496" w:themeColor="accent1" w:themeShade="BF"/>
    </w:rPr>
  </w:style>
  <w:style w:type="paragraph" w:styleId="IntenseQuote">
    <w:name w:val="Intense Quote"/>
    <w:basedOn w:val="Normal"/>
    <w:next w:val="Normal"/>
    <w:link w:val="IntenseQuoteChar"/>
    <w:uiPriority w:val="30"/>
    <w:qFormat/>
    <w:rsid w:val="00810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2E7"/>
    <w:rPr>
      <w:i/>
      <w:iCs/>
      <w:color w:val="2F5496" w:themeColor="accent1" w:themeShade="BF"/>
    </w:rPr>
  </w:style>
  <w:style w:type="character" w:styleId="IntenseReference">
    <w:name w:val="Intense Reference"/>
    <w:basedOn w:val="DefaultParagraphFont"/>
    <w:uiPriority w:val="32"/>
    <w:qFormat/>
    <w:rsid w:val="008102E7"/>
    <w:rPr>
      <w:b/>
      <w:bCs/>
      <w:smallCaps/>
      <w:color w:val="2F5496" w:themeColor="accent1" w:themeShade="BF"/>
      <w:spacing w:val="5"/>
    </w:rPr>
  </w:style>
  <w:style w:type="paragraph" w:customStyle="1" w:styleId="Default">
    <w:name w:val="Default"/>
    <w:rsid w:val="008102E7"/>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59"/>
    <w:rsid w:val="008102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i Char,2 Char,Akapit z listą BS Char,References Char,H&amp;P List Paragraph Char,Strip Char,Colorful List - Accent 12 Char,PPS_Bullet Char,Syle 1 Char,Normal bullet 2 Char,Bullet list Char,LP1. Char,Virsraksti Char"/>
    <w:link w:val="ListParagraph"/>
    <w:uiPriority w:val="34"/>
    <w:qFormat/>
    <w:locked/>
    <w:rsid w:val="008102E7"/>
  </w:style>
  <w:style w:type="paragraph" w:styleId="NormalWeb">
    <w:name w:val="Normal (Web)"/>
    <w:basedOn w:val="Normal"/>
    <w:uiPriority w:val="99"/>
    <w:unhideWhenUsed/>
    <w:rsid w:val="008102E7"/>
    <w:pPr>
      <w:spacing w:before="100" w:beforeAutospacing="1" w:after="100" w:afterAutospacing="1" w:line="240" w:lineRule="exact"/>
    </w:pPr>
    <w:rPr>
      <w:rFonts w:ascii="Arial" w:eastAsia="Times New Roman" w:hAnsi="Arial" w:cs="Times New Roman"/>
      <w:kern w:val="0"/>
      <w:sz w:val="18"/>
      <w:szCs w:val="24"/>
      <w:lang w:val="en-US"/>
    </w:rPr>
  </w:style>
  <w:style w:type="paragraph" w:styleId="FootnoteText">
    <w:name w:val="footnote text"/>
    <w:aliases w:val="Footnote,Fußnote Char,Fußnote Char Char,Fußnote Char Char Char Char Char Char,fn,FT,ft,SD Footnote Text,Footnote Text AG,Fußnote,Char1,Char,Char Rakstz. Rakstz. Rakstz.,Footnote Text Char2,Footnote Text Char1 Char,single spa"/>
    <w:basedOn w:val="Normal"/>
    <w:link w:val="FootnoteTextChar"/>
    <w:uiPriority w:val="99"/>
    <w:unhideWhenUsed/>
    <w:qFormat/>
    <w:rsid w:val="008102E7"/>
    <w:pPr>
      <w:spacing w:before="120" w:after="120" w:line="240" w:lineRule="exact"/>
    </w:pPr>
    <w:rPr>
      <w:rFonts w:ascii="Segoe UI" w:eastAsiaTheme="minorEastAsia" w:hAnsi="Segoe UI" w:cs="Times New Roman"/>
      <w:kern w:val="0"/>
      <w:sz w:val="20"/>
      <w:szCs w:val="20"/>
      <w:lang w:val="en-US"/>
    </w:rPr>
  </w:style>
  <w:style w:type="character" w:customStyle="1" w:styleId="FootnoteTextChar">
    <w:name w:val="Footnote Text Char"/>
    <w:aliases w:val="Footnote Char,Fußnote Char Char1,Fußnote Char Char Char,Fußnote Char Char Char Char Char Char Char,fn Char,FT Char,ft Char,SD Footnote Text Char,Footnote Text AG Char,Fußnote Char1,Char1 Char,Char Char,Footnote Text Char2 Char"/>
    <w:basedOn w:val="DefaultParagraphFont"/>
    <w:link w:val="FootnoteText"/>
    <w:uiPriority w:val="99"/>
    <w:rsid w:val="008102E7"/>
    <w:rPr>
      <w:rFonts w:ascii="Segoe UI" w:eastAsiaTheme="minorEastAsia" w:hAnsi="Segoe UI" w:cs="Times New Roman"/>
      <w:kern w:val="0"/>
      <w:sz w:val="20"/>
      <w:szCs w:val="20"/>
      <w:lang w:val="en-US"/>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basedOn w:val="DefaultParagraphFont"/>
    <w:link w:val="Char2"/>
    <w:uiPriority w:val="99"/>
    <w:qFormat/>
    <w:rsid w:val="008102E7"/>
    <w:rPr>
      <w:rFonts w:eastAsia="Times New Roman" w:cs="Times New Roman"/>
      <w:vertAlign w:val="superscript"/>
      <w:lang w:val="en-US"/>
    </w:rPr>
  </w:style>
  <w:style w:type="paragraph" w:customStyle="1" w:styleId="Char2">
    <w:name w:val="Char2"/>
    <w:aliases w:val="Char Char Char Char"/>
    <w:basedOn w:val="Normal"/>
    <w:next w:val="Normal"/>
    <w:link w:val="FootnoteReference"/>
    <w:uiPriority w:val="99"/>
    <w:qFormat/>
    <w:rsid w:val="008102E7"/>
    <w:pPr>
      <w:spacing w:before="120" w:after="120" w:line="240" w:lineRule="exact"/>
      <w:ind w:firstLine="567"/>
      <w:textAlignment w:val="baseline"/>
    </w:pPr>
    <w:rPr>
      <w:rFonts w:eastAsia="Times New Roman" w:cs="Times New Roman"/>
      <w:sz w:val="24"/>
      <w:szCs w:val="24"/>
      <w:vertAlign w:val="superscript"/>
      <w:lang w:val="en-US"/>
    </w:rPr>
  </w:style>
  <w:style w:type="character" w:styleId="Hyperlink">
    <w:name w:val="Hyperlink"/>
    <w:basedOn w:val="DefaultParagraphFont"/>
    <w:uiPriority w:val="99"/>
    <w:unhideWhenUsed/>
    <w:rsid w:val="008102E7"/>
    <w:rPr>
      <w:color w:val="0563C1" w:themeColor="hyperlink"/>
      <w:u w:val="single"/>
    </w:rPr>
  </w:style>
  <w:style w:type="character" w:styleId="CommentReference">
    <w:name w:val="annotation reference"/>
    <w:basedOn w:val="DefaultParagraphFont"/>
    <w:uiPriority w:val="99"/>
    <w:semiHidden/>
    <w:unhideWhenUsed/>
    <w:rsid w:val="008102E7"/>
    <w:rPr>
      <w:sz w:val="16"/>
      <w:szCs w:val="16"/>
    </w:rPr>
  </w:style>
  <w:style w:type="paragraph" w:styleId="CommentText">
    <w:name w:val="annotation text"/>
    <w:basedOn w:val="Normal"/>
    <w:link w:val="CommentTextChar"/>
    <w:uiPriority w:val="99"/>
    <w:unhideWhenUsed/>
    <w:rsid w:val="008102E7"/>
    <w:pPr>
      <w:spacing w:line="240" w:lineRule="auto"/>
    </w:pPr>
    <w:rPr>
      <w:sz w:val="20"/>
      <w:szCs w:val="20"/>
    </w:rPr>
  </w:style>
  <w:style w:type="character" w:customStyle="1" w:styleId="CommentTextChar">
    <w:name w:val="Comment Text Char"/>
    <w:basedOn w:val="DefaultParagraphFont"/>
    <w:link w:val="CommentText"/>
    <w:uiPriority w:val="99"/>
    <w:rsid w:val="008102E7"/>
    <w:rPr>
      <w:sz w:val="20"/>
      <w:szCs w:val="20"/>
    </w:rPr>
  </w:style>
  <w:style w:type="paragraph" w:styleId="CommentSubject">
    <w:name w:val="annotation subject"/>
    <w:basedOn w:val="CommentText"/>
    <w:next w:val="CommentText"/>
    <w:link w:val="CommentSubjectChar"/>
    <w:uiPriority w:val="99"/>
    <w:semiHidden/>
    <w:unhideWhenUsed/>
    <w:rsid w:val="008102E7"/>
    <w:rPr>
      <w:b/>
      <w:bCs/>
    </w:rPr>
  </w:style>
  <w:style w:type="character" w:customStyle="1" w:styleId="CommentSubjectChar">
    <w:name w:val="Comment Subject Char"/>
    <w:basedOn w:val="CommentTextChar"/>
    <w:link w:val="CommentSubject"/>
    <w:uiPriority w:val="99"/>
    <w:semiHidden/>
    <w:rsid w:val="008102E7"/>
    <w:rPr>
      <w:b/>
      <w:bCs/>
      <w:sz w:val="20"/>
      <w:szCs w:val="20"/>
    </w:rPr>
  </w:style>
  <w:style w:type="paragraph" w:customStyle="1" w:styleId="Style1">
    <w:name w:val="Style1"/>
    <w:basedOn w:val="IntenseQuote"/>
    <w:qFormat/>
    <w:rsid w:val="008102E7"/>
    <w:pPr>
      <w:pBdr>
        <w:top w:val="single" w:sz="4" w:space="10" w:color="4472C4" w:themeColor="accent1"/>
        <w:bottom w:val="single" w:sz="4" w:space="10" w:color="4472C4" w:themeColor="accent1"/>
      </w:pBdr>
    </w:pPr>
    <w:rPr>
      <w:rFonts w:ascii="Times New Roman" w:hAnsi="Times New Roman" w:cs="Times New Roman"/>
      <w:i w:val="0"/>
      <w:iCs w:val="0"/>
      <w:color w:val="385623" w:themeColor="accent6" w:themeShade="80"/>
      <w:sz w:val="32"/>
      <w:szCs w:val="32"/>
    </w:rPr>
  </w:style>
  <w:style w:type="paragraph" w:styleId="BodyText">
    <w:name w:val="Body Text"/>
    <w:basedOn w:val="Normal"/>
    <w:link w:val="BodyTextChar"/>
    <w:semiHidden/>
    <w:rsid w:val="008102E7"/>
    <w:pPr>
      <w:spacing w:after="0" w:line="240" w:lineRule="auto"/>
      <w:jc w:val="center"/>
    </w:pPr>
    <w:rPr>
      <w:rFonts w:ascii="Times New Roman" w:eastAsia="Times New Roman" w:hAnsi="Times New Roman" w:cs="Times New Roman"/>
      <w:b/>
      <w:bCs/>
      <w:color w:val="000000"/>
      <w:kern w:val="0"/>
      <w:sz w:val="32"/>
      <w:szCs w:val="32"/>
    </w:rPr>
  </w:style>
  <w:style w:type="character" w:customStyle="1" w:styleId="BodyTextChar">
    <w:name w:val="Body Text Char"/>
    <w:basedOn w:val="DefaultParagraphFont"/>
    <w:link w:val="BodyText"/>
    <w:semiHidden/>
    <w:rsid w:val="008102E7"/>
    <w:rPr>
      <w:rFonts w:ascii="Times New Roman" w:eastAsia="Times New Roman" w:hAnsi="Times New Roman" w:cs="Times New Roman"/>
      <w:b/>
      <w:bCs/>
      <w:color w:val="000000"/>
      <w:kern w:val="0"/>
      <w:sz w:val="32"/>
      <w:szCs w:val="32"/>
    </w:rPr>
  </w:style>
  <w:style w:type="character" w:styleId="PlaceholderText">
    <w:name w:val="Placeholder Text"/>
    <w:basedOn w:val="DefaultParagraphFont"/>
    <w:uiPriority w:val="99"/>
    <w:semiHidden/>
    <w:rsid w:val="008102E7"/>
    <w:rPr>
      <w:color w:val="808080"/>
    </w:rPr>
  </w:style>
  <w:style w:type="character" w:styleId="UnresolvedMention">
    <w:name w:val="Unresolved Mention"/>
    <w:basedOn w:val="DefaultParagraphFont"/>
    <w:uiPriority w:val="99"/>
    <w:semiHidden/>
    <w:unhideWhenUsed/>
    <w:rsid w:val="008102E7"/>
    <w:rPr>
      <w:color w:val="605E5C"/>
      <w:shd w:val="clear" w:color="auto" w:fill="E1DFDD"/>
    </w:rPr>
  </w:style>
  <w:style w:type="table" w:customStyle="1" w:styleId="TableGrid1">
    <w:name w:val="Table Grid1"/>
    <w:basedOn w:val="TableNormal"/>
    <w:next w:val="TableGrid"/>
    <w:uiPriority w:val="59"/>
    <w:rsid w:val="008102E7"/>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qFormat/>
    <w:rsid w:val="008102E7"/>
    <w:pPr>
      <w:spacing w:before="120" w:after="120" w:line="240" w:lineRule="auto"/>
      <w:jc w:val="both"/>
    </w:pPr>
    <w:rPr>
      <w:rFonts w:ascii="Times New Roman" w:eastAsia="Calibri" w:hAnsi="Times New Roman" w:cs="Times New Roman"/>
      <w:b/>
      <w:bCs/>
      <w:kern w:val="0"/>
      <w:sz w:val="20"/>
      <w:szCs w:val="20"/>
    </w:rPr>
  </w:style>
  <w:style w:type="table" w:styleId="ListTable3-Accent5">
    <w:name w:val="List Table 3 Accent 5"/>
    <w:basedOn w:val="TableNormal"/>
    <w:uiPriority w:val="48"/>
    <w:rsid w:val="008102E7"/>
    <w:pPr>
      <w:spacing w:after="0" w:line="240" w:lineRule="auto"/>
    </w:pPr>
    <w:rPr>
      <w:rFonts w:ascii="Calibri" w:eastAsia="Calibri" w:hAnsi="Calibri" w:cs="Times New Roman"/>
      <w:kern w:val="0"/>
      <w:sz w:val="20"/>
      <w:szCs w:val="20"/>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102E7"/>
    <w:pPr>
      <w:spacing w:after="0" w:line="240" w:lineRule="auto"/>
      <w:jc w:val="both"/>
    </w:pPr>
    <w:rPr>
      <w:rFonts w:ascii="Times New Roman" w:hAnsi="Times New Roman" w:cs="Times New Roman"/>
      <w:kern w:val="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8102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02E7"/>
    <w:rPr>
      <w:sz w:val="22"/>
      <w:szCs w:val="22"/>
    </w:rPr>
  </w:style>
  <w:style w:type="paragraph" w:styleId="Footer">
    <w:name w:val="footer"/>
    <w:basedOn w:val="Normal"/>
    <w:link w:val="FooterChar"/>
    <w:uiPriority w:val="99"/>
    <w:unhideWhenUsed/>
    <w:rsid w:val="008102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02E7"/>
    <w:rPr>
      <w:sz w:val="22"/>
      <w:szCs w:val="22"/>
    </w:rPr>
  </w:style>
  <w:style w:type="character" w:styleId="Strong">
    <w:name w:val="Strong"/>
    <w:basedOn w:val="DefaultParagraphFont"/>
    <w:uiPriority w:val="22"/>
    <w:qFormat/>
    <w:rsid w:val="008102E7"/>
    <w:rPr>
      <w:b/>
      <w:bCs/>
    </w:rPr>
  </w:style>
  <w:style w:type="paragraph" w:styleId="TOCHeading">
    <w:name w:val="TOC Heading"/>
    <w:basedOn w:val="Heading1"/>
    <w:next w:val="Normal"/>
    <w:uiPriority w:val="39"/>
    <w:unhideWhenUsed/>
    <w:qFormat/>
    <w:rsid w:val="008102E7"/>
    <w:pPr>
      <w:spacing w:before="240" w:after="0"/>
      <w:outlineLvl w:val="9"/>
    </w:pPr>
    <w:rPr>
      <w:kern w:val="0"/>
      <w:sz w:val="32"/>
      <w:szCs w:val="32"/>
      <w:lang w:val="en-US"/>
    </w:rPr>
  </w:style>
  <w:style w:type="paragraph" w:styleId="TOC1">
    <w:name w:val="toc 1"/>
    <w:basedOn w:val="Normal"/>
    <w:next w:val="Normal"/>
    <w:autoRedefine/>
    <w:uiPriority w:val="39"/>
    <w:unhideWhenUsed/>
    <w:rsid w:val="008102E7"/>
    <w:pPr>
      <w:tabs>
        <w:tab w:val="left" w:pos="440"/>
        <w:tab w:val="right" w:leader="dot" w:pos="13228"/>
      </w:tabs>
      <w:spacing w:after="100"/>
    </w:pPr>
  </w:style>
  <w:style w:type="paragraph" w:styleId="TOC2">
    <w:name w:val="toc 2"/>
    <w:basedOn w:val="Normal"/>
    <w:next w:val="Normal"/>
    <w:autoRedefine/>
    <w:uiPriority w:val="39"/>
    <w:unhideWhenUsed/>
    <w:rsid w:val="008102E7"/>
    <w:pPr>
      <w:spacing w:after="100"/>
      <w:ind w:left="220"/>
    </w:pPr>
  </w:style>
  <w:style w:type="paragraph" w:styleId="NoSpacing">
    <w:name w:val="No Spacing"/>
    <w:uiPriority w:val="1"/>
    <w:qFormat/>
    <w:rsid w:val="008102E7"/>
    <w:pPr>
      <w:spacing w:after="0" w:line="240" w:lineRule="auto"/>
    </w:pPr>
    <w:rPr>
      <w:sz w:val="22"/>
      <w:szCs w:val="22"/>
    </w:rPr>
  </w:style>
  <w:style w:type="paragraph" w:styleId="TOC3">
    <w:name w:val="toc 3"/>
    <w:basedOn w:val="Normal"/>
    <w:next w:val="Normal"/>
    <w:autoRedefine/>
    <w:uiPriority w:val="39"/>
    <w:unhideWhenUsed/>
    <w:rsid w:val="008102E7"/>
    <w:pPr>
      <w:spacing w:after="100"/>
      <w:ind w:left="440"/>
    </w:pPr>
  </w:style>
  <w:style w:type="paragraph" w:styleId="Revision">
    <w:name w:val="Revision"/>
    <w:hidden/>
    <w:uiPriority w:val="99"/>
    <w:semiHidden/>
    <w:rsid w:val="008102E7"/>
    <w:pPr>
      <w:spacing w:after="0" w:line="240" w:lineRule="auto"/>
    </w:pPr>
    <w:rPr>
      <w:sz w:val="22"/>
      <w:szCs w:val="22"/>
    </w:rPr>
  </w:style>
  <w:style w:type="paragraph" w:customStyle="1" w:styleId="tv213">
    <w:name w:val="tv213"/>
    <w:basedOn w:val="Normal"/>
    <w:rsid w:val="008102E7"/>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styleId="FollowedHyperlink">
    <w:name w:val="FollowedHyperlink"/>
    <w:basedOn w:val="DefaultParagraphFont"/>
    <w:uiPriority w:val="99"/>
    <w:semiHidden/>
    <w:unhideWhenUsed/>
    <w:rsid w:val="00810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C69C-6E3A-4F97-A0AF-37A2D155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31</Pages>
  <Words>25359</Words>
  <Characters>14455</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 Valdmane</dc:creator>
  <cp:keywords/>
  <dc:description/>
  <cp:lastModifiedBy>Juta Valdmane</cp:lastModifiedBy>
  <cp:revision>306</cp:revision>
  <dcterms:created xsi:type="dcterms:W3CDTF">2025-08-25T07:55:00Z</dcterms:created>
  <dcterms:modified xsi:type="dcterms:W3CDTF">2025-08-28T07:05:00Z</dcterms:modified>
</cp:coreProperties>
</file>