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98AE10" w14:textId="77777777" w:rsidR="00FF1C91" w:rsidRPr="004D05C4" w:rsidRDefault="00FF1C91" w:rsidP="00FF1C91">
      <w:bookmarkStart w:id="0" w:name="_Hlk193377917"/>
      <w:bookmarkEnd w:id="0"/>
      <w:r w:rsidRPr="004D05C4">
        <w:t xml:space="preserve">               </w:t>
      </w:r>
      <w:r w:rsidRPr="004D05C4">
        <w:rPr>
          <w:noProof/>
        </w:rPr>
        <w:drawing>
          <wp:inline distT="0" distB="0" distL="0" distR="0" wp14:anchorId="24F9D920" wp14:editId="200B7393">
            <wp:extent cx="5274310" cy="1309806"/>
            <wp:effectExtent l="0" t="0" r="2540" b="5080"/>
            <wp:docPr id="17514571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1457128" name="Picture 1751457128"/>
                    <pic:cNvPicPr/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9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C9BAB" w14:textId="42255055" w:rsidR="00FF1C91" w:rsidRPr="004D05C4" w:rsidRDefault="00FF1C91" w:rsidP="00FF1C91">
      <w:pPr>
        <w:contextualSpacing/>
      </w:pPr>
      <w:bookmarkStart w:id="1" w:name="_Hlk193381694"/>
      <w:r w:rsidRPr="004D05C4">
        <w:rPr>
          <w:noProof/>
        </w:rPr>
        <w:t>09.09</w:t>
      </w:r>
      <w:r w:rsidRPr="004D05C4">
        <w:rPr>
          <w:noProof/>
        </w:rPr>
        <w:t>.2025</w:t>
      </w:r>
      <w:r w:rsidRPr="004D05C4">
        <w:rPr>
          <w:noProof/>
        </w:rPr>
        <w:t>.</w:t>
      </w:r>
      <w:r w:rsidRPr="004D05C4">
        <w:tab/>
      </w:r>
      <w:r w:rsidRPr="004D05C4">
        <w:tab/>
      </w:r>
      <w:r w:rsidRPr="004D05C4">
        <w:tab/>
      </w:r>
      <w:r w:rsidRPr="004D05C4">
        <w:tab/>
      </w:r>
      <w:r w:rsidRPr="004D05C4">
        <w:tab/>
      </w:r>
      <w:r w:rsidRPr="004D05C4">
        <w:tab/>
      </w:r>
      <w:r w:rsidRPr="004D05C4">
        <w:tab/>
      </w:r>
      <w:r w:rsidRPr="004D05C4">
        <w:tab/>
        <w:t>Nr. ĀNP/6-1/25/</w:t>
      </w:r>
      <w:r w:rsidRPr="004D05C4">
        <w:t>10</w:t>
      </w:r>
    </w:p>
    <w:bookmarkEnd w:id="1"/>
    <w:p w14:paraId="3A5CC5F7" w14:textId="77777777" w:rsidR="00FF1C91" w:rsidRPr="004D05C4" w:rsidRDefault="00FF1C91" w:rsidP="00FF1C91">
      <w:pPr>
        <w:jc w:val="center"/>
        <w:rPr>
          <w:b/>
        </w:rPr>
      </w:pPr>
    </w:p>
    <w:p w14:paraId="6C8F2171" w14:textId="77777777" w:rsidR="00FF1C91" w:rsidRPr="004D05C4" w:rsidRDefault="00FF1C91" w:rsidP="00FF1C91">
      <w:pPr>
        <w:spacing w:after="120"/>
        <w:jc w:val="center"/>
        <w:rPr>
          <w:b/>
        </w:rPr>
      </w:pPr>
      <w:bookmarkStart w:id="2" w:name="_Hlk193381702"/>
    </w:p>
    <w:p w14:paraId="14235C37" w14:textId="0E02EBB4" w:rsidR="00FF1C91" w:rsidRPr="004D05C4" w:rsidRDefault="00FF1C91" w:rsidP="00FF1C91">
      <w:pPr>
        <w:spacing w:after="120"/>
        <w:jc w:val="center"/>
        <w:rPr>
          <w:b/>
        </w:rPr>
      </w:pPr>
      <w:r w:rsidRPr="004D05C4">
        <w:rPr>
          <w:b/>
        </w:rPr>
        <w:t xml:space="preserve">Pašvaldības zemes vienības </w:t>
      </w:r>
      <w:r w:rsidRPr="004D05C4">
        <w:rPr>
          <w:b/>
        </w:rPr>
        <w:t>Attekas iela 39</w:t>
      </w:r>
      <w:r w:rsidRPr="004D05C4">
        <w:rPr>
          <w:b/>
        </w:rPr>
        <w:t xml:space="preserve">, Ādaži </w:t>
      </w:r>
    </w:p>
    <w:p w14:paraId="2B956866" w14:textId="77777777" w:rsidR="00FF1C91" w:rsidRPr="004D05C4" w:rsidRDefault="00FF1C91" w:rsidP="00FF1C91">
      <w:pPr>
        <w:spacing w:after="120"/>
        <w:jc w:val="center"/>
      </w:pPr>
      <w:r w:rsidRPr="004D05C4">
        <w:rPr>
          <w:b/>
        </w:rPr>
        <w:t>APSEKOŠANAS AKTS</w:t>
      </w:r>
    </w:p>
    <w:bookmarkEnd w:id="2"/>
    <w:p w14:paraId="1DD2D04C" w14:textId="77777777" w:rsidR="00FF1C91" w:rsidRPr="004D05C4" w:rsidRDefault="00FF1C91" w:rsidP="00FF1C91">
      <w:pPr>
        <w:spacing w:before="120"/>
        <w:jc w:val="both"/>
      </w:pPr>
    </w:p>
    <w:p w14:paraId="73A6EE27" w14:textId="0A8D14F1" w:rsidR="00FF1C91" w:rsidRPr="004D05C4" w:rsidRDefault="00FF1C91" w:rsidP="00FF1C91">
      <w:pPr>
        <w:tabs>
          <w:tab w:val="left" w:pos="851"/>
        </w:tabs>
        <w:spacing w:after="120"/>
        <w:jc w:val="both"/>
        <w:rPr>
          <w:color w:val="000000"/>
        </w:rPr>
      </w:pPr>
      <w:r w:rsidRPr="004D05C4">
        <w:t xml:space="preserve">Apsekošana veikta </w:t>
      </w:r>
      <w:r w:rsidRPr="004D05C4">
        <w:t>09.09</w:t>
      </w:r>
      <w:r w:rsidRPr="004D05C4">
        <w:t xml:space="preserve">.2025., pamatojoties uz </w:t>
      </w:r>
      <w:r w:rsidRPr="004D05C4">
        <w:rPr>
          <w:bCs/>
          <w:iCs/>
          <w:color w:val="000000" w:themeColor="text1"/>
          <w:shd w:val="clear" w:color="auto" w:fill="FFFFFF"/>
        </w:rPr>
        <w:t xml:space="preserve">SIA “Ādažu ūdens” (reģ. Nr. 40003929148, juridiskā adrese Gaujas iela 16, Ādaži, Ādažu nov., turpmāk – Sabiedrība) </w:t>
      </w:r>
      <w:r w:rsidRPr="004D05C4">
        <w:t>26.08.2025. iesniegumu Nr. 333 (reģ. 27.08.2025. ar Nr. ĀNP/1-11-1/25/4964</w:t>
      </w:r>
      <w:r w:rsidRPr="004D05C4">
        <w:rPr>
          <w:iCs/>
        </w:rPr>
        <w:t>)</w:t>
      </w:r>
      <w:r w:rsidRPr="004D05C4">
        <w:rPr>
          <w:i/>
        </w:rPr>
        <w:t xml:space="preserve"> </w:t>
      </w:r>
      <w:r w:rsidRPr="004D05C4">
        <w:rPr>
          <w:iCs/>
        </w:rPr>
        <w:t>ar lūgumu iznomāt pašvaldības nekustamā īpašuma Attekas iela 39, Ādaži, daļu (kanalizācijas sūkņu stacijas ēku ar tās jumtu un zemes daļu 0,0225 ha platībā</w:t>
      </w:r>
      <w:r w:rsidRPr="004D05C4">
        <w:rPr>
          <w:iCs/>
        </w:rPr>
        <w:t>)</w:t>
      </w:r>
      <w:r w:rsidRPr="004D05C4">
        <w:rPr>
          <w:iCs/>
        </w:rPr>
        <w:t xml:space="preserve">. </w:t>
      </w:r>
      <w:r w:rsidRPr="004D05C4">
        <w:rPr>
          <w:iCs/>
        </w:rPr>
        <w:t xml:space="preserve">Papildus jau notiekošajai izmantošanai (Zemesgabals un ēka tiek izmantoti lai </w:t>
      </w:r>
      <w:r w:rsidRPr="004D05C4">
        <w:rPr>
          <w:shd w:val="clear" w:color="auto" w:fill="FFFFFF"/>
        </w:rPr>
        <w:t>nodrošināt</w:t>
      </w:r>
      <w:r w:rsidRPr="004D05C4">
        <w:rPr>
          <w:shd w:val="clear" w:color="auto" w:fill="FFFFFF"/>
        </w:rPr>
        <w:t>u</w:t>
      </w:r>
      <w:r w:rsidRPr="004D05C4">
        <w:rPr>
          <w:shd w:val="clear" w:color="auto" w:fill="FFFFFF"/>
        </w:rPr>
        <w:t xml:space="preserve"> novada ūdensapgādes un kanalizācijas sistēmu apkalpošanu</w:t>
      </w:r>
      <w:r w:rsidRPr="004D05C4">
        <w:rPr>
          <w:shd w:val="clear" w:color="auto" w:fill="FFFFFF"/>
        </w:rPr>
        <w:t>), u</w:t>
      </w:r>
      <w:r w:rsidRPr="004D05C4">
        <w:rPr>
          <w:color w:val="000000"/>
        </w:rPr>
        <w:t xml:space="preserve">z ēkas ar kadastra apzīmējumu </w:t>
      </w:r>
      <w:r w:rsidRPr="004D05C4">
        <w:t xml:space="preserve">80440070385008 </w:t>
      </w:r>
      <w:r w:rsidRPr="004D05C4">
        <w:t xml:space="preserve">(turpmāk – ēkas) </w:t>
      </w:r>
      <w:r w:rsidRPr="004D05C4">
        <w:rPr>
          <w:color w:val="000000"/>
        </w:rPr>
        <w:t xml:space="preserve">jumta </w:t>
      </w:r>
      <w:r w:rsidRPr="004D05C4">
        <w:rPr>
          <w:color w:val="000000"/>
        </w:rPr>
        <w:t xml:space="preserve">ir paredzēts ierīkot </w:t>
      </w:r>
      <w:r w:rsidRPr="004D05C4">
        <w:rPr>
          <w:color w:val="000000"/>
        </w:rPr>
        <w:t>un lietot saules  elektrostaciju.</w:t>
      </w:r>
    </w:p>
    <w:p w14:paraId="4610347D" w14:textId="036877F9" w:rsidR="00FF1C91" w:rsidRPr="004D05C4" w:rsidRDefault="00FF1C91" w:rsidP="00FF1C91">
      <w:pPr>
        <w:spacing w:before="120"/>
        <w:jc w:val="both"/>
      </w:pPr>
      <w:r w:rsidRPr="004D05C4">
        <w:t>Apsekošanas mērķis – novērtēt Zemesgabala</w:t>
      </w:r>
      <w:r w:rsidRPr="004D05C4">
        <w:t>, ēkas</w:t>
      </w:r>
      <w:r w:rsidRPr="004D05C4">
        <w:t xml:space="preserve"> un pieguļošo teritoriju stāvokli un izmantošanu pirms Zemesgabala iznomāšanas.</w:t>
      </w:r>
    </w:p>
    <w:p w14:paraId="76BA8216" w14:textId="77777777" w:rsidR="00FF1C91" w:rsidRPr="004D05C4" w:rsidRDefault="00FF1C91" w:rsidP="00FF1C91">
      <w:pPr>
        <w:spacing w:before="120"/>
        <w:jc w:val="both"/>
      </w:pPr>
      <w:r w:rsidRPr="004D05C4">
        <w:t xml:space="preserve">Apsekošanas gaitā tika veikta foto fiksācija un konstatēts, ka </w:t>
      </w:r>
    </w:p>
    <w:p w14:paraId="0F2D3D06" w14:textId="1B1DCC78" w:rsidR="00FF1C91" w:rsidRPr="004D05C4" w:rsidRDefault="00FF1C91" w:rsidP="00FF1C91">
      <w:pPr>
        <w:pStyle w:val="ListParagraph"/>
        <w:numPr>
          <w:ilvl w:val="0"/>
          <w:numId w:val="1"/>
        </w:numPr>
        <w:spacing w:before="120" w:after="120"/>
        <w:jc w:val="both"/>
      </w:pPr>
      <w:r w:rsidRPr="004D05C4">
        <w:t>Sabiedrība faktiski lieto mazāku p</w:t>
      </w:r>
      <w:r w:rsidRPr="004D05C4">
        <w:t>ašvaldības</w:t>
      </w:r>
      <w:r w:rsidRPr="004D05C4">
        <w:t xml:space="preserve"> zemes vienības </w:t>
      </w:r>
      <w:r w:rsidRPr="004D05C4">
        <w:rPr>
          <w:iCs/>
        </w:rPr>
        <w:t xml:space="preserve">Attekas iela 39, Ādaži, </w:t>
      </w:r>
      <w:r w:rsidRPr="004D05C4">
        <w:t xml:space="preserve"> </w:t>
      </w:r>
      <w:r w:rsidRPr="004D05C4">
        <w:t>daļu: iežogota teritorija ap ēku veido aptuveni 36 m</w:t>
      </w:r>
      <w:r w:rsidRPr="004D05C4">
        <w:rPr>
          <w:vertAlign w:val="superscript"/>
        </w:rPr>
        <w:t>2</w:t>
      </w:r>
      <w:r w:rsidRPr="004D05C4">
        <w:t>, kā arī teritorijas daļa starp autostāvvietu un iežogotas teritorijas vārtiem, kuru Sabiedrība izmanto lai piekļūtu ēkai, veido aptuveni 24 m</w:t>
      </w:r>
      <w:r w:rsidRPr="004D05C4">
        <w:rPr>
          <w:vertAlign w:val="superscript"/>
        </w:rPr>
        <w:t>2</w:t>
      </w:r>
      <w:r w:rsidRPr="004D05C4">
        <w:t xml:space="preserve"> , tādejādi kopēja </w:t>
      </w:r>
      <w:r w:rsidR="00293F50" w:rsidRPr="004D05C4">
        <w:t xml:space="preserve">platība </w:t>
      </w:r>
      <w:r w:rsidRPr="004D05C4">
        <w:t xml:space="preserve">faktiski aizņem </w:t>
      </w:r>
      <w:r w:rsidR="00293F50" w:rsidRPr="004D05C4">
        <w:t>6</w:t>
      </w:r>
      <w:r w:rsidRPr="004D05C4">
        <w:t>0 m</w:t>
      </w:r>
      <w:r w:rsidRPr="004D05C4">
        <w:rPr>
          <w:vertAlign w:val="superscript"/>
        </w:rPr>
        <w:t>2</w:t>
      </w:r>
      <w:r w:rsidRPr="004D05C4">
        <w:t xml:space="preserve">. </w:t>
      </w:r>
    </w:p>
    <w:p w14:paraId="03132D7D" w14:textId="1990A227" w:rsidR="00293F50" w:rsidRPr="004D05C4" w:rsidRDefault="00293F50" w:rsidP="00FF1C91">
      <w:pPr>
        <w:pStyle w:val="ListParagraph"/>
        <w:numPr>
          <w:ilvl w:val="0"/>
          <w:numId w:val="1"/>
        </w:numPr>
        <w:spacing w:before="120" w:after="120"/>
        <w:jc w:val="both"/>
      </w:pPr>
      <w:r w:rsidRPr="004D05C4">
        <w:t xml:space="preserve">Nomai nododamas teritorijas palielināšanai nav pamata un tā nav iespējama, jo tai pieguļ dienas centra slēgta tipa atkritumu konteineru novietne, krūmi un apstādījumi </w:t>
      </w:r>
      <w:r w:rsidRPr="004D05C4">
        <w:t xml:space="preserve">vienā pusē, </w:t>
      </w:r>
      <w:r w:rsidRPr="004D05C4">
        <w:t>un elektrības skapi otrā pusē.</w:t>
      </w:r>
    </w:p>
    <w:p w14:paraId="44F6CF39" w14:textId="5E14C7AE" w:rsidR="00FF1C91" w:rsidRPr="004D05C4" w:rsidRDefault="00FF1C91" w:rsidP="00FF1C91">
      <w:pPr>
        <w:pStyle w:val="ListParagraph"/>
        <w:numPr>
          <w:ilvl w:val="0"/>
          <w:numId w:val="1"/>
        </w:numPr>
        <w:spacing w:before="120" w:after="120"/>
        <w:jc w:val="both"/>
      </w:pPr>
      <w:r w:rsidRPr="004D05C4">
        <w:t>Ēkas jumtam un sienām ir vizuālas nolietojuma pazīmes (metāla elementu korozija);</w:t>
      </w:r>
    </w:p>
    <w:p w14:paraId="4F0BA4B0" w14:textId="4901A525" w:rsidR="00293F50" w:rsidRDefault="00293F50" w:rsidP="00FF1C91">
      <w:pPr>
        <w:pStyle w:val="ListParagraph"/>
        <w:numPr>
          <w:ilvl w:val="0"/>
          <w:numId w:val="1"/>
        </w:numPr>
        <w:spacing w:before="120" w:after="120"/>
        <w:jc w:val="both"/>
      </w:pPr>
      <w:r w:rsidRPr="004D05C4">
        <w:t>T</w:t>
      </w:r>
      <w:r w:rsidRPr="004D05C4">
        <w:t>eritorijas daļ</w:t>
      </w:r>
      <w:r w:rsidRPr="004D05C4">
        <w:t xml:space="preserve">ā </w:t>
      </w:r>
      <w:r w:rsidRPr="004D05C4">
        <w:t>starp autostāvvietu un iežogotas teritorijas vārtiem, kuru Sabiedrība izmanto lai piekļūtu ēkai</w:t>
      </w:r>
      <w:r w:rsidRPr="004D05C4">
        <w:t>, ir uzbērtas šķembas.</w:t>
      </w:r>
    </w:p>
    <w:p w14:paraId="56CB6F57" w14:textId="2AF9DC36" w:rsidR="00B308D3" w:rsidRPr="004D05C4" w:rsidRDefault="00B308D3" w:rsidP="00FF1C91">
      <w:pPr>
        <w:pStyle w:val="ListParagraph"/>
        <w:numPr>
          <w:ilvl w:val="0"/>
          <w:numId w:val="1"/>
        </w:numPr>
        <w:spacing w:before="120" w:after="120"/>
        <w:jc w:val="both"/>
      </w:pPr>
      <w:r>
        <w:t>Sabiedrības izmantota teritorija ir kopta, zāle ir nopļauta, žogs ir labā stāvoklī.</w:t>
      </w:r>
    </w:p>
    <w:p w14:paraId="6B80315C" w14:textId="77777777" w:rsidR="00FF1C91" w:rsidRPr="004D05C4" w:rsidRDefault="00FF1C91" w:rsidP="00FF1C91">
      <w:pPr>
        <w:pStyle w:val="ListParagraph"/>
        <w:spacing w:after="120"/>
        <w:rPr>
          <w:noProof/>
        </w:rPr>
      </w:pPr>
    </w:p>
    <w:p w14:paraId="098F0F73" w14:textId="5D6E9331" w:rsidR="00293F50" w:rsidRPr="004D05C4" w:rsidRDefault="00293F50" w:rsidP="00293F50">
      <w:pPr>
        <w:pStyle w:val="ListParagraph"/>
        <w:spacing w:after="120"/>
        <w:jc w:val="center"/>
        <w:rPr>
          <w:noProof/>
        </w:rPr>
      </w:pPr>
      <w:r w:rsidRPr="004D05C4">
        <w:rPr>
          <w:noProof/>
        </w:rPr>
        <w:lastRenderedPageBreak/>
        <w:drawing>
          <wp:inline distT="0" distB="0" distL="0" distR="0" wp14:anchorId="76119A83" wp14:editId="107F8DB3">
            <wp:extent cx="5760085" cy="4498975"/>
            <wp:effectExtent l="0" t="0" r="0" b="0"/>
            <wp:docPr id="6180156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801564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49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F2761B" w14:textId="321B5288" w:rsidR="00FF1C91" w:rsidRPr="004D05C4" w:rsidRDefault="00FF1C91" w:rsidP="00FF1C91">
      <w:pPr>
        <w:pStyle w:val="ListParagraph"/>
        <w:spacing w:after="120"/>
        <w:jc w:val="center"/>
        <w:rPr>
          <w:noProof/>
        </w:rPr>
      </w:pPr>
    </w:p>
    <w:p w14:paraId="2A6A74D8" w14:textId="06983AF0" w:rsidR="00293F50" w:rsidRPr="004D05C4" w:rsidRDefault="00293F50" w:rsidP="00FF1C91">
      <w:pPr>
        <w:pStyle w:val="ListParagraph"/>
        <w:spacing w:after="120"/>
        <w:jc w:val="center"/>
        <w:rPr>
          <w:noProof/>
        </w:rPr>
      </w:pPr>
      <w:r w:rsidRPr="004D05C4">
        <w:rPr>
          <w:noProof/>
        </w:rPr>
        <w:drawing>
          <wp:inline distT="0" distB="0" distL="0" distR="0" wp14:anchorId="1919AE21" wp14:editId="08C9C28B">
            <wp:extent cx="5760085" cy="3615690"/>
            <wp:effectExtent l="0" t="0" r="0" b="3810"/>
            <wp:docPr id="10904035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035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61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41246" w14:textId="77777777" w:rsidR="00293F50" w:rsidRPr="004D05C4" w:rsidRDefault="00293F50" w:rsidP="00FF1C91">
      <w:pPr>
        <w:pStyle w:val="ListParagraph"/>
        <w:spacing w:after="120"/>
        <w:jc w:val="center"/>
        <w:rPr>
          <w:noProof/>
        </w:rPr>
      </w:pPr>
    </w:p>
    <w:p w14:paraId="7FF16F73" w14:textId="77777777" w:rsidR="00293F50" w:rsidRPr="004D05C4" w:rsidRDefault="00293F50" w:rsidP="00FF1C91">
      <w:pPr>
        <w:pStyle w:val="ListParagraph"/>
        <w:spacing w:after="120"/>
        <w:jc w:val="center"/>
        <w:rPr>
          <w:noProof/>
        </w:rPr>
      </w:pPr>
    </w:p>
    <w:p w14:paraId="77B4F671" w14:textId="3E94D8AB" w:rsidR="00293F50" w:rsidRPr="004D05C4" w:rsidRDefault="00293F50" w:rsidP="00FF1C91">
      <w:pPr>
        <w:pStyle w:val="ListParagraph"/>
        <w:spacing w:after="120"/>
        <w:jc w:val="center"/>
        <w:rPr>
          <w:noProof/>
        </w:rPr>
      </w:pPr>
      <w:r w:rsidRPr="004D05C4">
        <w:rPr>
          <w:noProof/>
        </w:rPr>
        <w:lastRenderedPageBreak/>
        <w:drawing>
          <wp:inline distT="0" distB="0" distL="0" distR="0" wp14:anchorId="6F48FDF2" wp14:editId="274B0F2F">
            <wp:extent cx="5760085" cy="2788920"/>
            <wp:effectExtent l="0" t="0" r="0" b="0"/>
            <wp:docPr id="3887557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75574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78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0E3A" w14:textId="77777777" w:rsidR="00293F50" w:rsidRPr="004D05C4" w:rsidRDefault="00293F50" w:rsidP="00FF1C91">
      <w:pPr>
        <w:pStyle w:val="ListParagraph"/>
        <w:spacing w:after="120"/>
        <w:jc w:val="center"/>
        <w:rPr>
          <w:noProof/>
        </w:rPr>
      </w:pPr>
    </w:p>
    <w:p w14:paraId="03A9C201" w14:textId="1092967E" w:rsidR="00FF1C91" w:rsidRPr="004D05C4" w:rsidRDefault="00293F50" w:rsidP="00FF1C91">
      <w:pPr>
        <w:pStyle w:val="ListParagraph"/>
        <w:spacing w:after="120"/>
        <w:jc w:val="center"/>
        <w:rPr>
          <w:noProof/>
        </w:rPr>
      </w:pPr>
      <w:r w:rsidRPr="004D05C4">
        <w:rPr>
          <w:noProof/>
        </w:rPr>
        <w:drawing>
          <wp:inline distT="0" distB="0" distL="0" distR="0" wp14:anchorId="1E582318" wp14:editId="51A06013">
            <wp:extent cx="3266440" cy="4205367"/>
            <wp:effectExtent l="0" t="0" r="0" b="5080"/>
            <wp:docPr id="4989786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978601" name=""/>
                    <pic:cNvPicPr/>
                  </pic:nvPicPr>
                  <pic:blipFill rotWithShape="1">
                    <a:blip r:embed="rId9"/>
                    <a:srcRect l="22351" t="2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378" cy="42104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03373" w14:textId="77777777" w:rsidR="00293F50" w:rsidRPr="004D05C4" w:rsidRDefault="00293F50" w:rsidP="00FF1C91">
      <w:pPr>
        <w:pStyle w:val="ListParagraph"/>
        <w:spacing w:after="120"/>
        <w:jc w:val="center"/>
        <w:rPr>
          <w:noProof/>
        </w:rPr>
      </w:pPr>
    </w:p>
    <w:p w14:paraId="77EE6839" w14:textId="4058EBB2" w:rsidR="00293F50" w:rsidRPr="004D05C4" w:rsidRDefault="00293F50" w:rsidP="00FF1C91">
      <w:pPr>
        <w:pStyle w:val="ListParagraph"/>
        <w:spacing w:after="120"/>
        <w:jc w:val="center"/>
        <w:rPr>
          <w:noProof/>
        </w:rPr>
      </w:pPr>
      <w:r w:rsidRPr="004D05C4">
        <w:rPr>
          <w:noProof/>
        </w:rPr>
        <w:lastRenderedPageBreak/>
        <w:drawing>
          <wp:inline distT="0" distB="0" distL="0" distR="0" wp14:anchorId="2E56CF40" wp14:editId="54638A38">
            <wp:extent cx="5760085" cy="7688580"/>
            <wp:effectExtent l="0" t="0" r="0" b="7620"/>
            <wp:docPr id="9100528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05286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7688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44BD3" w14:textId="77777777" w:rsidR="00FF1C91" w:rsidRPr="004D05C4" w:rsidRDefault="00FF1C91" w:rsidP="00FF1C91">
      <w:pPr>
        <w:pStyle w:val="ListParagraph"/>
        <w:spacing w:after="120"/>
        <w:jc w:val="center"/>
        <w:rPr>
          <w:noProof/>
        </w:rPr>
      </w:pPr>
    </w:p>
    <w:p w14:paraId="485D9E9D" w14:textId="5D39E6BF" w:rsidR="00FF1C91" w:rsidRPr="004D05C4" w:rsidRDefault="00FF1C91" w:rsidP="00FF1C91">
      <w:pPr>
        <w:pStyle w:val="ListParagraph"/>
        <w:spacing w:after="120"/>
        <w:jc w:val="center"/>
        <w:rPr>
          <w:noProof/>
        </w:rPr>
      </w:pPr>
    </w:p>
    <w:p w14:paraId="4A9AD962" w14:textId="327A1C60" w:rsidR="00FF1C91" w:rsidRPr="004D05C4" w:rsidRDefault="00FF1C91" w:rsidP="00FF1C91">
      <w:pPr>
        <w:spacing w:after="120"/>
        <w:jc w:val="both"/>
        <w:rPr>
          <w:noProof/>
        </w:rPr>
      </w:pPr>
      <w:r w:rsidRPr="004D05C4">
        <w:rPr>
          <w:noProof/>
        </w:rPr>
        <w:br w:type="page"/>
      </w:r>
      <w:r w:rsidR="004D05C4" w:rsidRPr="004D05C4">
        <w:rPr>
          <w:noProof/>
        </w:rPr>
        <w:lastRenderedPageBreak/>
        <w:drawing>
          <wp:inline distT="0" distB="0" distL="0" distR="0" wp14:anchorId="119F50F7" wp14:editId="3B978813">
            <wp:extent cx="5760085" cy="3559810"/>
            <wp:effectExtent l="0" t="0" r="0" b="2540"/>
            <wp:docPr id="879826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826554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559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34C00" w14:textId="77777777" w:rsidR="004D05C4" w:rsidRPr="004D05C4" w:rsidRDefault="004D05C4" w:rsidP="00FF1C91">
      <w:pPr>
        <w:spacing w:after="120"/>
        <w:jc w:val="both"/>
        <w:rPr>
          <w:noProof/>
        </w:rPr>
      </w:pPr>
    </w:p>
    <w:p w14:paraId="6FE8E3EC" w14:textId="52F25C29" w:rsidR="004D05C4" w:rsidRPr="004D05C4" w:rsidRDefault="004D05C4" w:rsidP="00FF1C91">
      <w:pPr>
        <w:spacing w:after="120"/>
        <w:jc w:val="both"/>
        <w:rPr>
          <w:noProof/>
        </w:rPr>
      </w:pPr>
      <w:r w:rsidRPr="004D05C4">
        <w:rPr>
          <w:noProof/>
        </w:rPr>
        <w:drawing>
          <wp:inline distT="0" distB="0" distL="0" distR="0" wp14:anchorId="36C67C31" wp14:editId="52D69989">
            <wp:extent cx="5760085" cy="4669790"/>
            <wp:effectExtent l="0" t="0" r="0" b="0"/>
            <wp:docPr id="8276124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761243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4669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E582D5" w14:textId="77777777" w:rsidR="004D05C4" w:rsidRPr="004D05C4" w:rsidRDefault="004D05C4" w:rsidP="00FF1C91">
      <w:pPr>
        <w:spacing w:after="120"/>
        <w:jc w:val="both"/>
        <w:rPr>
          <w:noProof/>
        </w:rPr>
      </w:pPr>
    </w:p>
    <w:p w14:paraId="2BF28E31" w14:textId="77777777" w:rsidR="004D05C4" w:rsidRPr="004D05C4" w:rsidRDefault="004D05C4" w:rsidP="00FF1C91">
      <w:pPr>
        <w:spacing w:after="120"/>
        <w:jc w:val="both"/>
        <w:rPr>
          <w:noProof/>
        </w:rPr>
      </w:pPr>
    </w:p>
    <w:p w14:paraId="16F89BC0" w14:textId="3B28EC00" w:rsidR="004D05C4" w:rsidRPr="004D05C4" w:rsidRDefault="004D05C4" w:rsidP="00FF1C91">
      <w:pPr>
        <w:spacing w:after="120"/>
        <w:jc w:val="both"/>
        <w:rPr>
          <w:noProof/>
        </w:rPr>
      </w:pPr>
      <w:r w:rsidRPr="004D05C4">
        <w:rPr>
          <w:noProof/>
        </w:rPr>
        <w:lastRenderedPageBreak/>
        <w:drawing>
          <wp:inline distT="0" distB="0" distL="0" distR="0" wp14:anchorId="1C919CF4" wp14:editId="026D6E30">
            <wp:extent cx="5760085" cy="8151746"/>
            <wp:effectExtent l="0" t="0" r="0" b="1905"/>
            <wp:docPr id="13593633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363392" name=""/>
                    <pic:cNvPicPr/>
                  </pic:nvPicPr>
                  <pic:blipFill rotWithShape="1">
                    <a:blip r:embed="rId13"/>
                    <a:srcRect t="1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8151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3E3DBE" w14:textId="0EAD96DC" w:rsidR="00FF1C91" w:rsidRPr="004D05C4" w:rsidRDefault="00FF1C91" w:rsidP="00FF1C91">
      <w:pPr>
        <w:spacing w:after="120"/>
        <w:jc w:val="both"/>
      </w:pPr>
    </w:p>
    <w:p w14:paraId="4FD3800F" w14:textId="5E716437" w:rsidR="00FF1C91" w:rsidRPr="004D05C4" w:rsidRDefault="00FF1C91" w:rsidP="00FF1C91">
      <w:pPr>
        <w:spacing w:after="120"/>
        <w:jc w:val="both"/>
      </w:pPr>
    </w:p>
    <w:p w14:paraId="7FE497B6" w14:textId="3F1E764F" w:rsidR="00FF1C91" w:rsidRPr="004D05C4" w:rsidRDefault="00FF1C91" w:rsidP="00FF1C91">
      <w:pPr>
        <w:spacing w:after="120"/>
        <w:jc w:val="both"/>
      </w:pPr>
    </w:p>
    <w:p w14:paraId="7F9D2044" w14:textId="77777777" w:rsidR="00FF1C91" w:rsidRPr="004D05C4" w:rsidRDefault="00FF1C91" w:rsidP="00FF1C91">
      <w:pPr>
        <w:spacing w:after="240"/>
        <w:rPr>
          <w:bCs/>
        </w:rPr>
      </w:pPr>
      <w:r w:rsidRPr="004D05C4">
        <w:t>Ādažu novada pašvaldības administrācijas</w:t>
      </w:r>
      <w:r w:rsidRPr="004D05C4">
        <w:br/>
        <w:t>Nekustamā īpašuma nodaļas</w:t>
      </w:r>
      <w:r w:rsidRPr="004D05C4">
        <w:br/>
        <w:t>Nekustamā īpašuma un adresācijas speciāliste</w:t>
      </w:r>
      <w:r w:rsidRPr="004D05C4">
        <w:rPr>
          <w:bCs/>
        </w:rPr>
        <w:t xml:space="preserve">  </w:t>
      </w:r>
      <w:r w:rsidRPr="004D05C4">
        <w:rPr>
          <w:bCs/>
        </w:rPr>
        <w:tab/>
      </w:r>
      <w:r w:rsidRPr="004D05C4">
        <w:rPr>
          <w:bCs/>
        </w:rPr>
        <w:tab/>
      </w:r>
      <w:r w:rsidRPr="004D05C4">
        <w:rPr>
          <w:bCs/>
        </w:rPr>
        <w:tab/>
      </w:r>
      <w:r w:rsidRPr="004D05C4">
        <w:rPr>
          <w:bCs/>
        </w:rPr>
        <w:tab/>
        <w:t>N. Rubina</w:t>
      </w:r>
    </w:p>
    <w:p w14:paraId="49EBDA59" w14:textId="77777777" w:rsidR="00FF1C91" w:rsidRPr="004D05C4" w:rsidRDefault="00FF1C91" w:rsidP="00FF1C91">
      <w:pPr>
        <w:spacing w:after="240"/>
        <w:rPr>
          <w:bCs/>
        </w:rPr>
      </w:pPr>
    </w:p>
    <w:p w14:paraId="782455BB" w14:textId="77777777" w:rsidR="00FF1C91" w:rsidRPr="004D05C4" w:rsidRDefault="00FF1C91" w:rsidP="00FF1C91">
      <w:pPr>
        <w:spacing w:after="240"/>
        <w:jc w:val="center"/>
      </w:pPr>
      <w:r w:rsidRPr="004D05C4">
        <w:t>Šis dokuments ir parakstīts ar drošu elektronisko parakstu un satur laika zīmogu</w:t>
      </w:r>
    </w:p>
    <w:p w14:paraId="08324D80" w14:textId="77777777" w:rsidR="00A13F00" w:rsidRPr="004D05C4" w:rsidRDefault="00A13F00"/>
    <w:sectPr w:rsidR="00A13F00" w:rsidRPr="004D05C4" w:rsidSect="00FF1C91">
      <w:footerReference w:type="default" r:id="rId14"/>
      <w:pgSz w:w="11906" w:h="16838"/>
      <w:pgMar w:top="567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333272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010EFA" w14:textId="77777777" w:rsidR="00FF1C91" w:rsidRDefault="00FF1C9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DA8848F" w14:textId="77777777" w:rsidR="00FF1C91" w:rsidRDefault="00FF1C91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6074E"/>
    <w:multiLevelType w:val="hybridMultilevel"/>
    <w:tmpl w:val="C686B0C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7923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C91"/>
    <w:rsid w:val="00293F50"/>
    <w:rsid w:val="004D05C4"/>
    <w:rsid w:val="00632129"/>
    <w:rsid w:val="00A13F00"/>
    <w:rsid w:val="00B13E5F"/>
    <w:rsid w:val="00B308D3"/>
    <w:rsid w:val="00B95EDB"/>
    <w:rsid w:val="00C03E2F"/>
    <w:rsid w:val="00FF1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3DD825"/>
  <w15:chartTrackingRefBased/>
  <w15:docId w15:val="{44B36E49-9270-4FBC-A35A-B82AF2A5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1C91"/>
    <w:pPr>
      <w:spacing w:after="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1C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1C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C9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C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C9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C9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C9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C9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C9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1C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1C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C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C9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C9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C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C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C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C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C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C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C9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C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C9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C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99"/>
    <w:qFormat/>
    <w:rsid w:val="00FF1C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C9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1C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1C9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C91"/>
    <w:rPr>
      <w:b/>
      <w:bCs/>
      <w:smallCaps/>
      <w:color w:val="2F5496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FF1C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F1C91"/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1317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Nadežda Rubina</dc:creator>
  <cp:keywords/>
  <dc:description/>
  <cp:lastModifiedBy>Nadežda Rubina</cp:lastModifiedBy>
  <cp:revision>2</cp:revision>
  <dcterms:created xsi:type="dcterms:W3CDTF">2025-09-09T12:32:00Z</dcterms:created>
  <dcterms:modified xsi:type="dcterms:W3CDTF">2025-09-09T13:02:00Z</dcterms:modified>
</cp:coreProperties>
</file>