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3651" w14:textId="062D41CA" w:rsidR="00BD5FF6" w:rsidRPr="006F76E5" w:rsidRDefault="00740EE2" w:rsidP="00BD5FF6">
      <w:bookmarkStart w:id="0" w:name="_Hlk193880123"/>
      <w:bookmarkEnd w:id="0"/>
      <w:r w:rsidRPr="0068021C">
        <w:rPr>
          <w:rFonts w:asciiTheme="majorBidi" w:hAnsiTheme="majorBidi" w:cstheme="majorBidi"/>
          <w:noProof/>
        </w:rPr>
        <w:drawing>
          <wp:inline distT="0" distB="0" distL="0" distR="0" wp14:anchorId="06D67188" wp14:editId="6BCE0FB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8DF24" w14:textId="77777777" w:rsidR="00420AFE" w:rsidRPr="006F76E5" w:rsidRDefault="00420AFE" w:rsidP="00420AFE">
      <w:pPr>
        <w:jc w:val="right"/>
      </w:pPr>
      <w:r w:rsidRPr="006F76E5">
        <w:t>APSTIPRINĀTI</w:t>
      </w:r>
    </w:p>
    <w:p w14:paraId="764562F5" w14:textId="77777777" w:rsidR="00420AFE" w:rsidRPr="006F76E5" w:rsidRDefault="00420AFE" w:rsidP="00420AFE">
      <w:pPr>
        <w:jc w:val="right"/>
      </w:pPr>
      <w:r w:rsidRPr="006F76E5">
        <w:t xml:space="preserve">ar Ādažu novada pašvaldības domes </w:t>
      </w:r>
    </w:p>
    <w:p w14:paraId="5EF24D02" w14:textId="0EE80AFA" w:rsidR="00420AFE" w:rsidRPr="006F76E5" w:rsidRDefault="00420AFE" w:rsidP="00420AFE">
      <w:pPr>
        <w:jc w:val="right"/>
      </w:pPr>
      <w:r w:rsidRPr="006F76E5">
        <w:t>202</w:t>
      </w:r>
      <w:r w:rsidR="00696695">
        <w:t>5</w:t>
      </w:r>
      <w:r w:rsidRPr="006F76E5">
        <w:t xml:space="preserve">. gada </w:t>
      </w:r>
      <w:r w:rsidR="00696695">
        <w:t>2</w:t>
      </w:r>
      <w:r w:rsidR="00484C47">
        <w:t>8</w:t>
      </w:r>
      <w:r w:rsidRPr="006F76E5">
        <w:t>.</w:t>
      </w:r>
      <w:r w:rsidR="00484C47">
        <w:t>augusta</w:t>
      </w:r>
      <w:r w:rsidRPr="006F76E5">
        <w:t xml:space="preserve"> sēdes lēmumu </w:t>
      </w:r>
    </w:p>
    <w:p w14:paraId="1081373F" w14:textId="7CBD267C" w:rsidR="00420AFE" w:rsidRPr="006F76E5" w:rsidRDefault="00420AFE" w:rsidP="00420AFE">
      <w:pPr>
        <w:jc w:val="right"/>
      </w:pPr>
      <w:bookmarkStart w:id="1" w:name="_Hlk90469929"/>
      <w:r w:rsidRPr="00740EE2">
        <w:t>(protokols Nr.</w:t>
      </w:r>
      <w:r w:rsidR="00740EE2" w:rsidRPr="00740EE2">
        <w:t xml:space="preserve"> 20</w:t>
      </w:r>
      <w:r w:rsidRPr="00740EE2">
        <w:t xml:space="preserve"> §</w:t>
      </w:r>
      <w:r w:rsidR="00740EE2" w:rsidRPr="00740EE2">
        <w:t xml:space="preserve"> 56</w:t>
      </w:r>
      <w:r w:rsidRPr="00740EE2">
        <w:t>)</w:t>
      </w:r>
    </w:p>
    <w:bookmarkEnd w:id="1"/>
    <w:p w14:paraId="2BC4EDC1" w14:textId="77777777" w:rsidR="008A1563" w:rsidRPr="006F76E5" w:rsidRDefault="008A1563" w:rsidP="00F93FD4">
      <w:pPr>
        <w:autoSpaceDE w:val="0"/>
        <w:autoSpaceDN w:val="0"/>
        <w:adjustRightInd w:val="0"/>
        <w:ind w:left="4956" w:firstLine="708"/>
        <w:jc w:val="both"/>
        <w:rPr>
          <w:bCs/>
          <w:highlight w:val="yellow"/>
          <w:lang w:eastAsia="lv-LV"/>
        </w:rPr>
      </w:pPr>
    </w:p>
    <w:p w14:paraId="3CE1DBA8" w14:textId="77777777" w:rsidR="00B45297" w:rsidRPr="006F76E5" w:rsidRDefault="00D85EDC" w:rsidP="00EF19D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sz w:val="28"/>
          <w:szCs w:val="28"/>
          <w:lang w:eastAsia="lv-LV"/>
        </w:rPr>
      </w:pP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SAISTOŠI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 xml:space="preserve">E </w:t>
      </w:r>
      <w:r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NOTEIKUM</w:t>
      </w:r>
      <w:r w:rsidR="00B45297" w:rsidRPr="006F76E5">
        <w:rPr>
          <w:rFonts w:ascii="TimesNewRoman,Bold" w:hAnsi="TimesNewRoman,Bold" w:cs="TimesNewRoman,Bold"/>
          <w:bCs/>
          <w:sz w:val="28"/>
          <w:szCs w:val="28"/>
          <w:lang w:eastAsia="lv-LV"/>
        </w:rPr>
        <w:t>I</w:t>
      </w:r>
    </w:p>
    <w:p w14:paraId="3FB48E01" w14:textId="489E92DA" w:rsidR="00D85EDC" w:rsidRPr="006F76E5" w:rsidRDefault="00E30BDD" w:rsidP="00E30BDD">
      <w:pPr>
        <w:tabs>
          <w:tab w:val="center" w:pos="4748"/>
          <w:tab w:val="left" w:pos="6915"/>
        </w:tabs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  <w:r w:rsidRPr="006F76E5">
        <w:rPr>
          <w:rFonts w:ascii="TimesNewRoman,Bold" w:hAnsi="TimesNewRoman,Bold" w:cs="TimesNewRoman,Bold"/>
          <w:bCs/>
          <w:lang w:eastAsia="lv-LV"/>
        </w:rPr>
        <w:tab/>
      </w:r>
      <w:r w:rsidR="00543BE5"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="00D85EDC" w:rsidRPr="006F76E5">
        <w:rPr>
          <w:rFonts w:ascii="TimesNewRoman,Bold" w:hAnsi="TimesNewRoman,Bold" w:cs="TimesNewRoman,Bold"/>
          <w:bCs/>
          <w:lang w:eastAsia="lv-LV"/>
        </w:rPr>
        <w:t>Ādažos, Ādažu novadā</w:t>
      </w:r>
      <w:r w:rsidRPr="006F76E5">
        <w:rPr>
          <w:rFonts w:ascii="TimesNewRoman,Bold" w:hAnsi="TimesNewRoman,Bold" w:cs="TimesNewRoman,Bold"/>
          <w:bCs/>
          <w:lang w:eastAsia="lv-LV"/>
        </w:rPr>
        <w:tab/>
      </w:r>
    </w:p>
    <w:p w14:paraId="0CB88B44" w14:textId="77777777" w:rsidR="008B558E" w:rsidRPr="006F76E5" w:rsidRDefault="008B558E" w:rsidP="00B45297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eastAsia="lv-LV"/>
        </w:rPr>
      </w:pPr>
    </w:p>
    <w:p w14:paraId="63429016" w14:textId="52BC961F" w:rsidR="00420AFE" w:rsidRPr="006F76E5" w:rsidRDefault="00420AFE" w:rsidP="00420AFE">
      <w:pPr>
        <w:jc w:val="both"/>
        <w:rPr>
          <w:bCs/>
        </w:rPr>
      </w:pPr>
      <w:r w:rsidRPr="006F76E5">
        <w:rPr>
          <w:bCs/>
        </w:rPr>
        <w:t>202</w:t>
      </w:r>
      <w:r w:rsidR="00696695">
        <w:rPr>
          <w:bCs/>
        </w:rPr>
        <w:t>5</w:t>
      </w:r>
      <w:r w:rsidRPr="006F76E5">
        <w:rPr>
          <w:bCs/>
        </w:rPr>
        <w:t xml:space="preserve">. gada </w:t>
      </w:r>
      <w:r w:rsidR="00531C36">
        <w:rPr>
          <w:bCs/>
        </w:rPr>
        <w:t>2</w:t>
      </w:r>
      <w:r w:rsidR="00484C47">
        <w:rPr>
          <w:bCs/>
        </w:rPr>
        <w:t>8</w:t>
      </w:r>
      <w:r w:rsidRPr="006F76E5">
        <w:rPr>
          <w:bCs/>
        </w:rPr>
        <w:t>.</w:t>
      </w:r>
      <w:r w:rsidR="00935406">
        <w:rPr>
          <w:bCs/>
        </w:rPr>
        <w:t xml:space="preserve"> </w:t>
      </w:r>
      <w:r w:rsidR="00484C47">
        <w:rPr>
          <w:bCs/>
        </w:rPr>
        <w:t>augustā</w:t>
      </w:r>
      <w:r w:rsidRPr="006F76E5">
        <w:rPr>
          <w:bCs/>
        </w:rPr>
        <w:tab/>
      </w:r>
      <w:r w:rsidR="00740EE2">
        <w:rPr>
          <w:bCs/>
        </w:rPr>
        <w:tab/>
      </w:r>
      <w:r w:rsidR="00740EE2">
        <w:rPr>
          <w:bCs/>
        </w:rPr>
        <w:tab/>
      </w:r>
      <w:r w:rsidR="00740EE2">
        <w:rPr>
          <w:bCs/>
        </w:rPr>
        <w:tab/>
      </w:r>
      <w:r w:rsidR="00740EE2">
        <w:rPr>
          <w:bCs/>
        </w:rPr>
        <w:tab/>
      </w:r>
      <w:r w:rsidRPr="006F76E5">
        <w:rPr>
          <w:bCs/>
        </w:rPr>
        <w:tab/>
      </w:r>
      <w:r w:rsidRPr="006F76E5">
        <w:rPr>
          <w:bCs/>
        </w:rPr>
        <w:tab/>
      </w:r>
      <w:r w:rsidRPr="006F76E5">
        <w:rPr>
          <w:bCs/>
        </w:rPr>
        <w:tab/>
      </w:r>
      <w:r w:rsidRPr="006F76E5">
        <w:rPr>
          <w:b/>
        </w:rPr>
        <w:t xml:space="preserve">Nr. </w:t>
      </w:r>
      <w:r w:rsidR="00740EE2">
        <w:rPr>
          <w:b/>
        </w:rPr>
        <w:t>33</w:t>
      </w:r>
      <w:r w:rsidRPr="006F76E5">
        <w:rPr>
          <w:b/>
        </w:rPr>
        <w:t>/202</w:t>
      </w:r>
      <w:r w:rsidR="00696695">
        <w:rPr>
          <w:b/>
        </w:rPr>
        <w:t>5</w:t>
      </w:r>
      <w:r w:rsidRPr="006F76E5">
        <w:rPr>
          <w:b/>
        </w:rPr>
        <w:t xml:space="preserve"> </w:t>
      </w:r>
    </w:p>
    <w:p w14:paraId="4A4A7BAA" w14:textId="77777777" w:rsidR="00235D01" w:rsidRPr="006F76E5" w:rsidRDefault="0076792B" w:rsidP="0064264C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eastAsia="lv-LV"/>
        </w:rPr>
      </w:pPr>
      <w:r w:rsidRPr="006F76E5">
        <w:rPr>
          <w:rFonts w:ascii="TimesNewRoman,Bold" w:hAnsi="TimesNewRoman,Bold" w:cs="TimesNewRoman,Bold"/>
          <w:b/>
          <w:bCs/>
          <w:sz w:val="28"/>
          <w:szCs w:val="28"/>
          <w:highlight w:val="yellow"/>
          <w:lang w:eastAsia="lv-LV"/>
        </w:rPr>
        <w:t xml:space="preserve"> </w:t>
      </w:r>
    </w:p>
    <w:p w14:paraId="26770D04" w14:textId="47E7B15D" w:rsidR="007E65BF" w:rsidRPr="006F76E5" w:rsidRDefault="005901AE" w:rsidP="008B558E">
      <w:pPr>
        <w:autoSpaceDE w:val="0"/>
        <w:autoSpaceDN w:val="0"/>
        <w:adjustRightInd w:val="0"/>
        <w:spacing w:after="120"/>
        <w:jc w:val="center"/>
        <w:rPr>
          <w:rFonts w:ascii="TimesNewRoman,Bold" w:hAnsi="TimesNewRoman,Bold" w:cs="TimesNewRoman,Bold"/>
          <w:b/>
          <w:bCs/>
          <w:lang w:eastAsia="lv-LV"/>
        </w:rPr>
      </w:pPr>
      <w:bookmarkStart w:id="2" w:name="_Hlk62132847"/>
      <w:r w:rsidRPr="006F76E5">
        <w:rPr>
          <w:rFonts w:ascii="TimesNewRoman,Bold" w:hAnsi="TimesNewRoman,Bold" w:cs="TimesNewRoman,Bold"/>
          <w:b/>
          <w:bCs/>
          <w:lang w:eastAsia="lv-LV"/>
        </w:rPr>
        <w:t>Grozījumi Ādažu novada pašvaldības domes 202</w:t>
      </w:r>
      <w:r w:rsidR="00696695">
        <w:rPr>
          <w:rFonts w:ascii="TimesNewRoman,Bold" w:hAnsi="TimesNewRoman,Bold" w:cs="TimesNewRoman,Bold"/>
          <w:b/>
          <w:bCs/>
          <w:lang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. gada 2</w:t>
      </w:r>
      <w:r w:rsidR="00696695">
        <w:rPr>
          <w:rFonts w:ascii="TimesNewRoman,Bold" w:hAnsi="TimesNewRoman,Bold" w:cs="TimesNewRoman,Bold"/>
          <w:b/>
          <w:bCs/>
          <w:lang w:eastAsia="lv-LV"/>
        </w:rPr>
        <w:t>2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. </w:t>
      </w:r>
      <w:r w:rsidR="00696695">
        <w:rPr>
          <w:rFonts w:ascii="TimesNewRoman,Bold" w:hAnsi="TimesNewRoman,Bold" w:cs="TimesNewRoman,Bold"/>
          <w:b/>
          <w:bCs/>
          <w:lang w:eastAsia="lv-LV"/>
        </w:rPr>
        <w:t>janvāra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saistošajos noteikumos Nr.</w:t>
      </w:r>
      <w:r w:rsidR="00696695">
        <w:rPr>
          <w:rFonts w:ascii="TimesNewRoman,Bold" w:hAnsi="TimesNewRoman,Bold" w:cs="TimesNewRoman,Bold"/>
          <w:b/>
          <w:bCs/>
          <w:lang w:eastAsia="lv-LV"/>
        </w:rPr>
        <w:t>1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/202</w:t>
      </w:r>
      <w:r w:rsidR="00696695">
        <w:rPr>
          <w:rFonts w:ascii="TimesNewRoman,Bold" w:hAnsi="TimesNewRoman,Bold" w:cs="TimesNewRoman,Bold"/>
          <w:b/>
          <w:bCs/>
          <w:lang w:eastAsia="lv-LV"/>
        </w:rPr>
        <w:t>5</w:t>
      </w:r>
      <w:r w:rsidRPr="006F76E5">
        <w:rPr>
          <w:rFonts w:ascii="TimesNewRoman,Bold" w:hAnsi="TimesNewRoman,Bold" w:cs="TimesNewRoman,Bold"/>
          <w:b/>
          <w:bCs/>
          <w:lang w:eastAsia="lv-LV"/>
        </w:rPr>
        <w:t xml:space="preserve"> “</w:t>
      </w:r>
      <w:r w:rsidR="008B558E" w:rsidRPr="006F76E5">
        <w:rPr>
          <w:rFonts w:ascii="TimesNewRoman,Bold" w:hAnsi="TimesNewRoman,Bold" w:cs="TimesNewRoman,Bold"/>
          <w:b/>
          <w:bCs/>
          <w:lang w:eastAsia="lv-LV"/>
        </w:rPr>
        <w:t>P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 xml:space="preserve">ar </w:t>
      </w:r>
      <w:r w:rsidR="00B80F14" w:rsidRPr="006F76E5">
        <w:rPr>
          <w:rFonts w:ascii="TimesNewRoman,Bold" w:hAnsi="TimesNewRoman,Bold" w:cs="TimesNewRoman,Bold"/>
          <w:b/>
          <w:bCs/>
          <w:lang w:eastAsia="lv-LV"/>
        </w:rPr>
        <w:t xml:space="preserve">Ādažu </w:t>
      </w:r>
      <w:r w:rsidR="007E65BF" w:rsidRPr="006F76E5">
        <w:rPr>
          <w:rFonts w:ascii="TimesNewRoman,Bold" w:hAnsi="TimesNewRoman,Bold" w:cs="TimesNewRoman,Bold"/>
          <w:b/>
          <w:bCs/>
          <w:lang w:eastAsia="lv-LV"/>
        </w:rPr>
        <w:t>novada pašvaldības budžetu 20</w:t>
      </w:r>
      <w:r w:rsidR="0095386C" w:rsidRPr="006F76E5">
        <w:rPr>
          <w:rFonts w:ascii="TimesNewRoman,Bold" w:hAnsi="TimesNewRoman,Bold" w:cs="TimesNewRoman,Bold"/>
          <w:b/>
          <w:bCs/>
          <w:lang w:eastAsia="lv-LV"/>
        </w:rPr>
        <w:t>2</w:t>
      </w:r>
      <w:r w:rsidR="00696695">
        <w:rPr>
          <w:rFonts w:ascii="TimesNewRoman,Bold" w:hAnsi="TimesNewRoman,Bold" w:cs="TimesNewRoman,Bold"/>
          <w:b/>
          <w:bCs/>
          <w:lang w:eastAsia="lv-LV"/>
        </w:rPr>
        <w:t>5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.</w:t>
      </w:r>
      <w:r w:rsidR="00B13411" w:rsidRPr="006F76E5">
        <w:rPr>
          <w:rFonts w:ascii="TimesNewRoman,Bold" w:hAnsi="TimesNewRoman,Bold" w:cs="TimesNewRoman,Bold"/>
          <w:b/>
          <w:bCs/>
          <w:lang w:eastAsia="lv-LV"/>
        </w:rPr>
        <w:t xml:space="preserve"> </w:t>
      </w:r>
      <w:r w:rsidR="00507D6E" w:rsidRPr="006F76E5">
        <w:rPr>
          <w:rFonts w:ascii="TimesNewRoman,Bold" w:hAnsi="TimesNewRoman,Bold" w:cs="TimesNewRoman,Bold"/>
          <w:b/>
          <w:bCs/>
          <w:lang w:eastAsia="lv-LV"/>
        </w:rPr>
        <w:t>gadam</w:t>
      </w:r>
      <w:r w:rsidRPr="006F76E5">
        <w:rPr>
          <w:rFonts w:ascii="TimesNewRoman,Bold" w:hAnsi="TimesNewRoman,Bold" w:cs="TimesNewRoman,Bold"/>
          <w:b/>
          <w:bCs/>
          <w:lang w:eastAsia="lv-LV"/>
        </w:rPr>
        <w:t>”</w:t>
      </w:r>
    </w:p>
    <w:bookmarkEnd w:id="2"/>
    <w:p w14:paraId="403B0747" w14:textId="77777777" w:rsidR="004F21BF" w:rsidRPr="006F76E5" w:rsidRDefault="004F21BF" w:rsidP="00A07D5B">
      <w:pPr>
        <w:autoSpaceDE w:val="0"/>
        <w:autoSpaceDN w:val="0"/>
        <w:adjustRightInd w:val="0"/>
        <w:ind w:left="3969"/>
        <w:jc w:val="both"/>
        <w:rPr>
          <w:i/>
        </w:rPr>
      </w:pPr>
    </w:p>
    <w:p w14:paraId="33930ACE" w14:textId="30ECF401" w:rsidR="00D71683" w:rsidRPr="006F76E5" w:rsidRDefault="00D71683" w:rsidP="00757598">
      <w:pPr>
        <w:autoSpaceDE w:val="0"/>
        <w:autoSpaceDN w:val="0"/>
        <w:adjustRightInd w:val="0"/>
        <w:ind w:left="4962"/>
        <w:jc w:val="both"/>
        <w:rPr>
          <w:i/>
        </w:rPr>
      </w:pPr>
      <w:r w:rsidRPr="006F76E5">
        <w:rPr>
          <w:i/>
        </w:rPr>
        <w:t>Izdoti saskaņā a</w:t>
      </w:r>
      <w:r w:rsidR="000E2996" w:rsidRPr="006F76E5">
        <w:rPr>
          <w:i/>
        </w:rPr>
        <w:t xml:space="preserve">r </w:t>
      </w:r>
      <w:r w:rsidR="00C53C8E" w:rsidRPr="006F76E5">
        <w:rPr>
          <w:i/>
        </w:rPr>
        <w:t xml:space="preserve">Pašvaldību </w:t>
      </w:r>
      <w:r w:rsidR="000E2996" w:rsidRPr="006F76E5">
        <w:rPr>
          <w:i/>
        </w:rPr>
        <w:t>likuma</w:t>
      </w:r>
      <w:r w:rsidR="003C596F" w:rsidRPr="006F76E5">
        <w:rPr>
          <w:i/>
        </w:rPr>
        <w:t xml:space="preserve"> </w:t>
      </w:r>
      <w:r w:rsidR="00C53C8E" w:rsidRPr="006F76E5">
        <w:rPr>
          <w:i/>
        </w:rPr>
        <w:t>10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 xml:space="preserve">panta pirmās daļas </w:t>
      </w:r>
      <w:r w:rsidR="00C53C8E" w:rsidRPr="006F76E5">
        <w:rPr>
          <w:i/>
        </w:rPr>
        <w:t>1</w:t>
      </w:r>
      <w:r w:rsidR="000821F9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821F9" w:rsidRPr="006F76E5">
        <w:rPr>
          <w:i/>
        </w:rPr>
        <w:t>punktu</w:t>
      </w:r>
      <w:r w:rsidR="009C625F" w:rsidRPr="006F76E5">
        <w:rPr>
          <w:i/>
        </w:rPr>
        <w:t xml:space="preserve"> un</w:t>
      </w:r>
      <w:r w:rsidR="000E2996" w:rsidRPr="006F76E5">
        <w:rPr>
          <w:i/>
        </w:rPr>
        <w:t xml:space="preserve"> 4</w:t>
      </w:r>
      <w:r w:rsidR="00C53C8E" w:rsidRPr="006F76E5">
        <w:rPr>
          <w:i/>
        </w:rPr>
        <w:t>8</w:t>
      </w:r>
      <w:r w:rsidR="000E2996" w:rsidRPr="006F76E5">
        <w:rPr>
          <w:i/>
        </w:rPr>
        <w:t>.</w:t>
      </w:r>
      <w:r w:rsidR="00B13411" w:rsidRPr="006F76E5">
        <w:rPr>
          <w:i/>
        </w:rPr>
        <w:t xml:space="preserve"> </w:t>
      </w:r>
      <w:r w:rsidR="000E2996" w:rsidRPr="006F76E5">
        <w:rPr>
          <w:i/>
        </w:rPr>
        <w:t>pant</w:t>
      </w:r>
      <w:r w:rsidR="009C625F" w:rsidRPr="006F76E5">
        <w:rPr>
          <w:i/>
        </w:rPr>
        <w:t>u</w:t>
      </w:r>
      <w:r w:rsidR="000821F9" w:rsidRPr="006F76E5">
        <w:rPr>
          <w:i/>
        </w:rPr>
        <w:t>,</w:t>
      </w:r>
      <w:r w:rsidR="009C625F" w:rsidRPr="006F76E5">
        <w:t xml:space="preserve"> </w:t>
      </w:r>
      <w:r w:rsidR="000821F9" w:rsidRPr="006F76E5">
        <w:rPr>
          <w:i/>
        </w:rPr>
        <w:t>likum</w:t>
      </w:r>
      <w:r w:rsidR="009C625F" w:rsidRPr="006F76E5">
        <w:rPr>
          <w:i/>
        </w:rPr>
        <w:t>a</w:t>
      </w:r>
      <w:r w:rsidR="000821F9" w:rsidRPr="006F76E5">
        <w:rPr>
          <w:i/>
        </w:rPr>
        <w:t xml:space="preserve"> „Par pašvaldību budžetiem”</w:t>
      </w:r>
      <w:r w:rsidR="009C625F" w:rsidRPr="006F76E5">
        <w:rPr>
          <w:i/>
        </w:rPr>
        <w:t xml:space="preserve"> 16. un 17. pant</w:t>
      </w:r>
      <w:r w:rsidR="00C53C8E" w:rsidRPr="006F76E5">
        <w:rPr>
          <w:i/>
        </w:rPr>
        <w:t>u un likuma “Par budžetu un finanšu vadīb</w:t>
      </w:r>
      <w:r w:rsidR="009C625F" w:rsidRPr="006F76E5">
        <w:rPr>
          <w:i/>
        </w:rPr>
        <w:t>u</w:t>
      </w:r>
      <w:r w:rsidR="00C53C8E" w:rsidRPr="006F76E5">
        <w:rPr>
          <w:i/>
        </w:rPr>
        <w:t>” 6.pantu</w:t>
      </w:r>
    </w:p>
    <w:p w14:paraId="2B125CC6" w14:textId="77777777" w:rsidR="00B80F14" w:rsidRPr="006F76E5" w:rsidRDefault="00B80F14" w:rsidP="00235D18">
      <w:pPr>
        <w:autoSpaceDE w:val="0"/>
        <w:autoSpaceDN w:val="0"/>
        <w:adjustRightInd w:val="0"/>
        <w:spacing w:after="120"/>
        <w:rPr>
          <w:rFonts w:ascii="TimesNewRoman" w:hAnsi="TimesNewRoman" w:cs="TimesNewRoman"/>
          <w:lang w:eastAsia="lv-LV"/>
        </w:rPr>
      </w:pPr>
    </w:p>
    <w:p w14:paraId="7A7DECE5" w14:textId="4FBB774B" w:rsidR="005901AE" w:rsidRPr="006F76E5" w:rsidRDefault="005901AE" w:rsidP="005901AE">
      <w:pPr>
        <w:autoSpaceDE w:val="0"/>
        <w:autoSpaceDN w:val="0"/>
        <w:adjustRightInd w:val="0"/>
        <w:spacing w:after="120"/>
        <w:ind w:left="567" w:firstLine="360"/>
        <w:jc w:val="both"/>
      </w:pPr>
      <w:r w:rsidRPr="006F76E5">
        <w:t>Izdarīt Ādažu novada pašvaldības domes 202</w:t>
      </w:r>
      <w:r w:rsidR="00696695">
        <w:t>5</w:t>
      </w:r>
      <w:r w:rsidRPr="006F76E5">
        <w:t xml:space="preserve">.gada </w:t>
      </w:r>
      <w:r w:rsidR="00696695">
        <w:t>22</w:t>
      </w:r>
      <w:r w:rsidRPr="006F76E5">
        <w:t>.</w:t>
      </w:r>
      <w:r w:rsidR="00696695">
        <w:t>janvāra</w:t>
      </w:r>
      <w:r w:rsidRPr="006F76E5">
        <w:t xml:space="preserve"> </w:t>
      </w:r>
      <w:r w:rsidRPr="006F76E5">
        <w:rPr>
          <w:bCs/>
          <w:lang w:eastAsia="lv-LV"/>
        </w:rPr>
        <w:t>saistošajos noteikumos</w:t>
      </w:r>
      <w:r w:rsidRPr="006F76E5">
        <w:rPr>
          <w:bCs/>
          <w:color w:val="FF0000"/>
          <w:lang w:eastAsia="lv-LV"/>
        </w:rPr>
        <w:t xml:space="preserve"> </w:t>
      </w:r>
      <w:r w:rsidRPr="006F76E5">
        <w:rPr>
          <w:bCs/>
          <w:lang w:eastAsia="lv-LV"/>
        </w:rPr>
        <w:t>Nr.</w:t>
      </w:r>
      <w:r w:rsidR="00696695">
        <w:rPr>
          <w:bCs/>
          <w:lang w:eastAsia="lv-LV"/>
        </w:rPr>
        <w:t>1</w:t>
      </w:r>
      <w:r w:rsidRPr="006F76E5">
        <w:rPr>
          <w:bCs/>
          <w:lang w:eastAsia="lv-LV"/>
        </w:rPr>
        <w:t>/202</w:t>
      </w:r>
      <w:r w:rsidR="00696695">
        <w:rPr>
          <w:bCs/>
          <w:lang w:eastAsia="lv-LV"/>
        </w:rPr>
        <w:t>5</w:t>
      </w:r>
      <w:r w:rsidRPr="006F76E5">
        <w:rPr>
          <w:bCs/>
          <w:lang w:eastAsia="lv-LV"/>
        </w:rPr>
        <w:t xml:space="preserve"> „Par Ādažu novada pašvaldības budžetu 202</w:t>
      </w:r>
      <w:r w:rsidR="00696695">
        <w:rPr>
          <w:bCs/>
          <w:lang w:eastAsia="lv-LV"/>
        </w:rPr>
        <w:t>5</w:t>
      </w:r>
      <w:r w:rsidRPr="006F76E5">
        <w:rPr>
          <w:bCs/>
          <w:lang w:eastAsia="lv-LV"/>
        </w:rPr>
        <w:t>. gadam”</w:t>
      </w:r>
      <w:r w:rsidRPr="006F76E5">
        <w:t xml:space="preserve"> šādus grozījumus: </w:t>
      </w:r>
    </w:p>
    <w:p w14:paraId="4BF60CA5" w14:textId="69973746" w:rsidR="005901AE" w:rsidRPr="00443E8F" w:rsidRDefault="005901AE" w:rsidP="005901AE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567" w:firstLine="142"/>
      </w:pPr>
      <w:r w:rsidRPr="00443E8F">
        <w:t>Izteikt noteikumu 2. punkta</w:t>
      </w:r>
      <w:r w:rsidR="00AE3885" w:rsidRPr="00443E8F">
        <w:t xml:space="preserve"> </w:t>
      </w:r>
      <w:r w:rsidRPr="00443E8F">
        <w:t>2.3., 2.3.1.</w:t>
      </w:r>
      <w:r w:rsidR="00870FA9" w:rsidRPr="00443E8F">
        <w:t>, 2.3.2., 2.3.3. un</w:t>
      </w:r>
      <w:r w:rsidR="00894C08" w:rsidRPr="00443E8F">
        <w:t xml:space="preserve"> 2.3.4.</w:t>
      </w:r>
      <w:r w:rsidRPr="00443E8F">
        <w:t xml:space="preserve"> apakšpunktus šādā redakcijā:</w:t>
      </w:r>
    </w:p>
    <w:p w14:paraId="394FEEBB" w14:textId="53A440DE" w:rsidR="005901AE" w:rsidRPr="00443E8F" w:rsidRDefault="00AE3885" w:rsidP="005901AE">
      <w:pPr>
        <w:numPr>
          <w:ilvl w:val="1"/>
          <w:numId w:val="21"/>
        </w:numPr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443E8F">
        <w:t>“</w:t>
      </w:r>
      <w:r w:rsidR="005901AE" w:rsidRPr="00443E8F">
        <w:rPr>
          <w:lang w:eastAsia="lv-LV"/>
        </w:rPr>
        <w:t>pamatbudžets 202</w:t>
      </w:r>
      <w:r w:rsidR="00696695" w:rsidRPr="00443E8F">
        <w:rPr>
          <w:lang w:eastAsia="lv-LV"/>
        </w:rPr>
        <w:t>5</w:t>
      </w:r>
      <w:r w:rsidR="005901AE" w:rsidRPr="00443E8F">
        <w:rPr>
          <w:lang w:eastAsia="lv-LV"/>
        </w:rPr>
        <w:t>.gadā (1.pielikums):</w:t>
      </w:r>
    </w:p>
    <w:p w14:paraId="3A0BE9A0" w14:textId="34F734D5" w:rsidR="00567820" w:rsidRPr="00443E8F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443E8F">
        <w:rPr>
          <w:lang w:eastAsia="lv-LV"/>
        </w:rPr>
        <w:t xml:space="preserve">ieņēmumi </w:t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="00894C08" w:rsidRPr="00443E8F">
        <w:rPr>
          <w:lang w:eastAsia="lv-LV"/>
        </w:rPr>
        <w:tab/>
      </w:r>
      <w:r w:rsidRPr="00443E8F">
        <w:rPr>
          <w:lang w:eastAsia="lv-LV"/>
        </w:rPr>
        <w:t xml:space="preserve">- </w:t>
      </w:r>
      <w:r w:rsidRPr="00443E8F">
        <w:rPr>
          <w:bCs/>
          <w:lang w:eastAsia="lv-LV"/>
        </w:rPr>
        <w:t xml:space="preserve">EUR </w:t>
      </w:r>
      <w:r w:rsidR="00696695" w:rsidRPr="00935406">
        <w:rPr>
          <w:lang w:eastAsia="lv-LV"/>
        </w:rPr>
        <w:t>6</w:t>
      </w:r>
      <w:r w:rsidR="00935406" w:rsidRPr="00935406">
        <w:rPr>
          <w:lang w:eastAsia="lv-LV"/>
        </w:rPr>
        <w:t>2</w:t>
      </w:r>
      <w:r w:rsidR="00696695" w:rsidRPr="00443E8F">
        <w:rPr>
          <w:rFonts w:ascii="TimesNewRoman" w:hAnsi="TimesNewRoman" w:cs="TimesNewRoman"/>
          <w:lang w:eastAsia="lv-LV"/>
        </w:rPr>
        <w:t> </w:t>
      </w:r>
      <w:r w:rsidR="00484C47">
        <w:rPr>
          <w:rFonts w:ascii="TimesNewRoman" w:hAnsi="TimesNewRoman" w:cs="TimesNewRoman"/>
          <w:lang w:eastAsia="lv-LV"/>
        </w:rPr>
        <w:t>327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484C47">
        <w:rPr>
          <w:rFonts w:ascii="TimesNewRoman" w:hAnsi="TimesNewRoman" w:cs="TimesNewRoman"/>
          <w:lang w:eastAsia="lv-LV"/>
        </w:rPr>
        <w:t>601</w:t>
      </w:r>
      <w:r w:rsidR="008F164E" w:rsidRPr="00443E8F">
        <w:rPr>
          <w:bCs/>
        </w:rPr>
        <w:t>;</w:t>
      </w:r>
    </w:p>
    <w:p w14:paraId="5EC523B5" w14:textId="444166C4" w:rsidR="00567820" w:rsidRPr="00443E8F" w:rsidRDefault="005901AE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443E8F">
        <w:rPr>
          <w:lang w:eastAsia="lv-LV"/>
        </w:rPr>
        <w:t xml:space="preserve">izdevumi </w:t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="00BE3264" w:rsidRPr="00443E8F">
        <w:rPr>
          <w:lang w:eastAsia="lv-LV"/>
        </w:rPr>
        <w:tab/>
      </w:r>
      <w:r w:rsidR="00BE3264" w:rsidRPr="00443E8F">
        <w:rPr>
          <w:lang w:eastAsia="lv-LV"/>
        </w:rPr>
        <w:tab/>
      </w:r>
      <w:r w:rsidRPr="00443E8F">
        <w:rPr>
          <w:lang w:eastAsia="lv-LV"/>
        </w:rPr>
        <w:t xml:space="preserve">- </w:t>
      </w:r>
      <w:r w:rsidRPr="00443E8F">
        <w:rPr>
          <w:bCs/>
          <w:lang w:eastAsia="lv-LV"/>
        </w:rPr>
        <w:t xml:space="preserve">EUR </w:t>
      </w:r>
      <w:r w:rsidR="00696695" w:rsidRPr="00443E8F">
        <w:rPr>
          <w:rFonts w:ascii="TimesNewRoman" w:hAnsi="TimesNewRoman" w:cs="TimesNewRoman"/>
          <w:lang w:eastAsia="lv-LV"/>
        </w:rPr>
        <w:t>71 </w:t>
      </w:r>
      <w:r w:rsidR="00484C47">
        <w:rPr>
          <w:rFonts w:ascii="TimesNewRoman" w:hAnsi="TimesNewRoman" w:cs="TimesNewRoman"/>
          <w:lang w:eastAsia="lv-LV"/>
        </w:rPr>
        <w:t>82</w:t>
      </w:r>
      <w:r w:rsidR="008D25AD">
        <w:rPr>
          <w:rFonts w:ascii="TimesNewRoman" w:hAnsi="TimesNewRoman" w:cs="TimesNewRoman"/>
          <w:lang w:eastAsia="lv-LV"/>
        </w:rPr>
        <w:t>6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484C47">
        <w:rPr>
          <w:rFonts w:ascii="TimesNewRoman" w:hAnsi="TimesNewRoman" w:cs="TimesNewRoman"/>
          <w:lang w:eastAsia="lv-LV"/>
        </w:rPr>
        <w:t>653</w:t>
      </w:r>
      <w:r w:rsidR="00894C08" w:rsidRPr="00443E8F">
        <w:rPr>
          <w:bCs/>
        </w:rPr>
        <w:t>;</w:t>
      </w:r>
    </w:p>
    <w:p w14:paraId="3BBCC7AB" w14:textId="19DBE386" w:rsidR="00894C08" w:rsidRPr="00443E8F" w:rsidRDefault="00894C08" w:rsidP="00567820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443E8F">
        <w:rPr>
          <w:lang w:eastAsia="lv-LV"/>
        </w:rPr>
        <w:t xml:space="preserve">plānotie aizņēmumi </w:t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  <w:t xml:space="preserve">- EUR </w:t>
      </w:r>
      <w:r w:rsidR="00696695" w:rsidRPr="00443E8F">
        <w:rPr>
          <w:rFonts w:ascii="TimesNewRoman" w:hAnsi="TimesNewRoman" w:cs="TimesNewRoman"/>
          <w:lang w:eastAsia="lv-LV"/>
        </w:rPr>
        <w:t>6 6</w:t>
      </w:r>
      <w:r w:rsidR="00142F1D">
        <w:rPr>
          <w:rFonts w:ascii="TimesNewRoman" w:hAnsi="TimesNewRoman" w:cs="TimesNewRoman"/>
          <w:lang w:eastAsia="lv-LV"/>
        </w:rPr>
        <w:t>6</w:t>
      </w:r>
      <w:r w:rsidR="00696695" w:rsidRPr="00443E8F">
        <w:rPr>
          <w:rFonts w:ascii="TimesNewRoman" w:hAnsi="TimesNewRoman" w:cs="TimesNewRoman"/>
          <w:lang w:eastAsia="lv-LV"/>
        </w:rPr>
        <w:t>8 1</w:t>
      </w:r>
      <w:r w:rsidR="00142F1D">
        <w:rPr>
          <w:rFonts w:ascii="TimesNewRoman" w:hAnsi="TimesNewRoman" w:cs="TimesNewRoman"/>
          <w:lang w:eastAsia="lv-LV"/>
        </w:rPr>
        <w:t>06</w:t>
      </w:r>
      <w:r w:rsidR="00E17411" w:rsidRPr="00443E8F">
        <w:rPr>
          <w:lang w:eastAsia="lv-LV"/>
        </w:rPr>
        <w:t>;</w:t>
      </w:r>
    </w:p>
    <w:p w14:paraId="5444C1D0" w14:textId="77777777" w:rsidR="00194CDD" w:rsidRPr="00443E8F" w:rsidRDefault="00894C08" w:rsidP="00894C08">
      <w:pPr>
        <w:numPr>
          <w:ilvl w:val="2"/>
          <w:numId w:val="21"/>
        </w:num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443E8F">
        <w:rPr>
          <w:lang w:eastAsia="lv-LV"/>
        </w:rPr>
        <w:t>atmaksājamā summa Valsts kases kredītiem</w:t>
      </w:r>
      <w:r w:rsidR="00194CDD" w:rsidRPr="00443E8F">
        <w:rPr>
          <w:lang w:eastAsia="lv-LV"/>
        </w:rPr>
        <w:t xml:space="preserve"> </w:t>
      </w:r>
    </w:p>
    <w:p w14:paraId="6CCC2878" w14:textId="1B749381" w:rsidR="005901AE" w:rsidRPr="00752CB3" w:rsidRDefault="00194CDD" w:rsidP="00870FA9">
      <w:pPr>
        <w:autoSpaceDE w:val="0"/>
        <w:autoSpaceDN w:val="0"/>
        <w:adjustRightInd w:val="0"/>
        <w:ind w:left="1843" w:right="-1"/>
        <w:jc w:val="both"/>
        <w:rPr>
          <w:lang w:eastAsia="lv-LV"/>
        </w:rPr>
      </w:pPr>
      <w:r w:rsidRPr="00443E8F">
        <w:rPr>
          <w:lang w:eastAsia="lv-LV"/>
        </w:rPr>
        <w:t>(2.pielikums)</w:t>
      </w:r>
      <w:r w:rsidR="00894C08" w:rsidRPr="00443E8F">
        <w:rPr>
          <w:lang w:eastAsia="lv-LV"/>
        </w:rPr>
        <w:t xml:space="preserve"> </w:t>
      </w:r>
      <w:r w:rsidR="00894C08"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Pr="00443E8F">
        <w:rPr>
          <w:lang w:eastAsia="lv-LV"/>
        </w:rPr>
        <w:tab/>
      </w:r>
      <w:r w:rsidR="00894C08" w:rsidRPr="00443E8F">
        <w:rPr>
          <w:lang w:eastAsia="lv-LV"/>
        </w:rPr>
        <w:t xml:space="preserve">- EUR </w:t>
      </w:r>
      <w:r w:rsidR="00696695" w:rsidRPr="00443E8F">
        <w:rPr>
          <w:rFonts w:ascii="TimesNewRoman" w:hAnsi="TimesNewRoman" w:cs="TimesNewRoman"/>
          <w:lang w:eastAsia="lv-LV"/>
        </w:rPr>
        <w:t>3 </w:t>
      </w:r>
      <w:r w:rsidR="00935406">
        <w:rPr>
          <w:rFonts w:ascii="TimesNewRoman" w:hAnsi="TimesNewRoman" w:cs="TimesNewRoman"/>
          <w:lang w:eastAsia="lv-LV"/>
        </w:rPr>
        <w:t>702</w:t>
      </w:r>
      <w:r w:rsidR="00696695" w:rsidRPr="00443E8F">
        <w:rPr>
          <w:rFonts w:ascii="TimesNewRoman" w:hAnsi="TimesNewRoman" w:cs="TimesNewRoman"/>
          <w:lang w:eastAsia="lv-LV"/>
        </w:rPr>
        <w:t xml:space="preserve"> </w:t>
      </w:r>
      <w:r w:rsidR="00935406">
        <w:rPr>
          <w:rFonts w:ascii="TimesNewRoman" w:hAnsi="TimesNewRoman" w:cs="TimesNewRoman"/>
          <w:lang w:eastAsia="lv-LV"/>
        </w:rPr>
        <w:t>737</w:t>
      </w:r>
      <w:r w:rsidR="00870FA9" w:rsidRPr="00443E8F">
        <w:rPr>
          <w:lang w:eastAsia="lv-LV"/>
        </w:rPr>
        <w:t>”</w:t>
      </w:r>
      <w:r w:rsidR="005901AE" w:rsidRPr="00443E8F">
        <w:rPr>
          <w:lang w:eastAsia="lv-LV"/>
        </w:rPr>
        <w:t>.</w:t>
      </w:r>
    </w:p>
    <w:p w14:paraId="6F39709D" w14:textId="77777777" w:rsidR="005901AE" w:rsidRPr="00752CB3" w:rsidRDefault="005901AE" w:rsidP="005901AE">
      <w:pPr>
        <w:autoSpaceDE w:val="0"/>
        <w:autoSpaceDN w:val="0"/>
        <w:adjustRightInd w:val="0"/>
        <w:ind w:right="-1"/>
        <w:jc w:val="both"/>
        <w:rPr>
          <w:rFonts w:ascii="TimesNewRoman" w:hAnsi="TimesNewRoman" w:cs="TimesNewRoman"/>
          <w:lang w:eastAsia="lv-LV"/>
        </w:rPr>
      </w:pPr>
    </w:p>
    <w:p w14:paraId="09A21BF8" w14:textId="47161695" w:rsidR="005901AE" w:rsidRPr="00752CB3" w:rsidRDefault="005901AE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lang w:eastAsia="lv-LV"/>
        </w:rPr>
      </w:pPr>
    </w:p>
    <w:p w14:paraId="356D3F73" w14:textId="77777777" w:rsidR="00692AD4" w:rsidRPr="006F76E5" w:rsidRDefault="00692AD4" w:rsidP="005901AE">
      <w:pPr>
        <w:autoSpaceDE w:val="0"/>
        <w:autoSpaceDN w:val="0"/>
        <w:adjustRightInd w:val="0"/>
        <w:ind w:left="1353" w:right="-1"/>
        <w:jc w:val="both"/>
        <w:rPr>
          <w:rFonts w:ascii="TimesNewRoman" w:hAnsi="TimesNewRoman" w:cs="TimesNewRoman"/>
          <w:highlight w:val="yellow"/>
          <w:lang w:eastAsia="lv-LV"/>
        </w:rPr>
      </w:pPr>
    </w:p>
    <w:p w14:paraId="7A83208C" w14:textId="77777777" w:rsidR="00740EE2" w:rsidRDefault="00740EE2" w:rsidP="00740EE2">
      <w:pPr>
        <w:jc w:val="both"/>
      </w:pPr>
      <w:r w:rsidRPr="00A349E2">
        <w:t xml:space="preserve">Pašvaldības domes priekšsēdētāja </w:t>
      </w:r>
      <w:r w:rsidRPr="00A349E2">
        <w:tab/>
      </w:r>
      <w:r w:rsidRPr="00A349E2">
        <w:tab/>
      </w:r>
      <w:r w:rsidRPr="00A349E2">
        <w:tab/>
      </w:r>
      <w:r w:rsidRPr="00A349E2">
        <w:tab/>
      </w:r>
      <w:r w:rsidRPr="00A349E2">
        <w:tab/>
      </w:r>
      <w:r w:rsidRPr="00A349E2">
        <w:tab/>
        <w:t>K. Miķelsone</w:t>
      </w:r>
    </w:p>
    <w:p w14:paraId="13848483" w14:textId="77777777" w:rsidR="00740EE2" w:rsidRDefault="00740EE2" w:rsidP="00740EE2">
      <w:pPr>
        <w:jc w:val="both"/>
      </w:pPr>
    </w:p>
    <w:p w14:paraId="5DDC4D8F" w14:textId="77777777" w:rsidR="00740EE2" w:rsidRPr="00603908" w:rsidRDefault="00740EE2" w:rsidP="00740EE2">
      <w:pPr>
        <w:jc w:val="center"/>
      </w:pPr>
      <w:r w:rsidRPr="00603908">
        <w:t>ŠIS DOKUMENTS IR ELEKTRONISKI PARAKSTĪTS AR DROŠU ELEKTRONISKO</w:t>
      </w:r>
    </w:p>
    <w:p w14:paraId="67985B16" w14:textId="77777777" w:rsidR="00740EE2" w:rsidRPr="00FF5284" w:rsidRDefault="00740EE2" w:rsidP="00740EE2">
      <w:pPr>
        <w:spacing w:before="120"/>
        <w:jc w:val="center"/>
      </w:pPr>
      <w:r w:rsidRPr="00603908">
        <w:t>PARAKSTU UN SATUR LAIKA ZĪMOGU</w:t>
      </w:r>
    </w:p>
    <w:p w14:paraId="3FBE16F2" w14:textId="77777777" w:rsidR="00740EE2" w:rsidRPr="006F76E5" w:rsidRDefault="00740EE2" w:rsidP="00692AD4">
      <w:pPr>
        <w:spacing w:after="120"/>
        <w:rPr>
          <w:lang w:eastAsia="lv-LV"/>
        </w:rPr>
      </w:pPr>
    </w:p>
    <w:p w14:paraId="628B57E0" w14:textId="0264B4AC" w:rsidR="002E166D" w:rsidRPr="006F76E5" w:rsidRDefault="002E166D" w:rsidP="002E166D">
      <w:pPr>
        <w:spacing w:after="120"/>
        <w:rPr>
          <w:rFonts w:ascii="TimesNewRoman" w:hAnsi="TimesNewRoman" w:cs="TimesNewRoman"/>
          <w:lang w:eastAsia="lv-LV"/>
        </w:rPr>
        <w:sectPr w:rsidR="002E166D" w:rsidRPr="006F76E5" w:rsidSect="00B64586">
          <w:footerReference w:type="default" r:id="rId9"/>
          <w:pgSz w:w="11906" w:h="16838" w:code="9"/>
          <w:pgMar w:top="1134" w:right="1134" w:bottom="1134" w:left="1701" w:header="709" w:footer="709" w:gutter="0"/>
          <w:cols w:space="709"/>
          <w:titlePg/>
          <w:docGrid w:linePitch="360"/>
        </w:sectPr>
      </w:pPr>
    </w:p>
    <w:p w14:paraId="16B70864" w14:textId="42DD49C1" w:rsidR="000B15B9" w:rsidRPr="006F76E5" w:rsidRDefault="00194CDD" w:rsidP="000B15B9">
      <w:pPr>
        <w:jc w:val="right"/>
        <w:rPr>
          <w:lang w:eastAsia="lv-LV"/>
        </w:rPr>
      </w:pPr>
      <w:r w:rsidRPr="006F76E5">
        <w:rPr>
          <w:lang w:eastAsia="lv-LV"/>
        </w:rPr>
        <w:lastRenderedPageBreak/>
        <w:t>1.</w:t>
      </w:r>
      <w:r w:rsidR="00054211" w:rsidRPr="006F76E5">
        <w:rPr>
          <w:lang w:eastAsia="lv-LV"/>
        </w:rPr>
        <w:t xml:space="preserve"> </w:t>
      </w:r>
      <w:r w:rsidRPr="006F76E5">
        <w:rPr>
          <w:lang w:eastAsia="lv-LV"/>
        </w:rPr>
        <w:t>p</w:t>
      </w:r>
      <w:r w:rsidR="000B15B9" w:rsidRPr="006F76E5">
        <w:rPr>
          <w:lang w:eastAsia="lv-LV"/>
        </w:rPr>
        <w:t>ielikums</w:t>
      </w:r>
    </w:p>
    <w:p w14:paraId="06C999E8" w14:textId="3EC8DD10" w:rsidR="00007043" w:rsidRPr="006F76E5" w:rsidRDefault="00007043" w:rsidP="00007043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 w:rsidR="00696695">
        <w:t>5</w:t>
      </w:r>
      <w:r w:rsidRPr="006F76E5">
        <w:t xml:space="preserve">. gada </w:t>
      </w:r>
      <w:r w:rsidR="00484C47">
        <w:t>28</w:t>
      </w:r>
      <w:r w:rsidR="00CE11E7" w:rsidRPr="006F76E5">
        <w:t>.</w:t>
      </w:r>
      <w:r w:rsidR="006D0C6A">
        <w:t xml:space="preserve"> </w:t>
      </w:r>
      <w:r w:rsidR="00484C47">
        <w:t>augusta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F2207E2" w14:textId="0109340B" w:rsidR="00007043" w:rsidRPr="006F76E5" w:rsidRDefault="00007043" w:rsidP="00007043">
      <w:pPr>
        <w:jc w:val="right"/>
        <w:rPr>
          <w:rFonts w:cs="TimesNewRoman,Bold"/>
          <w:bCs/>
          <w:lang w:eastAsia="lv-LV"/>
        </w:rPr>
      </w:pPr>
      <w:r w:rsidRPr="00740EE2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740EE2" w:rsidRPr="00740EE2">
        <w:rPr>
          <w:rFonts w:ascii="TimesNewRoman,Bold" w:hAnsi="TimesNewRoman,Bold" w:cs="TimesNewRoman,Bold"/>
          <w:bCs/>
          <w:lang w:eastAsia="lv-LV"/>
        </w:rPr>
        <w:t>33</w:t>
      </w:r>
      <w:r w:rsidRPr="00740EE2">
        <w:rPr>
          <w:rFonts w:ascii="TimesNewRoman,Bold" w:hAnsi="TimesNewRoman,Bold" w:cs="TimesNewRoman,Bold"/>
          <w:bCs/>
          <w:lang w:eastAsia="lv-LV"/>
        </w:rPr>
        <w:t>/202</w:t>
      </w:r>
      <w:r w:rsidR="00696695" w:rsidRPr="00740EE2">
        <w:rPr>
          <w:rFonts w:ascii="TimesNewRoman,Bold" w:hAnsi="TimesNewRoman,Bold" w:cs="TimesNewRoman,Bold"/>
          <w:bCs/>
          <w:lang w:eastAsia="lv-LV"/>
        </w:rPr>
        <w:t>5</w:t>
      </w:r>
      <w:r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 w:rsidR="00696695"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. gada </w:t>
      </w:r>
      <w:r w:rsidR="00696695">
        <w:rPr>
          <w:rFonts w:cs="TimesNewRoman,Bold"/>
          <w:bCs/>
          <w:lang w:eastAsia="lv-LV"/>
        </w:rPr>
        <w:t>22</w:t>
      </w:r>
      <w:r w:rsidRPr="006F76E5">
        <w:rPr>
          <w:rFonts w:cs="TimesNewRoman,Bold"/>
          <w:bCs/>
          <w:lang w:eastAsia="lv-LV"/>
        </w:rPr>
        <w:t xml:space="preserve">. </w:t>
      </w:r>
      <w:r w:rsidR="00696695"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5795688E" w14:textId="75FCCBEA" w:rsidR="00007043" w:rsidRPr="006F76E5" w:rsidRDefault="00007043" w:rsidP="00007043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 w:rsidR="00696695"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 w:rsidR="00696695"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 w:rsidR="00696695"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>. gadam”</w:t>
      </w:r>
    </w:p>
    <w:p w14:paraId="19D8E861" w14:textId="77777777" w:rsidR="000B15B9" w:rsidRPr="006F76E5" w:rsidRDefault="000B15B9" w:rsidP="000B15B9">
      <w:pPr>
        <w:jc w:val="right"/>
        <w:rPr>
          <w:rFonts w:ascii="TimesNewRoman" w:hAnsi="TimesNewRoman" w:cs="TimesNewRoman"/>
          <w:lang w:eastAsia="lv-LV"/>
        </w:rPr>
      </w:pPr>
    </w:p>
    <w:p w14:paraId="31578E15" w14:textId="566050E6" w:rsidR="00F27BE7" w:rsidRPr="006F76E5" w:rsidRDefault="00F27BE7" w:rsidP="00F27BE7">
      <w:pPr>
        <w:jc w:val="center"/>
        <w:rPr>
          <w:b/>
          <w:sz w:val="28"/>
          <w:szCs w:val="28"/>
        </w:rPr>
      </w:pPr>
      <w:r w:rsidRPr="006F76E5">
        <w:rPr>
          <w:b/>
          <w:sz w:val="28"/>
          <w:szCs w:val="28"/>
        </w:rPr>
        <w:t>Pamatbudžets 202</w:t>
      </w:r>
      <w:r w:rsidR="00696695">
        <w:rPr>
          <w:b/>
          <w:sz w:val="28"/>
          <w:szCs w:val="28"/>
        </w:rPr>
        <w:t>5</w:t>
      </w:r>
      <w:r w:rsidR="00D01016" w:rsidRPr="006F76E5">
        <w:rPr>
          <w:b/>
          <w:sz w:val="28"/>
          <w:szCs w:val="28"/>
        </w:rPr>
        <w:t>.</w:t>
      </w:r>
      <w:r w:rsidRPr="006F76E5">
        <w:rPr>
          <w:b/>
          <w:sz w:val="28"/>
          <w:szCs w:val="28"/>
        </w:rPr>
        <w:t xml:space="preserve"> gadam</w:t>
      </w:r>
    </w:p>
    <w:p w14:paraId="20718FE4" w14:textId="67EC0605" w:rsidR="00124582" w:rsidRPr="006F76E5" w:rsidRDefault="00D01016" w:rsidP="00D01016">
      <w:pPr>
        <w:jc w:val="center"/>
        <w:rPr>
          <w:b/>
        </w:rPr>
      </w:pPr>
      <w:r w:rsidRPr="006F76E5">
        <w:rPr>
          <w:b/>
        </w:rPr>
        <w:t>IEŅĒMUMU DAĻA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1500"/>
        <w:gridCol w:w="2095"/>
        <w:gridCol w:w="5472"/>
        <w:gridCol w:w="1843"/>
        <w:gridCol w:w="1843"/>
        <w:gridCol w:w="1843"/>
      </w:tblGrid>
      <w:tr w:rsidR="00C52948" w14:paraId="40FC664C" w14:textId="77777777" w:rsidTr="00C52948">
        <w:trPr>
          <w:trHeight w:val="5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2BEA" w14:textId="77777777" w:rsidR="00C52948" w:rsidRDefault="00C52948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Klasifikācijas kods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38A72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Nr.p.k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1A79" w14:textId="77777777" w:rsidR="00C52948" w:rsidRDefault="00C52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Sadaļa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4C87" w14:textId="77777777" w:rsidR="00C52948" w:rsidRDefault="00C52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26.06.2025. grozījumi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B634" w14:textId="77777777" w:rsidR="00C52948" w:rsidRDefault="00C52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28.08.2025. grozījumi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6BE" w14:textId="77777777" w:rsidR="00C52948" w:rsidRDefault="00C5294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Izmaiņas </w:t>
            </w:r>
          </w:p>
        </w:tc>
      </w:tr>
      <w:tr w:rsidR="00C52948" w14:paraId="1157646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D5232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00D0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- 5.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EB5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EBF18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41 763 189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E3CB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41 763 189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C80D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45DB45D4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A5EB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1.1.0.0.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098E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69E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Iedzīvotāju ienākuma nodoklis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AB08F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38 486 849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2A86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38 486 849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048F2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5403222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AEA9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3384D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B09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BFA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38 486 849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879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38 486 849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684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E9542D3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609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0C86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2.-4.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7301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nodokļu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BC8F" w14:textId="77777777" w:rsidR="00C52948" w:rsidRDefault="00C529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3 211 340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B9EE" w14:textId="77777777" w:rsidR="00C52948" w:rsidRDefault="00C529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3 211 340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9C3A" w14:textId="77777777" w:rsidR="00C52948" w:rsidRDefault="00C529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52948" w14:paraId="6C5BFC4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65C0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4.1.1.0.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9736F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2664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zemi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3A598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2 082 625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474D6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2 082 625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0D8F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59DA9267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9ED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7C30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031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pārskata gada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934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1 945 625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FA0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1 945 625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E17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8FB64C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F57E7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14A2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4AE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D87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137 000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0CD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137 000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297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0A1A668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679D1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4.1.2.0.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C17FF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8002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ēkām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8958F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392 228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57B5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392 228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77C8B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126B52E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A95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1517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B95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40C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362 228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198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362 228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718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9ACE51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BE4A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8EA35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DE7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C57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233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160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C0FCA96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EDE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4.1.3.0.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F654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DEB1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Nekustamā īpašuma nodoklis par mājokļiem un inženierbūvēm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EE8A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736 487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ED7C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736 487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EA794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6E8490A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8CAC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7475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7B6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pārskata gada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028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665 899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9BE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665 899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DDB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BC81CFC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CC2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A104A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BBE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iepriekšējo gadu parādi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532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70 588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FA2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70 588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7A5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8C584DC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EC26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5.5.3.0.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70B4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FD1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Nodokļi un maksājumi par tiesībām lietot atsevišķas preces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2A61" w14:textId="77777777" w:rsidR="00C52948" w:rsidRDefault="00C529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65 000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A2D5" w14:textId="77777777" w:rsidR="00C52948" w:rsidRDefault="00C529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65 000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85D1" w14:textId="77777777" w:rsidR="00C52948" w:rsidRDefault="00C5294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52948" w14:paraId="4AE4906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AEE8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0E2F6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16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Azartspēļu nodoklis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C26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0A3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D85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457ECD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3ACE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B3D3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67F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Dabas resursu nodoklis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3F0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CB2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60 000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C964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CBAD6DC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633C6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FED5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0B4B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(pašvaldību) un kancelejas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14E3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144 060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1DBB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144 060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283E6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362858B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19AA0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5CAC2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5E2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CFC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1E6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6 100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25F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7BC1DDFF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1740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DEBF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1FD3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par apliecinājumiem un citu funkciju pildīšanu bāriņtiesā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C4B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328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A95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702B1515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8CF3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364C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CA4B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par civilstāvokļa aktu reģistrēšanu, grozīšanu un papildināšanu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5A1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083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4 500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9E6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34CA98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B90B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C2EC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F1A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pārējās valsts nodevas, kuras ieskaita pašvaldību budžetā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4A5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D9E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500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34C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E9DFB7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AE55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CCA3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A4C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pašvaldību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7AF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137 960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A481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137 960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B5B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0292CC9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C11E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7609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24D1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domes izstrādāto oficiālo dokumentu saņemšanu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2ED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711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100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AD67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AB9B16D" w14:textId="77777777" w:rsidTr="00C52948">
        <w:trPr>
          <w:trHeight w:val="5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1878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9C58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CA43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izklaidējoša rakstura pasākumu sarīkošanu publiskās vietās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549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1 860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0B8D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1 860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07F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F572DA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A319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E3A1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608C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tirdzniecību publiskās vietās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922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33 000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E45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33 000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E4D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06673100" w14:textId="77777777" w:rsidTr="00C52948">
        <w:trPr>
          <w:trHeight w:val="5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04BA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36D9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1699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reklāmas, afišu un sludinājumu izvietošanu publiskās vietās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B77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13 000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E9F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13 000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5B0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58B31CFD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753D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6D65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7310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nodeva par būvatļaujas saņemšanu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0F9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16F4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49F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5855EA1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0AF2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CDB7A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B0F0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pārējās nodevas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A3F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AD6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C8C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03BB7D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4B3D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064CA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5626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D58F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130 000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9C33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130 000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34C9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4C63BBB7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8B57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22A0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200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un sankcijas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867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0F2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D3B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4D5C80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4A14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98A4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87F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sodi par pārkāpumiem ceļu satiksmē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1E5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DDD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40 000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EF0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987E72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F6D5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522FF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4D68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Pārējie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nenodokļu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4E2C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35 728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DBB17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35 728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1150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464965E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AB84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523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794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citi </w:t>
            </w:r>
            <w:proofErr w:type="spellStart"/>
            <w:r>
              <w:rPr>
                <w:color w:val="000000"/>
                <w:sz w:val="22"/>
                <w:szCs w:val="22"/>
              </w:rPr>
              <w:t>nenodokļu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619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25 728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D9C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25 728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DE7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D1222E6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6E57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DEA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A73A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līgumsodi un procentu maksājumi par saistību neizpildi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1EE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850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E96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975ACE4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1CAA3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BD6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2CA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zvejas tiesību nomas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010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19E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19B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98DDE0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5788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D8CC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C29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Ieņēmumi no pašvaldības īpašumu pārdošana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C57A0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49CC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159 278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0B8C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159 278 </w:t>
            </w:r>
          </w:p>
        </w:tc>
      </w:tr>
      <w:tr w:rsidR="00C52948" w14:paraId="3BC7272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F9D9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18.6.0.0.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D005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227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Valsts budžeta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transferti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un projektu finansējums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21B4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18 904 660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C091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18 933 391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7422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28 731 </w:t>
            </w:r>
          </w:p>
        </w:tc>
      </w:tr>
      <w:tr w:rsidR="00C52948" w14:paraId="6674C70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CA3E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FA1A4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C06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Valsts budžeta </w:t>
            </w:r>
            <w:proofErr w:type="spellStart"/>
            <w:r>
              <w:rPr>
                <w:color w:val="000000"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4518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10 023 614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8D3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10 078 697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A5F1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55 083 </w:t>
            </w:r>
          </w:p>
        </w:tc>
      </w:tr>
      <w:tr w:rsidR="00C52948" w14:paraId="09B213CE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EF8E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D3A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A3C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mākslas skolas algām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2D3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718 764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411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718 764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126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43BE7C07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7365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ADF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2F5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sporta skolai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F5A2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313 180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12D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313 180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A6CD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3ADDB04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DF32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8C61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1F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skolēnu ēdināšanai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135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341 692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40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341 692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0A1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4F09393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E6F2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981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BEAC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mācību grāmatām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850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117 542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493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117 542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C39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FE3ED27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F5A0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D962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10.1.4.1.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1C6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dotācija mācību grāmatām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855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117 542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D864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117 542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302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5D4408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CD7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B921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10.1.4.2.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1D6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dotācija digitālajiem mācību līdzekļiem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195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9C8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FDC4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4F6DC95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BD2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7FC1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41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pedagogu algām (vsk., PII)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8E4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7 137 676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9ADA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7 137 676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4FF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5E1F4C9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126FB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13D02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36B0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piecgadīgo bērnu apmācība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EA49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1 065 868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BF05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1 065 868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0E1E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2948" w14:paraId="3BE56858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554D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A6A20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30E7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skolotāju algām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019C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5 542 646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D8288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5 542 646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7279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2948" w14:paraId="1EE429C5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D062" w14:textId="77777777" w:rsidR="00C52948" w:rsidRDefault="00C52948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2654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10.1.5.3.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3F8E" w14:textId="77777777" w:rsidR="00C52948" w:rsidRDefault="00C52948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t.sk.: - interešu izglītība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F8A9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529 162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4F93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529 162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98EB3" w14:textId="77777777" w:rsidR="00C52948" w:rsidRDefault="00C5294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2948" w14:paraId="16C8E26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1BA5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61C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0602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māksliniecisko kolektīvu vadītāju atalgojumam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635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26 360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56D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26 360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C2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47E31B85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6BC5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37D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F8D5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Ādaži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EE28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37 535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21CA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37 535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112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69B1C23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392C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F2B5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C5A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"Skolas soma" 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43A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11 142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02F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11 142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1C7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75E5118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3BE38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642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F98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 asistenta pakalpojumu nodrošināšanai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1681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580 000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30F1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580 000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1CB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635A80A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AC8C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16EAC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810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valsts dotācija ceļu uzturēšanai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648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406 576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621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406 576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C09A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2547503F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6DA6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FA7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490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Ukrainas pilsoņu atbalstam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680B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2C3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70 000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FE2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7346BCBD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37F6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9F4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2DA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dotācijas nodarbinātības pasākumiem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F32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12 607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6DB5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12 607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469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0A65A5C3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9857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413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74F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9C26" w14:textId="6189A025" w:rsidR="00C52948" w:rsidRDefault="00A36A2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C5294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24EA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38 052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E6F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38 052 </w:t>
            </w:r>
          </w:p>
        </w:tc>
      </w:tr>
      <w:tr w:rsidR="00C52948" w14:paraId="6F82A0C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E72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CD2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10.1.14.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4E3A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pārējās dotācijas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FC09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250 540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340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267 571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E1F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17 031 </w:t>
            </w:r>
          </w:p>
        </w:tc>
      </w:tr>
      <w:tr w:rsidR="00C52948" w14:paraId="738AF2FD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13E3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18.6.3.0.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A40A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CC6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 struktūrfondu līdzekļi un aktivitāšu līdzfinansējumi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712A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7 928 777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283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7 902 425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BBC2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-26 352 </w:t>
            </w:r>
          </w:p>
        </w:tc>
      </w:tr>
      <w:tr w:rsidR="00C52948" w14:paraId="07A82391" w14:textId="77777777" w:rsidTr="00C52948">
        <w:trPr>
          <w:trHeight w:val="564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DB3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F4212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8C00" w14:textId="77777777" w:rsidR="00C52948" w:rsidRDefault="00C5294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9F3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638 646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B1D5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638 646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22B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1E4B00A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932CA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E434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CB9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Publiskās </w:t>
            </w:r>
            <w:proofErr w:type="spellStart"/>
            <w:r>
              <w:rPr>
                <w:color w:val="000000"/>
                <w:sz w:val="22"/>
                <w:szCs w:val="22"/>
              </w:rPr>
              <w:t>ārtelpas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izveide Gaujas ielā 31 Ādažos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7245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103 070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71B2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103 070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8F1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3E5405DD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56EC2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E75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1668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LIFE </w:t>
            </w:r>
            <w:proofErr w:type="spellStart"/>
            <w:r>
              <w:rPr>
                <w:color w:val="000000"/>
                <w:sz w:val="22"/>
                <w:szCs w:val="22"/>
              </w:rPr>
              <w:t>NewBauhaus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670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267 455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49D1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267 455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9B55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7B46E5B6" w14:textId="77777777" w:rsidTr="00C52948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BE0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4356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F2F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Jaunais plūdu projekts - 2.1.3.2. "Nacionālas nozīmes plūdu un krasta erozijas pasākumi" 1.daļa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CB4B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217 332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BF15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217 332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E635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27E4FA6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6BC7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AA7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F2F8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Krastupes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ielas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ECAD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308 659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780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308 659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3BB2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4F5CEB16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60A9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3B4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7593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420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38 052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ADC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9891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-38 052 </w:t>
            </w:r>
          </w:p>
        </w:tc>
      </w:tr>
      <w:tr w:rsidR="00C52948" w14:paraId="01BA092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80F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37C7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96CC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F138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2 500 000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B46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2 500 000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C31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061B1603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6D9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2CA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D75D" w14:textId="77777777" w:rsidR="00C52948" w:rsidRDefault="00C5294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Projekts “Digitālā darba ar jaunatni sistēmas attīstība pašvaldībās”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07EB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30 428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830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30 428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C0B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590D4B4E" w14:textId="77777777" w:rsidTr="00C52948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348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3E4C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A70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F5A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830 550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3B1AC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830 550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F65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5927C55D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ECCE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4E8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A68BE" w14:textId="77777777" w:rsidR="00C52948" w:rsidRDefault="00C5294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Maģistrālā  </w:t>
            </w:r>
            <w:proofErr w:type="spellStart"/>
            <w:r>
              <w:rPr>
                <w:sz w:val="22"/>
                <w:szCs w:val="22"/>
              </w:rPr>
              <w:t>veloceļa</w:t>
            </w:r>
            <w:proofErr w:type="spellEnd"/>
            <w:r>
              <w:rPr>
                <w:sz w:val="22"/>
                <w:szCs w:val="22"/>
              </w:rPr>
              <w:t xml:space="preserve"> izbūve Rīga-Carnikava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FB9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2 661 252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B7E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2 661 252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50FC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48CB1AE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574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239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6376B" w14:textId="77777777" w:rsidR="00C52948" w:rsidRDefault="00C5294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"Blusu" kroga pārbūves tehniskā projekta izstrāde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E79A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333 333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CFB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333 333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985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6DA6C12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96F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5E2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10.2.12.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A368" w14:textId="77777777" w:rsidR="00C52948" w:rsidRDefault="00C52948">
            <w:pPr>
              <w:ind w:firstLineChars="300" w:firstLine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LEADER projektu realizācija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B12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413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11 700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E156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11 700 </w:t>
            </w:r>
          </w:p>
        </w:tc>
      </w:tr>
      <w:tr w:rsidR="00C52948" w14:paraId="139DBDA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586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62449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AC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IIN budžeta dotācija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9D468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952 269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5845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952 269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3BA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033DA7C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5BB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19.2.0.0.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9AD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5E5A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Pašvaldību budžeta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transferti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8A65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C2D84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FF37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2EFEE25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BCC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3589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753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 citām pašvaldībām izglītības funkciju nodrošināšanai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1AB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BB9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350 000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C6DD8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179FA793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1805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21.0.0.0.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1C15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282C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Budžeta iestāžu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08F6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811 955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8B47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811 955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E853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26B7131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69B3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D3D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BFF5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maksa par izglītības pakalpojumiem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FB5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219 800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BEA36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219 800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D688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5C7FFAE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6AF1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769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67C9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(PII)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626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230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61 000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84C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1EE35EC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9C730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50A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1D2A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no vecāku maksām (ĀNMS, BJSS)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5AFD3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158 800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E3C7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158 800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D36F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734E6D3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D99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80F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9C3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pārrobežu projektu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B5B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60 812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FF7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60 812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8DD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3761251C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564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1C7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9A37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ERASMUS + projekti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E97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60 812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CC6D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60 812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49BFD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4FB3553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61B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5CD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B07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citi pārrobežu projektu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FAD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58D5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C2E9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1D5B89E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E5A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33CD8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153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nomu un īri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BF24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332 370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BD30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332 370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0E26F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3EC56D34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302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49FC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992B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telpu nomu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D47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236 370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F53C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236 370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B92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5985BA2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41C7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399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69CA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ieņēmumi par zemes nomu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733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96 000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5F7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96 000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4BD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F1C990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00D1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66B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925C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pārējie ieņēmumi par nomu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B46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C8B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592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3FF907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0D57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B458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9FC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budžeta iestāžu maksas pakalpojumi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3F3E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98 350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1E4A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98 350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E4E2" w14:textId="77777777" w:rsidR="00C52948" w:rsidRDefault="00C529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52948" w14:paraId="29E37165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4E67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2B8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0B8C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budžeta iestāžu maksas pakalpojumi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DF7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98 350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19765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98 350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DC4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99277EA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0A22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770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BFC7" w14:textId="77777777" w:rsidR="00C52948" w:rsidRDefault="00C52948">
            <w:pPr>
              <w:ind w:firstLineChars="300" w:firstLine="6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ieņēmumi no biļešu realizācijas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2CE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89A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-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BF2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33B271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14B1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9851F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C04A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pārējie ieņēmumi/stāvvietu ieņēmumi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C26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100 623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DC5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100 623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8154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02A1433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8FD1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25A8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8B0E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IEŅĒMUMI: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5694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62 139 592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E31F9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62 327 601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FEDE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188 009 </w:t>
            </w:r>
          </w:p>
        </w:tc>
      </w:tr>
      <w:tr w:rsidR="00C52948" w14:paraId="42EF2EDD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A80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F21010000 AS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01491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D703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Naudas līdzekļu atlikums gada sākumā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29436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6 694 243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CBADB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6 694 243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911DD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7899C067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BD7B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18C9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AFA9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iezīmētiem mērķiem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BBA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1 040 957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375D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1 040 957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8CA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4309465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292D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83A2" w14:textId="77777777" w:rsidR="00C52948" w:rsidRDefault="00C52948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A0F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Naudas atlikums pašvaldības līdzekļi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DA2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5 653 286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1EF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5 653 286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2C9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2F073CE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CF38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F40020010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59BC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323A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Valsts Kases kredīti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DA600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6 668 106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A0E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6 668 106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4C93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52948" w14:paraId="3999792E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557E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8A55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A44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Aizņēmums skolas ielas rekonstrukcijai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7FD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813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0FD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5F1B655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BDE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A80D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14.2.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B47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Jaunas pirmsskolas izglītības iestādes Podniekos būvniecība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215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3 100 179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B8B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3 100 179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CBA0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6D970886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A26F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6812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5C0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Āra lifta izbūve pie A korpusa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11B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9AE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85 000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9E2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1C7D78A0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F74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A579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EE84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D korpusa siltināšana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3CCE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255 000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989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255 000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501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3007629D" w14:textId="77777777" w:rsidTr="00C52948">
        <w:trPr>
          <w:trHeight w:val="82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50EB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20316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5A47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363B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474 147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2024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474 147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F37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205924B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E0BA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022F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8AE8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Dzirnupes ielas tilta pārbūve I kārta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CB3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510 000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A3C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510 000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8008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03DBA663" w14:textId="77777777" w:rsidTr="00C52948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037D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ADBF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14.7.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625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Projekts “Infrastruktūras uzlabošana uzņēmējdarbības attīstībai Ādažos”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50E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295 238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DCE9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295 238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825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AC86EF3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DD9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911F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14.8.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0CA3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Krastupes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ielas projekts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696F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70 622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A536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70 622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D2F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23C617DC" w14:textId="77777777" w:rsidTr="00C52948">
        <w:trPr>
          <w:trHeight w:val="55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1C5E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35E9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14.9.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DD7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”Mobilitātes punkta infrastruktūras izveidošana Rīgas metropoles areālā – “Carnikava””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6DB1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183 524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D5B3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183 524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08ED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06BC7D69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096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438E" w14:textId="77777777" w:rsidR="00C52948" w:rsidRDefault="00C529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6C96" w14:textId="77777777" w:rsidR="00C52948" w:rsidRDefault="00C52948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Maģistrālā  </w:t>
            </w:r>
            <w:proofErr w:type="spellStart"/>
            <w:r>
              <w:rPr>
                <w:color w:val="000000"/>
                <w:sz w:val="22"/>
                <w:szCs w:val="22"/>
              </w:rPr>
              <w:t>veloceļa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izbūve Rīga-Carnikava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9F2A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1 609 396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04F2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1 609 396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86F7" w14:textId="77777777" w:rsidR="00C52948" w:rsidRDefault="00C5294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52948" w14:paraId="022B6C51" w14:textId="77777777" w:rsidTr="00C52948">
        <w:trPr>
          <w:trHeight w:val="288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EA28" w14:textId="77777777" w:rsidR="00C52948" w:rsidRDefault="00C5294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BF2B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KOPĀ PIEEJAMAIS FINANSĒJUMS: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CF21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75 501 941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FE28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75 689 950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FDDB" w14:textId="77777777" w:rsidR="00C52948" w:rsidRDefault="00C5294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188 009 </w:t>
            </w:r>
          </w:p>
        </w:tc>
      </w:tr>
    </w:tbl>
    <w:p w14:paraId="1E8AFFE5" w14:textId="77777777" w:rsidR="00111BE4" w:rsidRDefault="00111BE4" w:rsidP="00752CB3">
      <w:pPr>
        <w:rPr>
          <w:b/>
        </w:rPr>
      </w:pPr>
    </w:p>
    <w:p w14:paraId="0E8879DE" w14:textId="19C8F702" w:rsidR="00F47C18" w:rsidRPr="006F76E5" w:rsidRDefault="00F47C18" w:rsidP="00F47C18">
      <w:pPr>
        <w:jc w:val="center"/>
        <w:rPr>
          <w:b/>
        </w:rPr>
      </w:pPr>
      <w:r w:rsidRPr="006F76E5">
        <w:rPr>
          <w:b/>
        </w:rPr>
        <w:t>IZDEVUMU DAĻA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1500"/>
        <w:gridCol w:w="1850"/>
        <w:gridCol w:w="5960"/>
        <w:gridCol w:w="1762"/>
        <w:gridCol w:w="1762"/>
        <w:gridCol w:w="1762"/>
      </w:tblGrid>
      <w:tr w:rsidR="000A33EC" w:rsidRPr="000A33EC" w14:paraId="45B80D6E" w14:textId="77777777" w:rsidTr="000A33EC">
        <w:trPr>
          <w:trHeight w:val="57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3CD0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Klasifikācijas kods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BAED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Nr.p.k</w:t>
            </w:r>
            <w:proofErr w:type="spellEnd"/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. 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D4E3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Sadaļa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EA8B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26.06.2025. grozījumi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CDC9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28.08.2025. grozījumi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521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Izmaiņas </w:t>
            </w:r>
          </w:p>
        </w:tc>
      </w:tr>
      <w:tr w:rsidR="000A33EC" w:rsidRPr="000A33EC" w14:paraId="2DB9658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FCF8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01.000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7EED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12DB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Vispārējie valdības dienesti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1D5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12 213 884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53D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12 225 212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4010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11 328 </w:t>
            </w:r>
          </w:p>
        </w:tc>
      </w:tr>
      <w:tr w:rsidR="000A33EC" w:rsidRPr="000A33EC" w14:paraId="26F068B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E386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06777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DA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pārvalde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9347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2 119 494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E447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2 119 494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92E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CEA7848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D863F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1C52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2BF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deputāti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62B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377 185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0B7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377 185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30F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2FF9E8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21FE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042F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30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administratīvā komisija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E93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62 822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F5D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62 822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138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9850D0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26602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2BF3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DF3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iepirkumu komisija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4E4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45 177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831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45 177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D0A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F8FE61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A8A4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28E2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F0D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vēlēšanu komisija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C3CC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88 097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81A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88 097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B7B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0EEB98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A72DD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5942D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60F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komisijas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66D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33 489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D79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33 489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958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788B0A9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F477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12D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C86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aizņēmumu procentu maksājumi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8B1A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2 052 431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F68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2 052 431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2EAE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812FC0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3F2A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EEED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43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Iemaksas PFIF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623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6 917 724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BEF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6 917 724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C66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B81D20A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1D0A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DE94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1.9.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945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Informācijas tehnoloģiju nodaļa, vispārējas nozīmes dienestu darbība un pakalpojumi - datortīkla uzturēšana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309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517 465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F0E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528 793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F7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11 328 </w:t>
            </w:r>
          </w:p>
        </w:tc>
      </w:tr>
      <w:tr w:rsidR="000A33EC" w:rsidRPr="000A33EC" w14:paraId="28044DEA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BA1A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03.000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4392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26DC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Sabiedriskā kārtība un drošība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924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1 129 824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64C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1 122 076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7FA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-7 748 </w:t>
            </w:r>
          </w:p>
        </w:tc>
      </w:tr>
      <w:tr w:rsidR="000A33EC" w:rsidRPr="000A33EC" w14:paraId="1A27641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C37A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04.000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0560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F67D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Ekonomiskā darbība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DF3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646 058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C3274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646 058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5952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C20F17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35A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E7BE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3.1.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0D9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Sabiedriskās attiecības, laikraksts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AEC3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200 531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5E6C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200 531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565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41314BC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36DB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E3F5B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3.2.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10E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Autoceļu fonds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B0E9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445 527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C5F7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445 527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697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57CDDB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389B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05.000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50A6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CEF1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Vides aizsardzība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B6D6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225 687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0DED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225 687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2EC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82CEFB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488A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CEC6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4.1.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202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Dabas resursu nodokļa izlietojums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4D2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225 687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D85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225 687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754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CDF84C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4322B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06.000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5F6F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E78F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Pašvaldības teritoriju un mājokļu apsaimniekošana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48AC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18 000 055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9B4B" w14:textId="1E29F295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18 05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8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075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578D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57 020 </w:t>
            </w:r>
          </w:p>
        </w:tc>
      </w:tr>
      <w:tr w:rsidR="000A33EC" w:rsidRPr="000A33EC" w14:paraId="37BDB3AF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B35B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1A2B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4B13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Izdevumi neparedzētiem gadījumiem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EB9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70 000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224D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70 000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2B605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9EE494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2090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DB94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7723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Līdzdalības budžets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404D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52 568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817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52 568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AF78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1BFFF8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71CC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6C83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A96B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Būvvalde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40D1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333 393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96EB0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333 393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2AD5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4E8CA2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AE57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F51A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DAD0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plānošanas nodaļa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147C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334 779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B85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334 779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56B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010146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EF0D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18F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5954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Attīstības un projektu nodaļa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BBC4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8 468 555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F1648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8 499 555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BE52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31 000 </w:t>
            </w:r>
          </w:p>
        </w:tc>
      </w:tr>
      <w:tr w:rsidR="000A33EC" w:rsidRPr="000A33EC" w14:paraId="4E765C66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5BC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0A3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80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nodaļa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D1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530 409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F2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560 409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FBB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30 000 </w:t>
            </w:r>
          </w:p>
        </w:tc>
      </w:tr>
      <w:tr w:rsidR="000A33EC" w:rsidRPr="000A33EC" w14:paraId="149E49F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8D9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DB1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C78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Projekts "Sabiedrība ar dvēseli"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9AA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CD6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F99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D8828C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2C81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102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7AD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Iedzīvotāju iniciatīvas un konkursi.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8AE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13 400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C95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14 400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C70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1 000 </w:t>
            </w:r>
          </w:p>
        </w:tc>
      </w:tr>
      <w:tr w:rsidR="000A33EC" w:rsidRPr="000A33EC" w14:paraId="284ECA4A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BD2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1B6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BB3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TEP “Atjaunojamo energoresursu izmantošana Ādažu novadā” (EUCF)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4E4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49 346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967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49 346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7290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E92C224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484E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C6D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66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”Mobilitātes punkta infrastruktūras izveidošana Rīgas metropoles areālā – “Carnikava””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B4E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1 045 546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C07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1 045 546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9223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A83F50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CC5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15FB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1DC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Maģistrālā 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veloceļa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izbūve Rīga-Carnikava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687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4 425 220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2588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4 425 220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1A1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51C8AFB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511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2FB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D22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"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Upesceļi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II/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Ūdenstūrisma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pieejamības veicināšana (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RiverwaysII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>/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Facilitating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access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to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watertourism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activities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>)".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D9C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34 550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058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34 550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DC6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ABCA9DA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62B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34A9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DD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Projekts “Infrastruktūras uzlabošana uzņēmējdarbības attīstībai Ādažos”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5B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950 824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B81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950 824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8C6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31A1578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CDBA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45C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87E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Publiskās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ārtelpas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izveide Gaujas ielā 31 Ādažos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AED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138 477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783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138 477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0D4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43EF1E6" w14:textId="77777777" w:rsidTr="000A33EC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75E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32E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5.5.10.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97CA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Projekts jauniešu asociāciju federācija Eiropas mobilitātei. CERV programmas projekts "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YOUTth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and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democracy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: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empowering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Europe's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next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generation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>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125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3 200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C4D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3 200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A294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BE8368F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BB5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56E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5.5.11.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267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LIFE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NewBauhaus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projekts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9C6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434 122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9D3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434 122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54B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AA52F6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FC7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040DE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5.5.12.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6F6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"Blusu" kroga pārbūves tehniskā projekta izstrāde.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55E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416 333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612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416 333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F3C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6AA01C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02D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E222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5.5.13.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39A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Krastupes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ielas projekts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0BA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387 128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5BD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387 128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D34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C2FE3F6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88CF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452A6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A843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Objektu un teritorijas apsaimniekošana un uzturēšana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D2D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8 740 760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DE19" w14:textId="1CBC6C58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8 76</w:t>
            </w:r>
            <w:r w:rsidR="001F5DDC">
              <w:rPr>
                <w:b/>
                <w:bCs/>
                <w:color w:val="000000"/>
                <w:sz w:val="22"/>
                <w:szCs w:val="22"/>
                <w:lang w:eastAsia="lv-LV"/>
              </w:rPr>
              <w:t>7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780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023F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26 020 </w:t>
            </w:r>
          </w:p>
        </w:tc>
      </w:tr>
      <w:tr w:rsidR="000A33EC" w:rsidRPr="000A33EC" w14:paraId="13DE524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478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0D4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A46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Nekustamā īpašuma nodaļa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D90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234 016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305E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234 016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D5F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A36A2F" w:rsidRPr="000A33EC" w14:paraId="26EBDCA1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6325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82DE" w14:textId="0E69F410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653A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Jaunais plūdu projekts - 2.1.3.2. "Nacionālas nozīmes plūdu un krasta erozijas pasākumi" 1.daļa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2F1A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255 685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A16E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255 685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E083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A36A2F" w:rsidRPr="000A33EC" w14:paraId="59FAEE33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DA90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AA7E" w14:textId="46DD4C2E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77FF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P/A "Carnikavas komunālserviss" teritorijas un īpašumu apsaimniekošana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2B68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5 774 573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1058" w14:textId="42DA9BD3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5 85</w:t>
            </w:r>
            <w:r w:rsidR="001F5DDC">
              <w:rPr>
                <w:color w:val="000000"/>
                <w:sz w:val="22"/>
                <w:szCs w:val="22"/>
                <w:lang w:eastAsia="lv-LV"/>
              </w:rPr>
              <w:t>6</w:t>
            </w: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957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D875" w14:textId="220B181B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</w:t>
            </w:r>
            <w:r w:rsidR="001F5DDC">
              <w:rPr>
                <w:color w:val="000000"/>
                <w:sz w:val="22"/>
                <w:szCs w:val="22"/>
                <w:lang w:eastAsia="lv-LV"/>
              </w:rPr>
              <w:t>2</w:t>
            </w: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384 </w:t>
            </w:r>
          </w:p>
        </w:tc>
      </w:tr>
      <w:tr w:rsidR="00A36A2F" w:rsidRPr="000A33EC" w14:paraId="1F6B8F7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F15F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90FE" w14:textId="180B48A6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450E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Investīcijas energosaimniecības uzlabošanā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E967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237 443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DA8E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237 443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2DAA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A36A2F" w:rsidRPr="000A33EC" w14:paraId="43439DA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0D8F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1E89" w14:textId="793F1278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43B5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Investīcijas vides pārvaldībā un uzlabošanā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8412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339 942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7032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339 942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F6D8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A36A2F" w:rsidRPr="000A33EC" w14:paraId="4AF6B5C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3D9B3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6D2F" w14:textId="412FC16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5.6.6.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9704" w14:textId="77777777" w:rsidR="00A36A2F" w:rsidRPr="000A33EC" w:rsidRDefault="00A36A2F" w:rsidP="00A36A2F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Investīcijas ceļu, ielu infrastruktūras attīstībā un uzlabošanā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4082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1 899 101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7CB7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1 843 737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48E1" w14:textId="77777777" w:rsidR="00A36A2F" w:rsidRPr="000A33EC" w:rsidRDefault="00A36A2F" w:rsidP="00A36A2F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-55 364 </w:t>
            </w:r>
          </w:p>
        </w:tc>
      </w:tr>
      <w:tr w:rsidR="000A33EC" w:rsidRPr="000A33EC" w14:paraId="3A944E3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9B08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08.000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6DA7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14D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Atpūta, kultūra un reliģija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347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2 587 421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F29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2 591 021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C03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3 600 </w:t>
            </w:r>
          </w:p>
        </w:tc>
      </w:tr>
      <w:tr w:rsidR="000A33EC" w:rsidRPr="000A33EC" w14:paraId="176FB1E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18A0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960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31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Kultūra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3A2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1 555 520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EA9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1 559 120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AFF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3 600 </w:t>
            </w:r>
          </w:p>
        </w:tc>
      </w:tr>
      <w:tr w:rsidR="000A33EC" w:rsidRPr="000A33EC" w14:paraId="499D320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CBD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405C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6.1.1.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2A68" w14:textId="77777777" w:rsidR="000A33EC" w:rsidRPr="000A33EC" w:rsidRDefault="000A33EC" w:rsidP="000A33EC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Ādažu kultūras centrs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E1C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813 277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3F6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813 277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1D2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CB8538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9CE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4B891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6.1.2.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5A4F" w14:textId="77777777" w:rsidR="000A33EC" w:rsidRPr="000A33EC" w:rsidRDefault="000A33EC" w:rsidP="000A33EC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Tautas nams "Ozolaine"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550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526 028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B11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526 028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F590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2D0A406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ACBA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1C0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6.1.3.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5AA8" w14:textId="77777777" w:rsidR="000A33EC" w:rsidRPr="000A33EC" w:rsidRDefault="000A33EC" w:rsidP="000A33EC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Muzejs un Carnikavas novadpētniecības centrs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C87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185 916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F9D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189 516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401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3 600 </w:t>
            </w:r>
          </w:p>
        </w:tc>
      </w:tr>
      <w:tr w:rsidR="000A33EC" w:rsidRPr="000A33EC" w14:paraId="18C7E90F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42B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135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6.1.4.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A90F" w14:textId="77777777" w:rsidR="000A33EC" w:rsidRPr="000A33EC" w:rsidRDefault="000A33EC" w:rsidP="000A33EC">
            <w:pPr>
              <w:ind w:firstLineChars="500" w:firstLine="110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Tūrisms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68D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30 299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938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30 299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0A4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D66C54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9394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7846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D14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Ādažu bibliotēka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22F7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158 076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3E6C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158 076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7EE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D270E36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0333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38867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BF31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Carnikavas bibliotēka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AA9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73 071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635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73 071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8879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5EBCCE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23B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946C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B98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Sporta daļa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E55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777 526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A25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777 526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500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A3B36D9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08D2B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5688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63D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Evaņģēliski luteriskās draudzes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338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4 000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6DE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4 000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D344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AF97A9A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3FF5F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9F8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6.6.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CFF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Multihalle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D24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19 228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146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19 228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98E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EF1C32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4CBE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10.000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1D52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5DA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Sociālā aizsardzība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957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3 546 428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4106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3 479 428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6142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-67 000 </w:t>
            </w:r>
          </w:p>
        </w:tc>
      </w:tr>
      <w:tr w:rsidR="000A33EC" w:rsidRPr="000A33EC" w14:paraId="4C4F5A5F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835B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7EAD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6F3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Sociālais dienests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606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2 768 443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640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2 701 443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5B5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-67 000 </w:t>
            </w:r>
          </w:p>
        </w:tc>
      </w:tr>
      <w:tr w:rsidR="000A33EC" w:rsidRPr="000A33EC" w14:paraId="2229231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BDB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C8B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7.1.1.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9111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Sociālās funkcijas nodrošināšana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F89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646 488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9FC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646 488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6B9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599E89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77C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41D9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7.1.2.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9701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Pabalsti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D71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1 540 233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12A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1 473 233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4CB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-67 000 </w:t>
            </w:r>
          </w:p>
        </w:tc>
      </w:tr>
      <w:tr w:rsidR="000A33EC" w:rsidRPr="000A33EC" w14:paraId="76D5136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AA9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6881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7.1.3.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083B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Mērķdotācija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BCA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     -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A72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     -  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8AF2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E04148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6B1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C64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7.1.4.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2321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Asistentu pakalpojumi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9AC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580 000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A76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580 000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D063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E8B3E3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F00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3CB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7.1.5.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8348" w14:textId="77777777" w:rsidR="000A33EC" w:rsidRPr="000A33EC" w:rsidRDefault="000A33EC" w:rsidP="000A33EC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0A33EC">
              <w:rPr>
                <w:sz w:val="22"/>
                <w:szCs w:val="22"/>
                <w:lang w:eastAsia="lv-LV"/>
              </w:rPr>
              <w:t>Uzturēšanas izdevumi (CKS)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3C5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1 722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D7F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  1 722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941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D19AC68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3686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8B6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7.2.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7DE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Stipendiāti / bezdarbnieki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DDF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14 883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2F2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14 883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EEBD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3BF98D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7F8D0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0EDC0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9C5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SAM 9311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Deinstitucionalizācija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- Dienas centrs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9B4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444 938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05A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444 938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AB21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2CF95D8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351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8C4C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7.3.1.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42C9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DI centra uzturēšanas izdevumi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BD9A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432 274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DF0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432 274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BAC5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374365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4C3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BF40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7.3.2.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9C09" w14:textId="77777777" w:rsidR="000A33EC" w:rsidRPr="000A33EC" w:rsidRDefault="000A33EC" w:rsidP="000A33EC">
            <w:pPr>
              <w:ind w:firstLineChars="300" w:firstLine="660"/>
              <w:rPr>
                <w:sz w:val="22"/>
                <w:szCs w:val="22"/>
                <w:lang w:eastAsia="lv-LV"/>
              </w:rPr>
            </w:pPr>
            <w:r w:rsidRPr="000A33EC">
              <w:rPr>
                <w:sz w:val="22"/>
                <w:szCs w:val="22"/>
                <w:lang w:eastAsia="lv-LV"/>
              </w:rPr>
              <w:t>DI centra uzturēšanas izdevumi (CKS)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DED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12 664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875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12 664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FBE4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554AC09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5B14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064E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7.4.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18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Bāriņtiesa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2AC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158 418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F1A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158 418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53D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079112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A6F2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44F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9FC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Dotācijas Ukrainas pilsoņu atbalstam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610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70 604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D55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70 604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252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AF4C8A0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8E15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AD1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658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ANM pasākuma "Atbalsta pasākumi cilvēkiem ar invaliditāti mājokļu vides pieejamības nodrošināšanai" projekts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CBA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44 312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96D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44 312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9EE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430C001" w14:textId="77777777" w:rsidTr="000A33EC">
        <w:trPr>
          <w:trHeight w:val="6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919F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3F07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7.7.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C73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SAM 9.2.4.2. projekts "Pasākumi vietējās sabiedrības veselības veicināšanai"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2A0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44 830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E05F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44 830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8A4A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1709E5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C871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09.000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8E56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59AD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Izglītība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12E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33 385 173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AFB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33 479 096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D4D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93 923 </w:t>
            </w:r>
          </w:p>
        </w:tc>
      </w:tr>
      <w:tr w:rsidR="000A33EC" w:rsidRPr="000A33EC" w14:paraId="286DC876" w14:textId="77777777" w:rsidTr="000A33EC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64B4A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322C3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440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Norēķini ar pašvaldību budžetiem par izglītības iestāžu pakalpojumiem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0B0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851 975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7F22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851 975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28E6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1918F8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2698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52E2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94BF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Pirmsskolas izglītības iestāde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4BE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2 535 967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127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2 535 967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63DC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E334AFA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9551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2C0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8.2.1.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60AF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DB2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368 052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A51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368 052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E88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8255F9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1AA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C83F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8.2.2.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F7B4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7E4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1 670 882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FAA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1 670 882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AD7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25E029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F85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72A6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8.2.3.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36526" w14:textId="77777777" w:rsidR="000A33EC" w:rsidRPr="000A33EC" w:rsidRDefault="000A33EC" w:rsidP="000A33EC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0A33EC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3C9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497 033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77B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497 033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A918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25D708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75D09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02DB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4435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Kadagas</w:t>
            </w:r>
            <w:proofErr w:type="spellEnd"/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PII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6504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1 501 706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83A65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1 501 706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1CC5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5F285D3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F4E1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C4AC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8.3.1.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BBD7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F13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147 343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70B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147 343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17D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9CBCD79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4A6A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149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8.3.2.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6FA6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ECC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1 108 510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4DF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1 108 510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7F4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CFA66F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514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051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8.3.3.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CCE0" w14:textId="77777777" w:rsidR="000A33EC" w:rsidRPr="000A33EC" w:rsidRDefault="000A33EC" w:rsidP="000A33EC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0A33EC">
              <w:rPr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4637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245 853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F85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245 853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C043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488DD3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C8897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DC8E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E2F1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 "Riekstiņš"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40998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1 854 025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087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1 854 025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03E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9DACF9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12B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AF0B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8.4.1.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99AF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BC6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203 756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39C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203 756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3AA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A3369E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B32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2DE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8.4.2.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89A6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8EE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1 406 595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24F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1 406 595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8EF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8EC934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AA65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B89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8.4.3.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234C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E04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243 674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743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243 674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1D9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72F29A6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D753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69A3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6DEC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Pirmsskolas izglītības iestādes "Piejūra"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038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1 575 794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1135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1 575 794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FCD0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808F5B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DEA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F449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8.5.1.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6CB5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5232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268 279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B9B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268 279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181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940E69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4305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E7B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8.5.2.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1E18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74FC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1 141 525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E6C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1 141 525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430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EEBDFE6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0009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1B6E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8.5.3.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33B6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A48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165 990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DAD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165 990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47B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862342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43E9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14D0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613B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Privātās izglītības iestādes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DCF6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3 797 888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C2F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3 797 888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C318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1B0272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A99C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946C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967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Carnikavas vidusskola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A49E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2 737 011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532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2 761 873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CBB0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24 862 </w:t>
            </w:r>
          </w:p>
        </w:tc>
      </w:tr>
      <w:tr w:rsidR="000A33EC" w:rsidRPr="000A33EC" w14:paraId="5703DF8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F52E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B78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3BC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1C94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1 519 448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9BA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1 519 448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7675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9E0149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FC7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203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227BB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ēdināšana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1DA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94 076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7F0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94 076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6CC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37A33BF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C55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32B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1C82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24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692 772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DB8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717 634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AB5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24 862 </w:t>
            </w:r>
          </w:p>
        </w:tc>
      </w:tr>
      <w:tr w:rsidR="000A33EC" w:rsidRPr="000A33EC" w14:paraId="4996A6A4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0BFE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CE6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7D40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BCB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342 547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A8B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342 547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69EC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934F5C9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B3B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1B6D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1826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37C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11 200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1B70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11 200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1FB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2823B98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5FF1A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758A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8.7.6.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AF5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projekti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Erasmus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+;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NordPlus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EB1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76 968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B32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76 968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212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3FC1DDA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D911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15DA1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DE73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vidusskola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D05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9 068 044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AA3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9 137 574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15A4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69 530 </w:t>
            </w:r>
          </w:p>
        </w:tc>
      </w:tr>
      <w:tr w:rsidR="000A33EC" w:rsidRPr="000A33EC" w14:paraId="752D875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15E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F135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A576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algas, grāmatas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66F1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4 662 311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FB8C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4 662 311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008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285C0A1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0811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70E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44F0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E62F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904 440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4A0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904 440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F61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9E1A7C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BB14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29D6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D00E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96B5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780 672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96DA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780 672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F851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B999E9D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A69B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D35B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8A2A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projekts </w:t>
            </w:r>
            <w:proofErr w:type="spellStart"/>
            <w:r w:rsidRPr="000A33EC">
              <w:rPr>
                <w:color w:val="000000"/>
                <w:sz w:val="22"/>
                <w:szCs w:val="22"/>
                <w:lang w:eastAsia="lv-LV"/>
              </w:rPr>
              <w:t>Erasmus</w:t>
            </w:r>
            <w:proofErr w:type="spellEnd"/>
            <w:r w:rsidRPr="000A33EC">
              <w:rPr>
                <w:color w:val="000000"/>
                <w:sz w:val="22"/>
                <w:szCs w:val="22"/>
                <w:lang w:eastAsia="lv-LV"/>
              </w:rPr>
              <w:t>+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618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51 949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0E19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51 949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D7F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3835459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6AC1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61F37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7DC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projekts "Skolas soma"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257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41 000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DEB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41 000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94FC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B7C395A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BB2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lastRenderedPageBreak/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21A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F740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Ādažu vidusskolas D korpusa siltināšana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437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300 000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17C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300 000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13B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BB43039" w14:textId="77777777" w:rsidTr="000A33EC">
        <w:trPr>
          <w:trHeight w:val="9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198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E06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D9BB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Ādažu vidusskolas ēkas A korpusa, savienojuma daļas starp korpusiem (A un B), kā arī, vidusskolas centrālās daļas, tai skaitā torņa fasādes atjaunošana.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BE6F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557 629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D96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557 629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941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246E5D0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AEB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31D8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E802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sākumskolas uzturēšanas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8BF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727 923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4FB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797 453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6EB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69 530 </w:t>
            </w:r>
          </w:p>
        </w:tc>
      </w:tr>
      <w:tr w:rsidR="000A33EC" w:rsidRPr="000A33EC" w14:paraId="22475E9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02EC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C17F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F3ADC" w14:textId="77777777" w:rsidR="000A33EC" w:rsidRPr="000A33EC" w:rsidRDefault="000A33EC" w:rsidP="000A33EC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0A33EC">
              <w:rPr>
                <w:sz w:val="22"/>
                <w:szCs w:val="22"/>
                <w:lang w:eastAsia="lv-LV"/>
              </w:rPr>
              <w:t>sākumskolas 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00A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428 433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10FA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428 433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2E1A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0AFBCFA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3C28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BDC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8.8.10.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4D2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sākumskolas ēdināšana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85E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263 797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B4F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263 797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883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F651827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7D01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7DC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8.8.11.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3E26" w14:textId="77777777" w:rsidR="000A33EC" w:rsidRPr="000A33EC" w:rsidRDefault="000A33EC" w:rsidP="000A33EC">
            <w:pPr>
              <w:ind w:firstLineChars="400" w:firstLine="883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PII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0A60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349 890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4E52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349 890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190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21BF2B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7E9E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1CFC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8.8.11.1.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C21F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- pedagogu algas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D92E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102 045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A33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102 045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B1ED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50736E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BFE1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13AD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8.8.11.2.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8DEC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-  uzturēšana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172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232 189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7A6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232 189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54A10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8B19E8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3479D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353E" w14:textId="77777777" w:rsidR="000A33EC" w:rsidRPr="000A33EC" w:rsidRDefault="000A33EC" w:rsidP="000A33EC">
            <w:pPr>
              <w:ind w:firstLineChars="300" w:firstLine="66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8.8.11.3.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51E1" w14:textId="77777777" w:rsidR="000A33EC" w:rsidRPr="000A33EC" w:rsidRDefault="000A33EC" w:rsidP="000A33EC">
            <w:pPr>
              <w:ind w:firstLineChars="400" w:firstLine="880"/>
              <w:rPr>
                <w:sz w:val="22"/>
                <w:szCs w:val="22"/>
                <w:lang w:eastAsia="lv-LV"/>
              </w:rPr>
            </w:pPr>
            <w:r w:rsidRPr="000A33EC">
              <w:rPr>
                <w:sz w:val="22"/>
                <w:szCs w:val="22"/>
                <w:lang w:eastAsia="lv-LV"/>
              </w:rPr>
              <w:t>- uzturēšanas izmaksas (CKS)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1414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15 656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4053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 15 656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69C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8BDBFF8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8E51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A660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6865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Ādažu novada mākslu skola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CDB62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1 819 529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1FA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1 819 529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F6C61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1A34F78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7B50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98D52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8.9.1.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53C9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E2D6B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735 359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552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735 359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DAE6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C83D7C3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C84FD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A1F3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8.9.2.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980D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pārējās izmaksas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347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1 084 170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A77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1 084 170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81CF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1CEAE2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2D88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7E23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8.10.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CB6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Sporta skola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C6FAC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845 947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CCE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845 947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EB2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18CAFC86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1C34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C62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8.10.1.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9D7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pedagogu algas (mērķdotācija)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2C3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313 283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1A88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313 283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BF3A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7471508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65C19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8067F" w14:textId="77777777" w:rsidR="000A33EC" w:rsidRPr="000A33EC" w:rsidRDefault="000A33EC" w:rsidP="000A33EC">
            <w:pPr>
              <w:ind w:firstLineChars="200" w:firstLine="44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8.10.2.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00B0" w14:textId="77777777" w:rsidR="000A33EC" w:rsidRPr="000A33EC" w:rsidRDefault="000A33EC" w:rsidP="000A33EC">
            <w:pPr>
              <w:ind w:firstLineChars="400" w:firstLine="88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Pašvaldības finansējums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55E1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532 664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4877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 xml:space="preserve">              532 664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F21D" w14:textId="77777777" w:rsidR="000A33EC" w:rsidRPr="000A33EC" w:rsidRDefault="000A33EC" w:rsidP="000A33EC">
            <w:pPr>
              <w:jc w:val="right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51246D3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069D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7819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205D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Izglītības un jauniešu lietu pārvalde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5BFC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641 764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C856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687 795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E536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46 031 </w:t>
            </w:r>
          </w:p>
        </w:tc>
      </w:tr>
      <w:tr w:rsidR="000A33EC" w:rsidRPr="000A33EC" w14:paraId="7687868B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CD2B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AD28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CC2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Līdzfinansējums skolēnu dalībai konkursos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479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3 000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B2B7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  3 000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2F32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33EB7738" w14:textId="77777777" w:rsidTr="000A33EC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17F1A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E4FC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5789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Jaunas pirmsskolas izglītības iestādes Podniekos būvniecība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0141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5 600 179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9F654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5 600 179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B495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58BED967" w14:textId="77777777" w:rsidTr="000A33EC">
        <w:trPr>
          <w:trHeight w:val="57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976EF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959F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FD0F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Teritorijas novērtēšana pirms būvprojekta izstrādes un būvprojekts jaunas pamatskolas izveidei Ādažu pilsētā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EB84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267 067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C9DF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220 567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3C36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-46 500 </w:t>
            </w:r>
          </w:p>
        </w:tc>
      </w:tr>
      <w:tr w:rsidR="000A33EC" w:rsidRPr="000A33EC" w14:paraId="5363C752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32F0" w14:textId="77777777" w:rsidR="000A33EC" w:rsidRPr="000A33EC" w:rsidRDefault="000A33EC" w:rsidP="000A33EC">
            <w:pPr>
              <w:ind w:firstLineChars="100" w:firstLine="221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F7F5" w14:textId="77777777" w:rsidR="000A33EC" w:rsidRPr="000A33EC" w:rsidRDefault="000A33EC" w:rsidP="000A33EC">
            <w:pPr>
              <w:ind w:firstLineChars="100" w:firstLine="220"/>
              <w:rPr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color w:val="000000"/>
                <w:sz w:val="22"/>
                <w:szCs w:val="22"/>
                <w:lang w:eastAsia="lv-LV"/>
              </w:rPr>
              <w:t>8.15.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285" w14:textId="77777777" w:rsidR="000A33EC" w:rsidRPr="000A33EC" w:rsidRDefault="000A33EC" w:rsidP="000A33EC">
            <w:pPr>
              <w:ind w:firstLineChars="200" w:firstLine="442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Latvijas Skolu jaunatnes dziesmu un deju svētki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DAD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285 277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C26D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285 277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9249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6501745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7599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3C22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BE1E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KOPĀ IZDEVUMI: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4F9A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71 734 530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A474" w14:textId="5EB456A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71 82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6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653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EA5A" w14:textId="4088AF4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9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2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123 </w:t>
            </w:r>
          </w:p>
        </w:tc>
      </w:tr>
      <w:tr w:rsidR="000A33EC" w:rsidRPr="000A33EC" w14:paraId="0A96521E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C177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F40020020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AAE1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3982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Kredītu pamatsummas atmaksa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D371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3 702 737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7E20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3 702 737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76EE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0A33EC" w:rsidRPr="000A33EC" w14:paraId="46E21955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1194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43BF2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A34E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PAVISAM KOPĀ IZDEVUMI: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D2DB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75 437 267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0E7F" w14:textId="14A329D2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75 52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9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390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1066" w14:textId="4953FCBC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9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2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123 </w:t>
            </w:r>
          </w:p>
        </w:tc>
      </w:tr>
      <w:tr w:rsidR="000A33EC" w:rsidRPr="000A33EC" w14:paraId="7EEB096C" w14:textId="77777777" w:rsidTr="000A33E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AA84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F21010000 AB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8595" w14:textId="77777777" w:rsidR="000A33EC" w:rsidRPr="000A33EC" w:rsidRDefault="000A33EC" w:rsidP="000A33E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A3E" w14:textId="77777777" w:rsidR="000A33EC" w:rsidRPr="000A33EC" w:rsidRDefault="000A33EC" w:rsidP="000A33EC">
            <w:pPr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Naudas līdzekļu atlikums uz gada beigām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12C3" w14:textId="77777777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  64 674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C5AB" w14:textId="2B04B5EB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           16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0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560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EA4A" w14:textId="67A3C776" w:rsidR="000A33EC" w:rsidRPr="000A33EC" w:rsidRDefault="000A33EC" w:rsidP="000A33E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>9</w:t>
            </w:r>
            <w:r w:rsidR="008D25AD">
              <w:rPr>
                <w:b/>
                <w:bCs/>
                <w:color w:val="000000"/>
                <w:sz w:val="22"/>
                <w:szCs w:val="22"/>
                <w:lang w:eastAsia="lv-LV"/>
              </w:rPr>
              <w:t>5</w:t>
            </w:r>
            <w:r w:rsidRPr="000A33E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886 </w:t>
            </w:r>
          </w:p>
        </w:tc>
      </w:tr>
    </w:tbl>
    <w:p w14:paraId="549ACC30" w14:textId="77777777" w:rsidR="00083776" w:rsidRDefault="00083776" w:rsidP="00194CDD">
      <w:pPr>
        <w:jc w:val="right"/>
      </w:pPr>
    </w:p>
    <w:p w14:paraId="589CF8A2" w14:textId="77777777" w:rsidR="00083776" w:rsidRDefault="00083776" w:rsidP="00194CDD">
      <w:pPr>
        <w:jc w:val="right"/>
      </w:pPr>
    </w:p>
    <w:p w14:paraId="7B7D3894" w14:textId="51983E5B" w:rsidR="00194CDD" w:rsidRPr="006F76E5" w:rsidRDefault="00194CDD" w:rsidP="00194CDD">
      <w:pPr>
        <w:jc w:val="right"/>
      </w:pPr>
      <w:r w:rsidRPr="006F76E5">
        <w:lastRenderedPageBreak/>
        <w:t>2.</w:t>
      </w:r>
      <w:r w:rsidR="00054211" w:rsidRPr="006F76E5">
        <w:t xml:space="preserve"> </w:t>
      </w:r>
      <w:r w:rsidRPr="006F76E5">
        <w:t>pielikums</w:t>
      </w:r>
    </w:p>
    <w:p w14:paraId="480810CF" w14:textId="338A8705" w:rsidR="00A07129" w:rsidRPr="006F76E5" w:rsidRDefault="00A07129" w:rsidP="00A07129">
      <w:pPr>
        <w:jc w:val="right"/>
        <w:rPr>
          <w:rFonts w:cs="TimesNewRoman"/>
          <w:lang w:eastAsia="lv-LV"/>
        </w:rPr>
      </w:pPr>
      <w:r w:rsidRPr="006F76E5">
        <w:t>Ādažu novada pašvaldības domes 202</w:t>
      </w:r>
      <w:r>
        <w:t>5</w:t>
      </w:r>
      <w:r w:rsidRPr="006F76E5">
        <w:t xml:space="preserve">. gada </w:t>
      </w:r>
      <w:r>
        <w:t>2</w:t>
      </w:r>
      <w:r w:rsidR="00484C47">
        <w:t>8</w:t>
      </w:r>
      <w:r w:rsidRPr="006F76E5">
        <w:t xml:space="preserve">. </w:t>
      </w:r>
      <w:r w:rsidR="00484C47">
        <w:t>augusta</w:t>
      </w:r>
      <w:r w:rsidRPr="006F76E5">
        <w:rPr>
          <w:rFonts w:cs="TimesNewRoman"/>
          <w:lang w:eastAsia="lv-LV"/>
        </w:rPr>
        <w:t xml:space="preserve"> saistošajiem noteikumiem </w:t>
      </w:r>
    </w:p>
    <w:p w14:paraId="7879B029" w14:textId="51FF0E61" w:rsidR="00A07129" w:rsidRPr="006F76E5" w:rsidRDefault="00A07129" w:rsidP="00A07129">
      <w:pPr>
        <w:jc w:val="right"/>
        <w:rPr>
          <w:rFonts w:cs="TimesNewRoman,Bold"/>
          <w:bCs/>
          <w:lang w:eastAsia="lv-LV"/>
        </w:rPr>
      </w:pPr>
      <w:r w:rsidRPr="00740EE2">
        <w:rPr>
          <w:rFonts w:ascii="TimesNewRoman,Bold" w:hAnsi="TimesNewRoman,Bold" w:cs="TimesNewRoman,Bold"/>
          <w:bCs/>
          <w:lang w:eastAsia="lv-LV"/>
        </w:rPr>
        <w:t xml:space="preserve">Nr. </w:t>
      </w:r>
      <w:r w:rsidR="00740EE2" w:rsidRPr="00740EE2">
        <w:rPr>
          <w:rFonts w:ascii="TimesNewRoman,Bold" w:hAnsi="TimesNewRoman,Bold" w:cs="TimesNewRoman,Bold"/>
          <w:bCs/>
          <w:lang w:eastAsia="lv-LV"/>
        </w:rPr>
        <w:t>33</w:t>
      </w:r>
      <w:r w:rsidRPr="00740EE2">
        <w:rPr>
          <w:rFonts w:ascii="TimesNewRoman,Bold" w:hAnsi="TimesNewRoman,Bold" w:cs="TimesNewRoman,Bold"/>
          <w:bCs/>
          <w:lang w:eastAsia="lv-LV"/>
        </w:rPr>
        <w:t>/2025</w:t>
      </w:r>
      <w:r w:rsidRPr="006F76E5">
        <w:rPr>
          <w:rFonts w:ascii="TimesNewRoman,Bold" w:hAnsi="TimesNewRoman,Bold" w:cs="TimesNewRoman,Bold"/>
          <w:bCs/>
          <w:lang w:eastAsia="lv-LV"/>
        </w:rPr>
        <w:t xml:space="preserve"> </w:t>
      </w:r>
      <w:r w:rsidRPr="006F76E5">
        <w:rPr>
          <w:rFonts w:cs="TimesNewRoman,Bold"/>
          <w:bCs/>
          <w:lang w:eastAsia="lv-LV"/>
        </w:rPr>
        <w:t>“Grozījumi Ādažu novada pašvaldības domes 202</w:t>
      </w:r>
      <w:r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. gada </w:t>
      </w:r>
      <w:r>
        <w:rPr>
          <w:rFonts w:cs="TimesNewRoman,Bold"/>
          <w:bCs/>
          <w:lang w:eastAsia="lv-LV"/>
        </w:rPr>
        <w:t>22</w:t>
      </w:r>
      <w:r w:rsidRPr="006F76E5">
        <w:rPr>
          <w:rFonts w:cs="TimesNewRoman,Bold"/>
          <w:bCs/>
          <w:lang w:eastAsia="lv-LV"/>
        </w:rPr>
        <w:t xml:space="preserve">. </w:t>
      </w:r>
      <w:r>
        <w:rPr>
          <w:rFonts w:cs="TimesNewRoman,Bold"/>
          <w:bCs/>
          <w:lang w:eastAsia="lv-LV"/>
        </w:rPr>
        <w:t>janvāra</w:t>
      </w:r>
      <w:r w:rsidRPr="006F76E5">
        <w:rPr>
          <w:rFonts w:cs="TimesNewRoman,Bold"/>
          <w:bCs/>
          <w:lang w:eastAsia="lv-LV"/>
        </w:rPr>
        <w:t xml:space="preserve"> </w:t>
      </w:r>
    </w:p>
    <w:p w14:paraId="6F68025D" w14:textId="77777777" w:rsidR="00A07129" w:rsidRPr="006F76E5" w:rsidRDefault="00A07129" w:rsidP="00A07129">
      <w:pPr>
        <w:jc w:val="right"/>
      </w:pPr>
      <w:r w:rsidRPr="006F76E5">
        <w:rPr>
          <w:rFonts w:cs="TimesNewRoman,Bold"/>
          <w:bCs/>
          <w:lang w:eastAsia="lv-LV"/>
        </w:rPr>
        <w:t>saistošajos noteikumos Nr.</w:t>
      </w:r>
      <w:r>
        <w:rPr>
          <w:rFonts w:cs="TimesNewRoman,Bold"/>
          <w:bCs/>
          <w:lang w:eastAsia="lv-LV"/>
        </w:rPr>
        <w:t>1</w:t>
      </w:r>
      <w:r w:rsidRPr="006F76E5">
        <w:rPr>
          <w:rFonts w:cs="TimesNewRoman,Bold"/>
          <w:bCs/>
          <w:lang w:eastAsia="lv-LV"/>
        </w:rPr>
        <w:t>/202</w:t>
      </w:r>
      <w:r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 xml:space="preserve"> “Par Ādažu novada pašvaldības budžetu 202</w:t>
      </w:r>
      <w:r>
        <w:rPr>
          <w:rFonts w:cs="TimesNewRoman,Bold"/>
          <w:bCs/>
          <w:lang w:eastAsia="lv-LV"/>
        </w:rPr>
        <w:t>5</w:t>
      </w:r>
      <w:r w:rsidRPr="006F76E5">
        <w:rPr>
          <w:rFonts w:cs="TimesNewRoman,Bold"/>
          <w:bCs/>
          <w:lang w:eastAsia="lv-LV"/>
        </w:rPr>
        <w:t>. gadam”</w:t>
      </w:r>
    </w:p>
    <w:p w14:paraId="36EDF969" w14:textId="77777777" w:rsidR="00A61C19" w:rsidRPr="006F76E5" w:rsidRDefault="00A61C19" w:rsidP="00194CDD">
      <w:pPr>
        <w:jc w:val="center"/>
        <w:rPr>
          <w:b/>
          <w:sz w:val="32"/>
          <w:szCs w:val="32"/>
        </w:rPr>
      </w:pPr>
    </w:p>
    <w:p w14:paraId="628606DC" w14:textId="77777777" w:rsidR="00194CDD" w:rsidRDefault="00194CDD" w:rsidP="00194CDD">
      <w:pPr>
        <w:jc w:val="center"/>
        <w:rPr>
          <w:b/>
          <w:sz w:val="32"/>
          <w:szCs w:val="32"/>
        </w:rPr>
      </w:pPr>
      <w:r w:rsidRPr="002C6A18">
        <w:rPr>
          <w:b/>
          <w:sz w:val="32"/>
          <w:szCs w:val="32"/>
        </w:rPr>
        <w:t>Aizņēmumu un citu ilgtermiņa saistību pārskats</w:t>
      </w:r>
    </w:p>
    <w:p w14:paraId="5F199060" w14:textId="77777777" w:rsidR="00C7434E" w:rsidRPr="006F76E5" w:rsidRDefault="00C7434E" w:rsidP="00194CDD">
      <w:pPr>
        <w:jc w:val="center"/>
        <w:rPr>
          <w:b/>
          <w:sz w:val="32"/>
          <w:szCs w:val="32"/>
        </w:rPr>
      </w:pPr>
    </w:p>
    <w:p w14:paraId="16610B3F" w14:textId="0A32AAA9" w:rsidR="009353CF" w:rsidRPr="00C7434E" w:rsidRDefault="002857D7" w:rsidP="00194CDD">
      <w:pPr>
        <w:jc w:val="center"/>
        <w:rPr>
          <w:noProof/>
        </w:rPr>
      </w:pPr>
      <w:r w:rsidRPr="002857D7">
        <w:rPr>
          <w:noProof/>
        </w:rPr>
        <w:drawing>
          <wp:inline distT="0" distB="0" distL="0" distR="0" wp14:anchorId="245B304D" wp14:editId="049DCE1E">
            <wp:extent cx="9395460" cy="4282440"/>
            <wp:effectExtent l="0" t="0" r="0" b="3810"/>
            <wp:docPr id="46570037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77B8" w14:textId="5382D227" w:rsidR="005B70B9" w:rsidRPr="006F76E5" w:rsidRDefault="002857D7" w:rsidP="00194CDD">
      <w:pPr>
        <w:jc w:val="center"/>
        <w:rPr>
          <w:noProof/>
        </w:rPr>
      </w:pPr>
      <w:r w:rsidRPr="002857D7">
        <w:rPr>
          <w:noProof/>
        </w:rPr>
        <w:lastRenderedPageBreak/>
        <w:drawing>
          <wp:inline distT="0" distB="0" distL="0" distR="0" wp14:anchorId="5AEC789C" wp14:editId="3626ED22">
            <wp:extent cx="9395460" cy="5540375"/>
            <wp:effectExtent l="0" t="0" r="0" b="3175"/>
            <wp:docPr id="742349506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3455B" w14:textId="0E48C556" w:rsidR="00680EAE" w:rsidRDefault="002857D7" w:rsidP="00194CDD">
      <w:pPr>
        <w:jc w:val="center"/>
        <w:rPr>
          <w:b/>
          <w:sz w:val="32"/>
          <w:szCs w:val="32"/>
        </w:rPr>
      </w:pPr>
      <w:r w:rsidRPr="002857D7">
        <w:rPr>
          <w:noProof/>
        </w:rPr>
        <w:lastRenderedPageBreak/>
        <w:drawing>
          <wp:inline distT="0" distB="0" distL="0" distR="0" wp14:anchorId="72C15AB6" wp14:editId="18A99683">
            <wp:extent cx="9395460" cy="5540375"/>
            <wp:effectExtent l="0" t="0" r="0" b="3175"/>
            <wp:docPr id="1981369750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73F7" w14:textId="3CFFD11E" w:rsidR="00555275" w:rsidRDefault="00555275" w:rsidP="00194CDD">
      <w:pPr>
        <w:jc w:val="center"/>
        <w:rPr>
          <w:noProof/>
        </w:rPr>
      </w:pPr>
    </w:p>
    <w:p w14:paraId="3234CDB5" w14:textId="55519BBD" w:rsidR="00DF7716" w:rsidRPr="00DF7716" w:rsidRDefault="002857D7" w:rsidP="00194CDD">
      <w:pPr>
        <w:jc w:val="center"/>
        <w:rPr>
          <w:b/>
          <w:sz w:val="32"/>
          <w:szCs w:val="32"/>
        </w:rPr>
      </w:pPr>
      <w:r w:rsidRPr="002857D7">
        <w:rPr>
          <w:noProof/>
        </w:rPr>
        <w:lastRenderedPageBreak/>
        <w:drawing>
          <wp:inline distT="0" distB="0" distL="0" distR="0" wp14:anchorId="4D60AB59" wp14:editId="0D1803F1">
            <wp:extent cx="9395460" cy="4024630"/>
            <wp:effectExtent l="0" t="0" r="0" b="0"/>
            <wp:docPr id="1872116326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40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21E55" w14:textId="7AFE306B" w:rsidR="00A61C19" w:rsidRPr="006F76E5" w:rsidRDefault="00A61C19" w:rsidP="00194CDD">
      <w:pPr>
        <w:jc w:val="center"/>
        <w:rPr>
          <w:b/>
          <w:sz w:val="16"/>
          <w:szCs w:val="16"/>
        </w:rPr>
      </w:pPr>
    </w:p>
    <w:p w14:paraId="77FDDA54" w14:textId="7848FE58" w:rsidR="001D5C6B" w:rsidRPr="006F76E5" w:rsidRDefault="001D5C6B" w:rsidP="00194CDD">
      <w:pPr>
        <w:jc w:val="center"/>
        <w:rPr>
          <w:b/>
          <w:sz w:val="16"/>
          <w:szCs w:val="16"/>
        </w:rPr>
      </w:pPr>
    </w:p>
    <w:p w14:paraId="3FA2E0DC" w14:textId="4F4195A3" w:rsidR="00991DBE" w:rsidRDefault="00EB3228" w:rsidP="00194CDD">
      <w:pPr>
        <w:jc w:val="center"/>
        <w:rPr>
          <w:b/>
          <w:sz w:val="32"/>
          <w:szCs w:val="32"/>
        </w:rPr>
      </w:pPr>
      <w:r w:rsidRPr="00EB3228">
        <w:rPr>
          <w:noProof/>
        </w:rPr>
        <w:lastRenderedPageBreak/>
        <w:drawing>
          <wp:inline distT="0" distB="0" distL="0" distR="0" wp14:anchorId="64B5D7A2" wp14:editId="1CDF0688">
            <wp:extent cx="9395460" cy="2905125"/>
            <wp:effectExtent l="0" t="0" r="0" b="9525"/>
            <wp:docPr id="1435843529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92EB" w14:textId="77777777" w:rsidR="00DC6081" w:rsidRDefault="00DC6081" w:rsidP="00194CDD">
      <w:pPr>
        <w:jc w:val="center"/>
        <w:rPr>
          <w:b/>
          <w:sz w:val="32"/>
          <w:szCs w:val="32"/>
        </w:rPr>
      </w:pPr>
    </w:p>
    <w:p w14:paraId="66C6F053" w14:textId="77777777" w:rsidR="00DC6081" w:rsidRDefault="00DC6081" w:rsidP="00194CDD">
      <w:pPr>
        <w:jc w:val="center"/>
        <w:rPr>
          <w:b/>
          <w:sz w:val="32"/>
          <w:szCs w:val="32"/>
        </w:rPr>
      </w:pPr>
    </w:p>
    <w:p w14:paraId="53E8A571" w14:textId="0336B921" w:rsidR="00C950C5" w:rsidRPr="006F76E5" w:rsidRDefault="00C950C5" w:rsidP="00194CDD">
      <w:pPr>
        <w:jc w:val="center"/>
      </w:pPr>
    </w:p>
    <w:p w14:paraId="5CF8EF86" w14:textId="77777777" w:rsidR="00C950C5" w:rsidRPr="006F76E5" w:rsidRDefault="00C950C5" w:rsidP="00194CDD">
      <w:pPr>
        <w:jc w:val="center"/>
      </w:pPr>
    </w:p>
    <w:p w14:paraId="343960AC" w14:textId="77777777" w:rsidR="00C950C5" w:rsidRPr="006F76E5" w:rsidRDefault="00C950C5" w:rsidP="00194CDD">
      <w:pPr>
        <w:jc w:val="center"/>
      </w:pPr>
    </w:p>
    <w:p w14:paraId="2866223F" w14:textId="77777777" w:rsidR="00BD5FF6" w:rsidRDefault="008F7425" w:rsidP="00A52BC9">
      <w:pPr>
        <w:spacing w:after="120"/>
        <w:ind w:firstLine="708"/>
        <w:rPr>
          <w:lang w:eastAsia="lv-LV"/>
        </w:rPr>
      </w:pPr>
      <w:r w:rsidRPr="006F76E5">
        <w:rPr>
          <w:lang w:eastAsia="lv-LV"/>
        </w:rPr>
        <w:t>Pašvaldības domes priekšsēdētāj</w:t>
      </w:r>
      <w:r w:rsidR="009D3E2B" w:rsidRPr="006F76E5">
        <w:rPr>
          <w:lang w:eastAsia="lv-LV"/>
        </w:rPr>
        <w:t>a</w:t>
      </w:r>
      <w:r w:rsidRPr="006F76E5">
        <w:rPr>
          <w:lang w:eastAsia="lv-LV"/>
        </w:rPr>
        <w:t xml:space="preserve"> </w:t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="00692AD4" w:rsidRPr="006F76E5">
        <w:rPr>
          <w:lang w:eastAsia="lv-LV"/>
        </w:rPr>
        <w:tab/>
      </w:r>
      <w:r w:rsidR="00692AD4" w:rsidRPr="006F76E5">
        <w:rPr>
          <w:lang w:eastAsia="lv-LV"/>
        </w:rPr>
        <w:tab/>
      </w:r>
      <w:r w:rsidR="00692AD4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="003F2E1E"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Pr="006F76E5">
        <w:rPr>
          <w:lang w:eastAsia="lv-LV"/>
        </w:rPr>
        <w:tab/>
      </w:r>
      <w:r w:rsidR="009D3E2B" w:rsidRPr="006F76E5">
        <w:rPr>
          <w:lang w:eastAsia="lv-LV"/>
        </w:rPr>
        <w:t>K.</w:t>
      </w:r>
      <w:r w:rsidR="00BD5FF6" w:rsidRPr="006F76E5">
        <w:rPr>
          <w:lang w:eastAsia="lv-LV"/>
        </w:rPr>
        <w:t xml:space="preserve"> </w:t>
      </w:r>
      <w:r w:rsidR="009D3E2B" w:rsidRPr="006F76E5">
        <w:rPr>
          <w:lang w:eastAsia="lv-LV"/>
        </w:rPr>
        <w:t>Miķelsone</w:t>
      </w:r>
      <w:r w:rsidRPr="006F76E5">
        <w:rPr>
          <w:lang w:eastAsia="lv-LV"/>
        </w:rPr>
        <w:t xml:space="preserve">  </w:t>
      </w:r>
    </w:p>
    <w:p w14:paraId="6FD29B81" w14:textId="77777777" w:rsidR="00740EE2" w:rsidRDefault="00740EE2" w:rsidP="00740EE2">
      <w:pPr>
        <w:jc w:val="center"/>
      </w:pPr>
    </w:p>
    <w:p w14:paraId="374160E0" w14:textId="50BFF97A" w:rsidR="00740EE2" w:rsidRPr="00603908" w:rsidRDefault="00740EE2" w:rsidP="00740EE2">
      <w:pPr>
        <w:jc w:val="center"/>
      </w:pPr>
      <w:r w:rsidRPr="00603908">
        <w:t>ŠIS DOKUMENTS IR ELEKTRONISKI PARAKSTĪTS AR DROŠU ELEKTRONISKO</w:t>
      </w:r>
    </w:p>
    <w:p w14:paraId="622E4F1C" w14:textId="77777777" w:rsidR="00740EE2" w:rsidRPr="00FF5284" w:rsidRDefault="00740EE2" w:rsidP="00740EE2">
      <w:pPr>
        <w:spacing w:before="120"/>
        <w:jc w:val="center"/>
      </w:pPr>
      <w:r w:rsidRPr="00603908">
        <w:t>PARAKSTU UN SATUR LAIKA ZĪMOGU</w:t>
      </w:r>
    </w:p>
    <w:p w14:paraId="3ABCB0F4" w14:textId="77777777" w:rsidR="00740EE2" w:rsidRDefault="00740EE2" w:rsidP="00A52BC9">
      <w:pPr>
        <w:spacing w:after="120"/>
        <w:ind w:firstLine="708"/>
        <w:rPr>
          <w:lang w:eastAsia="lv-LV"/>
        </w:rPr>
      </w:pPr>
    </w:p>
    <w:p w14:paraId="0F99DEB4" w14:textId="77777777" w:rsidR="00740EE2" w:rsidRDefault="00740EE2" w:rsidP="00A52BC9">
      <w:pPr>
        <w:spacing w:after="120"/>
        <w:ind w:firstLine="708"/>
        <w:rPr>
          <w:lang w:eastAsia="lv-LV"/>
        </w:rPr>
      </w:pPr>
    </w:p>
    <w:p w14:paraId="6E45BA97" w14:textId="5EEBA177" w:rsidR="00740EE2" w:rsidRPr="006F76E5" w:rsidRDefault="00740EE2" w:rsidP="00A52BC9">
      <w:pPr>
        <w:spacing w:after="120"/>
        <w:ind w:firstLine="708"/>
        <w:sectPr w:rsidR="00740EE2" w:rsidRPr="006F76E5" w:rsidSect="00B64586">
          <w:pgSz w:w="16838" w:h="11906" w:orient="landscape" w:code="9"/>
          <w:pgMar w:top="1134" w:right="1021" w:bottom="1276" w:left="1021" w:header="709" w:footer="709" w:gutter="0"/>
          <w:cols w:space="709"/>
          <w:docGrid w:linePitch="360"/>
        </w:sectPr>
      </w:pPr>
    </w:p>
    <w:p w14:paraId="11EB2585" w14:textId="77777777" w:rsidR="007C2753" w:rsidRPr="006F76E5" w:rsidRDefault="007C2753" w:rsidP="00564293">
      <w:pPr>
        <w:ind w:left="708"/>
      </w:pPr>
    </w:p>
    <w:p w14:paraId="2820B476" w14:textId="77777777" w:rsidR="005F3A57" w:rsidRPr="006E58EA" w:rsidRDefault="005F3A57" w:rsidP="005F3A57">
      <w:pPr>
        <w:spacing w:after="120"/>
        <w:jc w:val="center"/>
      </w:pPr>
      <w:r w:rsidRPr="006E58EA">
        <w:rPr>
          <w:b/>
          <w:sz w:val="32"/>
          <w:szCs w:val="32"/>
        </w:rPr>
        <w:t>Paskaidrojuma raksts</w:t>
      </w:r>
    </w:p>
    <w:p w14:paraId="09B7DF5F" w14:textId="2D4D19CC" w:rsidR="00792435" w:rsidRPr="00475FEC" w:rsidRDefault="005F3A57" w:rsidP="00421D1C">
      <w:pPr>
        <w:spacing w:after="120"/>
        <w:ind w:left="1276" w:firstLine="567"/>
        <w:jc w:val="both"/>
      </w:pPr>
      <w:r w:rsidRPr="006E58EA">
        <w:t>Ādažu novada pašvaldības domes budžeta grozījumi 202</w:t>
      </w:r>
      <w:r w:rsidR="009D2868" w:rsidRPr="006E58EA">
        <w:t>5</w:t>
      </w:r>
      <w:r w:rsidRPr="006E58EA">
        <w:t>.gadam apstiprināti 202</w:t>
      </w:r>
      <w:r w:rsidR="009D2868" w:rsidRPr="006E58EA">
        <w:t>5</w:t>
      </w:r>
      <w:r w:rsidRPr="006E58EA">
        <w:t xml:space="preserve">.gada </w:t>
      </w:r>
      <w:r w:rsidR="006E58EA" w:rsidRPr="006E58EA">
        <w:t>28.augustā</w:t>
      </w:r>
      <w:r w:rsidR="001B70D4" w:rsidRPr="006E58EA">
        <w:t>. Budžeta grozījumi</w:t>
      </w:r>
      <w:r w:rsidRPr="006E58EA">
        <w:t xml:space="preserve"> </w:t>
      </w:r>
      <w:r w:rsidRPr="00475FEC">
        <w:t>sastāv no pamatbudžeta, kuru veido ieņēmumu</w:t>
      </w:r>
      <w:r w:rsidR="009741E5" w:rsidRPr="00475FEC">
        <w:t xml:space="preserve"> un</w:t>
      </w:r>
      <w:r w:rsidRPr="00475FEC">
        <w:t xml:space="preserve"> izdevumu </w:t>
      </w:r>
      <w:r w:rsidR="009741E5" w:rsidRPr="00475FEC">
        <w:t>sa</w:t>
      </w:r>
      <w:r w:rsidRPr="00475FEC">
        <w:t>daļas</w:t>
      </w:r>
      <w:r w:rsidR="009741E5" w:rsidRPr="00475FEC">
        <w:t>, kā arī</w:t>
      </w:r>
      <w:r w:rsidRPr="00475FEC">
        <w:t xml:space="preserve"> aizņēmumu un citu ilgtermiņa saistību pārskat</w:t>
      </w:r>
      <w:r w:rsidR="009741E5" w:rsidRPr="00475FEC">
        <w:t>s</w:t>
      </w:r>
      <w:r w:rsidRPr="00475FEC">
        <w:t>. Pašvaldība ir ņēmusi vērā visu funkciju vajadzības un sabalansējusi pieejamos finanšu lī</w:t>
      </w:r>
      <w:r w:rsidR="00792435" w:rsidRPr="00475FEC">
        <w:t>dzekļ</w:t>
      </w:r>
      <w:r w:rsidRPr="00475FEC">
        <w:t>us t</w:t>
      </w:r>
      <w:r w:rsidR="00792435" w:rsidRPr="00475FEC">
        <w:t>ā</w:t>
      </w:r>
      <w:r w:rsidRPr="00475FEC">
        <w:t>, lai nodro</w:t>
      </w:r>
      <w:r w:rsidR="00792435" w:rsidRPr="00475FEC">
        <w:t>šinātu uzlabojumus sabiedrī</w:t>
      </w:r>
      <w:r w:rsidRPr="00475FEC">
        <w:t>bai sva</w:t>
      </w:r>
      <w:r w:rsidR="00792435" w:rsidRPr="00475FEC">
        <w:t>rīgā</w:t>
      </w:r>
      <w:r w:rsidRPr="00475FEC">
        <w:t>s jom</w:t>
      </w:r>
      <w:r w:rsidR="00792435" w:rsidRPr="00475FEC">
        <w:t>ā</w:t>
      </w:r>
      <w:r w:rsidRPr="00475FEC">
        <w:t>s saska</w:t>
      </w:r>
      <w:r w:rsidR="00792435" w:rsidRPr="00475FEC">
        <w:t>ņā ar pašvaldī</w:t>
      </w:r>
      <w:r w:rsidRPr="00475FEC">
        <w:t>bas at</w:t>
      </w:r>
      <w:r w:rsidR="00792435" w:rsidRPr="00475FEC">
        <w:t>tīstī</w:t>
      </w:r>
      <w:r w:rsidRPr="00475FEC">
        <w:t>bas pl</w:t>
      </w:r>
      <w:r w:rsidR="00792435" w:rsidRPr="00475FEC">
        <w:t>ānoš</w:t>
      </w:r>
      <w:r w:rsidRPr="00475FEC">
        <w:t>anas dokumentos noteiktajiem m</w:t>
      </w:r>
      <w:r w:rsidR="00792435" w:rsidRPr="00475FEC">
        <w:t>ērķi</w:t>
      </w:r>
      <w:r w:rsidRPr="00475FEC">
        <w:t xml:space="preserve">em. </w:t>
      </w:r>
    </w:p>
    <w:p w14:paraId="6E010471" w14:textId="39D64A94" w:rsidR="00792435" w:rsidRPr="00475FEC" w:rsidRDefault="00792435" w:rsidP="00386C5B">
      <w:pPr>
        <w:spacing w:after="120"/>
        <w:ind w:left="709" w:firstLine="567"/>
        <w:jc w:val="both"/>
      </w:pPr>
      <w:r w:rsidRPr="00475FEC">
        <w:t>Saistoš</w:t>
      </w:r>
      <w:r w:rsidR="005F3A57" w:rsidRPr="00475FEC">
        <w:t xml:space="preserve">ie noteikumi paredz </w:t>
      </w:r>
      <w:r w:rsidR="00FC0A8C" w:rsidRPr="00475FEC">
        <w:t xml:space="preserve">šādus </w:t>
      </w:r>
      <w:r w:rsidR="005F3A57" w:rsidRPr="00475FEC">
        <w:t>groz</w:t>
      </w:r>
      <w:r w:rsidRPr="00475FEC">
        <w:t>ī</w:t>
      </w:r>
      <w:r w:rsidR="005F3A57" w:rsidRPr="00475FEC">
        <w:t>jumus bud</w:t>
      </w:r>
      <w:r w:rsidRPr="00475FEC">
        <w:t>ž</w:t>
      </w:r>
      <w:r w:rsidR="005F3A57" w:rsidRPr="00475FEC">
        <w:t>et</w:t>
      </w:r>
      <w:r w:rsidR="00FC0A8C" w:rsidRPr="00475FEC">
        <w:t>ā</w:t>
      </w:r>
      <w:r w:rsidR="005F3A57" w:rsidRPr="00475FEC">
        <w:t xml:space="preserve">: </w:t>
      </w:r>
    </w:p>
    <w:p w14:paraId="6E4B59C7" w14:textId="323CC223" w:rsidR="006E58EA" w:rsidRPr="00475FEC" w:rsidRDefault="003F4F2F" w:rsidP="003F4F2F">
      <w:pPr>
        <w:numPr>
          <w:ilvl w:val="0"/>
          <w:numId w:val="22"/>
        </w:numPr>
        <w:spacing w:after="120"/>
        <w:ind w:hanging="357"/>
        <w:jc w:val="both"/>
      </w:pPr>
      <w:r w:rsidRPr="00475FEC">
        <w:t>Ieņēmumu s</w:t>
      </w:r>
      <w:r w:rsidR="009741E5" w:rsidRPr="00475FEC">
        <w:t>adaļā</w:t>
      </w:r>
      <w:r w:rsidR="006E58EA" w:rsidRPr="00475FEC">
        <w:t xml:space="preserve"> pārcelti 38’052 </w:t>
      </w:r>
      <w:proofErr w:type="spellStart"/>
      <w:r w:rsidR="006E58EA" w:rsidRPr="00475FEC">
        <w:rPr>
          <w:i/>
          <w:iCs/>
        </w:rPr>
        <w:t>euro</w:t>
      </w:r>
      <w:proofErr w:type="spellEnd"/>
      <w:r w:rsidR="006E58EA" w:rsidRPr="00475FEC">
        <w:t xml:space="preserve"> EKII projekta (“Siltumnīcefekta gāzu emisiju samazināšana Ādažu novada pašvaldības publisko teritoriju apgaismojuma infrastruktūrā”) finansējums no sadaļas</w:t>
      </w:r>
      <w:r w:rsidRPr="00475FEC">
        <w:t xml:space="preserve"> “</w:t>
      </w:r>
      <w:r w:rsidR="006E58EA" w:rsidRPr="00475FEC">
        <w:t>ES struktūrfondu līdzekļi un aktivitāšu līdzfinansējumi</w:t>
      </w:r>
      <w:r w:rsidRPr="00475FEC">
        <w:t>”</w:t>
      </w:r>
      <w:r w:rsidR="006E58EA" w:rsidRPr="00475FEC">
        <w:t xml:space="preserve"> uz sadaļu “Valsts budžeta </w:t>
      </w:r>
      <w:proofErr w:type="spellStart"/>
      <w:r w:rsidR="006E58EA" w:rsidRPr="00475FEC">
        <w:t>transferti</w:t>
      </w:r>
      <w:proofErr w:type="spellEnd"/>
      <w:r w:rsidR="006E58EA" w:rsidRPr="00475FEC">
        <w:t xml:space="preserve">” balstoties uz projekta </w:t>
      </w:r>
      <w:proofErr w:type="spellStart"/>
      <w:r w:rsidR="006E58EA" w:rsidRPr="00475FEC">
        <w:t>ārfinansējuma</w:t>
      </w:r>
      <w:proofErr w:type="spellEnd"/>
      <w:r w:rsidR="006E58EA" w:rsidRPr="00475FEC">
        <w:t xml:space="preserve"> avotu. </w:t>
      </w:r>
      <w:r w:rsidRPr="00475FEC">
        <w:t xml:space="preserve"> </w:t>
      </w:r>
    </w:p>
    <w:p w14:paraId="4418387C" w14:textId="48F01270" w:rsidR="00981615" w:rsidRPr="00475FEC" w:rsidRDefault="00981615" w:rsidP="003F4F2F">
      <w:pPr>
        <w:numPr>
          <w:ilvl w:val="0"/>
          <w:numId w:val="22"/>
        </w:numPr>
        <w:spacing w:after="120"/>
        <w:ind w:hanging="357"/>
        <w:jc w:val="both"/>
      </w:pPr>
      <w:r w:rsidRPr="00475FEC">
        <w:t xml:space="preserve">Sadaļā “pārējās dotācijas” palielinājumu veido divu projektu līdzfinansējumi. Projektā "Pedagogu profesionālā atbalsta sistēmas izveide" paredzēti papildus līdzekļi mācību literatūras iegādei 14'838 </w:t>
      </w:r>
      <w:proofErr w:type="spellStart"/>
      <w:r w:rsidRPr="00475FEC">
        <w:rPr>
          <w:i/>
          <w:iCs/>
        </w:rPr>
        <w:t>euro</w:t>
      </w:r>
      <w:proofErr w:type="spellEnd"/>
      <w:r w:rsidR="00FF08B0" w:rsidRPr="00475FEC">
        <w:t xml:space="preserve"> un 2’193 </w:t>
      </w:r>
      <w:proofErr w:type="spellStart"/>
      <w:r w:rsidR="00FF08B0" w:rsidRPr="00475FEC">
        <w:rPr>
          <w:i/>
          <w:iCs/>
        </w:rPr>
        <w:t>euro</w:t>
      </w:r>
      <w:proofErr w:type="spellEnd"/>
      <w:r w:rsidR="00FF08B0" w:rsidRPr="00475FEC">
        <w:t xml:space="preserve"> pedagogu profesionālās kompetences pilnveidei, vardarbības novēršanai un </w:t>
      </w:r>
      <w:proofErr w:type="spellStart"/>
      <w:r w:rsidR="00FF08B0" w:rsidRPr="00475FEC">
        <w:t>labbūtības</w:t>
      </w:r>
      <w:proofErr w:type="spellEnd"/>
      <w:r w:rsidR="00FF08B0" w:rsidRPr="00475FEC">
        <w:t xml:space="preserve"> veicināšanai izglītības vidē</w:t>
      </w:r>
      <w:r w:rsidRPr="00475FEC">
        <w:t xml:space="preserve">, kas izdevumu sadaļā parādās kā izdevumu palielinājums pie </w:t>
      </w:r>
      <w:bookmarkStart w:id="3" w:name="_Hlk207035818"/>
      <w:r w:rsidRPr="00475FEC">
        <w:t>“Izglītības un jaunatnes nodaļas”</w:t>
      </w:r>
      <w:bookmarkEnd w:id="3"/>
      <w:r w:rsidRPr="00475FEC">
        <w:t>, kas nodrošina š</w:t>
      </w:r>
      <w:r w:rsidR="00FF08B0" w:rsidRPr="00475FEC">
        <w:t>o</w:t>
      </w:r>
      <w:r w:rsidRPr="00475FEC">
        <w:t xml:space="preserve"> projekt</w:t>
      </w:r>
      <w:r w:rsidR="00FF08B0" w:rsidRPr="00475FEC">
        <w:t>u</w:t>
      </w:r>
      <w:r w:rsidRPr="00475FEC">
        <w:t xml:space="preserve"> realizāciju.</w:t>
      </w:r>
    </w:p>
    <w:p w14:paraId="4A968A44" w14:textId="75147011" w:rsidR="00E52C78" w:rsidRPr="00475FEC" w:rsidRDefault="00E52C78" w:rsidP="003F4F2F">
      <w:pPr>
        <w:numPr>
          <w:ilvl w:val="0"/>
          <w:numId w:val="22"/>
        </w:numPr>
        <w:spacing w:after="120"/>
        <w:ind w:hanging="357"/>
        <w:jc w:val="both"/>
      </w:pPr>
      <w:r w:rsidRPr="00475FEC">
        <w:t xml:space="preserve">Lauku atbalsta dienests ir apstiprinājis vairākus pašvaldības iesniegtos projektus, kuri daļēji tiek līdzfinansēti </w:t>
      </w:r>
      <w:r w:rsidR="00166A7C" w:rsidRPr="00475FEC">
        <w:t>ar</w:t>
      </w:r>
      <w:r w:rsidRPr="00475FEC">
        <w:t xml:space="preserve"> Eiropas Savienības</w:t>
      </w:r>
      <w:r w:rsidR="00166A7C" w:rsidRPr="00475FEC">
        <w:t xml:space="preserve"> projektu līdzfinansējumu (</w:t>
      </w:r>
      <w:proofErr w:type="spellStart"/>
      <w:r w:rsidR="00166A7C" w:rsidRPr="00475FEC">
        <w:t>Leader</w:t>
      </w:r>
      <w:proofErr w:type="spellEnd"/>
      <w:r w:rsidR="00166A7C" w:rsidRPr="00475FEC">
        <w:t xml:space="preserve"> projekti). Lai nodrošinātu šo projektu realizācijas uzsākšanu 2025.gadā ir veikti sekojoši grozījumi:</w:t>
      </w:r>
    </w:p>
    <w:p w14:paraId="191C3F26" w14:textId="7087059B" w:rsidR="003F4F2F" w:rsidRPr="00475FEC" w:rsidRDefault="00166A7C" w:rsidP="003F4F2F">
      <w:pPr>
        <w:numPr>
          <w:ilvl w:val="1"/>
          <w:numId w:val="22"/>
        </w:numPr>
        <w:spacing w:after="120"/>
        <w:jc w:val="both"/>
      </w:pPr>
      <w:r w:rsidRPr="00475FEC">
        <w:t xml:space="preserve">projekta "Carnikavas novadpētniecības centra Saimes mājas ekspozīcijas pamatnes atjaunošana" realizācijai 2025.gadā 3'600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</w:t>
      </w:r>
      <w:proofErr w:type="spellStart"/>
      <w:r w:rsidRPr="00475FEC">
        <w:t>Leader</w:t>
      </w:r>
      <w:proofErr w:type="spellEnd"/>
      <w:r w:rsidRPr="00475FEC">
        <w:t xml:space="preserve"> līdzfinansējums</w:t>
      </w:r>
      <w:r w:rsidR="005C141C" w:rsidRPr="00475FEC">
        <w:t xml:space="preserve"> (ieņēmumos)</w:t>
      </w:r>
      <w:r w:rsidRPr="00475FEC">
        <w:t xml:space="preserve"> un izdevumos pie nodaļas "Muzejs un Carnikavas novadpētniecības centrs" atspoguļojas šī summa pie projekta realizācijas;</w:t>
      </w:r>
    </w:p>
    <w:p w14:paraId="55F6E3A7" w14:textId="3FFD0768" w:rsidR="00213579" w:rsidRPr="00475FEC" w:rsidRDefault="00166A7C" w:rsidP="003F4F2F">
      <w:pPr>
        <w:numPr>
          <w:ilvl w:val="1"/>
          <w:numId w:val="22"/>
        </w:numPr>
        <w:spacing w:after="120"/>
        <w:jc w:val="both"/>
      </w:pPr>
      <w:r w:rsidRPr="00475FEC">
        <w:t xml:space="preserve">projekta "Sporta laukuma ierīkošana </w:t>
      </w:r>
      <w:proofErr w:type="spellStart"/>
      <w:r w:rsidRPr="00475FEC">
        <w:t>Garciemā</w:t>
      </w:r>
      <w:proofErr w:type="spellEnd"/>
      <w:r w:rsidRPr="00475FEC">
        <w:t xml:space="preserve">" realizācijai 5'400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rPr>
          <w:i/>
          <w:iCs/>
        </w:rPr>
        <w:t xml:space="preserve"> </w:t>
      </w:r>
      <w:proofErr w:type="spellStart"/>
      <w:r w:rsidRPr="00475FEC">
        <w:t>Leader</w:t>
      </w:r>
      <w:proofErr w:type="spellEnd"/>
      <w:r w:rsidRPr="00475FEC">
        <w:t xml:space="preserve"> līdzfinansējums </w:t>
      </w:r>
      <w:r w:rsidR="005C141C" w:rsidRPr="00475FEC">
        <w:t xml:space="preserve">(ieņēmumos) </w:t>
      </w:r>
      <w:r w:rsidRPr="00475FEC">
        <w:t xml:space="preserve">un izdevumos pie Attīstības un projektu nodaļas. Pašvaldības līdzfinansējums 9'600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pārcelts no izdevumu sadaļas "Jaunas pamatskolas izveide Ādažu pilsētā"</w:t>
      </w:r>
      <w:r w:rsidR="00213579" w:rsidRPr="00475FEC">
        <w:t>;</w:t>
      </w:r>
    </w:p>
    <w:p w14:paraId="3A66E913" w14:textId="0211BCBE" w:rsidR="00246DF0" w:rsidRPr="00475FEC" w:rsidRDefault="00246DF0" w:rsidP="00246DF0">
      <w:pPr>
        <w:pStyle w:val="ListParagraph"/>
        <w:numPr>
          <w:ilvl w:val="1"/>
          <w:numId w:val="22"/>
        </w:numPr>
        <w:jc w:val="both"/>
        <w:rPr>
          <w:lang w:eastAsia="ru-RU"/>
        </w:rPr>
      </w:pPr>
      <w:r w:rsidRPr="00475FEC">
        <w:rPr>
          <w:lang w:eastAsia="ru-RU"/>
        </w:rPr>
        <w:t>projekta "</w:t>
      </w:r>
      <w:proofErr w:type="spellStart"/>
      <w:r w:rsidRPr="00475FEC">
        <w:rPr>
          <w:lang w:eastAsia="ru-RU"/>
        </w:rPr>
        <w:t>Veloapkopes</w:t>
      </w:r>
      <w:proofErr w:type="spellEnd"/>
      <w:r w:rsidRPr="00475FEC">
        <w:rPr>
          <w:lang w:eastAsia="ru-RU"/>
        </w:rPr>
        <w:t xml:space="preserve"> stenda ierīkošana </w:t>
      </w:r>
      <w:proofErr w:type="spellStart"/>
      <w:r w:rsidRPr="00475FEC">
        <w:rPr>
          <w:lang w:eastAsia="ru-RU"/>
        </w:rPr>
        <w:t>Kadagā</w:t>
      </w:r>
      <w:proofErr w:type="spellEnd"/>
      <w:r w:rsidRPr="00475FEC">
        <w:rPr>
          <w:lang w:eastAsia="ru-RU"/>
        </w:rPr>
        <w:t xml:space="preserve"> un Garkalnē" realizācijai 900 </w:t>
      </w:r>
      <w:proofErr w:type="spellStart"/>
      <w:r w:rsidRPr="00475FEC">
        <w:rPr>
          <w:i/>
          <w:iCs/>
          <w:lang w:eastAsia="ru-RU"/>
        </w:rPr>
        <w:t>euro</w:t>
      </w:r>
      <w:proofErr w:type="spellEnd"/>
      <w:r w:rsidRPr="00475FEC">
        <w:rPr>
          <w:lang w:eastAsia="ru-RU"/>
        </w:rPr>
        <w:t xml:space="preserve"> </w:t>
      </w:r>
      <w:proofErr w:type="spellStart"/>
      <w:r w:rsidRPr="00475FEC">
        <w:rPr>
          <w:lang w:eastAsia="ru-RU"/>
        </w:rPr>
        <w:t>Leader</w:t>
      </w:r>
      <w:proofErr w:type="spellEnd"/>
      <w:r w:rsidRPr="00475FEC">
        <w:rPr>
          <w:lang w:eastAsia="ru-RU"/>
        </w:rPr>
        <w:t xml:space="preserve"> līdzfinansējums (ieņēmumos) un izdevumos pie Attīstības un projektu nodaļas. Pašvaldības līdzfinansējums 4’100 </w:t>
      </w:r>
      <w:proofErr w:type="spellStart"/>
      <w:r w:rsidRPr="00475FEC">
        <w:rPr>
          <w:i/>
          <w:iCs/>
          <w:lang w:eastAsia="ru-RU"/>
        </w:rPr>
        <w:t>euro</w:t>
      </w:r>
      <w:proofErr w:type="spellEnd"/>
      <w:r w:rsidRPr="00475FEC">
        <w:rPr>
          <w:lang w:eastAsia="ru-RU"/>
        </w:rPr>
        <w:t xml:space="preserve"> pārcelts no izdevumu sadaļas "Jaunas pamatskolas izveide Ādažu pilsētā";</w:t>
      </w:r>
    </w:p>
    <w:p w14:paraId="2C23F11B" w14:textId="226EA88B" w:rsidR="00213579" w:rsidRPr="00475FEC" w:rsidRDefault="00066D58" w:rsidP="003F4F2F">
      <w:pPr>
        <w:numPr>
          <w:ilvl w:val="1"/>
          <w:numId w:val="22"/>
        </w:numPr>
        <w:spacing w:after="120"/>
        <w:jc w:val="both"/>
      </w:pPr>
      <w:r w:rsidRPr="00475FEC">
        <w:t xml:space="preserve">projekta "Garezeru apkārtnes biotopu saudzēšana veicinot koncentrētu gājēju plūsmas vadīšanu ar mērķi mazināt augsnes degradāciju" realizācijai 1’800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</w:t>
      </w:r>
      <w:proofErr w:type="spellStart"/>
      <w:r w:rsidRPr="00475FEC">
        <w:t>Leader</w:t>
      </w:r>
      <w:proofErr w:type="spellEnd"/>
      <w:r w:rsidRPr="00475FEC">
        <w:t xml:space="preserve"> līdzfinansējums (ieņēmumos) un izdevumos pie Attīstības un projektu nodaļas. Pašvaldības līdzfinansējums 8’200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pārcelts no izdevumu sadaļas "Jaunas pamatskolas izveide Ādažu pilsētā</w:t>
      </w:r>
      <w:r w:rsidR="00385F4C" w:rsidRPr="00475FEC">
        <w:t>”</w:t>
      </w:r>
      <w:r w:rsidR="00213579" w:rsidRPr="00475FEC">
        <w:t>;</w:t>
      </w:r>
    </w:p>
    <w:p w14:paraId="612F966F" w14:textId="224B5C32" w:rsidR="00DD23F9" w:rsidRPr="00475FEC" w:rsidRDefault="00DD23F9" w:rsidP="00DD23F9">
      <w:pPr>
        <w:numPr>
          <w:ilvl w:val="1"/>
          <w:numId w:val="22"/>
        </w:numPr>
        <w:spacing w:after="120"/>
        <w:jc w:val="both"/>
      </w:pPr>
      <w:r w:rsidRPr="00475FEC">
        <w:t xml:space="preserve">projekta "Bērnu un jauniešu centra izveide Ādažos" realizācijai 5’400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</w:t>
      </w:r>
      <w:proofErr w:type="spellStart"/>
      <w:r w:rsidRPr="00475FEC">
        <w:t>Leader</w:t>
      </w:r>
      <w:proofErr w:type="spellEnd"/>
      <w:r w:rsidRPr="00475FEC">
        <w:t xml:space="preserve"> līdzfinansējums (ieņēmumos) un izdevumos pie Izglītības </w:t>
      </w:r>
      <w:r w:rsidRPr="00475FEC">
        <w:lastRenderedPageBreak/>
        <w:t xml:space="preserve">un jaunatnes nodaļas. Pašvaldības līdzfinansējums 24’600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pārcelts no izdevumu sadaļas "Jaunas pamatskolas izveide Ādažu pilsētā";</w:t>
      </w:r>
    </w:p>
    <w:p w14:paraId="3729529D" w14:textId="4CF165A5" w:rsidR="006D3EB1" w:rsidRPr="00475FEC" w:rsidRDefault="00385F4C" w:rsidP="00ED5AFA">
      <w:pPr>
        <w:numPr>
          <w:ilvl w:val="0"/>
          <w:numId w:val="22"/>
        </w:numPr>
        <w:spacing w:after="120"/>
        <w:jc w:val="both"/>
      </w:pPr>
      <w:r w:rsidRPr="00475FEC">
        <w:t>Veicot izmaiņas funkciju sadalījumā</w:t>
      </w:r>
      <w:r w:rsidR="00B378A3" w:rsidRPr="00475FEC">
        <w:t>,</w:t>
      </w:r>
      <w:r w:rsidRPr="00475FEC">
        <w:t xml:space="preserve"> videonovērošanas sistēmu sabiedriskajai drošībai un kārtībai uzturēšana tiek nodota no pašvaldības policijas uz Informācijas tehnoloģiju nodaļu. Līdz ar to šim mērķim paredzētie līdzekļi atlikušajam gadam 11’328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pārcelti no izdevumu sadaļas “Sabiedriskā kārtība un drošība” uz sadaļu “Informācijas tehnoloģiju nodaļa, vispārējas nozīmes dienestu darbība un pakalpojumi - datortīkla uzturēšana”.</w:t>
      </w:r>
    </w:p>
    <w:p w14:paraId="03B71EE0" w14:textId="7725EAE1" w:rsidR="00D61C93" w:rsidRPr="00475FEC" w:rsidRDefault="00D61C93" w:rsidP="00ED5AFA">
      <w:pPr>
        <w:numPr>
          <w:ilvl w:val="0"/>
          <w:numId w:val="22"/>
        </w:numPr>
        <w:spacing w:after="120"/>
        <w:jc w:val="both"/>
      </w:pPr>
      <w:r w:rsidRPr="00475FEC">
        <w:t xml:space="preserve">Saskaņā ar pašvaldības domes 24.07.2025. </w:t>
      </w:r>
      <w:proofErr w:type="spellStart"/>
      <w:r w:rsidRPr="00475FEC">
        <w:t>protokollēmumu</w:t>
      </w:r>
      <w:proofErr w:type="spellEnd"/>
      <w:r w:rsidRPr="00475FEC">
        <w:t xml:space="preserve"> 3'580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novirzīti uz </w:t>
      </w:r>
      <w:r w:rsidR="004D7BEF" w:rsidRPr="00475FEC">
        <w:t>i</w:t>
      </w:r>
      <w:r w:rsidRPr="00475FEC">
        <w:t>zdevumu sadaļu “Sabiedriskā kārtība un drošība” automatizētās sistēmas ieviešanai pašvaldībā ceļu satiksmes noteikumu pārkāpumu konstatēšanai ar tehniskiem līdzekļiem.</w:t>
      </w:r>
    </w:p>
    <w:p w14:paraId="03B60A82" w14:textId="12F1980F" w:rsidR="004D7BEF" w:rsidRPr="00475FEC" w:rsidRDefault="004D7BEF" w:rsidP="00ED5AFA">
      <w:pPr>
        <w:numPr>
          <w:ilvl w:val="0"/>
          <w:numId w:val="22"/>
        </w:numPr>
        <w:spacing w:after="120"/>
        <w:jc w:val="both"/>
      </w:pPr>
      <w:r w:rsidRPr="00475FEC">
        <w:t xml:space="preserve">Iniciatīvu projektu līdzfinansējumam pārcelti 1’000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no izglītības un jaunatnes nodaļas uz sadaļu “Iedzīvotāju iniciatīvas un konkursi”.</w:t>
      </w:r>
    </w:p>
    <w:p w14:paraId="62F22AD3" w14:textId="2B535FCC" w:rsidR="00224CF3" w:rsidRPr="00475FEC" w:rsidRDefault="00224CF3" w:rsidP="00ED5AFA">
      <w:pPr>
        <w:numPr>
          <w:ilvl w:val="0"/>
          <w:numId w:val="22"/>
        </w:numPr>
        <w:spacing w:after="120"/>
        <w:jc w:val="both"/>
      </w:pPr>
      <w:r w:rsidRPr="00475FEC">
        <w:t xml:space="preserve">Daļu no ielu dubultās virsmas apstrādei plānotajiem līdzekļiem un daļu no Skolas ielas pārbūvei plānotajiem līdzekļiem kopsummā 55’364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novirzīt transportlīdzekļa (ar sniega lāpstu) un kaisītāja iegādei (saskaņā ar 09.07.2025. lēmumu #270).</w:t>
      </w:r>
    </w:p>
    <w:p w14:paraId="3801711F" w14:textId="00EF2BC5" w:rsidR="001F5DDC" w:rsidRPr="00475FEC" w:rsidRDefault="001F5DDC" w:rsidP="00ED5AFA">
      <w:pPr>
        <w:numPr>
          <w:ilvl w:val="0"/>
          <w:numId w:val="22"/>
        </w:numPr>
        <w:spacing w:after="120"/>
        <w:jc w:val="both"/>
      </w:pPr>
      <w:r w:rsidRPr="00475FEC">
        <w:t xml:space="preserve">Līdzfinansējums  daudzstāvu ēku siltināšanai un pagalmu labiekārtošanai 2025.gada budžetā bija paredzēts 23'000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. Uz šo brīdi tas ir iztērēts un ir divi komisijas lēmumi par atbalstu 2 ēkām kopā 14'000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 apmērā, kuras var apmaksāt, ja akceptē finansējuma palielinājumu. Un vēl papildus divi neizskatīti iesniegumi par 13'020 </w:t>
      </w:r>
      <w:proofErr w:type="spellStart"/>
      <w:r w:rsidRPr="00475FEC">
        <w:rPr>
          <w:i/>
          <w:iCs/>
        </w:rPr>
        <w:t>euro</w:t>
      </w:r>
      <w:proofErr w:type="spellEnd"/>
      <w:r w:rsidRPr="00475FEC">
        <w:t xml:space="preserve">. Kopsummā palielināti izdevumi šiem mērķiem par 27’020 </w:t>
      </w:r>
      <w:proofErr w:type="spellStart"/>
      <w:r w:rsidRPr="00475FEC">
        <w:t>euro</w:t>
      </w:r>
      <w:proofErr w:type="spellEnd"/>
      <w:r w:rsidRPr="00475FEC">
        <w:t>.</w:t>
      </w:r>
    </w:p>
    <w:p w14:paraId="5AF05DF9" w14:textId="1A689987" w:rsidR="006D3EB1" w:rsidRPr="00475FEC" w:rsidRDefault="00410675" w:rsidP="008E56EE">
      <w:pPr>
        <w:numPr>
          <w:ilvl w:val="0"/>
          <w:numId w:val="22"/>
        </w:numPr>
        <w:spacing w:after="120"/>
        <w:ind w:hanging="357"/>
        <w:jc w:val="both"/>
      </w:pPr>
      <w:r w:rsidRPr="00475FEC">
        <w:t xml:space="preserve">Saskaņā ar </w:t>
      </w:r>
      <w:proofErr w:type="spellStart"/>
      <w:r w:rsidR="00BF2F35" w:rsidRPr="00475FEC">
        <w:t>p</w:t>
      </w:r>
      <w:r w:rsidRPr="00475FEC">
        <w:t>rotokollēmumu</w:t>
      </w:r>
      <w:proofErr w:type="spellEnd"/>
      <w:r w:rsidRPr="00475FEC">
        <w:t xml:space="preserve"> “Par finanšu līdzekļu pārcelšanu 5., 6., 7. un 8. klašu izglītojamo brīvpusdienu nodrošināšanai” 24'862 </w:t>
      </w:r>
      <w:proofErr w:type="spellStart"/>
      <w:r w:rsidR="00E83052" w:rsidRPr="00475FEC">
        <w:rPr>
          <w:i/>
          <w:iCs/>
        </w:rPr>
        <w:t>euro</w:t>
      </w:r>
      <w:proofErr w:type="spellEnd"/>
      <w:r w:rsidR="00E83052" w:rsidRPr="00475FEC">
        <w:t xml:space="preserve"> pārcelts </w:t>
      </w:r>
      <w:r w:rsidRPr="00475FEC">
        <w:t>no ēdināšanas pabalsta 5.-9.klašu skolēniem (</w:t>
      </w:r>
      <w:r w:rsidR="00E83052" w:rsidRPr="00475FEC">
        <w:t>plānots zem</w:t>
      </w:r>
      <w:r w:rsidRPr="00475FEC">
        <w:t xml:space="preserve"> </w:t>
      </w:r>
      <w:r w:rsidR="00E83052" w:rsidRPr="00475FEC">
        <w:t>s</w:t>
      </w:r>
      <w:r w:rsidRPr="00475FEC">
        <w:t>oc</w:t>
      </w:r>
      <w:r w:rsidR="00E83052" w:rsidRPr="00475FEC">
        <w:t>iālā</w:t>
      </w:r>
      <w:r w:rsidRPr="00475FEC">
        <w:t xml:space="preserve"> </w:t>
      </w:r>
      <w:r w:rsidR="00E83052" w:rsidRPr="00475FEC">
        <w:t>d</w:t>
      </w:r>
      <w:r w:rsidRPr="00475FEC">
        <w:t xml:space="preserve">ienesta </w:t>
      </w:r>
      <w:r w:rsidR="00E83052" w:rsidRPr="00475FEC">
        <w:t>sadaļas</w:t>
      </w:r>
      <w:r w:rsidRPr="00475FEC">
        <w:t xml:space="preserve">) uz </w:t>
      </w:r>
      <w:r w:rsidR="00E83052" w:rsidRPr="00475FEC">
        <w:t>Carnikavas vidusskolas budžetu</w:t>
      </w:r>
      <w:r w:rsidRPr="00475FEC">
        <w:t xml:space="preserve"> un 42'138</w:t>
      </w:r>
      <w:r w:rsidR="00E83052" w:rsidRPr="00475FEC">
        <w:t xml:space="preserve"> </w:t>
      </w:r>
      <w:proofErr w:type="spellStart"/>
      <w:r w:rsidR="00E83052" w:rsidRPr="00475FEC">
        <w:rPr>
          <w:i/>
          <w:iCs/>
        </w:rPr>
        <w:t>euro</w:t>
      </w:r>
      <w:proofErr w:type="spellEnd"/>
      <w:r w:rsidRPr="00475FEC">
        <w:t xml:space="preserve"> uz </w:t>
      </w:r>
      <w:r w:rsidR="00E83052" w:rsidRPr="00475FEC">
        <w:t>Ādažu vidusskolas budžetu</w:t>
      </w:r>
      <w:r w:rsidR="00083776" w:rsidRPr="00475FEC">
        <w:t xml:space="preserve">, un papildus no nesadalītā konta atlikuma 27’392 </w:t>
      </w:r>
      <w:proofErr w:type="spellStart"/>
      <w:r w:rsidR="00083776" w:rsidRPr="00475FEC">
        <w:rPr>
          <w:i/>
          <w:iCs/>
        </w:rPr>
        <w:t>euro</w:t>
      </w:r>
      <w:proofErr w:type="spellEnd"/>
      <w:r w:rsidR="00083776" w:rsidRPr="00475FEC">
        <w:t xml:space="preserve"> uz Ādažu vidusskolas budžetu.</w:t>
      </w:r>
    </w:p>
    <w:p w14:paraId="72EFF556" w14:textId="165250EA" w:rsidR="00421D1C" w:rsidRPr="00475FEC" w:rsidRDefault="00421D1C" w:rsidP="00522EAB">
      <w:pPr>
        <w:ind w:left="1276" w:firstLine="567"/>
        <w:jc w:val="both"/>
      </w:pPr>
      <w:r w:rsidRPr="00475FEC">
        <w:t xml:space="preserve">Kopumā Ādažu novada pašvaldības domes budžeta grozījumi paredz ieņēmumu </w:t>
      </w:r>
      <w:r w:rsidR="0081546B" w:rsidRPr="00475FEC">
        <w:t>palielin</w:t>
      </w:r>
      <w:r w:rsidRPr="00475FEC">
        <w:t xml:space="preserve">ājumu par </w:t>
      </w:r>
      <w:r w:rsidR="00475FEC" w:rsidRPr="00475FEC">
        <w:t>188’009</w:t>
      </w:r>
      <w:r w:rsidR="00A02433" w:rsidRPr="00475FEC">
        <w:t xml:space="preserve"> </w:t>
      </w:r>
      <w:proofErr w:type="spellStart"/>
      <w:r w:rsidR="00A02433" w:rsidRPr="00475FEC">
        <w:rPr>
          <w:i/>
          <w:iCs/>
        </w:rPr>
        <w:t>euro</w:t>
      </w:r>
      <w:proofErr w:type="spellEnd"/>
      <w:r w:rsidR="00D62E58" w:rsidRPr="00475FEC">
        <w:t>,</w:t>
      </w:r>
      <w:r w:rsidR="00AE4FBE" w:rsidRPr="00475FEC">
        <w:t xml:space="preserve"> nosakot budžeta ieņēmumus </w:t>
      </w:r>
      <w:r w:rsidR="00847F1A" w:rsidRPr="00475FEC">
        <w:t>62’</w:t>
      </w:r>
      <w:r w:rsidR="00475FEC" w:rsidRPr="00475FEC">
        <w:t>327’601</w:t>
      </w:r>
      <w:r w:rsidR="00D26876" w:rsidRPr="00475FEC">
        <w:t xml:space="preserve"> </w:t>
      </w:r>
      <w:proofErr w:type="spellStart"/>
      <w:r w:rsidR="00A02433" w:rsidRPr="00475FEC">
        <w:rPr>
          <w:i/>
          <w:iCs/>
        </w:rPr>
        <w:t>euro</w:t>
      </w:r>
      <w:proofErr w:type="spellEnd"/>
      <w:r w:rsidR="00AE3885" w:rsidRPr="00475FEC">
        <w:t xml:space="preserve"> </w:t>
      </w:r>
      <w:r w:rsidR="0081546B" w:rsidRPr="00475FEC">
        <w:t>apmērā</w:t>
      </w:r>
      <w:r w:rsidR="0043658A" w:rsidRPr="00475FEC">
        <w:t>.</w:t>
      </w:r>
      <w:r w:rsidR="00AE3885" w:rsidRPr="00475FEC">
        <w:t xml:space="preserve"> </w:t>
      </w:r>
      <w:r w:rsidR="00F746E1" w:rsidRPr="00475FEC">
        <w:t xml:space="preserve"> </w:t>
      </w:r>
      <w:r w:rsidR="0043658A" w:rsidRPr="00475FEC">
        <w:t>Saskaņā ar šiem Ādažu novada pašvaldības domes budžeta grozījumi paredz i</w:t>
      </w:r>
      <w:r w:rsidR="00AE4FBE" w:rsidRPr="00475FEC">
        <w:t xml:space="preserve">zdevumu daļas </w:t>
      </w:r>
      <w:r w:rsidR="0081546B" w:rsidRPr="00475FEC">
        <w:t>paliel</w:t>
      </w:r>
      <w:r w:rsidR="00AE4FBE" w:rsidRPr="00475FEC">
        <w:t xml:space="preserve">inājumu par </w:t>
      </w:r>
      <w:r w:rsidR="00475FEC" w:rsidRPr="00475FEC">
        <w:t>92’123</w:t>
      </w:r>
      <w:r w:rsidR="00A02433" w:rsidRPr="00475FEC">
        <w:t xml:space="preserve"> </w:t>
      </w:r>
      <w:proofErr w:type="spellStart"/>
      <w:r w:rsidR="00A02433" w:rsidRPr="00475FEC">
        <w:rPr>
          <w:i/>
          <w:iCs/>
        </w:rPr>
        <w:t>euro</w:t>
      </w:r>
      <w:proofErr w:type="spellEnd"/>
      <w:r w:rsidR="00AE4FBE" w:rsidRPr="00475FEC">
        <w:t xml:space="preserve">, nosakot budžeta izdevumus </w:t>
      </w:r>
      <w:r w:rsidR="00913702" w:rsidRPr="00475FEC">
        <w:t>7</w:t>
      </w:r>
      <w:r w:rsidR="00847F1A" w:rsidRPr="00475FEC">
        <w:t>1’</w:t>
      </w:r>
      <w:r w:rsidR="00475FEC" w:rsidRPr="00475FEC">
        <w:t>826’653</w:t>
      </w:r>
      <w:r w:rsidR="00913702" w:rsidRPr="00475FEC">
        <w:t xml:space="preserve"> </w:t>
      </w:r>
      <w:r w:rsidR="00A02433" w:rsidRPr="00475FEC">
        <w:t xml:space="preserve"> </w:t>
      </w:r>
      <w:proofErr w:type="spellStart"/>
      <w:r w:rsidR="00A02433" w:rsidRPr="00475FEC">
        <w:rPr>
          <w:i/>
          <w:iCs/>
        </w:rPr>
        <w:t>euro</w:t>
      </w:r>
      <w:proofErr w:type="spellEnd"/>
      <w:r w:rsidR="00522EAB" w:rsidRPr="00475FEC">
        <w:t>.</w:t>
      </w:r>
      <w:r w:rsidR="00D62E58" w:rsidRPr="00475FEC">
        <w:t xml:space="preserve"> </w:t>
      </w:r>
      <w:r w:rsidR="00522EAB" w:rsidRPr="00475FEC">
        <w:t>P</w:t>
      </w:r>
      <w:r w:rsidR="00D62E58" w:rsidRPr="00475FEC">
        <w:t>lānoto aizņēmumu</w:t>
      </w:r>
      <w:r w:rsidR="00522EAB" w:rsidRPr="00475FEC">
        <w:t xml:space="preserve"> apjoms </w:t>
      </w:r>
      <w:r w:rsidR="00D62E58" w:rsidRPr="00475FEC">
        <w:t>202</w:t>
      </w:r>
      <w:r w:rsidR="0081546B" w:rsidRPr="00475FEC">
        <w:t>5</w:t>
      </w:r>
      <w:r w:rsidR="008634A8" w:rsidRPr="00475FEC">
        <w:t>.</w:t>
      </w:r>
      <w:r w:rsidR="00D62E58" w:rsidRPr="00475FEC">
        <w:t xml:space="preserve"> gadā</w:t>
      </w:r>
      <w:r w:rsidR="0081546B" w:rsidRPr="00475FEC">
        <w:t xml:space="preserve"> </w:t>
      </w:r>
      <w:r w:rsidR="00475FEC" w:rsidRPr="00475FEC">
        <w:t xml:space="preserve">ir </w:t>
      </w:r>
      <w:r w:rsidR="00913702" w:rsidRPr="00475FEC">
        <w:t xml:space="preserve">6’668’106 </w:t>
      </w:r>
      <w:r w:rsidR="00A02433" w:rsidRPr="00475FEC">
        <w:t xml:space="preserve"> </w:t>
      </w:r>
      <w:proofErr w:type="spellStart"/>
      <w:r w:rsidR="00A02433" w:rsidRPr="00475FEC">
        <w:rPr>
          <w:i/>
          <w:iCs/>
        </w:rPr>
        <w:t>euro</w:t>
      </w:r>
      <w:proofErr w:type="spellEnd"/>
      <w:r w:rsidR="00D62E58" w:rsidRPr="00475FEC">
        <w:t xml:space="preserve"> apmērā,</w:t>
      </w:r>
      <w:r w:rsidR="005A61B0" w:rsidRPr="00475FEC">
        <w:t xml:space="preserve"> un aizņēmumu pamatsummas atmaks</w:t>
      </w:r>
      <w:r w:rsidR="00800439" w:rsidRPr="00475FEC">
        <w:t>a</w:t>
      </w:r>
      <w:r w:rsidR="005A61B0" w:rsidRPr="00475FEC">
        <w:t xml:space="preserve"> 202</w:t>
      </w:r>
      <w:r w:rsidR="004F68DC" w:rsidRPr="00475FEC">
        <w:t>5</w:t>
      </w:r>
      <w:r w:rsidR="005A61B0" w:rsidRPr="00475FEC">
        <w:t xml:space="preserve">. gadā </w:t>
      </w:r>
      <w:r w:rsidR="004F68DC" w:rsidRPr="00475FEC">
        <w:t xml:space="preserve">plānota </w:t>
      </w:r>
      <w:r w:rsidR="00913702" w:rsidRPr="00475FEC">
        <w:t>3’</w:t>
      </w:r>
      <w:r w:rsidR="00847F1A" w:rsidRPr="00475FEC">
        <w:t>702’737</w:t>
      </w:r>
      <w:r w:rsidR="00A02433" w:rsidRPr="00475FEC">
        <w:t xml:space="preserve"> </w:t>
      </w:r>
      <w:proofErr w:type="spellStart"/>
      <w:r w:rsidR="00A02433" w:rsidRPr="00475FEC">
        <w:rPr>
          <w:i/>
          <w:iCs/>
        </w:rPr>
        <w:t>euro</w:t>
      </w:r>
      <w:proofErr w:type="spellEnd"/>
      <w:r w:rsidR="00740B22" w:rsidRPr="00475FEC">
        <w:t xml:space="preserve"> </w:t>
      </w:r>
      <w:r w:rsidR="004A4E99" w:rsidRPr="00475FEC">
        <w:t>apmērā</w:t>
      </w:r>
      <w:r w:rsidR="005A61B0" w:rsidRPr="00475FEC">
        <w:t>.</w:t>
      </w:r>
    </w:p>
    <w:p w14:paraId="207854D7" w14:textId="77777777" w:rsidR="00DD638C" w:rsidRPr="00475FEC" w:rsidRDefault="00DD638C" w:rsidP="00522EAB">
      <w:pPr>
        <w:ind w:left="1276" w:firstLine="567"/>
        <w:jc w:val="both"/>
      </w:pPr>
    </w:p>
    <w:p w14:paraId="7AB3F781" w14:textId="652B1276" w:rsidR="00692AD4" w:rsidRPr="00475FEC" w:rsidRDefault="00692AD4" w:rsidP="00692AD4">
      <w:pPr>
        <w:ind w:left="1276"/>
        <w:jc w:val="both"/>
      </w:pPr>
    </w:p>
    <w:p w14:paraId="407029C9" w14:textId="77777777" w:rsidR="00692AD4" w:rsidRPr="00475FEC" w:rsidRDefault="00692AD4" w:rsidP="00692AD4">
      <w:pPr>
        <w:ind w:left="1276"/>
        <w:jc w:val="both"/>
      </w:pPr>
    </w:p>
    <w:p w14:paraId="6BDA9468" w14:textId="77777777" w:rsidR="00740EE2" w:rsidRDefault="00740EE2" w:rsidP="00740EE2">
      <w:pPr>
        <w:jc w:val="both"/>
      </w:pPr>
      <w:r w:rsidRPr="00A349E2">
        <w:t xml:space="preserve">Pašvaldības domes priekšsēdētāja </w:t>
      </w:r>
      <w:r w:rsidRPr="00A349E2">
        <w:tab/>
      </w:r>
      <w:r w:rsidRPr="00A349E2">
        <w:tab/>
      </w:r>
      <w:r w:rsidRPr="00A349E2">
        <w:tab/>
      </w:r>
      <w:r w:rsidRPr="00A349E2">
        <w:tab/>
      </w:r>
      <w:r w:rsidRPr="00A349E2">
        <w:tab/>
      </w:r>
      <w:r w:rsidRPr="00A349E2">
        <w:tab/>
        <w:t>K. Miķelsone</w:t>
      </w:r>
    </w:p>
    <w:p w14:paraId="3B7C3F3C" w14:textId="77777777" w:rsidR="00740EE2" w:rsidRDefault="00740EE2" w:rsidP="00740EE2">
      <w:pPr>
        <w:jc w:val="both"/>
      </w:pPr>
    </w:p>
    <w:p w14:paraId="2892B88A" w14:textId="77777777" w:rsidR="00740EE2" w:rsidRPr="00603908" w:rsidRDefault="00740EE2" w:rsidP="00740EE2">
      <w:pPr>
        <w:jc w:val="center"/>
      </w:pPr>
      <w:r w:rsidRPr="00603908">
        <w:t>ŠIS DOKUMENTS IR ELEKTRONISKI PARAKSTĪTS AR DROŠU ELEKTRONISKO</w:t>
      </w:r>
    </w:p>
    <w:p w14:paraId="1FBE5483" w14:textId="77777777" w:rsidR="00740EE2" w:rsidRPr="00FF5284" w:rsidRDefault="00740EE2" w:rsidP="00740EE2">
      <w:pPr>
        <w:spacing w:before="120"/>
        <w:jc w:val="center"/>
      </w:pPr>
      <w:r w:rsidRPr="00603908">
        <w:t>PARAKSTU UN SATUR LAIKA ZĪMOGU</w:t>
      </w:r>
    </w:p>
    <w:p w14:paraId="7BDEC266" w14:textId="2EA43038" w:rsidR="00194562" w:rsidRPr="006F76E5" w:rsidRDefault="00194562" w:rsidP="00740EE2">
      <w:pPr>
        <w:rPr>
          <w:lang w:eastAsia="lv-LV"/>
        </w:rPr>
      </w:pPr>
    </w:p>
    <w:sectPr w:rsidR="00194562" w:rsidRPr="006F76E5" w:rsidSect="00B64586">
      <w:pgSz w:w="11906" w:h="16838" w:code="9"/>
      <w:pgMar w:top="1021" w:right="1276" w:bottom="1021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331B" w14:textId="77777777" w:rsidR="00066F11" w:rsidRDefault="00066F11">
      <w:r>
        <w:separator/>
      </w:r>
    </w:p>
  </w:endnote>
  <w:endnote w:type="continuationSeparator" w:id="0">
    <w:p w14:paraId="184B125C" w14:textId="77777777" w:rsidR="00066F11" w:rsidRDefault="00066F11">
      <w:r>
        <w:continuationSeparator/>
      </w:r>
    </w:p>
  </w:endnote>
  <w:endnote w:type="continuationNotice" w:id="1">
    <w:p w14:paraId="52207851" w14:textId="77777777" w:rsidR="00066F11" w:rsidRDefault="00066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5662" w14:textId="77777777" w:rsidR="00132F9A" w:rsidRDefault="00132F9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7F00">
      <w:rPr>
        <w:noProof/>
      </w:rPr>
      <w:t>13</w:t>
    </w:r>
    <w:r>
      <w:rPr>
        <w:noProof/>
      </w:rPr>
      <w:fldChar w:fldCharType="end"/>
    </w:r>
  </w:p>
  <w:p w14:paraId="4ABFC977" w14:textId="77777777" w:rsidR="00132F9A" w:rsidRDefault="00132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D6B10" w14:textId="77777777" w:rsidR="00066F11" w:rsidRDefault="00066F11">
      <w:r>
        <w:separator/>
      </w:r>
    </w:p>
  </w:footnote>
  <w:footnote w:type="continuationSeparator" w:id="0">
    <w:p w14:paraId="70C8DE69" w14:textId="77777777" w:rsidR="00066F11" w:rsidRDefault="00066F11">
      <w:r>
        <w:continuationSeparator/>
      </w:r>
    </w:p>
  </w:footnote>
  <w:footnote w:type="continuationNotice" w:id="1">
    <w:p w14:paraId="31F25A65" w14:textId="77777777" w:rsidR="00066F11" w:rsidRDefault="00066F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F2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15842"/>
    <w:multiLevelType w:val="hybridMultilevel"/>
    <w:tmpl w:val="3BDA80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09E"/>
    <w:multiLevelType w:val="hybridMultilevel"/>
    <w:tmpl w:val="9EF0E7A8"/>
    <w:lvl w:ilvl="0" w:tplc="BE32FB56">
      <w:start w:val="8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F1A"/>
    <w:multiLevelType w:val="hybridMultilevel"/>
    <w:tmpl w:val="3314E1C6"/>
    <w:lvl w:ilvl="0" w:tplc="3B603D18">
      <w:start w:val="7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784"/>
    <w:multiLevelType w:val="hybridMultilevel"/>
    <w:tmpl w:val="8B583C28"/>
    <w:lvl w:ilvl="0" w:tplc="04260001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5" w15:restartNumberingAfterBreak="0">
    <w:nsid w:val="106360DA"/>
    <w:multiLevelType w:val="hybridMultilevel"/>
    <w:tmpl w:val="CF1C2194"/>
    <w:lvl w:ilvl="0" w:tplc="4164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2F06"/>
    <w:multiLevelType w:val="hybridMultilevel"/>
    <w:tmpl w:val="5C8A995C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5031D8"/>
    <w:multiLevelType w:val="hybridMultilevel"/>
    <w:tmpl w:val="BF14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2063A"/>
    <w:multiLevelType w:val="hybridMultilevel"/>
    <w:tmpl w:val="0C22DEEE"/>
    <w:lvl w:ilvl="0" w:tplc="1542F086">
      <w:start w:val="3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C4EA5"/>
    <w:multiLevelType w:val="multilevel"/>
    <w:tmpl w:val="E3026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FD042D"/>
    <w:multiLevelType w:val="hybridMultilevel"/>
    <w:tmpl w:val="CCCC5F3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F10D91"/>
    <w:multiLevelType w:val="hybridMultilevel"/>
    <w:tmpl w:val="DCD464E2"/>
    <w:lvl w:ilvl="0" w:tplc="EAB02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40A2"/>
    <w:multiLevelType w:val="hybridMultilevel"/>
    <w:tmpl w:val="9C76025A"/>
    <w:lvl w:ilvl="0" w:tplc="EAB02926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E4CA6"/>
    <w:multiLevelType w:val="hybridMultilevel"/>
    <w:tmpl w:val="C9847754"/>
    <w:lvl w:ilvl="0" w:tplc="0426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450F1C34"/>
    <w:multiLevelType w:val="hybridMultilevel"/>
    <w:tmpl w:val="783C22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402142"/>
    <w:multiLevelType w:val="hybridMultilevel"/>
    <w:tmpl w:val="32F2B748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0DC9"/>
    <w:multiLevelType w:val="hybridMultilevel"/>
    <w:tmpl w:val="98A6A73A"/>
    <w:lvl w:ilvl="0" w:tplc="987AEFF2">
      <w:start w:val="2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5CFE"/>
    <w:multiLevelType w:val="hybridMultilevel"/>
    <w:tmpl w:val="9230B89E"/>
    <w:lvl w:ilvl="0" w:tplc="04260011">
      <w:start w:val="1"/>
      <w:numFmt w:val="decimal"/>
      <w:lvlText w:val="%1)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7D5FC1"/>
    <w:multiLevelType w:val="hybridMultilevel"/>
    <w:tmpl w:val="571094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AD1CDB"/>
    <w:multiLevelType w:val="hybridMultilevel"/>
    <w:tmpl w:val="82486B50"/>
    <w:lvl w:ilvl="0" w:tplc="0426000F">
      <w:start w:val="9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63DFC"/>
    <w:multiLevelType w:val="hybridMultilevel"/>
    <w:tmpl w:val="434C38D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62791C"/>
    <w:multiLevelType w:val="hybridMultilevel"/>
    <w:tmpl w:val="E89AE06A"/>
    <w:lvl w:ilvl="0" w:tplc="042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1">
    <w:nsid w:val="6984370F"/>
    <w:multiLevelType w:val="multilevel"/>
    <w:tmpl w:val="96F49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8D7CA7"/>
    <w:multiLevelType w:val="hybridMultilevel"/>
    <w:tmpl w:val="C06A15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1">
    <w:nsid w:val="70C046C3"/>
    <w:multiLevelType w:val="multilevel"/>
    <w:tmpl w:val="861AFD9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245016C"/>
    <w:multiLevelType w:val="hybridMultilevel"/>
    <w:tmpl w:val="86141256"/>
    <w:lvl w:ilvl="0" w:tplc="E3DC0378">
      <w:start w:val="2"/>
      <w:numFmt w:val="bullet"/>
      <w:lvlText w:val="-"/>
      <w:lvlJc w:val="left"/>
      <w:pPr>
        <w:ind w:left="149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6" w15:restartNumberingAfterBreak="0">
    <w:nsid w:val="742D25F2"/>
    <w:multiLevelType w:val="hybridMultilevel"/>
    <w:tmpl w:val="AB5EAFF0"/>
    <w:lvl w:ilvl="0" w:tplc="F16A0A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B5583"/>
    <w:multiLevelType w:val="hybridMultilevel"/>
    <w:tmpl w:val="431279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237179">
    <w:abstractNumId w:val="0"/>
  </w:num>
  <w:num w:numId="2" w16cid:durableId="1813061874">
    <w:abstractNumId w:val="18"/>
  </w:num>
  <w:num w:numId="3" w16cid:durableId="166135889">
    <w:abstractNumId w:val="14"/>
  </w:num>
  <w:num w:numId="4" w16cid:durableId="877468275">
    <w:abstractNumId w:val="20"/>
  </w:num>
  <w:num w:numId="5" w16cid:durableId="1402942956">
    <w:abstractNumId w:val="27"/>
  </w:num>
  <w:num w:numId="6" w16cid:durableId="1447693726">
    <w:abstractNumId w:val="25"/>
  </w:num>
  <w:num w:numId="7" w16cid:durableId="628902024">
    <w:abstractNumId w:val="12"/>
  </w:num>
  <w:num w:numId="8" w16cid:durableId="1597404617">
    <w:abstractNumId w:val="11"/>
  </w:num>
  <w:num w:numId="9" w16cid:durableId="2138137534">
    <w:abstractNumId w:val="23"/>
  </w:num>
  <w:num w:numId="10" w16cid:durableId="1188905526">
    <w:abstractNumId w:val="17"/>
  </w:num>
  <w:num w:numId="11" w16cid:durableId="1276643428">
    <w:abstractNumId w:val="10"/>
  </w:num>
  <w:num w:numId="12" w16cid:durableId="429130865">
    <w:abstractNumId w:val="1"/>
  </w:num>
  <w:num w:numId="13" w16cid:durableId="370034182">
    <w:abstractNumId w:val="7"/>
  </w:num>
  <w:num w:numId="14" w16cid:durableId="146483100">
    <w:abstractNumId w:val="4"/>
  </w:num>
  <w:num w:numId="15" w16cid:durableId="93120720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0958319">
    <w:abstractNumId w:val="9"/>
  </w:num>
  <w:num w:numId="17" w16cid:durableId="299697018">
    <w:abstractNumId w:val="15"/>
  </w:num>
  <w:num w:numId="18" w16cid:durableId="272327242">
    <w:abstractNumId w:val="13"/>
  </w:num>
  <w:num w:numId="19" w16cid:durableId="260452814">
    <w:abstractNumId w:val="6"/>
  </w:num>
  <w:num w:numId="20" w16cid:durableId="1856966879">
    <w:abstractNumId w:val="22"/>
  </w:num>
  <w:num w:numId="21" w16cid:durableId="1934313843">
    <w:abstractNumId w:val="24"/>
  </w:num>
  <w:num w:numId="22" w16cid:durableId="1922447626">
    <w:abstractNumId w:val="21"/>
  </w:num>
  <w:num w:numId="23" w16cid:durableId="910578076">
    <w:abstractNumId w:val="3"/>
  </w:num>
  <w:num w:numId="24" w16cid:durableId="699089483">
    <w:abstractNumId w:val="8"/>
  </w:num>
  <w:num w:numId="25" w16cid:durableId="711882600">
    <w:abstractNumId w:val="5"/>
  </w:num>
  <w:num w:numId="26" w16cid:durableId="289483251">
    <w:abstractNumId w:val="26"/>
  </w:num>
  <w:num w:numId="27" w16cid:durableId="378365530">
    <w:abstractNumId w:val="16"/>
  </w:num>
  <w:num w:numId="28" w16cid:durableId="206952414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36"/>
    <w:rsid w:val="0000054F"/>
    <w:rsid w:val="00000E03"/>
    <w:rsid w:val="000010B7"/>
    <w:rsid w:val="0000146C"/>
    <w:rsid w:val="000014D7"/>
    <w:rsid w:val="00001E55"/>
    <w:rsid w:val="00002694"/>
    <w:rsid w:val="00002D03"/>
    <w:rsid w:val="00004B73"/>
    <w:rsid w:val="00005425"/>
    <w:rsid w:val="00005443"/>
    <w:rsid w:val="00005954"/>
    <w:rsid w:val="000066A9"/>
    <w:rsid w:val="00006A36"/>
    <w:rsid w:val="00006AB9"/>
    <w:rsid w:val="00007043"/>
    <w:rsid w:val="00007C60"/>
    <w:rsid w:val="00007F1E"/>
    <w:rsid w:val="00010926"/>
    <w:rsid w:val="0001198F"/>
    <w:rsid w:val="00012A36"/>
    <w:rsid w:val="00012DBF"/>
    <w:rsid w:val="00013E3E"/>
    <w:rsid w:val="00014370"/>
    <w:rsid w:val="000143C8"/>
    <w:rsid w:val="00014A70"/>
    <w:rsid w:val="00015330"/>
    <w:rsid w:val="00015E39"/>
    <w:rsid w:val="000169F5"/>
    <w:rsid w:val="00020EFB"/>
    <w:rsid w:val="000210B6"/>
    <w:rsid w:val="00021580"/>
    <w:rsid w:val="00022876"/>
    <w:rsid w:val="00022B1D"/>
    <w:rsid w:val="00022BF0"/>
    <w:rsid w:val="00022CCD"/>
    <w:rsid w:val="00022E11"/>
    <w:rsid w:val="0002552C"/>
    <w:rsid w:val="00026E3A"/>
    <w:rsid w:val="000278D1"/>
    <w:rsid w:val="00031561"/>
    <w:rsid w:val="00031AD0"/>
    <w:rsid w:val="00032BED"/>
    <w:rsid w:val="00032FEE"/>
    <w:rsid w:val="00033564"/>
    <w:rsid w:val="000337B3"/>
    <w:rsid w:val="00034947"/>
    <w:rsid w:val="00034B7D"/>
    <w:rsid w:val="000359C5"/>
    <w:rsid w:val="0003754C"/>
    <w:rsid w:val="00041967"/>
    <w:rsid w:val="000423F2"/>
    <w:rsid w:val="000433BF"/>
    <w:rsid w:val="000441BC"/>
    <w:rsid w:val="000441D0"/>
    <w:rsid w:val="00044394"/>
    <w:rsid w:val="00044B31"/>
    <w:rsid w:val="00044B37"/>
    <w:rsid w:val="00046188"/>
    <w:rsid w:val="00046602"/>
    <w:rsid w:val="00046A55"/>
    <w:rsid w:val="0004765A"/>
    <w:rsid w:val="00050048"/>
    <w:rsid w:val="00050E47"/>
    <w:rsid w:val="0005189C"/>
    <w:rsid w:val="00052D8A"/>
    <w:rsid w:val="0005375E"/>
    <w:rsid w:val="00054211"/>
    <w:rsid w:val="00054A82"/>
    <w:rsid w:val="00054DE0"/>
    <w:rsid w:val="000556EB"/>
    <w:rsid w:val="00055A3F"/>
    <w:rsid w:val="000562B4"/>
    <w:rsid w:val="0005669C"/>
    <w:rsid w:val="00057B1A"/>
    <w:rsid w:val="00060722"/>
    <w:rsid w:val="000611D6"/>
    <w:rsid w:val="000613DF"/>
    <w:rsid w:val="00064628"/>
    <w:rsid w:val="00065312"/>
    <w:rsid w:val="00066D58"/>
    <w:rsid w:val="00066F11"/>
    <w:rsid w:val="000672DE"/>
    <w:rsid w:val="00067F1A"/>
    <w:rsid w:val="000733C4"/>
    <w:rsid w:val="00073DDA"/>
    <w:rsid w:val="00074714"/>
    <w:rsid w:val="000752C3"/>
    <w:rsid w:val="00075EA1"/>
    <w:rsid w:val="00076CCB"/>
    <w:rsid w:val="000771D3"/>
    <w:rsid w:val="00080A17"/>
    <w:rsid w:val="00081799"/>
    <w:rsid w:val="000821F9"/>
    <w:rsid w:val="00082A9A"/>
    <w:rsid w:val="00082FCE"/>
    <w:rsid w:val="00083776"/>
    <w:rsid w:val="0008476A"/>
    <w:rsid w:val="00084BBB"/>
    <w:rsid w:val="0008561B"/>
    <w:rsid w:val="00086BF6"/>
    <w:rsid w:val="00086D4D"/>
    <w:rsid w:val="000870E5"/>
    <w:rsid w:val="000872D9"/>
    <w:rsid w:val="00087627"/>
    <w:rsid w:val="00090E00"/>
    <w:rsid w:val="0009159B"/>
    <w:rsid w:val="000918CF"/>
    <w:rsid w:val="00091B91"/>
    <w:rsid w:val="000924AC"/>
    <w:rsid w:val="00092E9A"/>
    <w:rsid w:val="00092F46"/>
    <w:rsid w:val="00093694"/>
    <w:rsid w:val="00093C88"/>
    <w:rsid w:val="0009406A"/>
    <w:rsid w:val="00094182"/>
    <w:rsid w:val="00094ECE"/>
    <w:rsid w:val="000953BC"/>
    <w:rsid w:val="00095691"/>
    <w:rsid w:val="00095FB4"/>
    <w:rsid w:val="00096131"/>
    <w:rsid w:val="00096714"/>
    <w:rsid w:val="000A0394"/>
    <w:rsid w:val="000A066A"/>
    <w:rsid w:val="000A129D"/>
    <w:rsid w:val="000A1AEB"/>
    <w:rsid w:val="000A262C"/>
    <w:rsid w:val="000A2A86"/>
    <w:rsid w:val="000A33EC"/>
    <w:rsid w:val="000A3A1C"/>
    <w:rsid w:val="000A3C0D"/>
    <w:rsid w:val="000A5569"/>
    <w:rsid w:val="000A579C"/>
    <w:rsid w:val="000A65D3"/>
    <w:rsid w:val="000A6607"/>
    <w:rsid w:val="000A6C13"/>
    <w:rsid w:val="000A746B"/>
    <w:rsid w:val="000A764D"/>
    <w:rsid w:val="000B13DF"/>
    <w:rsid w:val="000B15B9"/>
    <w:rsid w:val="000B24DB"/>
    <w:rsid w:val="000B3542"/>
    <w:rsid w:val="000B49C0"/>
    <w:rsid w:val="000B51B8"/>
    <w:rsid w:val="000B65FE"/>
    <w:rsid w:val="000B68B9"/>
    <w:rsid w:val="000C115A"/>
    <w:rsid w:val="000C1848"/>
    <w:rsid w:val="000C2750"/>
    <w:rsid w:val="000C31C2"/>
    <w:rsid w:val="000C341A"/>
    <w:rsid w:val="000C3BE2"/>
    <w:rsid w:val="000C4C4A"/>
    <w:rsid w:val="000C5159"/>
    <w:rsid w:val="000C59F3"/>
    <w:rsid w:val="000C614F"/>
    <w:rsid w:val="000C681E"/>
    <w:rsid w:val="000C72B7"/>
    <w:rsid w:val="000D04AC"/>
    <w:rsid w:val="000D1685"/>
    <w:rsid w:val="000D18F8"/>
    <w:rsid w:val="000D2FD8"/>
    <w:rsid w:val="000D3056"/>
    <w:rsid w:val="000D3FBC"/>
    <w:rsid w:val="000D4B30"/>
    <w:rsid w:val="000D6675"/>
    <w:rsid w:val="000D7321"/>
    <w:rsid w:val="000E0BB9"/>
    <w:rsid w:val="000E2395"/>
    <w:rsid w:val="000E2570"/>
    <w:rsid w:val="000E28E5"/>
    <w:rsid w:val="000E2996"/>
    <w:rsid w:val="000E2D7B"/>
    <w:rsid w:val="000E5516"/>
    <w:rsid w:val="000E5884"/>
    <w:rsid w:val="000E5AA1"/>
    <w:rsid w:val="000E6269"/>
    <w:rsid w:val="000F095E"/>
    <w:rsid w:val="000F127D"/>
    <w:rsid w:val="000F1B06"/>
    <w:rsid w:val="000F1CD6"/>
    <w:rsid w:val="000F205C"/>
    <w:rsid w:val="000F2B22"/>
    <w:rsid w:val="000F2D86"/>
    <w:rsid w:val="000F306B"/>
    <w:rsid w:val="000F4191"/>
    <w:rsid w:val="000F422C"/>
    <w:rsid w:val="000F52C7"/>
    <w:rsid w:val="000F5E9B"/>
    <w:rsid w:val="000F64AC"/>
    <w:rsid w:val="000F6656"/>
    <w:rsid w:val="000F6A4B"/>
    <w:rsid w:val="000F7089"/>
    <w:rsid w:val="000F7509"/>
    <w:rsid w:val="000F7A9F"/>
    <w:rsid w:val="00100234"/>
    <w:rsid w:val="0010057D"/>
    <w:rsid w:val="00100828"/>
    <w:rsid w:val="00102026"/>
    <w:rsid w:val="0010421A"/>
    <w:rsid w:val="0010526B"/>
    <w:rsid w:val="001060A7"/>
    <w:rsid w:val="001062F1"/>
    <w:rsid w:val="001070B9"/>
    <w:rsid w:val="001071AF"/>
    <w:rsid w:val="00107A7A"/>
    <w:rsid w:val="00107CCC"/>
    <w:rsid w:val="001104CA"/>
    <w:rsid w:val="001108A9"/>
    <w:rsid w:val="00110CCC"/>
    <w:rsid w:val="00111BE4"/>
    <w:rsid w:val="00111FA8"/>
    <w:rsid w:val="0011203A"/>
    <w:rsid w:val="001124D1"/>
    <w:rsid w:val="00112D21"/>
    <w:rsid w:val="0011393C"/>
    <w:rsid w:val="001159BF"/>
    <w:rsid w:val="00116FE6"/>
    <w:rsid w:val="00117996"/>
    <w:rsid w:val="0012027C"/>
    <w:rsid w:val="00120526"/>
    <w:rsid w:val="00121A0E"/>
    <w:rsid w:val="00121D2D"/>
    <w:rsid w:val="00122828"/>
    <w:rsid w:val="00123466"/>
    <w:rsid w:val="00123943"/>
    <w:rsid w:val="00124582"/>
    <w:rsid w:val="001249A0"/>
    <w:rsid w:val="00124BE1"/>
    <w:rsid w:val="00125298"/>
    <w:rsid w:val="001253A0"/>
    <w:rsid w:val="00126391"/>
    <w:rsid w:val="00126A1C"/>
    <w:rsid w:val="00126E54"/>
    <w:rsid w:val="00126EDE"/>
    <w:rsid w:val="00126F59"/>
    <w:rsid w:val="0012716F"/>
    <w:rsid w:val="00127A02"/>
    <w:rsid w:val="00127C5F"/>
    <w:rsid w:val="00127D9D"/>
    <w:rsid w:val="00130D8C"/>
    <w:rsid w:val="00130E34"/>
    <w:rsid w:val="00132543"/>
    <w:rsid w:val="0013266A"/>
    <w:rsid w:val="001326D7"/>
    <w:rsid w:val="00132F9A"/>
    <w:rsid w:val="001332E8"/>
    <w:rsid w:val="0013379D"/>
    <w:rsid w:val="00133A97"/>
    <w:rsid w:val="00134307"/>
    <w:rsid w:val="001355C9"/>
    <w:rsid w:val="00135A94"/>
    <w:rsid w:val="00135D2B"/>
    <w:rsid w:val="0014111C"/>
    <w:rsid w:val="00141D96"/>
    <w:rsid w:val="00142D2C"/>
    <w:rsid w:val="00142F1D"/>
    <w:rsid w:val="001434C8"/>
    <w:rsid w:val="00143636"/>
    <w:rsid w:val="0014387A"/>
    <w:rsid w:val="001451E6"/>
    <w:rsid w:val="001457C4"/>
    <w:rsid w:val="00145C48"/>
    <w:rsid w:val="00145FFD"/>
    <w:rsid w:val="00146A3E"/>
    <w:rsid w:val="00147295"/>
    <w:rsid w:val="001502A5"/>
    <w:rsid w:val="001502BA"/>
    <w:rsid w:val="001503B8"/>
    <w:rsid w:val="001506EB"/>
    <w:rsid w:val="001507C5"/>
    <w:rsid w:val="001507C7"/>
    <w:rsid w:val="00151163"/>
    <w:rsid w:val="00151CED"/>
    <w:rsid w:val="00152E29"/>
    <w:rsid w:val="00153CE2"/>
    <w:rsid w:val="00155FFE"/>
    <w:rsid w:val="001566E7"/>
    <w:rsid w:val="001572AC"/>
    <w:rsid w:val="001578A8"/>
    <w:rsid w:val="00160CDE"/>
    <w:rsid w:val="00161401"/>
    <w:rsid w:val="00162122"/>
    <w:rsid w:val="001624AC"/>
    <w:rsid w:val="001624F9"/>
    <w:rsid w:val="001644B4"/>
    <w:rsid w:val="00164A16"/>
    <w:rsid w:val="00165970"/>
    <w:rsid w:val="00166A7C"/>
    <w:rsid w:val="00166B5B"/>
    <w:rsid w:val="001674CE"/>
    <w:rsid w:val="0016772D"/>
    <w:rsid w:val="001679AE"/>
    <w:rsid w:val="00170815"/>
    <w:rsid w:val="00171008"/>
    <w:rsid w:val="00173E95"/>
    <w:rsid w:val="00174083"/>
    <w:rsid w:val="00175270"/>
    <w:rsid w:val="00181937"/>
    <w:rsid w:val="00181AC1"/>
    <w:rsid w:val="00181E52"/>
    <w:rsid w:val="00182255"/>
    <w:rsid w:val="001826D2"/>
    <w:rsid w:val="0018317C"/>
    <w:rsid w:val="00184D98"/>
    <w:rsid w:val="00185653"/>
    <w:rsid w:val="00185890"/>
    <w:rsid w:val="00186175"/>
    <w:rsid w:val="0018782C"/>
    <w:rsid w:val="001901F1"/>
    <w:rsid w:val="001907E6"/>
    <w:rsid w:val="00191EF0"/>
    <w:rsid w:val="00192AB8"/>
    <w:rsid w:val="00193A88"/>
    <w:rsid w:val="00193FAD"/>
    <w:rsid w:val="00194562"/>
    <w:rsid w:val="00194CDD"/>
    <w:rsid w:val="00195563"/>
    <w:rsid w:val="00195601"/>
    <w:rsid w:val="00195BCE"/>
    <w:rsid w:val="001965DE"/>
    <w:rsid w:val="00196C6C"/>
    <w:rsid w:val="00197131"/>
    <w:rsid w:val="00197484"/>
    <w:rsid w:val="00197D5F"/>
    <w:rsid w:val="001A0463"/>
    <w:rsid w:val="001A087A"/>
    <w:rsid w:val="001A0A75"/>
    <w:rsid w:val="001A1077"/>
    <w:rsid w:val="001A35B3"/>
    <w:rsid w:val="001A3F04"/>
    <w:rsid w:val="001A60DF"/>
    <w:rsid w:val="001A6AAC"/>
    <w:rsid w:val="001A702C"/>
    <w:rsid w:val="001B1019"/>
    <w:rsid w:val="001B3228"/>
    <w:rsid w:val="001B39F3"/>
    <w:rsid w:val="001B3F37"/>
    <w:rsid w:val="001B5399"/>
    <w:rsid w:val="001B5621"/>
    <w:rsid w:val="001B6CE3"/>
    <w:rsid w:val="001B70D4"/>
    <w:rsid w:val="001B7166"/>
    <w:rsid w:val="001B7B9A"/>
    <w:rsid w:val="001C13E5"/>
    <w:rsid w:val="001C1558"/>
    <w:rsid w:val="001C38EF"/>
    <w:rsid w:val="001C3A86"/>
    <w:rsid w:val="001C3B41"/>
    <w:rsid w:val="001C3D63"/>
    <w:rsid w:val="001C4052"/>
    <w:rsid w:val="001C49C3"/>
    <w:rsid w:val="001C559C"/>
    <w:rsid w:val="001C6438"/>
    <w:rsid w:val="001C684A"/>
    <w:rsid w:val="001C7D47"/>
    <w:rsid w:val="001D06D3"/>
    <w:rsid w:val="001D1BEB"/>
    <w:rsid w:val="001D245B"/>
    <w:rsid w:val="001D2515"/>
    <w:rsid w:val="001D2533"/>
    <w:rsid w:val="001D38B6"/>
    <w:rsid w:val="001D4031"/>
    <w:rsid w:val="001D5C6B"/>
    <w:rsid w:val="001D61FC"/>
    <w:rsid w:val="001D69DF"/>
    <w:rsid w:val="001D6E0E"/>
    <w:rsid w:val="001D7233"/>
    <w:rsid w:val="001E0289"/>
    <w:rsid w:val="001E16D8"/>
    <w:rsid w:val="001E243B"/>
    <w:rsid w:val="001E263F"/>
    <w:rsid w:val="001E3862"/>
    <w:rsid w:val="001E38E3"/>
    <w:rsid w:val="001E4D35"/>
    <w:rsid w:val="001E592D"/>
    <w:rsid w:val="001E5A32"/>
    <w:rsid w:val="001E5FB2"/>
    <w:rsid w:val="001E618A"/>
    <w:rsid w:val="001E62B7"/>
    <w:rsid w:val="001E67DF"/>
    <w:rsid w:val="001E71E0"/>
    <w:rsid w:val="001F015B"/>
    <w:rsid w:val="001F02FE"/>
    <w:rsid w:val="001F05CC"/>
    <w:rsid w:val="001F06B3"/>
    <w:rsid w:val="001F14C3"/>
    <w:rsid w:val="001F1A29"/>
    <w:rsid w:val="001F1C6F"/>
    <w:rsid w:val="001F2538"/>
    <w:rsid w:val="001F3309"/>
    <w:rsid w:val="001F4584"/>
    <w:rsid w:val="001F45BA"/>
    <w:rsid w:val="001F557D"/>
    <w:rsid w:val="001F5DDC"/>
    <w:rsid w:val="00200050"/>
    <w:rsid w:val="002009B5"/>
    <w:rsid w:val="00200CCF"/>
    <w:rsid w:val="002011E6"/>
    <w:rsid w:val="00201819"/>
    <w:rsid w:val="00201DB4"/>
    <w:rsid w:val="00202391"/>
    <w:rsid w:val="00202854"/>
    <w:rsid w:val="00202D0A"/>
    <w:rsid w:val="002039B2"/>
    <w:rsid w:val="00203AA7"/>
    <w:rsid w:val="002047BB"/>
    <w:rsid w:val="00205280"/>
    <w:rsid w:val="0020778A"/>
    <w:rsid w:val="00211B68"/>
    <w:rsid w:val="00213252"/>
    <w:rsid w:val="00213579"/>
    <w:rsid w:val="00214089"/>
    <w:rsid w:val="00214227"/>
    <w:rsid w:val="002148EB"/>
    <w:rsid w:val="00214956"/>
    <w:rsid w:val="00214A4D"/>
    <w:rsid w:val="00214D2C"/>
    <w:rsid w:val="00215939"/>
    <w:rsid w:val="00216D21"/>
    <w:rsid w:val="00216E16"/>
    <w:rsid w:val="00217A5D"/>
    <w:rsid w:val="00220AC3"/>
    <w:rsid w:val="0022147E"/>
    <w:rsid w:val="002221AF"/>
    <w:rsid w:val="0022270F"/>
    <w:rsid w:val="00224953"/>
    <w:rsid w:val="00224CF3"/>
    <w:rsid w:val="00224DAF"/>
    <w:rsid w:val="00225620"/>
    <w:rsid w:val="00225A96"/>
    <w:rsid w:val="002262B7"/>
    <w:rsid w:val="00230E97"/>
    <w:rsid w:val="002317D2"/>
    <w:rsid w:val="00234671"/>
    <w:rsid w:val="00235D01"/>
    <w:rsid w:val="00235D18"/>
    <w:rsid w:val="00236894"/>
    <w:rsid w:val="00237083"/>
    <w:rsid w:val="00241512"/>
    <w:rsid w:val="00241ADF"/>
    <w:rsid w:val="00241DB6"/>
    <w:rsid w:val="0024262A"/>
    <w:rsid w:val="002428C8"/>
    <w:rsid w:val="00242901"/>
    <w:rsid w:val="002429EC"/>
    <w:rsid w:val="00244105"/>
    <w:rsid w:val="0024424C"/>
    <w:rsid w:val="0024475F"/>
    <w:rsid w:val="002453F9"/>
    <w:rsid w:val="00245A6B"/>
    <w:rsid w:val="0024626D"/>
    <w:rsid w:val="002462A8"/>
    <w:rsid w:val="00246464"/>
    <w:rsid w:val="00246852"/>
    <w:rsid w:val="00246DF0"/>
    <w:rsid w:val="00246FA7"/>
    <w:rsid w:val="00250646"/>
    <w:rsid w:val="00250BD3"/>
    <w:rsid w:val="00250CAC"/>
    <w:rsid w:val="00254D8A"/>
    <w:rsid w:val="00255679"/>
    <w:rsid w:val="002557F7"/>
    <w:rsid w:val="002559DA"/>
    <w:rsid w:val="00255ECC"/>
    <w:rsid w:val="00256467"/>
    <w:rsid w:val="00257F76"/>
    <w:rsid w:val="0026272F"/>
    <w:rsid w:val="00262CDA"/>
    <w:rsid w:val="00263089"/>
    <w:rsid w:val="00264E0C"/>
    <w:rsid w:val="0026716E"/>
    <w:rsid w:val="002671D3"/>
    <w:rsid w:val="0027009E"/>
    <w:rsid w:val="002703DA"/>
    <w:rsid w:val="002708B7"/>
    <w:rsid w:val="002711E4"/>
    <w:rsid w:val="002714C8"/>
    <w:rsid w:val="0027158D"/>
    <w:rsid w:val="00273B43"/>
    <w:rsid w:val="00273F05"/>
    <w:rsid w:val="00274FFA"/>
    <w:rsid w:val="00275775"/>
    <w:rsid w:val="00276D1C"/>
    <w:rsid w:val="0027734E"/>
    <w:rsid w:val="00277E9E"/>
    <w:rsid w:val="00280723"/>
    <w:rsid w:val="00280C47"/>
    <w:rsid w:val="0028168E"/>
    <w:rsid w:val="00282327"/>
    <w:rsid w:val="00283805"/>
    <w:rsid w:val="00284BE0"/>
    <w:rsid w:val="002857D7"/>
    <w:rsid w:val="0028605B"/>
    <w:rsid w:val="0028650C"/>
    <w:rsid w:val="0028694C"/>
    <w:rsid w:val="00286CB4"/>
    <w:rsid w:val="002904F3"/>
    <w:rsid w:val="00293347"/>
    <w:rsid w:val="00293AA8"/>
    <w:rsid w:val="0029555C"/>
    <w:rsid w:val="002955C8"/>
    <w:rsid w:val="00296CF9"/>
    <w:rsid w:val="002974B6"/>
    <w:rsid w:val="0029759F"/>
    <w:rsid w:val="002A02AD"/>
    <w:rsid w:val="002A077E"/>
    <w:rsid w:val="002A14BB"/>
    <w:rsid w:val="002A27EE"/>
    <w:rsid w:val="002A2A43"/>
    <w:rsid w:val="002A3143"/>
    <w:rsid w:val="002A42EC"/>
    <w:rsid w:val="002A597D"/>
    <w:rsid w:val="002B046C"/>
    <w:rsid w:val="002B19E0"/>
    <w:rsid w:val="002B1A02"/>
    <w:rsid w:val="002B2240"/>
    <w:rsid w:val="002B3043"/>
    <w:rsid w:val="002B39F7"/>
    <w:rsid w:val="002B4C1F"/>
    <w:rsid w:val="002B5214"/>
    <w:rsid w:val="002B532A"/>
    <w:rsid w:val="002B554A"/>
    <w:rsid w:val="002B59CD"/>
    <w:rsid w:val="002B635D"/>
    <w:rsid w:val="002B6505"/>
    <w:rsid w:val="002B6837"/>
    <w:rsid w:val="002B6A3A"/>
    <w:rsid w:val="002B7008"/>
    <w:rsid w:val="002B7235"/>
    <w:rsid w:val="002B7A18"/>
    <w:rsid w:val="002B7E13"/>
    <w:rsid w:val="002C0102"/>
    <w:rsid w:val="002C02F6"/>
    <w:rsid w:val="002C1036"/>
    <w:rsid w:val="002C129C"/>
    <w:rsid w:val="002C16C6"/>
    <w:rsid w:val="002C16DE"/>
    <w:rsid w:val="002C257D"/>
    <w:rsid w:val="002C3AC3"/>
    <w:rsid w:val="002C3D6D"/>
    <w:rsid w:val="002C5ADB"/>
    <w:rsid w:val="002C5C6B"/>
    <w:rsid w:val="002C6148"/>
    <w:rsid w:val="002C6388"/>
    <w:rsid w:val="002C6A18"/>
    <w:rsid w:val="002C7B64"/>
    <w:rsid w:val="002C7EA2"/>
    <w:rsid w:val="002D01ED"/>
    <w:rsid w:val="002D04A3"/>
    <w:rsid w:val="002D1FFF"/>
    <w:rsid w:val="002D2ACD"/>
    <w:rsid w:val="002D2D79"/>
    <w:rsid w:val="002D2E50"/>
    <w:rsid w:val="002D33A5"/>
    <w:rsid w:val="002D472F"/>
    <w:rsid w:val="002D48F7"/>
    <w:rsid w:val="002D4EDD"/>
    <w:rsid w:val="002D51E3"/>
    <w:rsid w:val="002D56C1"/>
    <w:rsid w:val="002D6194"/>
    <w:rsid w:val="002E0466"/>
    <w:rsid w:val="002E0D88"/>
    <w:rsid w:val="002E0E70"/>
    <w:rsid w:val="002E166D"/>
    <w:rsid w:val="002E297D"/>
    <w:rsid w:val="002E45CC"/>
    <w:rsid w:val="002E5173"/>
    <w:rsid w:val="002E595F"/>
    <w:rsid w:val="002E5A32"/>
    <w:rsid w:val="002E71E8"/>
    <w:rsid w:val="002E7390"/>
    <w:rsid w:val="002E7854"/>
    <w:rsid w:val="002F04F6"/>
    <w:rsid w:val="002F07C3"/>
    <w:rsid w:val="002F0AC0"/>
    <w:rsid w:val="002F2253"/>
    <w:rsid w:val="002F25F2"/>
    <w:rsid w:val="002F2D97"/>
    <w:rsid w:val="002F3748"/>
    <w:rsid w:val="002F3A5E"/>
    <w:rsid w:val="002F3F8A"/>
    <w:rsid w:val="002F5405"/>
    <w:rsid w:val="002F629F"/>
    <w:rsid w:val="002F7FD3"/>
    <w:rsid w:val="00300060"/>
    <w:rsid w:val="003001A9"/>
    <w:rsid w:val="00302603"/>
    <w:rsid w:val="003028BF"/>
    <w:rsid w:val="003035DD"/>
    <w:rsid w:val="00304418"/>
    <w:rsid w:val="00304523"/>
    <w:rsid w:val="003056F4"/>
    <w:rsid w:val="00305E47"/>
    <w:rsid w:val="00306192"/>
    <w:rsid w:val="00306450"/>
    <w:rsid w:val="003068C0"/>
    <w:rsid w:val="00306AD0"/>
    <w:rsid w:val="0031125E"/>
    <w:rsid w:val="00312AB5"/>
    <w:rsid w:val="0031319B"/>
    <w:rsid w:val="00314209"/>
    <w:rsid w:val="0031561B"/>
    <w:rsid w:val="00316E95"/>
    <w:rsid w:val="0031707A"/>
    <w:rsid w:val="0031795C"/>
    <w:rsid w:val="0032005F"/>
    <w:rsid w:val="00323EE7"/>
    <w:rsid w:val="00324C77"/>
    <w:rsid w:val="00325D26"/>
    <w:rsid w:val="00326293"/>
    <w:rsid w:val="0032793D"/>
    <w:rsid w:val="00333371"/>
    <w:rsid w:val="00335246"/>
    <w:rsid w:val="00335464"/>
    <w:rsid w:val="00336390"/>
    <w:rsid w:val="00336C31"/>
    <w:rsid w:val="003370F9"/>
    <w:rsid w:val="003377C2"/>
    <w:rsid w:val="003400EC"/>
    <w:rsid w:val="0034075B"/>
    <w:rsid w:val="00340E26"/>
    <w:rsid w:val="003428BC"/>
    <w:rsid w:val="00343B47"/>
    <w:rsid w:val="00343CD2"/>
    <w:rsid w:val="003450FD"/>
    <w:rsid w:val="00345285"/>
    <w:rsid w:val="00345A0E"/>
    <w:rsid w:val="003473D4"/>
    <w:rsid w:val="0034764D"/>
    <w:rsid w:val="003509A6"/>
    <w:rsid w:val="00351429"/>
    <w:rsid w:val="0035156D"/>
    <w:rsid w:val="00353745"/>
    <w:rsid w:val="003542D4"/>
    <w:rsid w:val="0035438B"/>
    <w:rsid w:val="00354A3A"/>
    <w:rsid w:val="0035544A"/>
    <w:rsid w:val="00355C39"/>
    <w:rsid w:val="00360CFB"/>
    <w:rsid w:val="0036181E"/>
    <w:rsid w:val="00361FFF"/>
    <w:rsid w:val="003628CC"/>
    <w:rsid w:val="00362A3D"/>
    <w:rsid w:val="00364138"/>
    <w:rsid w:val="00364ADD"/>
    <w:rsid w:val="003651EC"/>
    <w:rsid w:val="003668FA"/>
    <w:rsid w:val="00367173"/>
    <w:rsid w:val="00367564"/>
    <w:rsid w:val="00370497"/>
    <w:rsid w:val="00370E97"/>
    <w:rsid w:val="00370EAA"/>
    <w:rsid w:val="003713E0"/>
    <w:rsid w:val="0037229F"/>
    <w:rsid w:val="00372967"/>
    <w:rsid w:val="00372BD0"/>
    <w:rsid w:val="00372D9F"/>
    <w:rsid w:val="00373503"/>
    <w:rsid w:val="00373CBA"/>
    <w:rsid w:val="00374283"/>
    <w:rsid w:val="00374B07"/>
    <w:rsid w:val="00374C35"/>
    <w:rsid w:val="0037615E"/>
    <w:rsid w:val="00376700"/>
    <w:rsid w:val="00376F9A"/>
    <w:rsid w:val="00377480"/>
    <w:rsid w:val="00377BF9"/>
    <w:rsid w:val="00377E2E"/>
    <w:rsid w:val="00380E5A"/>
    <w:rsid w:val="0038197A"/>
    <w:rsid w:val="0038346A"/>
    <w:rsid w:val="00384648"/>
    <w:rsid w:val="003848C2"/>
    <w:rsid w:val="00384F4B"/>
    <w:rsid w:val="00385EA3"/>
    <w:rsid w:val="00385F4C"/>
    <w:rsid w:val="00386C5B"/>
    <w:rsid w:val="00386CFF"/>
    <w:rsid w:val="0038749E"/>
    <w:rsid w:val="003875CE"/>
    <w:rsid w:val="00390673"/>
    <w:rsid w:val="00390AAB"/>
    <w:rsid w:val="00391A37"/>
    <w:rsid w:val="00391C99"/>
    <w:rsid w:val="00391D25"/>
    <w:rsid w:val="00392040"/>
    <w:rsid w:val="003921D4"/>
    <w:rsid w:val="00392C8D"/>
    <w:rsid w:val="00393631"/>
    <w:rsid w:val="003937B5"/>
    <w:rsid w:val="00394E1C"/>
    <w:rsid w:val="0039546C"/>
    <w:rsid w:val="0039569B"/>
    <w:rsid w:val="003971CD"/>
    <w:rsid w:val="003A0BD2"/>
    <w:rsid w:val="003A19E3"/>
    <w:rsid w:val="003A3645"/>
    <w:rsid w:val="003A4EBC"/>
    <w:rsid w:val="003A62F2"/>
    <w:rsid w:val="003B0926"/>
    <w:rsid w:val="003B121E"/>
    <w:rsid w:val="003B1CB7"/>
    <w:rsid w:val="003B2DC4"/>
    <w:rsid w:val="003B3468"/>
    <w:rsid w:val="003B4170"/>
    <w:rsid w:val="003B4A9B"/>
    <w:rsid w:val="003B4CFA"/>
    <w:rsid w:val="003B4EA1"/>
    <w:rsid w:val="003B6A90"/>
    <w:rsid w:val="003B6DDF"/>
    <w:rsid w:val="003B7057"/>
    <w:rsid w:val="003C08F9"/>
    <w:rsid w:val="003C21D3"/>
    <w:rsid w:val="003C2670"/>
    <w:rsid w:val="003C404E"/>
    <w:rsid w:val="003C433A"/>
    <w:rsid w:val="003C47B8"/>
    <w:rsid w:val="003C596F"/>
    <w:rsid w:val="003C59FB"/>
    <w:rsid w:val="003C5F08"/>
    <w:rsid w:val="003C5FF9"/>
    <w:rsid w:val="003C7F00"/>
    <w:rsid w:val="003D066D"/>
    <w:rsid w:val="003D18E3"/>
    <w:rsid w:val="003D222C"/>
    <w:rsid w:val="003D2471"/>
    <w:rsid w:val="003D2BBA"/>
    <w:rsid w:val="003D4A64"/>
    <w:rsid w:val="003D54FD"/>
    <w:rsid w:val="003D7456"/>
    <w:rsid w:val="003D7FEF"/>
    <w:rsid w:val="003E019E"/>
    <w:rsid w:val="003E06BE"/>
    <w:rsid w:val="003E1448"/>
    <w:rsid w:val="003E1B32"/>
    <w:rsid w:val="003E1BD1"/>
    <w:rsid w:val="003E1D58"/>
    <w:rsid w:val="003E2523"/>
    <w:rsid w:val="003E28D6"/>
    <w:rsid w:val="003E2D1B"/>
    <w:rsid w:val="003E2F7D"/>
    <w:rsid w:val="003E3180"/>
    <w:rsid w:val="003E3F69"/>
    <w:rsid w:val="003E4B33"/>
    <w:rsid w:val="003E4E8F"/>
    <w:rsid w:val="003E5C48"/>
    <w:rsid w:val="003E6698"/>
    <w:rsid w:val="003E6998"/>
    <w:rsid w:val="003E7175"/>
    <w:rsid w:val="003E7DF5"/>
    <w:rsid w:val="003F0CC8"/>
    <w:rsid w:val="003F168C"/>
    <w:rsid w:val="003F18BF"/>
    <w:rsid w:val="003F1A99"/>
    <w:rsid w:val="003F2E1E"/>
    <w:rsid w:val="003F3AE4"/>
    <w:rsid w:val="003F3DF1"/>
    <w:rsid w:val="003F4435"/>
    <w:rsid w:val="003F4BE1"/>
    <w:rsid w:val="003F4F2F"/>
    <w:rsid w:val="003F5DF0"/>
    <w:rsid w:val="00400903"/>
    <w:rsid w:val="00400E7F"/>
    <w:rsid w:val="0040270D"/>
    <w:rsid w:val="00403CC6"/>
    <w:rsid w:val="00404819"/>
    <w:rsid w:val="00405126"/>
    <w:rsid w:val="004077B4"/>
    <w:rsid w:val="00410675"/>
    <w:rsid w:val="0041116D"/>
    <w:rsid w:val="004111AB"/>
    <w:rsid w:val="00411236"/>
    <w:rsid w:val="00411617"/>
    <w:rsid w:val="004129D0"/>
    <w:rsid w:val="00413FD4"/>
    <w:rsid w:val="004142F5"/>
    <w:rsid w:val="00414D3A"/>
    <w:rsid w:val="00416515"/>
    <w:rsid w:val="00420AFE"/>
    <w:rsid w:val="00421663"/>
    <w:rsid w:val="00421D1C"/>
    <w:rsid w:val="0042245C"/>
    <w:rsid w:val="00423792"/>
    <w:rsid w:val="00423DD3"/>
    <w:rsid w:val="00424DF2"/>
    <w:rsid w:val="00425798"/>
    <w:rsid w:val="00430132"/>
    <w:rsid w:val="004311DD"/>
    <w:rsid w:val="00432270"/>
    <w:rsid w:val="004332B7"/>
    <w:rsid w:val="004336D6"/>
    <w:rsid w:val="00435AF1"/>
    <w:rsid w:val="0043658A"/>
    <w:rsid w:val="00437863"/>
    <w:rsid w:val="004400A1"/>
    <w:rsid w:val="00440361"/>
    <w:rsid w:val="00441AF2"/>
    <w:rsid w:val="00442B81"/>
    <w:rsid w:val="00442C54"/>
    <w:rsid w:val="00443A56"/>
    <w:rsid w:val="00443E8F"/>
    <w:rsid w:val="0044462A"/>
    <w:rsid w:val="00444A02"/>
    <w:rsid w:val="004467DC"/>
    <w:rsid w:val="00446CBD"/>
    <w:rsid w:val="0044793D"/>
    <w:rsid w:val="004509FD"/>
    <w:rsid w:val="00450AA0"/>
    <w:rsid w:val="00454805"/>
    <w:rsid w:val="00455B06"/>
    <w:rsid w:val="00456E99"/>
    <w:rsid w:val="00456F6F"/>
    <w:rsid w:val="00457299"/>
    <w:rsid w:val="004572B6"/>
    <w:rsid w:val="00460959"/>
    <w:rsid w:val="0046172C"/>
    <w:rsid w:val="004621D9"/>
    <w:rsid w:val="00462BFB"/>
    <w:rsid w:val="004630EA"/>
    <w:rsid w:val="00463628"/>
    <w:rsid w:val="004643D5"/>
    <w:rsid w:val="00464803"/>
    <w:rsid w:val="00464AE3"/>
    <w:rsid w:val="00464BF1"/>
    <w:rsid w:val="00465489"/>
    <w:rsid w:val="004660C0"/>
    <w:rsid w:val="00466781"/>
    <w:rsid w:val="00466CA9"/>
    <w:rsid w:val="0047114F"/>
    <w:rsid w:val="00472021"/>
    <w:rsid w:val="004739AF"/>
    <w:rsid w:val="004741FA"/>
    <w:rsid w:val="004742FC"/>
    <w:rsid w:val="00475FEC"/>
    <w:rsid w:val="004763E8"/>
    <w:rsid w:val="00476D46"/>
    <w:rsid w:val="00477290"/>
    <w:rsid w:val="00477C5D"/>
    <w:rsid w:val="00480415"/>
    <w:rsid w:val="00480ECA"/>
    <w:rsid w:val="004818F5"/>
    <w:rsid w:val="004819D4"/>
    <w:rsid w:val="00481DCC"/>
    <w:rsid w:val="004824AC"/>
    <w:rsid w:val="00483A3B"/>
    <w:rsid w:val="00484C47"/>
    <w:rsid w:val="00485850"/>
    <w:rsid w:val="00486CC2"/>
    <w:rsid w:val="0048755A"/>
    <w:rsid w:val="004876E3"/>
    <w:rsid w:val="004905C8"/>
    <w:rsid w:val="00490F9C"/>
    <w:rsid w:val="004929B2"/>
    <w:rsid w:val="00492A5B"/>
    <w:rsid w:val="00493332"/>
    <w:rsid w:val="0049451B"/>
    <w:rsid w:val="004947C1"/>
    <w:rsid w:val="00494BD5"/>
    <w:rsid w:val="004955CD"/>
    <w:rsid w:val="00495CF4"/>
    <w:rsid w:val="00496321"/>
    <w:rsid w:val="00496E90"/>
    <w:rsid w:val="0049758E"/>
    <w:rsid w:val="00497E47"/>
    <w:rsid w:val="004A11BE"/>
    <w:rsid w:val="004A2C4E"/>
    <w:rsid w:val="004A2D9E"/>
    <w:rsid w:val="004A2DB2"/>
    <w:rsid w:val="004A2F93"/>
    <w:rsid w:val="004A3EAE"/>
    <w:rsid w:val="004A423A"/>
    <w:rsid w:val="004A4E99"/>
    <w:rsid w:val="004A68FE"/>
    <w:rsid w:val="004A6C09"/>
    <w:rsid w:val="004A6C98"/>
    <w:rsid w:val="004B019F"/>
    <w:rsid w:val="004B1435"/>
    <w:rsid w:val="004B1E03"/>
    <w:rsid w:val="004B1F15"/>
    <w:rsid w:val="004B304E"/>
    <w:rsid w:val="004B410F"/>
    <w:rsid w:val="004B4C97"/>
    <w:rsid w:val="004B7906"/>
    <w:rsid w:val="004C04E3"/>
    <w:rsid w:val="004C0980"/>
    <w:rsid w:val="004C16D2"/>
    <w:rsid w:val="004C231C"/>
    <w:rsid w:val="004C315E"/>
    <w:rsid w:val="004C3A75"/>
    <w:rsid w:val="004C4894"/>
    <w:rsid w:val="004C4F5B"/>
    <w:rsid w:val="004C699A"/>
    <w:rsid w:val="004C6CDF"/>
    <w:rsid w:val="004C7658"/>
    <w:rsid w:val="004C766D"/>
    <w:rsid w:val="004D1A80"/>
    <w:rsid w:val="004D3186"/>
    <w:rsid w:val="004D4837"/>
    <w:rsid w:val="004D538C"/>
    <w:rsid w:val="004D54B5"/>
    <w:rsid w:val="004D6398"/>
    <w:rsid w:val="004D6FB2"/>
    <w:rsid w:val="004D79A9"/>
    <w:rsid w:val="004D7BEF"/>
    <w:rsid w:val="004E12E2"/>
    <w:rsid w:val="004E18BB"/>
    <w:rsid w:val="004E320A"/>
    <w:rsid w:val="004E6908"/>
    <w:rsid w:val="004F008E"/>
    <w:rsid w:val="004F21BF"/>
    <w:rsid w:val="004F3DC8"/>
    <w:rsid w:val="004F3FF3"/>
    <w:rsid w:val="004F4BF8"/>
    <w:rsid w:val="004F4D4D"/>
    <w:rsid w:val="004F524B"/>
    <w:rsid w:val="004F5586"/>
    <w:rsid w:val="004F68DC"/>
    <w:rsid w:val="004F7C54"/>
    <w:rsid w:val="00500220"/>
    <w:rsid w:val="00500433"/>
    <w:rsid w:val="00501A27"/>
    <w:rsid w:val="005022ED"/>
    <w:rsid w:val="0050312F"/>
    <w:rsid w:val="005070E4"/>
    <w:rsid w:val="005071A6"/>
    <w:rsid w:val="0050731C"/>
    <w:rsid w:val="00507D6E"/>
    <w:rsid w:val="005109F4"/>
    <w:rsid w:val="00510A40"/>
    <w:rsid w:val="005129B3"/>
    <w:rsid w:val="005131D2"/>
    <w:rsid w:val="00513D10"/>
    <w:rsid w:val="005150FB"/>
    <w:rsid w:val="005156C5"/>
    <w:rsid w:val="0051637C"/>
    <w:rsid w:val="00517B58"/>
    <w:rsid w:val="00520160"/>
    <w:rsid w:val="00520B31"/>
    <w:rsid w:val="00521B75"/>
    <w:rsid w:val="0052294A"/>
    <w:rsid w:val="00522EAB"/>
    <w:rsid w:val="00523774"/>
    <w:rsid w:val="00523DFB"/>
    <w:rsid w:val="00524319"/>
    <w:rsid w:val="005247DF"/>
    <w:rsid w:val="00524E7F"/>
    <w:rsid w:val="00525351"/>
    <w:rsid w:val="00525AC2"/>
    <w:rsid w:val="00526C55"/>
    <w:rsid w:val="00531C36"/>
    <w:rsid w:val="00531F5E"/>
    <w:rsid w:val="005320BB"/>
    <w:rsid w:val="005321D3"/>
    <w:rsid w:val="005321F3"/>
    <w:rsid w:val="00532B93"/>
    <w:rsid w:val="00532D87"/>
    <w:rsid w:val="0053302E"/>
    <w:rsid w:val="00533114"/>
    <w:rsid w:val="00534160"/>
    <w:rsid w:val="00535416"/>
    <w:rsid w:val="00535505"/>
    <w:rsid w:val="005357C0"/>
    <w:rsid w:val="005363BA"/>
    <w:rsid w:val="00540693"/>
    <w:rsid w:val="00540CA1"/>
    <w:rsid w:val="00540CFF"/>
    <w:rsid w:val="00542F05"/>
    <w:rsid w:val="005434C1"/>
    <w:rsid w:val="00543921"/>
    <w:rsid w:val="00543BE5"/>
    <w:rsid w:val="00545C88"/>
    <w:rsid w:val="00546126"/>
    <w:rsid w:val="005461B8"/>
    <w:rsid w:val="00546ACE"/>
    <w:rsid w:val="00546B20"/>
    <w:rsid w:val="005472A7"/>
    <w:rsid w:val="00547591"/>
    <w:rsid w:val="00550A95"/>
    <w:rsid w:val="00552CC4"/>
    <w:rsid w:val="005532AD"/>
    <w:rsid w:val="0055373E"/>
    <w:rsid w:val="00555275"/>
    <w:rsid w:val="005607FB"/>
    <w:rsid w:val="005622FE"/>
    <w:rsid w:val="005627BB"/>
    <w:rsid w:val="005637C4"/>
    <w:rsid w:val="00564293"/>
    <w:rsid w:val="00564604"/>
    <w:rsid w:val="005649EF"/>
    <w:rsid w:val="00567820"/>
    <w:rsid w:val="00571B06"/>
    <w:rsid w:val="005723C0"/>
    <w:rsid w:val="00572833"/>
    <w:rsid w:val="00572CCE"/>
    <w:rsid w:val="00572DFD"/>
    <w:rsid w:val="00572FA0"/>
    <w:rsid w:val="0057327F"/>
    <w:rsid w:val="00573E08"/>
    <w:rsid w:val="00573E72"/>
    <w:rsid w:val="00573FDC"/>
    <w:rsid w:val="0057414F"/>
    <w:rsid w:val="00574B87"/>
    <w:rsid w:val="005775F0"/>
    <w:rsid w:val="005779B1"/>
    <w:rsid w:val="00580376"/>
    <w:rsid w:val="00580513"/>
    <w:rsid w:val="00580934"/>
    <w:rsid w:val="005809ED"/>
    <w:rsid w:val="005822E6"/>
    <w:rsid w:val="00582503"/>
    <w:rsid w:val="0058287D"/>
    <w:rsid w:val="0058295F"/>
    <w:rsid w:val="005830B4"/>
    <w:rsid w:val="00584905"/>
    <w:rsid w:val="005851BE"/>
    <w:rsid w:val="00585A57"/>
    <w:rsid w:val="005865FC"/>
    <w:rsid w:val="00586B14"/>
    <w:rsid w:val="005901AE"/>
    <w:rsid w:val="005905D5"/>
    <w:rsid w:val="00590D87"/>
    <w:rsid w:val="00591011"/>
    <w:rsid w:val="00591032"/>
    <w:rsid w:val="005918BE"/>
    <w:rsid w:val="00591B04"/>
    <w:rsid w:val="00592D7D"/>
    <w:rsid w:val="00594175"/>
    <w:rsid w:val="0059430A"/>
    <w:rsid w:val="0059511A"/>
    <w:rsid w:val="00595336"/>
    <w:rsid w:val="00596D88"/>
    <w:rsid w:val="00596F2A"/>
    <w:rsid w:val="005A0837"/>
    <w:rsid w:val="005A4552"/>
    <w:rsid w:val="005A4C67"/>
    <w:rsid w:val="005A507A"/>
    <w:rsid w:val="005A5694"/>
    <w:rsid w:val="005A5A46"/>
    <w:rsid w:val="005A5BF6"/>
    <w:rsid w:val="005A6192"/>
    <w:rsid w:val="005A61B0"/>
    <w:rsid w:val="005A627E"/>
    <w:rsid w:val="005A6D04"/>
    <w:rsid w:val="005A7C79"/>
    <w:rsid w:val="005B04D7"/>
    <w:rsid w:val="005B1FBA"/>
    <w:rsid w:val="005B2702"/>
    <w:rsid w:val="005B2D15"/>
    <w:rsid w:val="005B31B3"/>
    <w:rsid w:val="005B36FA"/>
    <w:rsid w:val="005B3A77"/>
    <w:rsid w:val="005B3C2D"/>
    <w:rsid w:val="005B4203"/>
    <w:rsid w:val="005B42B9"/>
    <w:rsid w:val="005B4BED"/>
    <w:rsid w:val="005B4C0A"/>
    <w:rsid w:val="005B4C44"/>
    <w:rsid w:val="005B70B9"/>
    <w:rsid w:val="005B70C6"/>
    <w:rsid w:val="005B7829"/>
    <w:rsid w:val="005B7BB7"/>
    <w:rsid w:val="005B7D31"/>
    <w:rsid w:val="005B7D97"/>
    <w:rsid w:val="005C0A42"/>
    <w:rsid w:val="005C0E85"/>
    <w:rsid w:val="005C141C"/>
    <w:rsid w:val="005C1B74"/>
    <w:rsid w:val="005C3A50"/>
    <w:rsid w:val="005C3CBB"/>
    <w:rsid w:val="005C41C2"/>
    <w:rsid w:val="005C46B9"/>
    <w:rsid w:val="005C46EF"/>
    <w:rsid w:val="005C4E2D"/>
    <w:rsid w:val="005C5636"/>
    <w:rsid w:val="005C6B91"/>
    <w:rsid w:val="005C7279"/>
    <w:rsid w:val="005D016F"/>
    <w:rsid w:val="005D1E46"/>
    <w:rsid w:val="005D2EE4"/>
    <w:rsid w:val="005D39C2"/>
    <w:rsid w:val="005D43EA"/>
    <w:rsid w:val="005D481A"/>
    <w:rsid w:val="005D7306"/>
    <w:rsid w:val="005D79E3"/>
    <w:rsid w:val="005E093C"/>
    <w:rsid w:val="005E09BD"/>
    <w:rsid w:val="005E0FAE"/>
    <w:rsid w:val="005E1056"/>
    <w:rsid w:val="005E105A"/>
    <w:rsid w:val="005E132B"/>
    <w:rsid w:val="005E265F"/>
    <w:rsid w:val="005E335A"/>
    <w:rsid w:val="005E55C2"/>
    <w:rsid w:val="005E5669"/>
    <w:rsid w:val="005E621D"/>
    <w:rsid w:val="005E6355"/>
    <w:rsid w:val="005E6705"/>
    <w:rsid w:val="005E6B03"/>
    <w:rsid w:val="005F0553"/>
    <w:rsid w:val="005F19C7"/>
    <w:rsid w:val="005F3A57"/>
    <w:rsid w:val="005F4E2E"/>
    <w:rsid w:val="005F5563"/>
    <w:rsid w:val="005F56EC"/>
    <w:rsid w:val="005F5E7C"/>
    <w:rsid w:val="005F5EDE"/>
    <w:rsid w:val="005F6CF8"/>
    <w:rsid w:val="006014F4"/>
    <w:rsid w:val="006016AB"/>
    <w:rsid w:val="00603690"/>
    <w:rsid w:val="00604747"/>
    <w:rsid w:val="00604CF0"/>
    <w:rsid w:val="00604E43"/>
    <w:rsid w:val="00604FC6"/>
    <w:rsid w:val="0060532C"/>
    <w:rsid w:val="0060765C"/>
    <w:rsid w:val="006102D8"/>
    <w:rsid w:val="006105D8"/>
    <w:rsid w:val="00610A64"/>
    <w:rsid w:val="00611D8D"/>
    <w:rsid w:val="0061291F"/>
    <w:rsid w:val="00612DA6"/>
    <w:rsid w:val="006138D9"/>
    <w:rsid w:val="00613D08"/>
    <w:rsid w:val="006150C6"/>
    <w:rsid w:val="006155CC"/>
    <w:rsid w:val="00615D3B"/>
    <w:rsid w:val="00616140"/>
    <w:rsid w:val="00616AF0"/>
    <w:rsid w:val="00617BE8"/>
    <w:rsid w:val="00617C94"/>
    <w:rsid w:val="00621205"/>
    <w:rsid w:val="0062402F"/>
    <w:rsid w:val="0062478B"/>
    <w:rsid w:val="006249E1"/>
    <w:rsid w:val="006249FF"/>
    <w:rsid w:val="00624AA1"/>
    <w:rsid w:val="00625065"/>
    <w:rsid w:val="00626289"/>
    <w:rsid w:val="00627467"/>
    <w:rsid w:val="00627A61"/>
    <w:rsid w:val="006300A6"/>
    <w:rsid w:val="00630FDE"/>
    <w:rsid w:val="00631A3D"/>
    <w:rsid w:val="00631C88"/>
    <w:rsid w:val="00632345"/>
    <w:rsid w:val="006327C7"/>
    <w:rsid w:val="00632CD2"/>
    <w:rsid w:val="006367E1"/>
    <w:rsid w:val="006376F8"/>
    <w:rsid w:val="00637D88"/>
    <w:rsid w:val="006414EE"/>
    <w:rsid w:val="00641862"/>
    <w:rsid w:val="0064264C"/>
    <w:rsid w:val="00642E16"/>
    <w:rsid w:val="00643B9B"/>
    <w:rsid w:val="0064488F"/>
    <w:rsid w:val="006449FD"/>
    <w:rsid w:val="00645225"/>
    <w:rsid w:val="0064751C"/>
    <w:rsid w:val="00647624"/>
    <w:rsid w:val="00647933"/>
    <w:rsid w:val="00647C4B"/>
    <w:rsid w:val="00651149"/>
    <w:rsid w:val="0065156D"/>
    <w:rsid w:val="00651F1D"/>
    <w:rsid w:val="006520EC"/>
    <w:rsid w:val="00652A77"/>
    <w:rsid w:val="00653FE9"/>
    <w:rsid w:val="00654A49"/>
    <w:rsid w:val="00654E40"/>
    <w:rsid w:val="00655012"/>
    <w:rsid w:val="00655430"/>
    <w:rsid w:val="00656C8B"/>
    <w:rsid w:val="0065779D"/>
    <w:rsid w:val="00661D39"/>
    <w:rsid w:val="00663332"/>
    <w:rsid w:val="00663440"/>
    <w:rsid w:val="00663B65"/>
    <w:rsid w:val="006644A9"/>
    <w:rsid w:val="00664CF1"/>
    <w:rsid w:val="006655E5"/>
    <w:rsid w:val="006657F3"/>
    <w:rsid w:val="00665FA7"/>
    <w:rsid w:val="006668E1"/>
    <w:rsid w:val="006676D6"/>
    <w:rsid w:val="00667BDA"/>
    <w:rsid w:val="0067064E"/>
    <w:rsid w:val="006708AB"/>
    <w:rsid w:val="0067190B"/>
    <w:rsid w:val="00673300"/>
    <w:rsid w:val="00673B3E"/>
    <w:rsid w:val="00674FC2"/>
    <w:rsid w:val="00675990"/>
    <w:rsid w:val="006776A5"/>
    <w:rsid w:val="00680CD6"/>
    <w:rsid w:val="00680EAE"/>
    <w:rsid w:val="00681D7C"/>
    <w:rsid w:val="00682A06"/>
    <w:rsid w:val="00683399"/>
    <w:rsid w:val="00684B86"/>
    <w:rsid w:val="00684B96"/>
    <w:rsid w:val="00685291"/>
    <w:rsid w:val="00686188"/>
    <w:rsid w:val="00686763"/>
    <w:rsid w:val="00686A69"/>
    <w:rsid w:val="00691246"/>
    <w:rsid w:val="00691EFD"/>
    <w:rsid w:val="006924FB"/>
    <w:rsid w:val="0069295E"/>
    <w:rsid w:val="00692AD4"/>
    <w:rsid w:val="00693DFD"/>
    <w:rsid w:val="006949B7"/>
    <w:rsid w:val="00694AC9"/>
    <w:rsid w:val="00695885"/>
    <w:rsid w:val="00696270"/>
    <w:rsid w:val="00696695"/>
    <w:rsid w:val="00696B3A"/>
    <w:rsid w:val="00696BAD"/>
    <w:rsid w:val="00697238"/>
    <w:rsid w:val="00697C0C"/>
    <w:rsid w:val="006A0F1E"/>
    <w:rsid w:val="006A20CB"/>
    <w:rsid w:val="006A284B"/>
    <w:rsid w:val="006A2FA3"/>
    <w:rsid w:val="006A3FFA"/>
    <w:rsid w:val="006A6FD2"/>
    <w:rsid w:val="006A7D29"/>
    <w:rsid w:val="006B0843"/>
    <w:rsid w:val="006B0F47"/>
    <w:rsid w:val="006B1852"/>
    <w:rsid w:val="006B1BB8"/>
    <w:rsid w:val="006B312A"/>
    <w:rsid w:val="006B4A24"/>
    <w:rsid w:val="006B5E43"/>
    <w:rsid w:val="006B68A2"/>
    <w:rsid w:val="006B6A9B"/>
    <w:rsid w:val="006C00AA"/>
    <w:rsid w:val="006C22A1"/>
    <w:rsid w:val="006C4670"/>
    <w:rsid w:val="006C46CC"/>
    <w:rsid w:val="006C6E19"/>
    <w:rsid w:val="006D02E2"/>
    <w:rsid w:val="006D0780"/>
    <w:rsid w:val="006D0C6A"/>
    <w:rsid w:val="006D16DA"/>
    <w:rsid w:val="006D2F05"/>
    <w:rsid w:val="006D2F87"/>
    <w:rsid w:val="006D3992"/>
    <w:rsid w:val="006D3EB1"/>
    <w:rsid w:val="006D403B"/>
    <w:rsid w:val="006D4E63"/>
    <w:rsid w:val="006D4F2A"/>
    <w:rsid w:val="006D5411"/>
    <w:rsid w:val="006D54AC"/>
    <w:rsid w:val="006D5A3E"/>
    <w:rsid w:val="006D5B9A"/>
    <w:rsid w:val="006D609A"/>
    <w:rsid w:val="006D681E"/>
    <w:rsid w:val="006D6DCD"/>
    <w:rsid w:val="006D71B2"/>
    <w:rsid w:val="006D786D"/>
    <w:rsid w:val="006D7A8C"/>
    <w:rsid w:val="006D7E1D"/>
    <w:rsid w:val="006E0615"/>
    <w:rsid w:val="006E06CB"/>
    <w:rsid w:val="006E1887"/>
    <w:rsid w:val="006E1CB1"/>
    <w:rsid w:val="006E3402"/>
    <w:rsid w:val="006E3980"/>
    <w:rsid w:val="006E3C9B"/>
    <w:rsid w:val="006E4751"/>
    <w:rsid w:val="006E4866"/>
    <w:rsid w:val="006E4913"/>
    <w:rsid w:val="006E4ADD"/>
    <w:rsid w:val="006E58EA"/>
    <w:rsid w:val="006E5C11"/>
    <w:rsid w:val="006E6CC9"/>
    <w:rsid w:val="006E6E56"/>
    <w:rsid w:val="006E7BAA"/>
    <w:rsid w:val="006F0382"/>
    <w:rsid w:val="006F0B41"/>
    <w:rsid w:val="006F0DB5"/>
    <w:rsid w:val="006F34CD"/>
    <w:rsid w:val="006F4C14"/>
    <w:rsid w:val="006F4F38"/>
    <w:rsid w:val="006F619B"/>
    <w:rsid w:val="006F61A2"/>
    <w:rsid w:val="006F76E5"/>
    <w:rsid w:val="006F77EC"/>
    <w:rsid w:val="006F78B3"/>
    <w:rsid w:val="006F7D09"/>
    <w:rsid w:val="00701DBA"/>
    <w:rsid w:val="00701EDA"/>
    <w:rsid w:val="00702796"/>
    <w:rsid w:val="00703931"/>
    <w:rsid w:val="00704EEA"/>
    <w:rsid w:val="00705BB8"/>
    <w:rsid w:val="00705C74"/>
    <w:rsid w:val="007102B9"/>
    <w:rsid w:val="007107C6"/>
    <w:rsid w:val="00712CE6"/>
    <w:rsid w:val="007133F9"/>
    <w:rsid w:val="00715E47"/>
    <w:rsid w:val="00720E66"/>
    <w:rsid w:val="007214D6"/>
    <w:rsid w:val="00721533"/>
    <w:rsid w:val="00721F2A"/>
    <w:rsid w:val="00722628"/>
    <w:rsid w:val="00722FDA"/>
    <w:rsid w:val="00723085"/>
    <w:rsid w:val="007245B2"/>
    <w:rsid w:val="007245C9"/>
    <w:rsid w:val="007245FB"/>
    <w:rsid w:val="00725687"/>
    <w:rsid w:val="007269DF"/>
    <w:rsid w:val="0072717A"/>
    <w:rsid w:val="00727A87"/>
    <w:rsid w:val="00730705"/>
    <w:rsid w:val="0073163E"/>
    <w:rsid w:val="007321B3"/>
    <w:rsid w:val="007340F8"/>
    <w:rsid w:val="00735041"/>
    <w:rsid w:val="0073581A"/>
    <w:rsid w:val="00735EE3"/>
    <w:rsid w:val="007362B8"/>
    <w:rsid w:val="00736B01"/>
    <w:rsid w:val="00737242"/>
    <w:rsid w:val="00737849"/>
    <w:rsid w:val="0074095C"/>
    <w:rsid w:val="00740B22"/>
    <w:rsid w:val="00740D14"/>
    <w:rsid w:val="00740EE2"/>
    <w:rsid w:val="00741369"/>
    <w:rsid w:val="007416A5"/>
    <w:rsid w:val="00741F83"/>
    <w:rsid w:val="007421A2"/>
    <w:rsid w:val="007434C5"/>
    <w:rsid w:val="0074495A"/>
    <w:rsid w:val="00744F2D"/>
    <w:rsid w:val="007454F5"/>
    <w:rsid w:val="007471BD"/>
    <w:rsid w:val="00747AC5"/>
    <w:rsid w:val="00747AD1"/>
    <w:rsid w:val="00747DE6"/>
    <w:rsid w:val="00747FE8"/>
    <w:rsid w:val="00750375"/>
    <w:rsid w:val="00750E49"/>
    <w:rsid w:val="00751915"/>
    <w:rsid w:val="00751FD7"/>
    <w:rsid w:val="00752CB3"/>
    <w:rsid w:val="00752EA1"/>
    <w:rsid w:val="00753551"/>
    <w:rsid w:val="0075468F"/>
    <w:rsid w:val="00755BC2"/>
    <w:rsid w:val="00755E70"/>
    <w:rsid w:val="0075612F"/>
    <w:rsid w:val="007567FE"/>
    <w:rsid w:val="00757598"/>
    <w:rsid w:val="00757A1B"/>
    <w:rsid w:val="00761382"/>
    <w:rsid w:val="00764478"/>
    <w:rsid w:val="0076548E"/>
    <w:rsid w:val="00765845"/>
    <w:rsid w:val="00766063"/>
    <w:rsid w:val="00766586"/>
    <w:rsid w:val="00766F3F"/>
    <w:rsid w:val="007671D1"/>
    <w:rsid w:val="0076792B"/>
    <w:rsid w:val="00770C52"/>
    <w:rsid w:val="00771263"/>
    <w:rsid w:val="00773F51"/>
    <w:rsid w:val="00774C43"/>
    <w:rsid w:val="007754CD"/>
    <w:rsid w:val="007769DF"/>
    <w:rsid w:val="00776C9D"/>
    <w:rsid w:val="00777787"/>
    <w:rsid w:val="007806D2"/>
    <w:rsid w:val="007809DF"/>
    <w:rsid w:val="00783AB7"/>
    <w:rsid w:val="00783B50"/>
    <w:rsid w:val="00784979"/>
    <w:rsid w:val="00786197"/>
    <w:rsid w:val="00786345"/>
    <w:rsid w:val="00787242"/>
    <w:rsid w:val="007876BB"/>
    <w:rsid w:val="0079080D"/>
    <w:rsid w:val="00790F72"/>
    <w:rsid w:val="007910D9"/>
    <w:rsid w:val="00792435"/>
    <w:rsid w:val="00793033"/>
    <w:rsid w:val="007930BE"/>
    <w:rsid w:val="007931D8"/>
    <w:rsid w:val="0079480E"/>
    <w:rsid w:val="00794F56"/>
    <w:rsid w:val="0079518F"/>
    <w:rsid w:val="00796188"/>
    <w:rsid w:val="00796220"/>
    <w:rsid w:val="00796E45"/>
    <w:rsid w:val="007A2929"/>
    <w:rsid w:val="007A2D7A"/>
    <w:rsid w:val="007A3980"/>
    <w:rsid w:val="007A45EE"/>
    <w:rsid w:val="007A694D"/>
    <w:rsid w:val="007A7A42"/>
    <w:rsid w:val="007A7D1A"/>
    <w:rsid w:val="007B0731"/>
    <w:rsid w:val="007B0C7A"/>
    <w:rsid w:val="007B0D34"/>
    <w:rsid w:val="007B14BB"/>
    <w:rsid w:val="007B2086"/>
    <w:rsid w:val="007B3AEB"/>
    <w:rsid w:val="007B426A"/>
    <w:rsid w:val="007B51AD"/>
    <w:rsid w:val="007B533C"/>
    <w:rsid w:val="007B6113"/>
    <w:rsid w:val="007C0DA2"/>
    <w:rsid w:val="007C18BD"/>
    <w:rsid w:val="007C1A27"/>
    <w:rsid w:val="007C24B6"/>
    <w:rsid w:val="007C2753"/>
    <w:rsid w:val="007C29EB"/>
    <w:rsid w:val="007C3D3C"/>
    <w:rsid w:val="007C48B3"/>
    <w:rsid w:val="007C55AE"/>
    <w:rsid w:val="007C561F"/>
    <w:rsid w:val="007C5757"/>
    <w:rsid w:val="007C57B0"/>
    <w:rsid w:val="007C6C46"/>
    <w:rsid w:val="007C6EE9"/>
    <w:rsid w:val="007D0025"/>
    <w:rsid w:val="007D00E7"/>
    <w:rsid w:val="007D0111"/>
    <w:rsid w:val="007D22E7"/>
    <w:rsid w:val="007D3A84"/>
    <w:rsid w:val="007D42C8"/>
    <w:rsid w:val="007D4791"/>
    <w:rsid w:val="007D6A15"/>
    <w:rsid w:val="007D7693"/>
    <w:rsid w:val="007E0076"/>
    <w:rsid w:val="007E1D64"/>
    <w:rsid w:val="007E28A2"/>
    <w:rsid w:val="007E570F"/>
    <w:rsid w:val="007E5902"/>
    <w:rsid w:val="007E6411"/>
    <w:rsid w:val="007E65BF"/>
    <w:rsid w:val="007E6698"/>
    <w:rsid w:val="007E779F"/>
    <w:rsid w:val="007E7A31"/>
    <w:rsid w:val="007E7D66"/>
    <w:rsid w:val="007F19EE"/>
    <w:rsid w:val="007F1EEA"/>
    <w:rsid w:val="007F437B"/>
    <w:rsid w:val="007F4923"/>
    <w:rsid w:val="007F6BDC"/>
    <w:rsid w:val="007F7E65"/>
    <w:rsid w:val="00800439"/>
    <w:rsid w:val="00801C33"/>
    <w:rsid w:val="00801F70"/>
    <w:rsid w:val="00802255"/>
    <w:rsid w:val="00802E82"/>
    <w:rsid w:val="008036D5"/>
    <w:rsid w:val="00803F52"/>
    <w:rsid w:val="008044C7"/>
    <w:rsid w:val="008049E5"/>
    <w:rsid w:val="008068E0"/>
    <w:rsid w:val="00807B35"/>
    <w:rsid w:val="00810336"/>
    <w:rsid w:val="0081087C"/>
    <w:rsid w:val="00811E18"/>
    <w:rsid w:val="0081224D"/>
    <w:rsid w:val="008127F4"/>
    <w:rsid w:val="00813154"/>
    <w:rsid w:val="0081342A"/>
    <w:rsid w:val="008140C9"/>
    <w:rsid w:val="0081440F"/>
    <w:rsid w:val="0081499C"/>
    <w:rsid w:val="00814E1C"/>
    <w:rsid w:val="0081546B"/>
    <w:rsid w:val="00815565"/>
    <w:rsid w:val="00815895"/>
    <w:rsid w:val="00816270"/>
    <w:rsid w:val="0081670A"/>
    <w:rsid w:val="0081677C"/>
    <w:rsid w:val="0081686E"/>
    <w:rsid w:val="008178F0"/>
    <w:rsid w:val="00820956"/>
    <w:rsid w:val="00822018"/>
    <w:rsid w:val="0082221F"/>
    <w:rsid w:val="00823275"/>
    <w:rsid w:val="008247BF"/>
    <w:rsid w:val="00824C07"/>
    <w:rsid w:val="00824CEB"/>
    <w:rsid w:val="00824E22"/>
    <w:rsid w:val="0082501C"/>
    <w:rsid w:val="008256A4"/>
    <w:rsid w:val="008264E3"/>
    <w:rsid w:val="00826BB2"/>
    <w:rsid w:val="00827652"/>
    <w:rsid w:val="008276CE"/>
    <w:rsid w:val="008302CB"/>
    <w:rsid w:val="0083187D"/>
    <w:rsid w:val="00831A6B"/>
    <w:rsid w:val="00832629"/>
    <w:rsid w:val="00832F3F"/>
    <w:rsid w:val="008339E3"/>
    <w:rsid w:val="00834190"/>
    <w:rsid w:val="00835196"/>
    <w:rsid w:val="00835490"/>
    <w:rsid w:val="0083551C"/>
    <w:rsid w:val="0083564C"/>
    <w:rsid w:val="0083581C"/>
    <w:rsid w:val="008360F7"/>
    <w:rsid w:val="00836337"/>
    <w:rsid w:val="008365CA"/>
    <w:rsid w:val="00836819"/>
    <w:rsid w:val="00836C22"/>
    <w:rsid w:val="00836E52"/>
    <w:rsid w:val="00841483"/>
    <w:rsid w:val="0084390C"/>
    <w:rsid w:val="00843D5D"/>
    <w:rsid w:val="00844CDE"/>
    <w:rsid w:val="00844E86"/>
    <w:rsid w:val="00844FF8"/>
    <w:rsid w:val="00845239"/>
    <w:rsid w:val="008463BE"/>
    <w:rsid w:val="00847F1A"/>
    <w:rsid w:val="00850CC9"/>
    <w:rsid w:val="00851512"/>
    <w:rsid w:val="00851A7C"/>
    <w:rsid w:val="00851C91"/>
    <w:rsid w:val="008565DC"/>
    <w:rsid w:val="00857BE5"/>
    <w:rsid w:val="00857ED2"/>
    <w:rsid w:val="008605D4"/>
    <w:rsid w:val="008608A7"/>
    <w:rsid w:val="00860EE6"/>
    <w:rsid w:val="008634A8"/>
    <w:rsid w:val="0086372B"/>
    <w:rsid w:val="0086507E"/>
    <w:rsid w:val="0086622C"/>
    <w:rsid w:val="00867C9F"/>
    <w:rsid w:val="00870255"/>
    <w:rsid w:val="008708A3"/>
    <w:rsid w:val="00870FA9"/>
    <w:rsid w:val="00871311"/>
    <w:rsid w:val="00874496"/>
    <w:rsid w:val="00875421"/>
    <w:rsid w:val="008759B9"/>
    <w:rsid w:val="0087613B"/>
    <w:rsid w:val="008772DE"/>
    <w:rsid w:val="008773EE"/>
    <w:rsid w:val="00877817"/>
    <w:rsid w:val="00877F8F"/>
    <w:rsid w:val="00880492"/>
    <w:rsid w:val="008820FA"/>
    <w:rsid w:val="008821B1"/>
    <w:rsid w:val="008828FC"/>
    <w:rsid w:val="00882908"/>
    <w:rsid w:val="0088291D"/>
    <w:rsid w:val="00884920"/>
    <w:rsid w:val="00885E79"/>
    <w:rsid w:val="00887276"/>
    <w:rsid w:val="00887A15"/>
    <w:rsid w:val="00890B0E"/>
    <w:rsid w:val="008910DE"/>
    <w:rsid w:val="0089351F"/>
    <w:rsid w:val="00893EFB"/>
    <w:rsid w:val="00894C08"/>
    <w:rsid w:val="00894C3E"/>
    <w:rsid w:val="008959A8"/>
    <w:rsid w:val="00895DEE"/>
    <w:rsid w:val="0089693A"/>
    <w:rsid w:val="00896BDD"/>
    <w:rsid w:val="0089798F"/>
    <w:rsid w:val="008A092E"/>
    <w:rsid w:val="008A0A46"/>
    <w:rsid w:val="008A1264"/>
    <w:rsid w:val="008A1563"/>
    <w:rsid w:val="008A1723"/>
    <w:rsid w:val="008A317F"/>
    <w:rsid w:val="008A3459"/>
    <w:rsid w:val="008A4C29"/>
    <w:rsid w:val="008A5C7E"/>
    <w:rsid w:val="008A6466"/>
    <w:rsid w:val="008A6472"/>
    <w:rsid w:val="008A6696"/>
    <w:rsid w:val="008A7069"/>
    <w:rsid w:val="008A7198"/>
    <w:rsid w:val="008A77C7"/>
    <w:rsid w:val="008B1F87"/>
    <w:rsid w:val="008B21B2"/>
    <w:rsid w:val="008B3649"/>
    <w:rsid w:val="008B3A8B"/>
    <w:rsid w:val="008B3E79"/>
    <w:rsid w:val="008B435E"/>
    <w:rsid w:val="008B44A9"/>
    <w:rsid w:val="008B4EE9"/>
    <w:rsid w:val="008B558E"/>
    <w:rsid w:val="008B7509"/>
    <w:rsid w:val="008B7646"/>
    <w:rsid w:val="008C0398"/>
    <w:rsid w:val="008C23AD"/>
    <w:rsid w:val="008C2BDC"/>
    <w:rsid w:val="008C3287"/>
    <w:rsid w:val="008C393C"/>
    <w:rsid w:val="008C59F5"/>
    <w:rsid w:val="008C5B5D"/>
    <w:rsid w:val="008D11EB"/>
    <w:rsid w:val="008D25AD"/>
    <w:rsid w:val="008D2C1F"/>
    <w:rsid w:val="008D3346"/>
    <w:rsid w:val="008D3E48"/>
    <w:rsid w:val="008D4D8C"/>
    <w:rsid w:val="008D5861"/>
    <w:rsid w:val="008D6C83"/>
    <w:rsid w:val="008D6E3D"/>
    <w:rsid w:val="008D7992"/>
    <w:rsid w:val="008D7AEA"/>
    <w:rsid w:val="008D7FB6"/>
    <w:rsid w:val="008E08C0"/>
    <w:rsid w:val="008E09B9"/>
    <w:rsid w:val="008E12D1"/>
    <w:rsid w:val="008E14F7"/>
    <w:rsid w:val="008E3197"/>
    <w:rsid w:val="008E56EE"/>
    <w:rsid w:val="008E5823"/>
    <w:rsid w:val="008E58B0"/>
    <w:rsid w:val="008E6C65"/>
    <w:rsid w:val="008E73E0"/>
    <w:rsid w:val="008F164E"/>
    <w:rsid w:val="008F21D7"/>
    <w:rsid w:val="008F226F"/>
    <w:rsid w:val="008F261C"/>
    <w:rsid w:val="008F43AE"/>
    <w:rsid w:val="008F58CF"/>
    <w:rsid w:val="008F5F99"/>
    <w:rsid w:val="008F61A3"/>
    <w:rsid w:val="008F7060"/>
    <w:rsid w:val="008F7425"/>
    <w:rsid w:val="008F7510"/>
    <w:rsid w:val="008F786C"/>
    <w:rsid w:val="008F7B34"/>
    <w:rsid w:val="00901E04"/>
    <w:rsid w:val="00901F05"/>
    <w:rsid w:val="00902C79"/>
    <w:rsid w:val="009035CC"/>
    <w:rsid w:val="00903834"/>
    <w:rsid w:val="009040F4"/>
    <w:rsid w:val="00904CAF"/>
    <w:rsid w:val="009064E4"/>
    <w:rsid w:val="00906671"/>
    <w:rsid w:val="009078AF"/>
    <w:rsid w:val="00910A11"/>
    <w:rsid w:val="009113F7"/>
    <w:rsid w:val="00912502"/>
    <w:rsid w:val="00912A49"/>
    <w:rsid w:val="00913702"/>
    <w:rsid w:val="0091448B"/>
    <w:rsid w:val="00914A88"/>
    <w:rsid w:val="0091640E"/>
    <w:rsid w:val="0091650A"/>
    <w:rsid w:val="00920322"/>
    <w:rsid w:val="00921662"/>
    <w:rsid w:val="00921B0B"/>
    <w:rsid w:val="00922343"/>
    <w:rsid w:val="00924CBC"/>
    <w:rsid w:val="009258EC"/>
    <w:rsid w:val="009258EE"/>
    <w:rsid w:val="00926130"/>
    <w:rsid w:val="00927543"/>
    <w:rsid w:val="009277D1"/>
    <w:rsid w:val="00927A89"/>
    <w:rsid w:val="00931C11"/>
    <w:rsid w:val="00933486"/>
    <w:rsid w:val="00933F70"/>
    <w:rsid w:val="009353CF"/>
    <w:rsid w:val="00935406"/>
    <w:rsid w:val="00935569"/>
    <w:rsid w:val="00935805"/>
    <w:rsid w:val="00936EC7"/>
    <w:rsid w:val="0093708A"/>
    <w:rsid w:val="00940E09"/>
    <w:rsid w:val="00940E13"/>
    <w:rsid w:val="00941C7A"/>
    <w:rsid w:val="00942969"/>
    <w:rsid w:val="00942E45"/>
    <w:rsid w:val="00944245"/>
    <w:rsid w:val="009448CB"/>
    <w:rsid w:val="009449D1"/>
    <w:rsid w:val="00945231"/>
    <w:rsid w:val="009457B7"/>
    <w:rsid w:val="00946036"/>
    <w:rsid w:val="00946393"/>
    <w:rsid w:val="0094674D"/>
    <w:rsid w:val="009474FE"/>
    <w:rsid w:val="00947C01"/>
    <w:rsid w:val="00947C65"/>
    <w:rsid w:val="009522F4"/>
    <w:rsid w:val="0095386C"/>
    <w:rsid w:val="00953C7B"/>
    <w:rsid w:val="009552F8"/>
    <w:rsid w:val="00955812"/>
    <w:rsid w:val="00955BFF"/>
    <w:rsid w:val="009565F3"/>
    <w:rsid w:val="00956C20"/>
    <w:rsid w:val="00957B99"/>
    <w:rsid w:val="009600E1"/>
    <w:rsid w:val="00963F04"/>
    <w:rsid w:val="00963FCC"/>
    <w:rsid w:val="00965430"/>
    <w:rsid w:val="009654E0"/>
    <w:rsid w:val="00965D66"/>
    <w:rsid w:val="00965D86"/>
    <w:rsid w:val="009662C1"/>
    <w:rsid w:val="0097104A"/>
    <w:rsid w:val="009715E7"/>
    <w:rsid w:val="00971754"/>
    <w:rsid w:val="00971981"/>
    <w:rsid w:val="00973AD6"/>
    <w:rsid w:val="009741E5"/>
    <w:rsid w:val="00974C95"/>
    <w:rsid w:val="00975371"/>
    <w:rsid w:val="009803DF"/>
    <w:rsid w:val="00981615"/>
    <w:rsid w:val="00981B15"/>
    <w:rsid w:val="0098303B"/>
    <w:rsid w:val="00983A18"/>
    <w:rsid w:val="00983BFE"/>
    <w:rsid w:val="009840A3"/>
    <w:rsid w:val="00984934"/>
    <w:rsid w:val="009859B8"/>
    <w:rsid w:val="0098609E"/>
    <w:rsid w:val="009908EA"/>
    <w:rsid w:val="00991048"/>
    <w:rsid w:val="0099168A"/>
    <w:rsid w:val="00991DBE"/>
    <w:rsid w:val="00993D0B"/>
    <w:rsid w:val="00994C33"/>
    <w:rsid w:val="00994CDD"/>
    <w:rsid w:val="009956D7"/>
    <w:rsid w:val="00995B2A"/>
    <w:rsid w:val="00997A75"/>
    <w:rsid w:val="009A45F6"/>
    <w:rsid w:val="009A4CF3"/>
    <w:rsid w:val="009A5F58"/>
    <w:rsid w:val="009A6A79"/>
    <w:rsid w:val="009A71DB"/>
    <w:rsid w:val="009A746A"/>
    <w:rsid w:val="009B00BC"/>
    <w:rsid w:val="009B03BD"/>
    <w:rsid w:val="009B0FFC"/>
    <w:rsid w:val="009B175F"/>
    <w:rsid w:val="009B325A"/>
    <w:rsid w:val="009B33A1"/>
    <w:rsid w:val="009B39D0"/>
    <w:rsid w:val="009B3A0F"/>
    <w:rsid w:val="009B5D7F"/>
    <w:rsid w:val="009B6198"/>
    <w:rsid w:val="009B6F6D"/>
    <w:rsid w:val="009B7089"/>
    <w:rsid w:val="009B7512"/>
    <w:rsid w:val="009C0A4D"/>
    <w:rsid w:val="009C0E6E"/>
    <w:rsid w:val="009C118A"/>
    <w:rsid w:val="009C1789"/>
    <w:rsid w:val="009C1E33"/>
    <w:rsid w:val="009C36F4"/>
    <w:rsid w:val="009C4428"/>
    <w:rsid w:val="009C488B"/>
    <w:rsid w:val="009C48E5"/>
    <w:rsid w:val="009C4D28"/>
    <w:rsid w:val="009C571F"/>
    <w:rsid w:val="009C5801"/>
    <w:rsid w:val="009C625F"/>
    <w:rsid w:val="009C676D"/>
    <w:rsid w:val="009C700C"/>
    <w:rsid w:val="009C70A7"/>
    <w:rsid w:val="009D0C31"/>
    <w:rsid w:val="009D10FE"/>
    <w:rsid w:val="009D1148"/>
    <w:rsid w:val="009D2868"/>
    <w:rsid w:val="009D2B78"/>
    <w:rsid w:val="009D325F"/>
    <w:rsid w:val="009D3742"/>
    <w:rsid w:val="009D3E2B"/>
    <w:rsid w:val="009D442A"/>
    <w:rsid w:val="009D4C0C"/>
    <w:rsid w:val="009D5330"/>
    <w:rsid w:val="009D535B"/>
    <w:rsid w:val="009D6B85"/>
    <w:rsid w:val="009D6BAA"/>
    <w:rsid w:val="009D6DD6"/>
    <w:rsid w:val="009D7C2B"/>
    <w:rsid w:val="009E09F4"/>
    <w:rsid w:val="009E0D68"/>
    <w:rsid w:val="009E3123"/>
    <w:rsid w:val="009E4A91"/>
    <w:rsid w:val="009E4C1F"/>
    <w:rsid w:val="009E4E97"/>
    <w:rsid w:val="009E54D8"/>
    <w:rsid w:val="009E76C1"/>
    <w:rsid w:val="009E77E9"/>
    <w:rsid w:val="009E78F5"/>
    <w:rsid w:val="009F295D"/>
    <w:rsid w:val="009F2F2F"/>
    <w:rsid w:val="009F3C0F"/>
    <w:rsid w:val="009F5701"/>
    <w:rsid w:val="009F79FC"/>
    <w:rsid w:val="00A01317"/>
    <w:rsid w:val="00A02406"/>
    <w:rsid w:val="00A02433"/>
    <w:rsid w:val="00A03FD3"/>
    <w:rsid w:val="00A04967"/>
    <w:rsid w:val="00A053B4"/>
    <w:rsid w:val="00A053C1"/>
    <w:rsid w:val="00A0553D"/>
    <w:rsid w:val="00A05930"/>
    <w:rsid w:val="00A05C4D"/>
    <w:rsid w:val="00A07129"/>
    <w:rsid w:val="00A07350"/>
    <w:rsid w:val="00A0748F"/>
    <w:rsid w:val="00A07D5B"/>
    <w:rsid w:val="00A10C46"/>
    <w:rsid w:val="00A11982"/>
    <w:rsid w:val="00A1280D"/>
    <w:rsid w:val="00A13264"/>
    <w:rsid w:val="00A13F0E"/>
    <w:rsid w:val="00A14074"/>
    <w:rsid w:val="00A14132"/>
    <w:rsid w:val="00A1508D"/>
    <w:rsid w:val="00A1536E"/>
    <w:rsid w:val="00A158F6"/>
    <w:rsid w:val="00A168F5"/>
    <w:rsid w:val="00A17042"/>
    <w:rsid w:val="00A17476"/>
    <w:rsid w:val="00A17660"/>
    <w:rsid w:val="00A17BEC"/>
    <w:rsid w:val="00A17D07"/>
    <w:rsid w:val="00A20B6E"/>
    <w:rsid w:val="00A2117F"/>
    <w:rsid w:val="00A24BD5"/>
    <w:rsid w:val="00A256B4"/>
    <w:rsid w:val="00A265B5"/>
    <w:rsid w:val="00A267A6"/>
    <w:rsid w:val="00A305B7"/>
    <w:rsid w:val="00A3072B"/>
    <w:rsid w:val="00A30CB8"/>
    <w:rsid w:val="00A32CDC"/>
    <w:rsid w:val="00A32F24"/>
    <w:rsid w:val="00A3431D"/>
    <w:rsid w:val="00A36A2F"/>
    <w:rsid w:val="00A36D0D"/>
    <w:rsid w:val="00A36E2F"/>
    <w:rsid w:val="00A3715B"/>
    <w:rsid w:val="00A371E6"/>
    <w:rsid w:val="00A37888"/>
    <w:rsid w:val="00A40BBA"/>
    <w:rsid w:val="00A415CA"/>
    <w:rsid w:val="00A41ED6"/>
    <w:rsid w:val="00A42A96"/>
    <w:rsid w:val="00A447D2"/>
    <w:rsid w:val="00A45404"/>
    <w:rsid w:val="00A4542C"/>
    <w:rsid w:val="00A45430"/>
    <w:rsid w:val="00A45E4B"/>
    <w:rsid w:val="00A46CB0"/>
    <w:rsid w:val="00A470D1"/>
    <w:rsid w:val="00A4732F"/>
    <w:rsid w:val="00A506C0"/>
    <w:rsid w:val="00A5091A"/>
    <w:rsid w:val="00A52435"/>
    <w:rsid w:val="00A52BC9"/>
    <w:rsid w:val="00A535A4"/>
    <w:rsid w:val="00A53975"/>
    <w:rsid w:val="00A53B21"/>
    <w:rsid w:val="00A53DBE"/>
    <w:rsid w:val="00A5453C"/>
    <w:rsid w:val="00A556FD"/>
    <w:rsid w:val="00A55848"/>
    <w:rsid w:val="00A5666F"/>
    <w:rsid w:val="00A566E5"/>
    <w:rsid w:val="00A56929"/>
    <w:rsid w:val="00A5732E"/>
    <w:rsid w:val="00A57E0F"/>
    <w:rsid w:val="00A618D3"/>
    <w:rsid w:val="00A61C19"/>
    <w:rsid w:val="00A63ABA"/>
    <w:rsid w:val="00A65C28"/>
    <w:rsid w:val="00A660B0"/>
    <w:rsid w:val="00A66748"/>
    <w:rsid w:val="00A669CC"/>
    <w:rsid w:val="00A67B5F"/>
    <w:rsid w:val="00A70E34"/>
    <w:rsid w:val="00A710D1"/>
    <w:rsid w:val="00A711BA"/>
    <w:rsid w:val="00A71E86"/>
    <w:rsid w:val="00A71F0C"/>
    <w:rsid w:val="00A71F78"/>
    <w:rsid w:val="00A728FC"/>
    <w:rsid w:val="00A74525"/>
    <w:rsid w:val="00A74F5B"/>
    <w:rsid w:val="00A756A4"/>
    <w:rsid w:val="00A75825"/>
    <w:rsid w:val="00A76337"/>
    <w:rsid w:val="00A76F0D"/>
    <w:rsid w:val="00A804B6"/>
    <w:rsid w:val="00A81924"/>
    <w:rsid w:val="00A8232F"/>
    <w:rsid w:val="00A8292B"/>
    <w:rsid w:val="00A83178"/>
    <w:rsid w:val="00A83810"/>
    <w:rsid w:val="00A84083"/>
    <w:rsid w:val="00A85B55"/>
    <w:rsid w:val="00A868F6"/>
    <w:rsid w:val="00A873CA"/>
    <w:rsid w:val="00A87956"/>
    <w:rsid w:val="00A87C53"/>
    <w:rsid w:val="00A90AE4"/>
    <w:rsid w:val="00A92BB4"/>
    <w:rsid w:val="00A92F6F"/>
    <w:rsid w:val="00A92F90"/>
    <w:rsid w:val="00A9387C"/>
    <w:rsid w:val="00A93A87"/>
    <w:rsid w:val="00A93BF9"/>
    <w:rsid w:val="00A93CDF"/>
    <w:rsid w:val="00A944DD"/>
    <w:rsid w:val="00A94D41"/>
    <w:rsid w:val="00A953FC"/>
    <w:rsid w:val="00A957CC"/>
    <w:rsid w:val="00A95992"/>
    <w:rsid w:val="00A95F06"/>
    <w:rsid w:val="00A9672C"/>
    <w:rsid w:val="00A971FA"/>
    <w:rsid w:val="00A97284"/>
    <w:rsid w:val="00A97E0C"/>
    <w:rsid w:val="00AA0AB9"/>
    <w:rsid w:val="00AA158F"/>
    <w:rsid w:val="00AA23D5"/>
    <w:rsid w:val="00AA2A58"/>
    <w:rsid w:val="00AA2C7E"/>
    <w:rsid w:val="00AA3B88"/>
    <w:rsid w:val="00AA3BE5"/>
    <w:rsid w:val="00AA4FFD"/>
    <w:rsid w:val="00AA570C"/>
    <w:rsid w:val="00AA7396"/>
    <w:rsid w:val="00AA7FDB"/>
    <w:rsid w:val="00AB080B"/>
    <w:rsid w:val="00AB09EB"/>
    <w:rsid w:val="00AB4310"/>
    <w:rsid w:val="00AB46C3"/>
    <w:rsid w:val="00AB4976"/>
    <w:rsid w:val="00AB57F2"/>
    <w:rsid w:val="00AB7440"/>
    <w:rsid w:val="00AB771F"/>
    <w:rsid w:val="00AC0063"/>
    <w:rsid w:val="00AC0524"/>
    <w:rsid w:val="00AC28E9"/>
    <w:rsid w:val="00AC3905"/>
    <w:rsid w:val="00AC7875"/>
    <w:rsid w:val="00AD0B2C"/>
    <w:rsid w:val="00AD1003"/>
    <w:rsid w:val="00AD1AAB"/>
    <w:rsid w:val="00AD2B30"/>
    <w:rsid w:val="00AD3AAE"/>
    <w:rsid w:val="00AD3E1B"/>
    <w:rsid w:val="00AD3F40"/>
    <w:rsid w:val="00AD5B4C"/>
    <w:rsid w:val="00AD62B8"/>
    <w:rsid w:val="00AD7C88"/>
    <w:rsid w:val="00AD7CD7"/>
    <w:rsid w:val="00AE037C"/>
    <w:rsid w:val="00AE13C6"/>
    <w:rsid w:val="00AE2464"/>
    <w:rsid w:val="00AE3885"/>
    <w:rsid w:val="00AE3E3A"/>
    <w:rsid w:val="00AE4896"/>
    <w:rsid w:val="00AE4ACC"/>
    <w:rsid w:val="00AE4FBE"/>
    <w:rsid w:val="00AE54C0"/>
    <w:rsid w:val="00AE54C9"/>
    <w:rsid w:val="00AE5FD3"/>
    <w:rsid w:val="00AE6022"/>
    <w:rsid w:val="00AE717B"/>
    <w:rsid w:val="00AE7309"/>
    <w:rsid w:val="00AE7AF0"/>
    <w:rsid w:val="00AE7BF5"/>
    <w:rsid w:val="00AF24D4"/>
    <w:rsid w:val="00AF2ED1"/>
    <w:rsid w:val="00AF3207"/>
    <w:rsid w:val="00AF43CF"/>
    <w:rsid w:val="00AF46BE"/>
    <w:rsid w:val="00AF5746"/>
    <w:rsid w:val="00AF5845"/>
    <w:rsid w:val="00AF653B"/>
    <w:rsid w:val="00AF7781"/>
    <w:rsid w:val="00B000E8"/>
    <w:rsid w:val="00B0010D"/>
    <w:rsid w:val="00B0019A"/>
    <w:rsid w:val="00B00270"/>
    <w:rsid w:val="00B015E3"/>
    <w:rsid w:val="00B01F5C"/>
    <w:rsid w:val="00B02127"/>
    <w:rsid w:val="00B02F89"/>
    <w:rsid w:val="00B040C3"/>
    <w:rsid w:val="00B04FC1"/>
    <w:rsid w:val="00B05FC7"/>
    <w:rsid w:val="00B06795"/>
    <w:rsid w:val="00B068BF"/>
    <w:rsid w:val="00B068FF"/>
    <w:rsid w:val="00B06F17"/>
    <w:rsid w:val="00B070A1"/>
    <w:rsid w:val="00B073CA"/>
    <w:rsid w:val="00B07F64"/>
    <w:rsid w:val="00B100B7"/>
    <w:rsid w:val="00B1027F"/>
    <w:rsid w:val="00B10362"/>
    <w:rsid w:val="00B10E40"/>
    <w:rsid w:val="00B11002"/>
    <w:rsid w:val="00B11100"/>
    <w:rsid w:val="00B11E3F"/>
    <w:rsid w:val="00B13411"/>
    <w:rsid w:val="00B13BA2"/>
    <w:rsid w:val="00B14CFB"/>
    <w:rsid w:val="00B14F36"/>
    <w:rsid w:val="00B15127"/>
    <w:rsid w:val="00B15F33"/>
    <w:rsid w:val="00B1622B"/>
    <w:rsid w:val="00B17960"/>
    <w:rsid w:val="00B17B38"/>
    <w:rsid w:val="00B17EAB"/>
    <w:rsid w:val="00B2056A"/>
    <w:rsid w:val="00B210E5"/>
    <w:rsid w:val="00B21FF8"/>
    <w:rsid w:val="00B2221D"/>
    <w:rsid w:val="00B22459"/>
    <w:rsid w:val="00B22B02"/>
    <w:rsid w:val="00B2406D"/>
    <w:rsid w:val="00B247EB"/>
    <w:rsid w:val="00B27A2C"/>
    <w:rsid w:val="00B27A86"/>
    <w:rsid w:val="00B27DAE"/>
    <w:rsid w:val="00B31AFC"/>
    <w:rsid w:val="00B31E35"/>
    <w:rsid w:val="00B32436"/>
    <w:rsid w:val="00B3244F"/>
    <w:rsid w:val="00B33FB0"/>
    <w:rsid w:val="00B34996"/>
    <w:rsid w:val="00B34F40"/>
    <w:rsid w:val="00B34F52"/>
    <w:rsid w:val="00B36881"/>
    <w:rsid w:val="00B369E2"/>
    <w:rsid w:val="00B378A3"/>
    <w:rsid w:val="00B406D3"/>
    <w:rsid w:val="00B4083A"/>
    <w:rsid w:val="00B40A59"/>
    <w:rsid w:val="00B40ACB"/>
    <w:rsid w:val="00B41413"/>
    <w:rsid w:val="00B4174A"/>
    <w:rsid w:val="00B41B20"/>
    <w:rsid w:val="00B42853"/>
    <w:rsid w:val="00B4370F"/>
    <w:rsid w:val="00B43F3C"/>
    <w:rsid w:val="00B440C4"/>
    <w:rsid w:val="00B45297"/>
    <w:rsid w:val="00B453BD"/>
    <w:rsid w:val="00B46C97"/>
    <w:rsid w:val="00B470CE"/>
    <w:rsid w:val="00B475BA"/>
    <w:rsid w:val="00B47CA9"/>
    <w:rsid w:val="00B51394"/>
    <w:rsid w:val="00B52CA3"/>
    <w:rsid w:val="00B53041"/>
    <w:rsid w:val="00B534B7"/>
    <w:rsid w:val="00B534CA"/>
    <w:rsid w:val="00B54B93"/>
    <w:rsid w:val="00B54E7C"/>
    <w:rsid w:val="00B550CC"/>
    <w:rsid w:val="00B55ACA"/>
    <w:rsid w:val="00B55EFC"/>
    <w:rsid w:val="00B560D1"/>
    <w:rsid w:val="00B56253"/>
    <w:rsid w:val="00B56495"/>
    <w:rsid w:val="00B60B7E"/>
    <w:rsid w:val="00B614B5"/>
    <w:rsid w:val="00B626C4"/>
    <w:rsid w:val="00B62DE8"/>
    <w:rsid w:val="00B633DC"/>
    <w:rsid w:val="00B64586"/>
    <w:rsid w:val="00B668E0"/>
    <w:rsid w:val="00B66C55"/>
    <w:rsid w:val="00B70128"/>
    <w:rsid w:val="00B73877"/>
    <w:rsid w:val="00B7685C"/>
    <w:rsid w:val="00B77316"/>
    <w:rsid w:val="00B80F14"/>
    <w:rsid w:val="00B811FE"/>
    <w:rsid w:val="00B81CE0"/>
    <w:rsid w:val="00B82CC1"/>
    <w:rsid w:val="00B82F55"/>
    <w:rsid w:val="00B842E1"/>
    <w:rsid w:val="00B85346"/>
    <w:rsid w:val="00B87CAC"/>
    <w:rsid w:val="00B87F36"/>
    <w:rsid w:val="00B90186"/>
    <w:rsid w:val="00B9063B"/>
    <w:rsid w:val="00B9118F"/>
    <w:rsid w:val="00B922AA"/>
    <w:rsid w:val="00B92423"/>
    <w:rsid w:val="00B92750"/>
    <w:rsid w:val="00B93302"/>
    <w:rsid w:val="00B933CB"/>
    <w:rsid w:val="00B93629"/>
    <w:rsid w:val="00B93712"/>
    <w:rsid w:val="00B95950"/>
    <w:rsid w:val="00B95B84"/>
    <w:rsid w:val="00B96573"/>
    <w:rsid w:val="00B96AAD"/>
    <w:rsid w:val="00B96BC0"/>
    <w:rsid w:val="00B96FA4"/>
    <w:rsid w:val="00B9716A"/>
    <w:rsid w:val="00B97C92"/>
    <w:rsid w:val="00BA10BE"/>
    <w:rsid w:val="00BA11BE"/>
    <w:rsid w:val="00BA1344"/>
    <w:rsid w:val="00BA14C4"/>
    <w:rsid w:val="00BA198E"/>
    <w:rsid w:val="00BA2C46"/>
    <w:rsid w:val="00BA2ED4"/>
    <w:rsid w:val="00BA4749"/>
    <w:rsid w:val="00BA482C"/>
    <w:rsid w:val="00BA5177"/>
    <w:rsid w:val="00BA58AD"/>
    <w:rsid w:val="00BA6562"/>
    <w:rsid w:val="00BA6D83"/>
    <w:rsid w:val="00BA75A2"/>
    <w:rsid w:val="00BA75F1"/>
    <w:rsid w:val="00BB007F"/>
    <w:rsid w:val="00BB0768"/>
    <w:rsid w:val="00BB08A5"/>
    <w:rsid w:val="00BB0CAB"/>
    <w:rsid w:val="00BB0FAF"/>
    <w:rsid w:val="00BB1AE4"/>
    <w:rsid w:val="00BB2675"/>
    <w:rsid w:val="00BB2E17"/>
    <w:rsid w:val="00BB2EA5"/>
    <w:rsid w:val="00BB3066"/>
    <w:rsid w:val="00BB3785"/>
    <w:rsid w:val="00BB406F"/>
    <w:rsid w:val="00BB42B2"/>
    <w:rsid w:val="00BB42C1"/>
    <w:rsid w:val="00BB6116"/>
    <w:rsid w:val="00BB68C5"/>
    <w:rsid w:val="00BB6A62"/>
    <w:rsid w:val="00BC11D8"/>
    <w:rsid w:val="00BC19F9"/>
    <w:rsid w:val="00BC2FCB"/>
    <w:rsid w:val="00BC3B3D"/>
    <w:rsid w:val="00BC424E"/>
    <w:rsid w:val="00BC477C"/>
    <w:rsid w:val="00BC4FD7"/>
    <w:rsid w:val="00BC70B4"/>
    <w:rsid w:val="00BC7B4B"/>
    <w:rsid w:val="00BD1126"/>
    <w:rsid w:val="00BD2A33"/>
    <w:rsid w:val="00BD2B9F"/>
    <w:rsid w:val="00BD2BDF"/>
    <w:rsid w:val="00BD46A2"/>
    <w:rsid w:val="00BD4758"/>
    <w:rsid w:val="00BD4E07"/>
    <w:rsid w:val="00BD5FF6"/>
    <w:rsid w:val="00BD74CC"/>
    <w:rsid w:val="00BD7653"/>
    <w:rsid w:val="00BD7686"/>
    <w:rsid w:val="00BE0A4A"/>
    <w:rsid w:val="00BE0EA4"/>
    <w:rsid w:val="00BE24A3"/>
    <w:rsid w:val="00BE2FA4"/>
    <w:rsid w:val="00BE3264"/>
    <w:rsid w:val="00BE3C1B"/>
    <w:rsid w:val="00BE3F74"/>
    <w:rsid w:val="00BE480F"/>
    <w:rsid w:val="00BE649A"/>
    <w:rsid w:val="00BE6AA9"/>
    <w:rsid w:val="00BE77A1"/>
    <w:rsid w:val="00BE78BF"/>
    <w:rsid w:val="00BE7F7D"/>
    <w:rsid w:val="00BF0571"/>
    <w:rsid w:val="00BF12F7"/>
    <w:rsid w:val="00BF15F2"/>
    <w:rsid w:val="00BF1A1A"/>
    <w:rsid w:val="00BF2F35"/>
    <w:rsid w:val="00BF4570"/>
    <w:rsid w:val="00BF4624"/>
    <w:rsid w:val="00BF4B4F"/>
    <w:rsid w:val="00BF4ED4"/>
    <w:rsid w:val="00BF555A"/>
    <w:rsid w:val="00BF5B27"/>
    <w:rsid w:val="00BF6367"/>
    <w:rsid w:val="00BF667D"/>
    <w:rsid w:val="00BF7DE0"/>
    <w:rsid w:val="00C00776"/>
    <w:rsid w:val="00C00861"/>
    <w:rsid w:val="00C01B18"/>
    <w:rsid w:val="00C02192"/>
    <w:rsid w:val="00C022A1"/>
    <w:rsid w:val="00C02D2A"/>
    <w:rsid w:val="00C02D6F"/>
    <w:rsid w:val="00C0309D"/>
    <w:rsid w:val="00C041FD"/>
    <w:rsid w:val="00C05109"/>
    <w:rsid w:val="00C06C4C"/>
    <w:rsid w:val="00C06E4F"/>
    <w:rsid w:val="00C07164"/>
    <w:rsid w:val="00C07467"/>
    <w:rsid w:val="00C10E96"/>
    <w:rsid w:val="00C11134"/>
    <w:rsid w:val="00C11ABF"/>
    <w:rsid w:val="00C11BEC"/>
    <w:rsid w:val="00C12655"/>
    <w:rsid w:val="00C12B45"/>
    <w:rsid w:val="00C12E6F"/>
    <w:rsid w:val="00C14CAA"/>
    <w:rsid w:val="00C15825"/>
    <w:rsid w:val="00C15B48"/>
    <w:rsid w:val="00C177F2"/>
    <w:rsid w:val="00C20896"/>
    <w:rsid w:val="00C21C65"/>
    <w:rsid w:val="00C2230C"/>
    <w:rsid w:val="00C2251C"/>
    <w:rsid w:val="00C241EB"/>
    <w:rsid w:val="00C25558"/>
    <w:rsid w:val="00C260D1"/>
    <w:rsid w:val="00C263A2"/>
    <w:rsid w:val="00C272BF"/>
    <w:rsid w:val="00C3018D"/>
    <w:rsid w:val="00C305E0"/>
    <w:rsid w:val="00C30CD0"/>
    <w:rsid w:val="00C30D90"/>
    <w:rsid w:val="00C31984"/>
    <w:rsid w:val="00C33085"/>
    <w:rsid w:val="00C333EF"/>
    <w:rsid w:val="00C3347C"/>
    <w:rsid w:val="00C34867"/>
    <w:rsid w:val="00C35683"/>
    <w:rsid w:val="00C36C0C"/>
    <w:rsid w:val="00C36D2E"/>
    <w:rsid w:val="00C41255"/>
    <w:rsid w:val="00C41366"/>
    <w:rsid w:val="00C417FC"/>
    <w:rsid w:val="00C4390A"/>
    <w:rsid w:val="00C44033"/>
    <w:rsid w:val="00C451CC"/>
    <w:rsid w:val="00C46329"/>
    <w:rsid w:val="00C4733E"/>
    <w:rsid w:val="00C50D66"/>
    <w:rsid w:val="00C50F40"/>
    <w:rsid w:val="00C51A82"/>
    <w:rsid w:val="00C51CFD"/>
    <w:rsid w:val="00C52948"/>
    <w:rsid w:val="00C52B7F"/>
    <w:rsid w:val="00C53C8E"/>
    <w:rsid w:val="00C54371"/>
    <w:rsid w:val="00C54911"/>
    <w:rsid w:val="00C549A6"/>
    <w:rsid w:val="00C54AC7"/>
    <w:rsid w:val="00C55494"/>
    <w:rsid w:val="00C564BF"/>
    <w:rsid w:val="00C568B3"/>
    <w:rsid w:val="00C56BD0"/>
    <w:rsid w:val="00C56C3F"/>
    <w:rsid w:val="00C5745E"/>
    <w:rsid w:val="00C60AA0"/>
    <w:rsid w:val="00C631D8"/>
    <w:rsid w:val="00C6359A"/>
    <w:rsid w:val="00C647A2"/>
    <w:rsid w:val="00C64AC6"/>
    <w:rsid w:val="00C65AC1"/>
    <w:rsid w:val="00C66B92"/>
    <w:rsid w:val="00C6764B"/>
    <w:rsid w:val="00C67D21"/>
    <w:rsid w:val="00C704D2"/>
    <w:rsid w:val="00C7060F"/>
    <w:rsid w:val="00C71C5C"/>
    <w:rsid w:val="00C71EA6"/>
    <w:rsid w:val="00C7223A"/>
    <w:rsid w:val="00C723C6"/>
    <w:rsid w:val="00C7374E"/>
    <w:rsid w:val="00C739AE"/>
    <w:rsid w:val="00C7434E"/>
    <w:rsid w:val="00C76258"/>
    <w:rsid w:val="00C76E8A"/>
    <w:rsid w:val="00C7738F"/>
    <w:rsid w:val="00C77B22"/>
    <w:rsid w:val="00C80169"/>
    <w:rsid w:val="00C8195E"/>
    <w:rsid w:val="00C821D3"/>
    <w:rsid w:val="00C82FDB"/>
    <w:rsid w:val="00C847B5"/>
    <w:rsid w:val="00C848B8"/>
    <w:rsid w:val="00C85F63"/>
    <w:rsid w:val="00C872AF"/>
    <w:rsid w:val="00C90D16"/>
    <w:rsid w:val="00C91ED9"/>
    <w:rsid w:val="00C9264F"/>
    <w:rsid w:val="00C950C5"/>
    <w:rsid w:val="00C95CCC"/>
    <w:rsid w:val="00C975AA"/>
    <w:rsid w:val="00CA0519"/>
    <w:rsid w:val="00CA1341"/>
    <w:rsid w:val="00CA29B3"/>
    <w:rsid w:val="00CA29BC"/>
    <w:rsid w:val="00CA3017"/>
    <w:rsid w:val="00CA385C"/>
    <w:rsid w:val="00CA48BD"/>
    <w:rsid w:val="00CA59E4"/>
    <w:rsid w:val="00CA75F9"/>
    <w:rsid w:val="00CA7769"/>
    <w:rsid w:val="00CB0FC2"/>
    <w:rsid w:val="00CB2562"/>
    <w:rsid w:val="00CB3210"/>
    <w:rsid w:val="00CB42D5"/>
    <w:rsid w:val="00CB42FC"/>
    <w:rsid w:val="00CB4B44"/>
    <w:rsid w:val="00CB4FBA"/>
    <w:rsid w:val="00CB553D"/>
    <w:rsid w:val="00CB72CC"/>
    <w:rsid w:val="00CB760E"/>
    <w:rsid w:val="00CC25F8"/>
    <w:rsid w:val="00CC29AE"/>
    <w:rsid w:val="00CC3998"/>
    <w:rsid w:val="00CC431F"/>
    <w:rsid w:val="00CC53B0"/>
    <w:rsid w:val="00CC647A"/>
    <w:rsid w:val="00CC78BF"/>
    <w:rsid w:val="00CC7F35"/>
    <w:rsid w:val="00CD149E"/>
    <w:rsid w:val="00CD202A"/>
    <w:rsid w:val="00CD22A5"/>
    <w:rsid w:val="00CD33E0"/>
    <w:rsid w:val="00CD3C21"/>
    <w:rsid w:val="00CD5C0C"/>
    <w:rsid w:val="00CD5EAB"/>
    <w:rsid w:val="00CD6CAC"/>
    <w:rsid w:val="00CD7314"/>
    <w:rsid w:val="00CD7D0E"/>
    <w:rsid w:val="00CE03ED"/>
    <w:rsid w:val="00CE104F"/>
    <w:rsid w:val="00CE11E7"/>
    <w:rsid w:val="00CE1F2C"/>
    <w:rsid w:val="00CE22C8"/>
    <w:rsid w:val="00CE255E"/>
    <w:rsid w:val="00CE372A"/>
    <w:rsid w:val="00CE4A39"/>
    <w:rsid w:val="00CE559F"/>
    <w:rsid w:val="00CE5B83"/>
    <w:rsid w:val="00CE6A84"/>
    <w:rsid w:val="00CE7A34"/>
    <w:rsid w:val="00CF0DD2"/>
    <w:rsid w:val="00CF16A7"/>
    <w:rsid w:val="00CF1D6A"/>
    <w:rsid w:val="00CF37C6"/>
    <w:rsid w:val="00CF3A80"/>
    <w:rsid w:val="00CF59FF"/>
    <w:rsid w:val="00CF64C3"/>
    <w:rsid w:val="00CF6A98"/>
    <w:rsid w:val="00CF74C9"/>
    <w:rsid w:val="00CF74D0"/>
    <w:rsid w:val="00CF7708"/>
    <w:rsid w:val="00CF7BBB"/>
    <w:rsid w:val="00D00D63"/>
    <w:rsid w:val="00D00D97"/>
    <w:rsid w:val="00D01016"/>
    <w:rsid w:val="00D01C82"/>
    <w:rsid w:val="00D03879"/>
    <w:rsid w:val="00D03A33"/>
    <w:rsid w:val="00D03C5D"/>
    <w:rsid w:val="00D05D11"/>
    <w:rsid w:val="00D05DEE"/>
    <w:rsid w:val="00D061F2"/>
    <w:rsid w:val="00D10442"/>
    <w:rsid w:val="00D108B5"/>
    <w:rsid w:val="00D10ECE"/>
    <w:rsid w:val="00D121A5"/>
    <w:rsid w:val="00D129AC"/>
    <w:rsid w:val="00D1390B"/>
    <w:rsid w:val="00D14960"/>
    <w:rsid w:val="00D14AC0"/>
    <w:rsid w:val="00D1506E"/>
    <w:rsid w:val="00D16606"/>
    <w:rsid w:val="00D1689C"/>
    <w:rsid w:val="00D172BF"/>
    <w:rsid w:val="00D173DC"/>
    <w:rsid w:val="00D17ABA"/>
    <w:rsid w:val="00D2000B"/>
    <w:rsid w:val="00D2082F"/>
    <w:rsid w:val="00D21D59"/>
    <w:rsid w:val="00D22667"/>
    <w:rsid w:val="00D22750"/>
    <w:rsid w:val="00D22992"/>
    <w:rsid w:val="00D23030"/>
    <w:rsid w:val="00D2325A"/>
    <w:rsid w:val="00D23548"/>
    <w:rsid w:val="00D23817"/>
    <w:rsid w:val="00D239F4"/>
    <w:rsid w:val="00D24221"/>
    <w:rsid w:val="00D2565F"/>
    <w:rsid w:val="00D260CA"/>
    <w:rsid w:val="00D26876"/>
    <w:rsid w:val="00D26F09"/>
    <w:rsid w:val="00D276B0"/>
    <w:rsid w:val="00D32DF2"/>
    <w:rsid w:val="00D341D5"/>
    <w:rsid w:val="00D3541A"/>
    <w:rsid w:val="00D36C78"/>
    <w:rsid w:val="00D401E9"/>
    <w:rsid w:val="00D4234D"/>
    <w:rsid w:val="00D42BD6"/>
    <w:rsid w:val="00D42C92"/>
    <w:rsid w:val="00D44405"/>
    <w:rsid w:val="00D44A96"/>
    <w:rsid w:val="00D45707"/>
    <w:rsid w:val="00D469A5"/>
    <w:rsid w:val="00D47719"/>
    <w:rsid w:val="00D500BB"/>
    <w:rsid w:val="00D501A8"/>
    <w:rsid w:val="00D501F8"/>
    <w:rsid w:val="00D5080E"/>
    <w:rsid w:val="00D50B6D"/>
    <w:rsid w:val="00D513E8"/>
    <w:rsid w:val="00D536C8"/>
    <w:rsid w:val="00D54472"/>
    <w:rsid w:val="00D54DD9"/>
    <w:rsid w:val="00D551A7"/>
    <w:rsid w:val="00D56106"/>
    <w:rsid w:val="00D5726B"/>
    <w:rsid w:val="00D60F87"/>
    <w:rsid w:val="00D61143"/>
    <w:rsid w:val="00D61C93"/>
    <w:rsid w:val="00D625AA"/>
    <w:rsid w:val="00D62E58"/>
    <w:rsid w:val="00D633B2"/>
    <w:rsid w:val="00D63B4E"/>
    <w:rsid w:val="00D6599D"/>
    <w:rsid w:val="00D65B08"/>
    <w:rsid w:val="00D66419"/>
    <w:rsid w:val="00D66449"/>
    <w:rsid w:val="00D671E8"/>
    <w:rsid w:val="00D67E42"/>
    <w:rsid w:val="00D706E5"/>
    <w:rsid w:val="00D70D95"/>
    <w:rsid w:val="00D71683"/>
    <w:rsid w:val="00D71860"/>
    <w:rsid w:val="00D71CB9"/>
    <w:rsid w:val="00D7385A"/>
    <w:rsid w:val="00D74140"/>
    <w:rsid w:val="00D74A16"/>
    <w:rsid w:val="00D74E79"/>
    <w:rsid w:val="00D7508F"/>
    <w:rsid w:val="00D756B8"/>
    <w:rsid w:val="00D75BE7"/>
    <w:rsid w:val="00D7715B"/>
    <w:rsid w:val="00D773FD"/>
    <w:rsid w:val="00D77B88"/>
    <w:rsid w:val="00D802D0"/>
    <w:rsid w:val="00D8159C"/>
    <w:rsid w:val="00D81BC3"/>
    <w:rsid w:val="00D8210E"/>
    <w:rsid w:val="00D82166"/>
    <w:rsid w:val="00D82591"/>
    <w:rsid w:val="00D82849"/>
    <w:rsid w:val="00D82A74"/>
    <w:rsid w:val="00D83371"/>
    <w:rsid w:val="00D83F92"/>
    <w:rsid w:val="00D85EDC"/>
    <w:rsid w:val="00D860B6"/>
    <w:rsid w:val="00D8652D"/>
    <w:rsid w:val="00D86C2E"/>
    <w:rsid w:val="00D86F50"/>
    <w:rsid w:val="00D8742A"/>
    <w:rsid w:val="00D87799"/>
    <w:rsid w:val="00D87B53"/>
    <w:rsid w:val="00D87C5B"/>
    <w:rsid w:val="00D87FFD"/>
    <w:rsid w:val="00D9052E"/>
    <w:rsid w:val="00D90A2B"/>
    <w:rsid w:val="00D90D23"/>
    <w:rsid w:val="00D91A3F"/>
    <w:rsid w:val="00D92CFB"/>
    <w:rsid w:val="00D95534"/>
    <w:rsid w:val="00D95DA4"/>
    <w:rsid w:val="00D961EC"/>
    <w:rsid w:val="00D9668B"/>
    <w:rsid w:val="00D96CC0"/>
    <w:rsid w:val="00D96D8F"/>
    <w:rsid w:val="00D97911"/>
    <w:rsid w:val="00DA100D"/>
    <w:rsid w:val="00DA12AF"/>
    <w:rsid w:val="00DA2D3D"/>
    <w:rsid w:val="00DA4013"/>
    <w:rsid w:val="00DA7FA8"/>
    <w:rsid w:val="00DB1DF2"/>
    <w:rsid w:val="00DB1E49"/>
    <w:rsid w:val="00DB28DD"/>
    <w:rsid w:val="00DB2D34"/>
    <w:rsid w:val="00DB2DE8"/>
    <w:rsid w:val="00DB398F"/>
    <w:rsid w:val="00DB399F"/>
    <w:rsid w:val="00DB4DC9"/>
    <w:rsid w:val="00DB4F62"/>
    <w:rsid w:val="00DB5A2D"/>
    <w:rsid w:val="00DB5B8C"/>
    <w:rsid w:val="00DB7102"/>
    <w:rsid w:val="00DB771D"/>
    <w:rsid w:val="00DB7CFE"/>
    <w:rsid w:val="00DC048B"/>
    <w:rsid w:val="00DC0870"/>
    <w:rsid w:val="00DC1F99"/>
    <w:rsid w:val="00DC28FF"/>
    <w:rsid w:val="00DC45FB"/>
    <w:rsid w:val="00DC595F"/>
    <w:rsid w:val="00DC6081"/>
    <w:rsid w:val="00DC6614"/>
    <w:rsid w:val="00DC6AFD"/>
    <w:rsid w:val="00DC701F"/>
    <w:rsid w:val="00DC70F6"/>
    <w:rsid w:val="00DC7230"/>
    <w:rsid w:val="00DC7925"/>
    <w:rsid w:val="00DD0B8B"/>
    <w:rsid w:val="00DD0C73"/>
    <w:rsid w:val="00DD23F9"/>
    <w:rsid w:val="00DD2DD5"/>
    <w:rsid w:val="00DD3DE5"/>
    <w:rsid w:val="00DD638C"/>
    <w:rsid w:val="00DD66E8"/>
    <w:rsid w:val="00DD7BC2"/>
    <w:rsid w:val="00DD7D66"/>
    <w:rsid w:val="00DD7E6B"/>
    <w:rsid w:val="00DE0010"/>
    <w:rsid w:val="00DE0071"/>
    <w:rsid w:val="00DE01BE"/>
    <w:rsid w:val="00DE0CBE"/>
    <w:rsid w:val="00DE1583"/>
    <w:rsid w:val="00DE177D"/>
    <w:rsid w:val="00DE18F3"/>
    <w:rsid w:val="00DE207D"/>
    <w:rsid w:val="00DE48C0"/>
    <w:rsid w:val="00DE563B"/>
    <w:rsid w:val="00DE7327"/>
    <w:rsid w:val="00DF0390"/>
    <w:rsid w:val="00DF0B70"/>
    <w:rsid w:val="00DF132A"/>
    <w:rsid w:val="00DF2241"/>
    <w:rsid w:val="00DF236F"/>
    <w:rsid w:val="00DF2E57"/>
    <w:rsid w:val="00DF347F"/>
    <w:rsid w:val="00DF445D"/>
    <w:rsid w:val="00DF4EEF"/>
    <w:rsid w:val="00DF5214"/>
    <w:rsid w:val="00DF6502"/>
    <w:rsid w:val="00DF7716"/>
    <w:rsid w:val="00E044E4"/>
    <w:rsid w:val="00E055A6"/>
    <w:rsid w:val="00E05837"/>
    <w:rsid w:val="00E05BAC"/>
    <w:rsid w:val="00E05BC3"/>
    <w:rsid w:val="00E07F60"/>
    <w:rsid w:val="00E10E01"/>
    <w:rsid w:val="00E11DB4"/>
    <w:rsid w:val="00E126D7"/>
    <w:rsid w:val="00E1290C"/>
    <w:rsid w:val="00E12E75"/>
    <w:rsid w:val="00E1366A"/>
    <w:rsid w:val="00E136E9"/>
    <w:rsid w:val="00E15FF4"/>
    <w:rsid w:val="00E16CFA"/>
    <w:rsid w:val="00E17411"/>
    <w:rsid w:val="00E175C2"/>
    <w:rsid w:val="00E17FAF"/>
    <w:rsid w:val="00E217EE"/>
    <w:rsid w:val="00E222BA"/>
    <w:rsid w:val="00E223A9"/>
    <w:rsid w:val="00E23A40"/>
    <w:rsid w:val="00E23CC6"/>
    <w:rsid w:val="00E23ED8"/>
    <w:rsid w:val="00E25243"/>
    <w:rsid w:val="00E2576C"/>
    <w:rsid w:val="00E25E0C"/>
    <w:rsid w:val="00E275A3"/>
    <w:rsid w:val="00E27B1B"/>
    <w:rsid w:val="00E304A0"/>
    <w:rsid w:val="00E30BDD"/>
    <w:rsid w:val="00E34012"/>
    <w:rsid w:val="00E34703"/>
    <w:rsid w:val="00E35960"/>
    <w:rsid w:val="00E35D58"/>
    <w:rsid w:val="00E401EC"/>
    <w:rsid w:val="00E42720"/>
    <w:rsid w:val="00E4361A"/>
    <w:rsid w:val="00E43A38"/>
    <w:rsid w:val="00E4591D"/>
    <w:rsid w:val="00E45A99"/>
    <w:rsid w:val="00E465C6"/>
    <w:rsid w:val="00E472A8"/>
    <w:rsid w:val="00E50955"/>
    <w:rsid w:val="00E5138B"/>
    <w:rsid w:val="00E52C78"/>
    <w:rsid w:val="00E534A2"/>
    <w:rsid w:val="00E539FD"/>
    <w:rsid w:val="00E53CEB"/>
    <w:rsid w:val="00E53F44"/>
    <w:rsid w:val="00E5406B"/>
    <w:rsid w:val="00E547D8"/>
    <w:rsid w:val="00E56479"/>
    <w:rsid w:val="00E565E3"/>
    <w:rsid w:val="00E608FA"/>
    <w:rsid w:val="00E62807"/>
    <w:rsid w:val="00E64E0A"/>
    <w:rsid w:val="00E64EA1"/>
    <w:rsid w:val="00E65E39"/>
    <w:rsid w:val="00E66563"/>
    <w:rsid w:val="00E666C9"/>
    <w:rsid w:val="00E66A63"/>
    <w:rsid w:val="00E66BFD"/>
    <w:rsid w:val="00E67B57"/>
    <w:rsid w:val="00E67EC9"/>
    <w:rsid w:val="00E706CD"/>
    <w:rsid w:val="00E719E2"/>
    <w:rsid w:val="00E727B5"/>
    <w:rsid w:val="00E72953"/>
    <w:rsid w:val="00E73F30"/>
    <w:rsid w:val="00E73F88"/>
    <w:rsid w:val="00E75191"/>
    <w:rsid w:val="00E752DC"/>
    <w:rsid w:val="00E75D56"/>
    <w:rsid w:val="00E76C57"/>
    <w:rsid w:val="00E76F5E"/>
    <w:rsid w:val="00E773FF"/>
    <w:rsid w:val="00E80948"/>
    <w:rsid w:val="00E8211D"/>
    <w:rsid w:val="00E83052"/>
    <w:rsid w:val="00E8310C"/>
    <w:rsid w:val="00E8450E"/>
    <w:rsid w:val="00E85933"/>
    <w:rsid w:val="00E87452"/>
    <w:rsid w:val="00E8772A"/>
    <w:rsid w:val="00E90190"/>
    <w:rsid w:val="00E90B7B"/>
    <w:rsid w:val="00E90E02"/>
    <w:rsid w:val="00E92C5D"/>
    <w:rsid w:val="00E932B5"/>
    <w:rsid w:val="00E93467"/>
    <w:rsid w:val="00E93D33"/>
    <w:rsid w:val="00E93F60"/>
    <w:rsid w:val="00E948D7"/>
    <w:rsid w:val="00E94D6D"/>
    <w:rsid w:val="00E96307"/>
    <w:rsid w:val="00E97B8A"/>
    <w:rsid w:val="00EA0FA9"/>
    <w:rsid w:val="00EA2CCD"/>
    <w:rsid w:val="00EA31C9"/>
    <w:rsid w:val="00EA3942"/>
    <w:rsid w:val="00EA4646"/>
    <w:rsid w:val="00EA4886"/>
    <w:rsid w:val="00EA5231"/>
    <w:rsid w:val="00EA5BFC"/>
    <w:rsid w:val="00EA63B9"/>
    <w:rsid w:val="00EB0DD1"/>
    <w:rsid w:val="00EB142D"/>
    <w:rsid w:val="00EB1476"/>
    <w:rsid w:val="00EB19BD"/>
    <w:rsid w:val="00EB1A71"/>
    <w:rsid w:val="00EB1F70"/>
    <w:rsid w:val="00EB26EF"/>
    <w:rsid w:val="00EB298C"/>
    <w:rsid w:val="00EB3228"/>
    <w:rsid w:val="00EB329F"/>
    <w:rsid w:val="00EB34E3"/>
    <w:rsid w:val="00EB3D04"/>
    <w:rsid w:val="00EB431B"/>
    <w:rsid w:val="00EB549E"/>
    <w:rsid w:val="00EB5782"/>
    <w:rsid w:val="00EB59FD"/>
    <w:rsid w:val="00EB6466"/>
    <w:rsid w:val="00EB6F40"/>
    <w:rsid w:val="00EB733A"/>
    <w:rsid w:val="00EB7347"/>
    <w:rsid w:val="00EB7D9E"/>
    <w:rsid w:val="00EC0780"/>
    <w:rsid w:val="00EC0936"/>
    <w:rsid w:val="00EC0966"/>
    <w:rsid w:val="00EC0A45"/>
    <w:rsid w:val="00EC3852"/>
    <w:rsid w:val="00EC3AC4"/>
    <w:rsid w:val="00EC3F38"/>
    <w:rsid w:val="00EC4FD6"/>
    <w:rsid w:val="00EC5AB6"/>
    <w:rsid w:val="00EC615F"/>
    <w:rsid w:val="00EC61B8"/>
    <w:rsid w:val="00ED1010"/>
    <w:rsid w:val="00ED1CE6"/>
    <w:rsid w:val="00ED4963"/>
    <w:rsid w:val="00ED506F"/>
    <w:rsid w:val="00ED5AFA"/>
    <w:rsid w:val="00ED65BA"/>
    <w:rsid w:val="00ED6BCB"/>
    <w:rsid w:val="00ED787E"/>
    <w:rsid w:val="00EE0291"/>
    <w:rsid w:val="00EE1B74"/>
    <w:rsid w:val="00EE244B"/>
    <w:rsid w:val="00EE27A9"/>
    <w:rsid w:val="00EE31E7"/>
    <w:rsid w:val="00EE3754"/>
    <w:rsid w:val="00EE4AC2"/>
    <w:rsid w:val="00EE7D9C"/>
    <w:rsid w:val="00EF0665"/>
    <w:rsid w:val="00EF08E4"/>
    <w:rsid w:val="00EF0925"/>
    <w:rsid w:val="00EF100E"/>
    <w:rsid w:val="00EF19DF"/>
    <w:rsid w:val="00EF1CAA"/>
    <w:rsid w:val="00EF2738"/>
    <w:rsid w:val="00EF2C53"/>
    <w:rsid w:val="00EF451E"/>
    <w:rsid w:val="00EF5192"/>
    <w:rsid w:val="00EF5369"/>
    <w:rsid w:val="00EF5662"/>
    <w:rsid w:val="00EF59C6"/>
    <w:rsid w:val="00EF7519"/>
    <w:rsid w:val="00EF77C5"/>
    <w:rsid w:val="00F01092"/>
    <w:rsid w:val="00F015C9"/>
    <w:rsid w:val="00F032C9"/>
    <w:rsid w:val="00F039EF"/>
    <w:rsid w:val="00F04093"/>
    <w:rsid w:val="00F04871"/>
    <w:rsid w:val="00F0498E"/>
    <w:rsid w:val="00F0572D"/>
    <w:rsid w:val="00F06655"/>
    <w:rsid w:val="00F0704D"/>
    <w:rsid w:val="00F07CA4"/>
    <w:rsid w:val="00F10230"/>
    <w:rsid w:val="00F11DF2"/>
    <w:rsid w:val="00F12B45"/>
    <w:rsid w:val="00F1322E"/>
    <w:rsid w:val="00F137F0"/>
    <w:rsid w:val="00F16BE6"/>
    <w:rsid w:val="00F17AB7"/>
    <w:rsid w:val="00F17C24"/>
    <w:rsid w:val="00F20619"/>
    <w:rsid w:val="00F20F02"/>
    <w:rsid w:val="00F23AD8"/>
    <w:rsid w:val="00F2400D"/>
    <w:rsid w:val="00F249F9"/>
    <w:rsid w:val="00F25A96"/>
    <w:rsid w:val="00F25F79"/>
    <w:rsid w:val="00F263B3"/>
    <w:rsid w:val="00F2662C"/>
    <w:rsid w:val="00F26CE6"/>
    <w:rsid w:val="00F27BE7"/>
    <w:rsid w:val="00F27D4F"/>
    <w:rsid w:val="00F300CA"/>
    <w:rsid w:val="00F3015B"/>
    <w:rsid w:val="00F3088F"/>
    <w:rsid w:val="00F3119D"/>
    <w:rsid w:val="00F31A2B"/>
    <w:rsid w:val="00F32637"/>
    <w:rsid w:val="00F32902"/>
    <w:rsid w:val="00F32A40"/>
    <w:rsid w:val="00F33FEB"/>
    <w:rsid w:val="00F349CF"/>
    <w:rsid w:val="00F34D46"/>
    <w:rsid w:val="00F356BD"/>
    <w:rsid w:val="00F357B7"/>
    <w:rsid w:val="00F359E5"/>
    <w:rsid w:val="00F37A00"/>
    <w:rsid w:val="00F40700"/>
    <w:rsid w:val="00F408CC"/>
    <w:rsid w:val="00F41C48"/>
    <w:rsid w:val="00F42C70"/>
    <w:rsid w:val="00F432CB"/>
    <w:rsid w:val="00F43A8E"/>
    <w:rsid w:val="00F4425A"/>
    <w:rsid w:val="00F44411"/>
    <w:rsid w:val="00F4497F"/>
    <w:rsid w:val="00F45139"/>
    <w:rsid w:val="00F45147"/>
    <w:rsid w:val="00F451F6"/>
    <w:rsid w:val="00F47C18"/>
    <w:rsid w:val="00F50EA7"/>
    <w:rsid w:val="00F51B45"/>
    <w:rsid w:val="00F51D1E"/>
    <w:rsid w:val="00F51E82"/>
    <w:rsid w:val="00F527B9"/>
    <w:rsid w:val="00F52804"/>
    <w:rsid w:val="00F52CC5"/>
    <w:rsid w:val="00F52E82"/>
    <w:rsid w:val="00F54B66"/>
    <w:rsid w:val="00F555C2"/>
    <w:rsid w:val="00F55BD5"/>
    <w:rsid w:val="00F55CEB"/>
    <w:rsid w:val="00F55F3B"/>
    <w:rsid w:val="00F56F14"/>
    <w:rsid w:val="00F56FCD"/>
    <w:rsid w:val="00F57403"/>
    <w:rsid w:val="00F616AF"/>
    <w:rsid w:val="00F62F1A"/>
    <w:rsid w:val="00F64A66"/>
    <w:rsid w:val="00F64A8D"/>
    <w:rsid w:val="00F64DF9"/>
    <w:rsid w:val="00F66C0C"/>
    <w:rsid w:val="00F670CA"/>
    <w:rsid w:val="00F67D26"/>
    <w:rsid w:val="00F70880"/>
    <w:rsid w:val="00F73952"/>
    <w:rsid w:val="00F74431"/>
    <w:rsid w:val="00F746E1"/>
    <w:rsid w:val="00F74B0B"/>
    <w:rsid w:val="00F753DE"/>
    <w:rsid w:val="00F75BCF"/>
    <w:rsid w:val="00F76E3A"/>
    <w:rsid w:val="00F76EC6"/>
    <w:rsid w:val="00F7744F"/>
    <w:rsid w:val="00F7753A"/>
    <w:rsid w:val="00F77E7D"/>
    <w:rsid w:val="00F82920"/>
    <w:rsid w:val="00F830C3"/>
    <w:rsid w:val="00F83770"/>
    <w:rsid w:val="00F84B7E"/>
    <w:rsid w:val="00F84D87"/>
    <w:rsid w:val="00F85518"/>
    <w:rsid w:val="00F85C2A"/>
    <w:rsid w:val="00F85E9E"/>
    <w:rsid w:val="00F87ECC"/>
    <w:rsid w:val="00F90224"/>
    <w:rsid w:val="00F903B9"/>
    <w:rsid w:val="00F90629"/>
    <w:rsid w:val="00F90723"/>
    <w:rsid w:val="00F92054"/>
    <w:rsid w:val="00F92201"/>
    <w:rsid w:val="00F9364F"/>
    <w:rsid w:val="00F93FD4"/>
    <w:rsid w:val="00F947E4"/>
    <w:rsid w:val="00F947ED"/>
    <w:rsid w:val="00F94F11"/>
    <w:rsid w:val="00F9554D"/>
    <w:rsid w:val="00F958A7"/>
    <w:rsid w:val="00F95B37"/>
    <w:rsid w:val="00F96A30"/>
    <w:rsid w:val="00F96FA1"/>
    <w:rsid w:val="00F979C5"/>
    <w:rsid w:val="00FA048F"/>
    <w:rsid w:val="00FA08EB"/>
    <w:rsid w:val="00FA2F42"/>
    <w:rsid w:val="00FA340C"/>
    <w:rsid w:val="00FA595B"/>
    <w:rsid w:val="00FA5A88"/>
    <w:rsid w:val="00FA6930"/>
    <w:rsid w:val="00FA7F5C"/>
    <w:rsid w:val="00FB0DBA"/>
    <w:rsid w:val="00FB1459"/>
    <w:rsid w:val="00FB1AC7"/>
    <w:rsid w:val="00FB1E61"/>
    <w:rsid w:val="00FB2EAC"/>
    <w:rsid w:val="00FB44E0"/>
    <w:rsid w:val="00FB4AF7"/>
    <w:rsid w:val="00FB5C37"/>
    <w:rsid w:val="00FB5DE5"/>
    <w:rsid w:val="00FB6BAE"/>
    <w:rsid w:val="00FB719F"/>
    <w:rsid w:val="00FB7F25"/>
    <w:rsid w:val="00FC0051"/>
    <w:rsid w:val="00FC061A"/>
    <w:rsid w:val="00FC0A8C"/>
    <w:rsid w:val="00FC0F4D"/>
    <w:rsid w:val="00FC1A91"/>
    <w:rsid w:val="00FC1E65"/>
    <w:rsid w:val="00FC2036"/>
    <w:rsid w:val="00FC248C"/>
    <w:rsid w:val="00FC5BF0"/>
    <w:rsid w:val="00FC64C8"/>
    <w:rsid w:val="00FC7E64"/>
    <w:rsid w:val="00FC7E70"/>
    <w:rsid w:val="00FD02A5"/>
    <w:rsid w:val="00FD0F2F"/>
    <w:rsid w:val="00FD23FC"/>
    <w:rsid w:val="00FD27D9"/>
    <w:rsid w:val="00FD2A09"/>
    <w:rsid w:val="00FD2B3F"/>
    <w:rsid w:val="00FD431B"/>
    <w:rsid w:val="00FD4ABD"/>
    <w:rsid w:val="00FD6416"/>
    <w:rsid w:val="00FD7E25"/>
    <w:rsid w:val="00FE150D"/>
    <w:rsid w:val="00FE1A93"/>
    <w:rsid w:val="00FE1B4A"/>
    <w:rsid w:val="00FE2B31"/>
    <w:rsid w:val="00FE46EA"/>
    <w:rsid w:val="00FE4FAE"/>
    <w:rsid w:val="00FE5EC2"/>
    <w:rsid w:val="00FE6DA3"/>
    <w:rsid w:val="00FE7B82"/>
    <w:rsid w:val="00FF023F"/>
    <w:rsid w:val="00FF08B0"/>
    <w:rsid w:val="00FF16A9"/>
    <w:rsid w:val="00FF4572"/>
    <w:rsid w:val="00FF5D49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BB4FEA"/>
  <w15:docId w15:val="{CF606B4D-40E7-47B8-914D-F3808BCC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0EE6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920322"/>
    <w:pPr>
      <w:autoSpaceDE w:val="0"/>
      <w:autoSpaceDN w:val="0"/>
      <w:adjustRightInd w:val="0"/>
      <w:outlineLvl w:val="0"/>
    </w:pPr>
    <w:rPr>
      <w:rFonts w:ascii="Verdana" w:hAnsi="Verdana" w:cs="Verdana"/>
      <w:sz w:val="38"/>
      <w:szCs w:val="3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09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7B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34B7D"/>
    <w:pPr>
      <w:spacing w:before="75" w:after="75"/>
      <w:ind w:firstLine="375"/>
      <w:jc w:val="both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rsid w:val="00893EFB"/>
    <w:pPr>
      <w:tabs>
        <w:tab w:val="center" w:pos="4153"/>
        <w:tab w:val="right" w:pos="8306"/>
      </w:tabs>
    </w:pPr>
    <w:rPr>
      <w:rFonts w:ascii="Arial" w:hAnsi="Arial" w:cs="Arial"/>
      <w:lang w:eastAsia="en-US"/>
    </w:rPr>
  </w:style>
  <w:style w:type="character" w:styleId="Hyperlink">
    <w:name w:val="Hyperlink"/>
    <w:uiPriority w:val="99"/>
    <w:rsid w:val="00DA100D"/>
    <w:rPr>
      <w:color w:val="0000FF"/>
      <w:u w:val="single"/>
    </w:rPr>
  </w:style>
  <w:style w:type="paragraph" w:styleId="BalloonText">
    <w:name w:val="Balloon Text"/>
    <w:basedOn w:val="Normal"/>
    <w:semiHidden/>
    <w:rsid w:val="001239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5CE"/>
    <w:pPr>
      <w:ind w:left="720"/>
      <w:contextualSpacing/>
    </w:pPr>
    <w:rPr>
      <w:lang w:eastAsia="en-US"/>
    </w:rPr>
  </w:style>
  <w:style w:type="character" w:customStyle="1" w:styleId="Heading2Char">
    <w:name w:val="Heading 2 Char"/>
    <w:link w:val="Heading2"/>
    <w:semiHidden/>
    <w:rsid w:val="004509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rsid w:val="004509FD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rsid w:val="004509FD"/>
    <w:rPr>
      <w:sz w:val="24"/>
      <w:szCs w:val="24"/>
      <w:lang w:eastAsia="en-US"/>
    </w:rPr>
  </w:style>
  <w:style w:type="character" w:styleId="CommentReference">
    <w:name w:val="annotation reference"/>
    <w:rsid w:val="00974C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C95"/>
    <w:rPr>
      <w:sz w:val="20"/>
      <w:szCs w:val="20"/>
    </w:rPr>
  </w:style>
  <w:style w:type="character" w:customStyle="1" w:styleId="CommentTextChar">
    <w:name w:val="Comment Text Char"/>
    <w:link w:val="CommentText"/>
    <w:rsid w:val="00974C95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974C95"/>
    <w:rPr>
      <w:b/>
      <w:bCs/>
    </w:rPr>
  </w:style>
  <w:style w:type="character" w:customStyle="1" w:styleId="CommentSubjectChar">
    <w:name w:val="Comment Subject Char"/>
    <w:link w:val="CommentSubject"/>
    <w:rsid w:val="00974C95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F665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F6656"/>
    <w:rPr>
      <w:sz w:val="24"/>
      <w:szCs w:val="24"/>
      <w:lang w:val="ru-RU" w:eastAsia="ru-RU"/>
    </w:rPr>
  </w:style>
  <w:style w:type="character" w:customStyle="1" w:styleId="HeaderChar">
    <w:name w:val="Header Char"/>
    <w:link w:val="Header"/>
    <w:uiPriority w:val="99"/>
    <w:rsid w:val="000F6656"/>
    <w:rPr>
      <w:rFonts w:ascii="Arial" w:hAnsi="Arial" w:cs="Arial"/>
      <w:sz w:val="24"/>
      <w:szCs w:val="24"/>
      <w:lang w:eastAsia="en-US"/>
    </w:rPr>
  </w:style>
  <w:style w:type="paragraph" w:styleId="NoSpacing">
    <w:name w:val="No Spacing"/>
    <w:uiPriority w:val="1"/>
    <w:qFormat/>
    <w:rsid w:val="0075759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27BE7"/>
    <w:pPr>
      <w:jc w:val="both"/>
    </w:pPr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F27BE7"/>
    <w:rPr>
      <w:rFonts w:eastAsia="Calibri"/>
      <w:lang w:eastAsia="en-US"/>
    </w:rPr>
  </w:style>
  <w:style w:type="character" w:styleId="FootnoteReference">
    <w:name w:val="footnote reference"/>
    <w:uiPriority w:val="99"/>
    <w:unhideWhenUsed/>
    <w:rsid w:val="00F27BE7"/>
    <w:rPr>
      <w:vertAlign w:val="superscript"/>
    </w:rPr>
  </w:style>
  <w:style w:type="character" w:customStyle="1" w:styleId="Heading3Char">
    <w:name w:val="Heading 3 Char"/>
    <w:link w:val="Heading3"/>
    <w:semiHidden/>
    <w:rsid w:val="00F27BE7"/>
    <w:rPr>
      <w:rFonts w:ascii="Calibri Light" w:hAnsi="Calibri Light"/>
      <w:b/>
      <w:bCs/>
      <w:sz w:val="26"/>
      <w:szCs w:val="26"/>
      <w:lang w:val="ru-RU" w:eastAsia="ru-RU"/>
    </w:rPr>
  </w:style>
  <w:style w:type="character" w:styleId="FollowedHyperlink">
    <w:name w:val="FollowedHyperlink"/>
    <w:uiPriority w:val="99"/>
    <w:rsid w:val="00701EDA"/>
    <w:rPr>
      <w:color w:val="954F72"/>
      <w:u w:val="single"/>
    </w:rPr>
  </w:style>
  <w:style w:type="paragraph" w:styleId="Revision">
    <w:name w:val="Revision"/>
    <w:hidden/>
    <w:uiPriority w:val="99"/>
    <w:semiHidden/>
    <w:rsid w:val="000B13DF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9C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65">
    <w:name w:val="xl65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6">
    <w:name w:val="xl66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67">
    <w:name w:val="xl67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8">
    <w:name w:val="xl68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69">
    <w:name w:val="xl69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eastAsia="lv-LV"/>
    </w:rPr>
  </w:style>
  <w:style w:type="paragraph" w:customStyle="1" w:styleId="xl70">
    <w:name w:val="xl70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1">
    <w:name w:val="xl71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lang w:eastAsia="lv-LV"/>
    </w:rPr>
  </w:style>
  <w:style w:type="paragraph" w:customStyle="1" w:styleId="xl72">
    <w:name w:val="xl7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73">
    <w:name w:val="xl73"/>
    <w:basedOn w:val="Normal"/>
    <w:rsid w:val="001502A5"/>
    <w:pPr>
      <w:spacing w:before="100" w:beforeAutospacing="1" w:after="100" w:afterAutospacing="1"/>
    </w:pPr>
    <w:rPr>
      <w:lang w:eastAsia="lv-LV"/>
    </w:rPr>
  </w:style>
  <w:style w:type="paragraph" w:customStyle="1" w:styleId="xl74">
    <w:name w:val="xl74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75">
    <w:name w:val="xl75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lang w:eastAsia="lv-LV"/>
    </w:rPr>
  </w:style>
  <w:style w:type="paragraph" w:customStyle="1" w:styleId="xl76">
    <w:name w:val="xl76"/>
    <w:basedOn w:val="Normal"/>
    <w:rsid w:val="001502A5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lang w:eastAsia="lv-LV"/>
    </w:rPr>
  </w:style>
  <w:style w:type="paragraph" w:customStyle="1" w:styleId="xl77">
    <w:name w:val="xl77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lang w:eastAsia="lv-LV"/>
    </w:rPr>
  </w:style>
  <w:style w:type="paragraph" w:customStyle="1" w:styleId="xl78">
    <w:name w:val="xl78"/>
    <w:basedOn w:val="Normal"/>
    <w:rsid w:val="001502A5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lang w:eastAsia="lv-LV"/>
    </w:rPr>
  </w:style>
  <w:style w:type="paragraph" w:customStyle="1" w:styleId="xl79">
    <w:name w:val="xl79"/>
    <w:basedOn w:val="Normal"/>
    <w:rsid w:val="001502A5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b/>
      <w:bCs/>
      <w:lang w:eastAsia="lv-LV"/>
    </w:rPr>
  </w:style>
  <w:style w:type="paragraph" w:customStyle="1" w:styleId="xl80">
    <w:name w:val="xl80"/>
    <w:basedOn w:val="Normal"/>
    <w:rsid w:val="001502A5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b/>
      <w:bCs/>
      <w:lang w:eastAsia="lv-LV"/>
    </w:rPr>
  </w:style>
  <w:style w:type="paragraph" w:customStyle="1" w:styleId="xl81">
    <w:name w:val="xl81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v-LV"/>
    </w:rPr>
  </w:style>
  <w:style w:type="paragraph" w:customStyle="1" w:styleId="xl82">
    <w:name w:val="xl82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lv-LV"/>
    </w:rPr>
  </w:style>
  <w:style w:type="paragraph" w:customStyle="1" w:styleId="xl83">
    <w:name w:val="xl83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eastAsia="lv-LV"/>
    </w:rPr>
  </w:style>
  <w:style w:type="paragraph" w:customStyle="1" w:styleId="xl84">
    <w:name w:val="xl84"/>
    <w:basedOn w:val="Normal"/>
    <w:rsid w:val="001502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lv-LV"/>
    </w:rPr>
  </w:style>
  <w:style w:type="paragraph" w:customStyle="1" w:styleId="xl85">
    <w:name w:val="xl85"/>
    <w:basedOn w:val="Normal"/>
    <w:rsid w:val="00F47C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6">
    <w:name w:val="xl86"/>
    <w:basedOn w:val="Normal"/>
    <w:rsid w:val="00567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7">
    <w:name w:val="xl87"/>
    <w:basedOn w:val="Normal"/>
    <w:rsid w:val="00280723"/>
    <w:pPr>
      <w:spacing w:before="100" w:beforeAutospacing="1" w:after="100" w:afterAutospacing="1"/>
    </w:pPr>
    <w:rPr>
      <w:rFonts w:ascii="Calibri" w:hAnsi="Calibri" w:cs="Calibri"/>
      <w:b/>
      <w:bCs/>
      <w:lang w:eastAsia="lv-LV"/>
    </w:rPr>
  </w:style>
  <w:style w:type="paragraph" w:customStyle="1" w:styleId="xl64">
    <w:name w:val="xl64"/>
    <w:basedOn w:val="Normal"/>
    <w:rsid w:val="00121D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88">
    <w:name w:val="xl88"/>
    <w:basedOn w:val="Normal"/>
    <w:rsid w:val="00121D2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89">
    <w:name w:val="xl89"/>
    <w:basedOn w:val="Normal"/>
    <w:rsid w:val="00596F2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1">
    <w:name w:val="xl91"/>
    <w:basedOn w:val="Normal"/>
    <w:rsid w:val="00596F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0">
    <w:name w:val="xl90"/>
    <w:basedOn w:val="Normal"/>
    <w:rsid w:val="000F095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lang w:eastAsia="lv-LV"/>
    </w:rPr>
  </w:style>
  <w:style w:type="paragraph" w:customStyle="1" w:styleId="xl92">
    <w:name w:val="xl92"/>
    <w:basedOn w:val="Normal"/>
    <w:rsid w:val="000F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  <w:style w:type="paragraph" w:customStyle="1" w:styleId="xl93">
    <w:name w:val="xl93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4">
    <w:name w:val="xl94"/>
    <w:basedOn w:val="Normal"/>
    <w:rsid w:val="000F0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</w:pPr>
    <w:rPr>
      <w:lang w:eastAsia="lv-LV"/>
    </w:rPr>
  </w:style>
  <w:style w:type="paragraph" w:customStyle="1" w:styleId="xl95">
    <w:name w:val="xl95"/>
    <w:basedOn w:val="Normal"/>
    <w:rsid w:val="000A33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EF6F-03AB-480A-9D79-54C85BCA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17</Pages>
  <Words>18669</Words>
  <Characters>10642</Characters>
  <Application>Microsoft Office Word</Application>
  <DocSecurity>0</DocSecurity>
  <Lines>88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Armands&amp;Co</Company>
  <LinksUpToDate>false</LinksUpToDate>
  <CharactersWithSpaces>29253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Armands</dc:creator>
  <cp:keywords/>
  <dc:description/>
  <cp:lastModifiedBy>Sintija Tenisa</cp:lastModifiedBy>
  <cp:revision>24</cp:revision>
  <cp:lastPrinted>2025-06-19T08:35:00Z</cp:lastPrinted>
  <dcterms:created xsi:type="dcterms:W3CDTF">2025-08-21T12:21:00Z</dcterms:created>
  <dcterms:modified xsi:type="dcterms:W3CDTF">2025-08-28T15:58:00Z</dcterms:modified>
</cp:coreProperties>
</file>