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85184E" w:rsidRDefault="00483D99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85184E" w:rsidRDefault="00483D9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5184E" w:rsidRDefault="00483D99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5184E" w:rsidRDefault="00483D99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13E1B4D" w14:textId="3D553122" w:rsidR="00564CA6" w:rsidRPr="0085184E" w:rsidRDefault="00483D99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</w:rPr>
        <w:t>202</w:t>
      </w:r>
      <w:r w:rsidR="0085184E" w:rsidRPr="0085184E">
        <w:rPr>
          <w:rFonts w:ascii="Times New Roman" w:hAnsi="Times New Roman" w:cs="Times New Roman"/>
        </w:rPr>
        <w:t>5</w:t>
      </w:r>
      <w:r w:rsidRPr="0085184E">
        <w:rPr>
          <w:rFonts w:ascii="Times New Roman" w:hAnsi="Times New Roman" w:cs="Times New Roman"/>
        </w:rPr>
        <w:t xml:space="preserve">. gada </w:t>
      </w:r>
      <w:r w:rsidR="0085184E" w:rsidRPr="0085184E">
        <w:rPr>
          <w:rFonts w:ascii="Times New Roman" w:hAnsi="Times New Roman" w:cs="Times New Roman"/>
        </w:rPr>
        <w:t>2</w:t>
      </w:r>
      <w:r w:rsidR="003C2C9D">
        <w:rPr>
          <w:rFonts w:ascii="Times New Roman" w:hAnsi="Times New Roman" w:cs="Times New Roman"/>
        </w:rPr>
        <w:t>8</w:t>
      </w:r>
      <w:r w:rsidR="0085184E" w:rsidRPr="0085184E">
        <w:rPr>
          <w:rFonts w:ascii="Times New Roman" w:hAnsi="Times New Roman" w:cs="Times New Roman"/>
        </w:rPr>
        <w:t xml:space="preserve">. </w:t>
      </w:r>
      <w:r w:rsidR="003C2C9D">
        <w:rPr>
          <w:rFonts w:ascii="Times New Roman" w:hAnsi="Times New Roman" w:cs="Times New Roman"/>
        </w:rPr>
        <w:t>august</w:t>
      </w:r>
      <w:r w:rsidR="0085184E" w:rsidRPr="0085184E">
        <w:rPr>
          <w:rFonts w:ascii="Times New Roman" w:hAnsi="Times New Roman" w:cs="Times New Roman"/>
        </w:rPr>
        <w:t>ā</w:t>
      </w:r>
      <w:r w:rsidRPr="0085184E">
        <w:rPr>
          <w:rFonts w:ascii="Times New Roman" w:hAnsi="Times New Roman" w:cs="Times New Roman"/>
        </w:rPr>
        <w:t xml:space="preserve"> </w:t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="0085184E"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483D99">
        <w:rPr>
          <w:rFonts w:ascii="Times New Roman" w:hAnsi="Times New Roman" w:cs="Times New Roman"/>
          <w:b/>
          <w:bCs/>
          <w:noProof/>
        </w:rPr>
        <w:t>356</w:t>
      </w:r>
    </w:p>
    <w:p w14:paraId="56AA4385" w14:textId="77777777" w:rsidR="00564CA6" w:rsidRPr="0085184E" w:rsidRDefault="00564CA6" w:rsidP="00564CA6">
      <w:pPr>
        <w:rPr>
          <w:rFonts w:ascii="Times New Roman" w:hAnsi="Times New Roman" w:cs="Times New Roman"/>
          <w:b/>
        </w:rPr>
      </w:pPr>
    </w:p>
    <w:p w14:paraId="0EC0127A" w14:textId="5B9FA116" w:rsidR="0085184E" w:rsidRPr="0085184E" w:rsidRDefault="00483D99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783621" w:rsidRPr="00783621">
        <w:rPr>
          <w:rFonts w:ascii="Times New Roman" w:hAnsi="Times New Roman" w:cs="Times New Roman"/>
          <w:b/>
          <w:bCs/>
          <w:noProof/>
        </w:rPr>
        <w:t>Centrālās pārvaldes</w:t>
      </w:r>
      <w:r w:rsidR="00783621">
        <w:rPr>
          <w:rFonts w:ascii="Times New Roman" w:hAnsi="Times New Roman" w:cs="Times New Roman"/>
          <w:b/>
          <w:bCs/>
          <w:noProof/>
        </w:rPr>
        <w:t xml:space="preserve"> </w:t>
      </w:r>
      <w:r w:rsidR="00A30DB7">
        <w:rPr>
          <w:rFonts w:ascii="Times New Roman" w:hAnsi="Times New Roman" w:cs="Times New Roman"/>
          <w:b/>
          <w:bCs/>
          <w:noProof/>
        </w:rPr>
        <w:t>Personāla</w:t>
      </w:r>
      <w:r w:rsidRPr="0085184E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no</w:t>
      </w:r>
      <w:r w:rsidRPr="0085184E">
        <w:rPr>
          <w:rFonts w:ascii="Times New Roman" w:hAnsi="Times New Roman" w:cs="Times New Roman"/>
          <w:b/>
          <w:bCs/>
          <w:noProof/>
        </w:rPr>
        <w:t>daļas struktūrā</w:t>
      </w:r>
    </w:p>
    <w:p w14:paraId="001C96E2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F7822C1" w14:textId="33D2635C" w:rsidR="004B13D9" w:rsidRPr="006C1A47" w:rsidRDefault="00483D99" w:rsidP="004B13D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Pamatojoties uz </w:t>
      </w: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es </w:t>
      </w:r>
      <w:r w:rsidRPr="000033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0033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00331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003318">
        <w:rPr>
          <w:rFonts w:ascii="Times New Roman" w:hAnsi="Times New Roman" w:cs="Times New Roman"/>
        </w:rPr>
        <w:t>. sēdes protokol</w:t>
      </w:r>
      <w:r w:rsidR="006C1A47">
        <w:rPr>
          <w:rFonts w:ascii="Times New Roman" w:hAnsi="Times New Roman" w:cs="Times New Roman"/>
        </w:rPr>
        <w:t>u</w:t>
      </w:r>
      <w:r w:rsidRPr="00003318">
        <w:rPr>
          <w:rFonts w:ascii="Times New Roman" w:hAnsi="Times New Roman" w:cs="Times New Roman"/>
        </w:rPr>
        <w:t xml:space="preserve"> Nr.</w:t>
      </w:r>
      <w:r w:rsidR="006C1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6C1A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52</w:t>
      </w:r>
      <w:r w:rsidR="006C1A47">
        <w:rPr>
          <w:rFonts w:ascii="Times New Roman" w:hAnsi="Times New Roman" w:cs="Times New Roman"/>
        </w:rPr>
        <w:t>.</w:t>
      </w:r>
      <w:r w:rsidR="006C1A47" w:rsidRPr="00003318">
        <w:rPr>
          <w:rFonts w:ascii="Times New Roman" w:hAnsi="Times New Roman" w:cs="Times New Roman"/>
        </w:rPr>
        <w:t>§</w:t>
      </w:r>
      <w:r w:rsidRPr="00003318">
        <w:rPr>
          <w:rFonts w:ascii="Times New Roman" w:hAnsi="Times New Roman" w:cs="Times New Roman"/>
        </w:rPr>
        <w:t xml:space="preserve"> „Par Ādažu novada sadarbības teritorijas civilās aizsardzības komisijas aktivitātēm”</w:t>
      </w:r>
      <w:r w:rsidR="006C1A47">
        <w:rPr>
          <w:rFonts w:ascii="Times New Roman" w:hAnsi="Times New Roman" w:cs="Times New Roman"/>
        </w:rPr>
        <w:t xml:space="preserve"> tika nolemts </w:t>
      </w:r>
      <w:r w:rsidR="00353657" w:rsidRPr="00353657">
        <w:rPr>
          <w:rFonts w:ascii="Times New Roman" w:hAnsi="Times New Roman" w:cs="Times New Roman"/>
        </w:rPr>
        <w:t xml:space="preserve">organizēt Civilās aizsardzības un ugunsdrošības speciālista amata vietas izveidi </w:t>
      </w:r>
      <w:r w:rsidR="006C1A47">
        <w:rPr>
          <w:rFonts w:ascii="Times New Roman" w:hAnsi="Times New Roman" w:cs="Times New Roman"/>
        </w:rPr>
        <w:t xml:space="preserve">pašvaldībā </w:t>
      </w:r>
      <w:r w:rsidR="00353657" w:rsidRPr="006C1A47">
        <w:rPr>
          <w:rFonts w:ascii="Times New Roman" w:hAnsi="Times New Roman" w:cs="Times New Roman"/>
        </w:rPr>
        <w:t>pastāvīgu darbu veikšanai un normatīvo aktu izstrādei</w:t>
      </w:r>
      <w:r w:rsidR="006C1A47" w:rsidRPr="006C1A47">
        <w:rPr>
          <w:rFonts w:ascii="Times New Roman" w:hAnsi="Times New Roman" w:cs="Times New Roman"/>
        </w:rPr>
        <w:t xml:space="preserve"> civilās aizsardzības (turpmāk - CA) jomā</w:t>
      </w:r>
      <w:r w:rsidRPr="006C1A47">
        <w:rPr>
          <w:rFonts w:ascii="Times New Roman" w:hAnsi="Times New Roman" w:cs="Times New Roman"/>
        </w:rPr>
        <w:t>.</w:t>
      </w:r>
    </w:p>
    <w:p w14:paraId="36DE2C89" w14:textId="238FEEA2" w:rsidR="00FE47DF" w:rsidRDefault="00483D99" w:rsidP="0085184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</w:t>
      </w:r>
      <w:r w:rsidR="005D7657" w:rsidRPr="005D7657">
        <w:rPr>
          <w:rFonts w:ascii="Times New Roman" w:hAnsi="Times New Roman" w:cs="Times New Roman"/>
        </w:rPr>
        <w:t xml:space="preserve"> eksperts pašvaldībā ir būtiski svarīgs</w:t>
      </w:r>
      <w:r>
        <w:rPr>
          <w:rFonts w:ascii="Times New Roman" w:hAnsi="Times New Roman" w:cs="Times New Roman"/>
        </w:rPr>
        <w:t xml:space="preserve"> speciālists</w:t>
      </w:r>
      <w:r w:rsidR="005D7657" w:rsidRPr="005D7657">
        <w:rPr>
          <w:rFonts w:ascii="Times New Roman" w:hAnsi="Times New Roman" w:cs="Times New Roman"/>
        </w:rPr>
        <w:t xml:space="preserve">, jo viņa galvenais uzdevums ir </w:t>
      </w:r>
      <w:r>
        <w:rPr>
          <w:rFonts w:ascii="Times New Roman" w:hAnsi="Times New Roman" w:cs="Times New Roman"/>
        </w:rPr>
        <w:t xml:space="preserve">plānot pašvaldībai piekritīgas nepieciešamās darbības, lai </w:t>
      </w:r>
      <w:r w:rsidR="005D7657" w:rsidRPr="005D7657">
        <w:rPr>
          <w:rFonts w:ascii="Times New Roman" w:hAnsi="Times New Roman" w:cs="Times New Roman"/>
        </w:rPr>
        <w:t>nodrošināt</w:t>
      </w:r>
      <w:r>
        <w:rPr>
          <w:rFonts w:ascii="Times New Roman" w:hAnsi="Times New Roman" w:cs="Times New Roman"/>
        </w:rPr>
        <w:t>u</w:t>
      </w:r>
      <w:r w:rsidR="005D7657" w:rsidRPr="005D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sabiedrības</w:t>
      </w:r>
      <w:r w:rsidR="005D7657" w:rsidRPr="005D7657">
        <w:rPr>
          <w:rFonts w:ascii="Times New Roman" w:hAnsi="Times New Roman" w:cs="Times New Roman"/>
        </w:rPr>
        <w:t xml:space="preserve"> drošību ārkārtas situācijās</w:t>
      </w:r>
      <w:r w:rsidR="00CB7F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Amatam ir piekritīgi šādi g</w:t>
      </w:r>
      <w:r w:rsidR="00CB7F2F">
        <w:rPr>
          <w:rFonts w:ascii="Times New Roman" w:hAnsi="Times New Roman" w:cs="Times New Roman"/>
        </w:rPr>
        <w:t>alvenie pienākumi:</w:t>
      </w:r>
    </w:p>
    <w:p w14:paraId="13949EF6" w14:textId="78257B5E" w:rsidR="00556C40" w:rsidRPr="00556C40" w:rsidRDefault="00483D99" w:rsidP="006C1A47">
      <w:pPr>
        <w:pStyle w:val="ListParagraph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sz w:val="24"/>
          <w:szCs w:val="24"/>
        </w:rPr>
      </w:pPr>
      <w:r w:rsidRPr="00556C40">
        <w:rPr>
          <w:sz w:val="24"/>
          <w:szCs w:val="24"/>
        </w:rPr>
        <w:t xml:space="preserve">Veikt operatīvās un citas informācijas savākšanu, analīzi, apkopošanu </w:t>
      </w:r>
      <w:r w:rsidR="006C1A47">
        <w:rPr>
          <w:sz w:val="24"/>
          <w:szCs w:val="24"/>
        </w:rPr>
        <w:t>CA</w:t>
      </w:r>
      <w:r w:rsidRPr="00556C40">
        <w:rPr>
          <w:sz w:val="24"/>
          <w:szCs w:val="24"/>
        </w:rPr>
        <w:t xml:space="preserve"> sistēmas ieviešanai, uzturēšanai un uzlabošanai un nodošanu Valsts ugunsdzēsības un glābšanas dienestam (VUGD)</w:t>
      </w:r>
      <w:r w:rsidR="006C1A47">
        <w:rPr>
          <w:sz w:val="24"/>
          <w:szCs w:val="24"/>
        </w:rPr>
        <w:t>,</w:t>
      </w:r>
      <w:r w:rsidRPr="00556C40">
        <w:rPr>
          <w:sz w:val="24"/>
          <w:szCs w:val="24"/>
        </w:rPr>
        <w:t xml:space="preserve"> pašvaldības vadībai</w:t>
      </w:r>
      <w:r w:rsidR="006C1A47">
        <w:rPr>
          <w:sz w:val="24"/>
          <w:szCs w:val="24"/>
        </w:rPr>
        <w:t xml:space="preserve"> un Ādažu novada sadarbības teritorijas CA komisijai</w:t>
      </w:r>
      <w:r w:rsidRPr="00556C40">
        <w:rPr>
          <w:sz w:val="24"/>
          <w:szCs w:val="24"/>
        </w:rPr>
        <w:t>.</w:t>
      </w:r>
    </w:p>
    <w:p w14:paraId="3DAA9380" w14:textId="7153C6CE" w:rsidR="00CB7F2F" w:rsidRDefault="00483D99" w:rsidP="006C1A47">
      <w:pPr>
        <w:pStyle w:val="ListParagraph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sz w:val="24"/>
          <w:szCs w:val="24"/>
        </w:rPr>
      </w:pPr>
      <w:r w:rsidRPr="00556C40">
        <w:rPr>
          <w:sz w:val="24"/>
          <w:szCs w:val="24"/>
        </w:rPr>
        <w:t xml:space="preserve">Aktualizēt pašvaldības </w:t>
      </w:r>
      <w:r w:rsidR="006C1A47">
        <w:rPr>
          <w:sz w:val="24"/>
          <w:szCs w:val="24"/>
        </w:rPr>
        <w:t>CA</w:t>
      </w:r>
      <w:r w:rsidRPr="00556C40">
        <w:rPr>
          <w:sz w:val="24"/>
          <w:szCs w:val="24"/>
        </w:rPr>
        <w:t xml:space="preserve"> plānu</w:t>
      </w:r>
      <w:r>
        <w:rPr>
          <w:sz w:val="24"/>
          <w:szCs w:val="24"/>
        </w:rPr>
        <w:t>.</w:t>
      </w:r>
    </w:p>
    <w:p w14:paraId="0636A814" w14:textId="3CC06027" w:rsidR="00556C40" w:rsidRPr="00556C40" w:rsidRDefault="00483D99" w:rsidP="006C1A47">
      <w:pPr>
        <w:pStyle w:val="ListParagraph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sz w:val="24"/>
          <w:szCs w:val="24"/>
        </w:rPr>
      </w:pPr>
      <w:r w:rsidRPr="00556C40">
        <w:rPr>
          <w:sz w:val="24"/>
          <w:szCs w:val="24"/>
        </w:rPr>
        <w:t>Izstrādāt un aktualizēt vadlīnijas pašvaldības kritiskās infrastruktūras un darbinieku noteikšanai un uzturēšanai, lai nodrošinātu pašvaldības noteiktu funkciju izpildi apdraudējuma un krīzes situācijās, kā arī uzraudzīt vadlīniju ieviešanu un izpildi.</w:t>
      </w:r>
    </w:p>
    <w:p w14:paraId="1177052B" w14:textId="5D122F2A" w:rsidR="00556C40" w:rsidRPr="00556C40" w:rsidRDefault="00483D99" w:rsidP="006C1A47">
      <w:pPr>
        <w:pStyle w:val="ListParagraph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sz w:val="24"/>
          <w:szCs w:val="24"/>
        </w:rPr>
      </w:pPr>
      <w:r w:rsidRPr="00556C40">
        <w:rPr>
          <w:iCs/>
          <w:sz w:val="24"/>
          <w:szCs w:val="24"/>
          <w:lang w:eastAsia="en-US"/>
        </w:rPr>
        <w:t>Organizēt periodiskas apmācības pašvaldības darbiniekiem CA jautājumos</w:t>
      </w:r>
      <w:r>
        <w:rPr>
          <w:iCs/>
          <w:sz w:val="24"/>
          <w:szCs w:val="24"/>
          <w:lang w:eastAsia="en-US"/>
        </w:rPr>
        <w:t>.</w:t>
      </w:r>
    </w:p>
    <w:p w14:paraId="5E39F22D" w14:textId="0BC4C21B" w:rsidR="00556C40" w:rsidRPr="00556C40" w:rsidRDefault="00483D99" w:rsidP="006C1A47">
      <w:pPr>
        <w:pStyle w:val="ListParagraph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sz w:val="24"/>
          <w:szCs w:val="24"/>
        </w:rPr>
      </w:pPr>
      <w:r w:rsidRPr="00556C40">
        <w:rPr>
          <w:iCs/>
          <w:sz w:val="24"/>
          <w:szCs w:val="24"/>
          <w:lang w:eastAsia="en-US"/>
        </w:rPr>
        <w:t>Izstrādāt informatīvus materiālus iedzīvotājiem par rīcību ārkārtas un krīzes situācijā</w:t>
      </w:r>
      <w:r>
        <w:rPr>
          <w:iCs/>
          <w:sz w:val="24"/>
          <w:szCs w:val="24"/>
          <w:lang w:eastAsia="en-US"/>
        </w:rPr>
        <w:t>.</w:t>
      </w:r>
    </w:p>
    <w:p w14:paraId="3E03FC40" w14:textId="77F888E9" w:rsidR="0085184E" w:rsidRPr="0066310E" w:rsidRDefault="00483D99" w:rsidP="00556C40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6310E">
        <w:rPr>
          <w:rFonts w:ascii="Times New Roman" w:hAnsi="Times New Roman" w:cs="Times New Roman"/>
          <w:bCs/>
        </w:rPr>
        <w:t xml:space="preserve">mata vietas izveidošanai un uzturēšanai </w:t>
      </w:r>
      <w:r w:rsidR="00EB5502" w:rsidRPr="00EB5502">
        <w:rPr>
          <w:rFonts w:ascii="Times New Roman" w:hAnsi="Times New Roman" w:cs="Times New Roman"/>
          <w:bCs/>
        </w:rPr>
        <w:t>2025. gadā nebūs ietekmes uz pašvaldības budžetu, jo finanšu līdzekļi</w:t>
      </w:r>
      <w:r>
        <w:rPr>
          <w:rFonts w:ascii="Times New Roman" w:hAnsi="Times New Roman" w:cs="Times New Roman"/>
          <w:bCs/>
        </w:rPr>
        <w:t xml:space="preserve"> no š.g. septembra līdz decembrim</w:t>
      </w:r>
      <w:r w:rsidR="00EB5502" w:rsidRPr="00EB5502">
        <w:rPr>
          <w:rFonts w:ascii="Times New Roman" w:hAnsi="Times New Roman" w:cs="Times New Roman"/>
          <w:bCs/>
        </w:rPr>
        <w:t xml:space="preserve"> </w:t>
      </w:r>
      <w:r w:rsidR="00462BDF">
        <w:rPr>
          <w:rFonts w:ascii="Times New Roman" w:hAnsi="Times New Roman" w:cs="Times New Roman"/>
          <w:bCs/>
        </w:rPr>
        <w:t>12 452</w:t>
      </w:r>
      <w:r w:rsidR="00EB5502" w:rsidRPr="00EB5502">
        <w:rPr>
          <w:rFonts w:ascii="Times New Roman" w:hAnsi="Times New Roman" w:cs="Times New Roman"/>
          <w:bCs/>
        </w:rPr>
        <w:t xml:space="preserve"> </w:t>
      </w:r>
      <w:proofErr w:type="spellStart"/>
      <w:r w:rsidR="00EB5502" w:rsidRPr="00462BDF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EB5502" w:rsidRPr="00EB5502">
        <w:rPr>
          <w:rFonts w:ascii="Times New Roman" w:hAnsi="Times New Roman" w:cs="Times New Roman"/>
          <w:bCs/>
        </w:rPr>
        <w:t xml:space="preserve"> (alga, sociālās garantijas un nodokļi) ir pieejami </w:t>
      </w:r>
      <w:r w:rsidR="00C72E17">
        <w:rPr>
          <w:rFonts w:ascii="Times New Roman" w:hAnsi="Times New Roman" w:cs="Times New Roman"/>
          <w:bCs/>
        </w:rPr>
        <w:t>Centrālās pārvaldes</w:t>
      </w:r>
      <w:r w:rsidR="00EB5502" w:rsidRPr="00EB5502">
        <w:rPr>
          <w:rFonts w:ascii="Times New Roman" w:hAnsi="Times New Roman" w:cs="Times New Roman"/>
          <w:bCs/>
        </w:rPr>
        <w:t xml:space="preserve"> budžeta tāmē kā </w:t>
      </w:r>
      <w:r>
        <w:rPr>
          <w:rFonts w:ascii="Times New Roman" w:hAnsi="Times New Roman" w:cs="Times New Roman"/>
          <w:bCs/>
        </w:rPr>
        <w:t xml:space="preserve">ietaupījums no </w:t>
      </w:r>
      <w:r w:rsidR="00EB5502" w:rsidRPr="00EB5502">
        <w:rPr>
          <w:rFonts w:ascii="Times New Roman" w:hAnsi="Times New Roman" w:cs="Times New Roman"/>
          <w:bCs/>
        </w:rPr>
        <w:t xml:space="preserve">amatu vakancēm. 2026. gadā ietekme uz pašvaldības budžetu būs līdz </w:t>
      </w:r>
      <w:r w:rsidR="00436F53">
        <w:rPr>
          <w:rFonts w:ascii="Times New Roman" w:hAnsi="Times New Roman" w:cs="Times New Roman"/>
          <w:bCs/>
        </w:rPr>
        <w:t>4</w:t>
      </w:r>
      <w:r w:rsidR="00EB5502" w:rsidRPr="00EB5502">
        <w:rPr>
          <w:rFonts w:ascii="Times New Roman" w:hAnsi="Times New Roman" w:cs="Times New Roman"/>
          <w:bCs/>
        </w:rPr>
        <w:t>8 3</w:t>
      </w:r>
      <w:r w:rsidR="00436F53">
        <w:rPr>
          <w:rFonts w:ascii="Times New Roman" w:hAnsi="Times New Roman" w:cs="Times New Roman"/>
          <w:bCs/>
        </w:rPr>
        <w:t>56</w:t>
      </w:r>
      <w:r w:rsidR="00EB5502" w:rsidRPr="00EB5502">
        <w:rPr>
          <w:rFonts w:ascii="Times New Roman" w:hAnsi="Times New Roman" w:cs="Times New Roman"/>
          <w:bCs/>
        </w:rPr>
        <w:t xml:space="preserve"> </w:t>
      </w:r>
      <w:proofErr w:type="spellStart"/>
      <w:r w:rsidR="00EB5502" w:rsidRPr="0009457A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EB5502" w:rsidRPr="00EB5502">
        <w:rPr>
          <w:rFonts w:ascii="Times New Roman" w:hAnsi="Times New Roman" w:cs="Times New Roman"/>
          <w:bCs/>
        </w:rPr>
        <w:t>.</w:t>
      </w:r>
    </w:p>
    <w:p w14:paraId="39F107BB" w14:textId="40C29A00" w:rsidR="0085184E" w:rsidRPr="00D04B5F" w:rsidRDefault="00483D99" w:rsidP="0085184E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6C1A47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panta pirmās daļas </w:t>
      </w:r>
      <w:r w:rsidR="000E7C36">
        <w:rPr>
          <w:rFonts w:ascii="Times New Roman" w:hAnsi="Times New Roman" w:cs="Times New Roman"/>
          <w:bCs/>
        </w:rPr>
        <w:t>14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D04B5F">
        <w:rPr>
          <w:rFonts w:ascii="Times New Roman" w:hAnsi="Times New Roman" w:cs="Times New Roman"/>
          <w:bCs/>
        </w:rPr>
        <w:t>punktu,</w:t>
      </w:r>
      <w:r w:rsidR="00D04B5F" w:rsidRPr="00D04B5F">
        <w:rPr>
          <w:rFonts w:ascii="Times New Roman" w:hAnsi="Times New Roman" w:cs="Times New Roman"/>
        </w:rPr>
        <w:t xml:space="preserve"> Ministru kabineta 2022. gada 26. aprīļa noteikumiem Nr. 262 “Valsts un pašvaldību institūciju amatu katalogs, amatu klasifikācijas un amatu apraksta izstrādāšanas kārtība”</w:t>
      </w:r>
      <w:r w:rsidRPr="00D04B5F">
        <w:rPr>
          <w:rFonts w:ascii="Times New Roman" w:hAnsi="Times New Roman" w:cs="Times New Roman"/>
          <w:bCs/>
        </w:rPr>
        <w:t xml:space="preserve"> </w:t>
      </w:r>
      <w:r w:rsidR="00AA1881" w:rsidRPr="00D04B5F">
        <w:rPr>
          <w:rFonts w:ascii="Times New Roman" w:hAnsi="Times New Roman" w:cs="Times New Roman"/>
        </w:rPr>
        <w:t>un</w:t>
      </w:r>
      <w:r w:rsidR="00194852">
        <w:rPr>
          <w:rFonts w:ascii="Times New Roman" w:hAnsi="Times New Roman" w:cs="Times New Roman"/>
        </w:rPr>
        <w:t xml:space="preserve"> domes Finanšu komitejas 20.08.2025. atzinumu</w:t>
      </w:r>
      <w:r w:rsidRPr="00D04B5F">
        <w:rPr>
          <w:rFonts w:ascii="Times New Roman" w:hAnsi="Times New Roman" w:cs="Times New Roman"/>
          <w:bCs/>
        </w:rPr>
        <w:t xml:space="preserve">, Ādažu novada </w:t>
      </w:r>
      <w:r w:rsidR="00AA1881" w:rsidRPr="00D04B5F">
        <w:rPr>
          <w:rFonts w:ascii="Times New Roman" w:hAnsi="Times New Roman" w:cs="Times New Roman"/>
          <w:bCs/>
        </w:rPr>
        <w:t xml:space="preserve">pašvaldības </w:t>
      </w:r>
      <w:r w:rsidRPr="00D04B5F">
        <w:rPr>
          <w:rFonts w:ascii="Times New Roman" w:hAnsi="Times New Roman" w:cs="Times New Roman"/>
          <w:bCs/>
        </w:rPr>
        <w:t>dome</w:t>
      </w:r>
    </w:p>
    <w:p w14:paraId="6EC25AA9" w14:textId="77777777" w:rsidR="0085184E" w:rsidRPr="008F22B6" w:rsidRDefault="00483D99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5CA04789" w14:textId="77777777" w:rsidR="00194852" w:rsidRDefault="00483D99" w:rsidP="00194852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</w:t>
      </w:r>
      <w:r w:rsidR="008F22B6" w:rsidRPr="008F22B6">
        <w:rPr>
          <w:rFonts w:ascii="Times New Roman" w:hAnsi="Times New Roman" w:cs="Times New Roman"/>
        </w:rPr>
        <w:t>25</w:t>
      </w:r>
      <w:r w:rsidRPr="008F22B6">
        <w:rPr>
          <w:rFonts w:ascii="Times New Roman" w:hAnsi="Times New Roman" w:cs="Times New Roman"/>
        </w:rPr>
        <w:t>.</w:t>
      </w:r>
      <w:r w:rsidR="008F22B6" w:rsidRPr="008F22B6">
        <w:rPr>
          <w:rFonts w:ascii="Times New Roman" w:hAnsi="Times New Roman" w:cs="Times New Roman"/>
        </w:rPr>
        <w:t xml:space="preserve"> </w:t>
      </w:r>
      <w:r w:rsidRPr="008F22B6">
        <w:rPr>
          <w:rFonts w:ascii="Times New Roman" w:hAnsi="Times New Roman" w:cs="Times New Roman"/>
        </w:rPr>
        <w:t>gada 1.</w:t>
      </w:r>
      <w:r w:rsidR="008F22B6" w:rsidRPr="008F22B6">
        <w:rPr>
          <w:rFonts w:ascii="Times New Roman" w:hAnsi="Times New Roman" w:cs="Times New Roman"/>
        </w:rPr>
        <w:t xml:space="preserve"> </w:t>
      </w:r>
      <w:r w:rsidR="00A268C3">
        <w:rPr>
          <w:rFonts w:ascii="Times New Roman" w:hAnsi="Times New Roman" w:cs="Times New Roman"/>
        </w:rPr>
        <w:t>septembri</w:t>
      </w:r>
      <w:r>
        <w:rPr>
          <w:rFonts w:ascii="Times New Roman" w:hAnsi="Times New Roman" w:cs="Times New Roman"/>
        </w:rPr>
        <w:t>:</w:t>
      </w:r>
    </w:p>
    <w:p w14:paraId="588BA220" w14:textId="0AFC75FD" w:rsidR="00194852" w:rsidRDefault="00483D99" w:rsidP="00194852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izveidot</w:t>
      </w:r>
      <w:r w:rsidR="0085184E" w:rsidRPr="008F22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Centrālās pārvaldes </w:t>
      </w:r>
      <w:r w:rsidR="00A268C3">
        <w:rPr>
          <w:rFonts w:ascii="Times New Roman" w:hAnsi="Times New Roman" w:cs="Times New Roman"/>
          <w:bCs/>
        </w:rPr>
        <w:t>Personāla</w:t>
      </w:r>
      <w:r w:rsidR="0085184E" w:rsidRPr="008F22B6">
        <w:rPr>
          <w:rFonts w:ascii="Times New Roman" w:hAnsi="Times New Roman" w:cs="Times New Roman"/>
          <w:bCs/>
        </w:rPr>
        <w:t xml:space="preserve"> </w:t>
      </w:r>
      <w:r w:rsidR="008F22B6" w:rsidRPr="008F22B6">
        <w:rPr>
          <w:rFonts w:ascii="Times New Roman" w:hAnsi="Times New Roman" w:cs="Times New Roman"/>
          <w:bCs/>
        </w:rPr>
        <w:t>no</w:t>
      </w:r>
      <w:r w:rsidR="0085184E" w:rsidRPr="008F22B6">
        <w:rPr>
          <w:rFonts w:ascii="Times New Roman" w:hAnsi="Times New Roman" w:cs="Times New Roman"/>
          <w:bCs/>
        </w:rPr>
        <w:t xml:space="preserve">daļas struktūrā jaunu amatu </w:t>
      </w:r>
      <w:r w:rsidR="008F22B6" w:rsidRPr="008F22B6">
        <w:rPr>
          <w:rFonts w:ascii="Times New Roman" w:hAnsi="Times New Roman" w:cs="Times New Roman"/>
          <w:bCs/>
        </w:rPr>
        <w:t>“</w:t>
      </w:r>
      <w:r w:rsidR="00A268C3">
        <w:rPr>
          <w:rFonts w:ascii="Times New Roman" w:hAnsi="Times New Roman" w:cs="Times New Roman"/>
        </w:rPr>
        <w:t>Civilās aizsardzības eksperts</w:t>
      </w:r>
      <w:r w:rsidR="0085184E" w:rsidRPr="008F22B6">
        <w:rPr>
          <w:rFonts w:ascii="Times New Roman" w:hAnsi="Times New Roman" w:cs="Times New Roman"/>
        </w:rPr>
        <w:t xml:space="preserve">” (profesijas kods </w:t>
      </w:r>
      <w:r w:rsidR="008F22B6" w:rsidRPr="008F22B6">
        <w:rPr>
          <w:rFonts w:ascii="Times New Roman" w:hAnsi="Times New Roman" w:cs="Times New Roman"/>
          <w:i/>
        </w:rPr>
        <w:t>2</w:t>
      </w:r>
      <w:r w:rsidR="00B67FA9">
        <w:rPr>
          <w:rFonts w:ascii="Times New Roman" w:hAnsi="Times New Roman" w:cs="Times New Roman"/>
          <w:i/>
        </w:rPr>
        <w:t>422</w:t>
      </w:r>
      <w:r w:rsidR="008F22B6" w:rsidRPr="008F22B6">
        <w:rPr>
          <w:rFonts w:ascii="Times New Roman" w:hAnsi="Times New Roman" w:cs="Times New Roman"/>
          <w:i/>
        </w:rPr>
        <w:t xml:space="preserve"> </w:t>
      </w:r>
      <w:r w:rsidR="00B67FA9">
        <w:rPr>
          <w:rFonts w:ascii="Times New Roman" w:hAnsi="Times New Roman" w:cs="Times New Roman"/>
          <w:i/>
        </w:rPr>
        <w:t>10</w:t>
      </w:r>
      <w:r w:rsidR="0085184E" w:rsidRPr="008F22B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</w:t>
      </w:r>
      <w:r w:rsidR="0085184E" w:rsidRPr="008F22B6">
        <w:rPr>
          <w:rFonts w:ascii="Times New Roman" w:hAnsi="Times New Roman" w:cs="Times New Roman"/>
          <w:i/>
        </w:rPr>
        <w:t xml:space="preserve"> </w:t>
      </w:r>
      <w:r w:rsidR="007C218C" w:rsidRPr="007C218C">
        <w:rPr>
          <w:rFonts w:ascii="Times New Roman" w:hAnsi="Times New Roman" w:cs="Times New Roman"/>
          <w:iCs/>
        </w:rPr>
        <w:t xml:space="preserve">saime </w:t>
      </w:r>
      <w:r w:rsidR="00562664">
        <w:rPr>
          <w:rFonts w:ascii="Times New Roman" w:hAnsi="Times New Roman" w:cs="Times New Roman"/>
          <w:iCs/>
        </w:rPr>
        <w:t>8</w:t>
      </w:r>
      <w:r w:rsidR="007C218C" w:rsidRPr="007C218C">
        <w:rPr>
          <w:rFonts w:ascii="Times New Roman" w:hAnsi="Times New Roman" w:cs="Times New Roman"/>
          <w:iCs/>
        </w:rPr>
        <w:t xml:space="preserve">, līmenis </w:t>
      </w:r>
      <w:r w:rsidR="00562664">
        <w:rPr>
          <w:rFonts w:ascii="Times New Roman" w:hAnsi="Times New Roman" w:cs="Times New Roman"/>
          <w:iCs/>
        </w:rPr>
        <w:t>V</w:t>
      </w:r>
      <w:r w:rsidR="007C218C" w:rsidRPr="007C218C">
        <w:rPr>
          <w:rFonts w:ascii="Times New Roman" w:hAnsi="Times New Roman" w:cs="Times New Roman"/>
          <w:iCs/>
        </w:rPr>
        <w:t xml:space="preserve">, algu grupa </w:t>
      </w:r>
      <w:r w:rsidR="00562664">
        <w:rPr>
          <w:rFonts w:ascii="Times New Roman" w:hAnsi="Times New Roman" w:cs="Times New Roman"/>
          <w:iCs/>
        </w:rPr>
        <w:t>10</w:t>
      </w:r>
      <w:r w:rsidR="007C218C" w:rsidRPr="007C218C">
        <w:rPr>
          <w:rFonts w:ascii="Times New Roman" w:hAnsi="Times New Roman" w:cs="Times New Roman"/>
          <w:iCs/>
        </w:rPr>
        <w:t xml:space="preserve">, mēnešalga </w:t>
      </w:r>
      <w:r w:rsidR="00562664">
        <w:rPr>
          <w:rFonts w:ascii="Times New Roman" w:hAnsi="Times New Roman" w:cs="Times New Roman"/>
          <w:iCs/>
        </w:rPr>
        <w:t>2 015</w:t>
      </w:r>
      <w:r w:rsidR="007C218C" w:rsidRPr="007C218C">
        <w:rPr>
          <w:rFonts w:ascii="Times New Roman" w:hAnsi="Times New Roman" w:cs="Times New Roman"/>
          <w:iCs/>
        </w:rPr>
        <w:t xml:space="preserve"> </w:t>
      </w:r>
      <w:proofErr w:type="spellStart"/>
      <w:r w:rsidR="007C218C" w:rsidRPr="007C218C">
        <w:rPr>
          <w:rFonts w:ascii="Times New Roman" w:hAnsi="Times New Roman" w:cs="Times New Roman"/>
          <w:i/>
        </w:rPr>
        <w:t>euro</w:t>
      </w:r>
      <w:proofErr w:type="spellEnd"/>
      <w:r>
        <w:rPr>
          <w:rFonts w:ascii="Times New Roman" w:hAnsi="Times New Roman" w:cs="Times New Roman"/>
          <w:i/>
        </w:rPr>
        <w:t>,</w:t>
      </w:r>
      <w:r w:rsidR="007C218C" w:rsidRPr="007C218C">
        <w:rPr>
          <w:rFonts w:ascii="Times New Roman" w:hAnsi="Times New Roman" w:cs="Times New Roman"/>
          <w:iCs/>
        </w:rPr>
        <w:t xml:space="preserve"> uz </w:t>
      </w:r>
      <w:r w:rsidR="001318D7">
        <w:rPr>
          <w:rFonts w:ascii="Times New Roman" w:hAnsi="Times New Roman" w:cs="Times New Roman"/>
          <w:iCs/>
        </w:rPr>
        <w:t>ne</w:t>
      </w:r>
      <w:r w:rsidR="007C218C" w:rsidRPr="007C218C">
        <w:rPr>
          <w:rFonts w:ascii="Times New Roman" w:hAnsi="Times New Roman" w:cs="Times New Roman"/>
          <w:iCs/>
        </w:rPr>
        <w:t>noteiktu laiku</w:t>
      </w:r>
      <w:r>
        <w:rPr>
          <w:rFonts w:ascii="Times New Roman" w:hAnsi="Times New Roman" w:cs="Times New Roman"/>
        </w:rPr>
        <w:t>;</w:t>
      </w:r>
    </w:p>
    <w:p w14:paraId="18593D55" w14:textId="1C50E103" w:rsidR="0097652B" w:rsidRPr="00194852" w:rsidRDefault="00483D99" w:rsidP="00194852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194852">
        <w:rPr>
          <w:rFonts w:ascii="Times New Roman" w:hAnsi="Times New Roman" w:cs="Times New Roman"/>
        </w:rPr>
        <w:lastRenderedPageBreak/>
        <w:t>veikt grozījumus Ādažu novada pašvaldības domes 27.12.2024. lēmuma Nr. 515 „Par pašvaldības amatpersonu un darbinieku mēnešalgām 2025. gadā” 2. pielikuma sadaļā “</w:t>
      </w:r>
      <w:r w:rsidR="00B27E44" w:rsidRPr="00194852">
        <w:rPr>
          <w:rFonts w:ascii="Times New Roman" w:hAnsi="Times New Roman" w:cs="Times New Roman"/>
        </w:rPr>
        <w:t>Personāla</w:t>
      </w:r>
      <w:r w:rsidRPr="00194852">
        <w:rPr>
          <w:rFonts w:ascii="Times New Roman" w:hAnsi="Times New Roman" w:cs="Times New Roman"/>
        </w:rPr>
        <w:t xml:space="preserve"> nodaļa” (pielikumā)</w:t>
      </w:r>
      <w:r w:rsidR="00194852">
        <w:rPr>
          <w:rFonts w:ascii="Times New Roman" w:hAnsi="Times New Roman" w:cs="Times New Roman"/>
        </w:rPr>
        <w:t xml:space="preserve"> šī lēmuma 1.1. apakšpunkta izpildei.</w:t>
      </w:r>
    </w:p>
    <w:p w14:paraId="38450437" w14:textId="65D50056" w:rsidR="0085184E" w:rsidRPr="0097652B" w:rsidRDefault="00483D99" w:rsidP="00194852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7652B">
        <w:rPr>
          <w:rFonts w:ascii="Times New Roman" w:hAnsi="Times New Roman" w:cs="Times New Roman"/>
        </w:rPr>
        <w:t>Centrālās pārvaldes Grāmatvedības nodaļas vadītājai veikt lēmuma izpildes kontroli.</w:t>
      </w:r>
    </w:p>
    <w:p w14:paraId="23CB074E" w14:textId="421B331C" w:rsidR="00564CA6" w:rsidRPr="0085184E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381EFE9" w14:textId="77777777" w:rsidR="00483D99" w:rsidRPr="0085184E" w:rsidRDefault="00483D99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85184E" w:rsidRDefault="00483D99" w:rsidP="00BB16A4">
      <w:pPr>
        <w:jc w:val="both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Pašvaldības domes priekšsēdētāj</w:t>
      </w:r>
      <w:r w:rsidR="00FA29A3" w:rsidRPr="0085184E">
        <w:rPr>
          <w:rFonts w:ascii="Times New Roman" w:hAnsi="Times New Roman" w:cs="Times New Roman"/>
          <w:noProof/>
        </w:rPr>
        <w:t>a</w:t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="00FA29A3" w:rsidRPr="0085184E">
        <w:rPr>
          <w:rFonts w:ascii="Times New Roman" w:hAnsi="Times New Roman" w:cs="Times New Roman"/>
          <w:noProof/>
        </w:rPr>
        <w:t>K. Miķelsone</w:t>
      </w:r>
      <w:r w:rsidRPr="0085184E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85184E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85184E" w:rsidRDefault="00483D99" w:rsidP="00147221">
      <w:pPr>
        <w:jc w:val="center"/>
        <w:rPr>
          <w:rFonts w:ascii="Times New Roman" w:hAnsi="Times New Roman" w:cs="Times New Roman"/>
        </w:rPr>
      </w:pPr>
      <w:r w:rsidRPr="0085184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D77532F" w14:textId="1ADD814F" w:rsidR="001916BA" w:rsidRPr="0066310E" w:rsidRDefault="001916BA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1916BA" w:rsidRPr="0066310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A451" w14:textId="77777777" w:rsidR="00483D99" w:rsidRDefault="00483D99">
      <w:r>
        <w:separator/>
      </w:r>
    </w:p>
  </w:endnote>
  <w:endnote w:type="continuationSeparator" w:id="0">
    <w:p w14:paraId="6009279A" w14:textId="77777777" w:rsidR="00483D99" w:rsidRDefault="0048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003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83D9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DC63" w14:textId="77777777" w:rsidR="00483D99" w:rsidRDefault="00483D99">
      <w:r>
        <w:separator/>
      </w:r>
    </w:p>
  </w:footnote>
  <w:footnote w:type="continuationSeparator" w:id="0">
    <w:p w14:paraId="7684D632" w14:textId="77777777" w:rsidR="00483D99" w:rsidRDefault="0048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B6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23878" w:tentative="1">
      <w:start w:val="1"/>
      <w:numFmt w:val="lowerLetter"/>
      <w:lvlText w:val="%2."/>
      <w:lvlJc w:val="left"/>
      <w:pPr>
        <w:ind w:left="1440" w:hanging="360"/>
      </w:pPr>
    </w:lvl>
    <w:lvl w:ilvl="2" w:tplc="E4D45B70" w:tentative="1">
      <w:start w:val="1"/>
      <w:numFmt w:val="lowerRoman"/>
      <w:lvlText w:val="%3."/>
      <w:lvlJc w:val="right"/>
      <w:pPr>
        <w:ind w:left="2160" w:hanging="180"/>
      </w:pPr>
    </w:lvl>
    <w:lvl w:ilvl="3" w:tplc="3B801F02" w:tentative="1">
      <w:start w:val="1"/>
      <w:numFmt w:val="decimal"/>
      <w:lvlText w:val="%4."/>
      <w:lvlJc w:val="left"/>
      <w:pPr>
        <w:ind w:left="2880" w:hanging="360"/>
      </w:pPr>
    </w:lvl>
    <w:lvl w:ilvl="4" w:tplc="F53A50DE" w:tentative="1">
      <w:start w:val="1"/>
      <w:numFmt w:val="lowerLetter"/>
      <w:lvlText w:val="%5."/>
      <w:lvlJc w:val="left"/>
      <w:pPr>
        <w:ind w:left="3600" w:hanging="360"/>
      </w:pPr>
    </w:lvl>
    <w:lvl w:ilvl="5" w:tplc="CF568FFC" w:tentative="1">
      <w:start w:val="1"/>
      <w:numFmt w:val="lowerRoman"/>
      <w:lvlText w:val="%6."/>
      <w:lvlJc w:val="right"/>
      <w:pPr>
        <w:ind w:left="4320" w:hanging="180"/>
      </w:pPr>
    </w:lvl>
    <w:lvl w:ilvl="6" w:tplc="19041076" w:tentative="1">
      <w:start w:val="1"/>
      <w:numFmt w:val="decimal"/>
      <w:lvlText w:val="%7."/>
      <w:lvlJc w:val="left"/>
      <w:pPr>
        <w:ind w:left="5040" w:hanging="360"/>
      </w:pPr>
    </w:lvl>
    <w:lvl w:ilvl="7" w:tplc="D750A434" w:tentative="1">
      <w:start w:val="1"/>
      <w:numFmt w:val="lowerLetter"/>
      <w:lvlText w:val="%8."/>
      <w:lvlJc w:val="left"/>
      <w:pPr>
        <w:ind w:left="5760" w:hanging="360"/>
      </w:pPr>
    </w:lvl>
    <w:lvl w:ilvl="8" w:tplc="CAD60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AB4"/>
    <w:multiLevelType w:val="hybridMultilevel"/>
    <w:tmpl w:val="7CFE9BBE"/>
    <w:lvl w:ilvl="0" w:tplc="8702F2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420FBFA" w:tentative="1">
      <w:start w:val="1"/>
      <w:numFmt w:val="lowerLetter"/>
      <w:lvlText w:val="%2."/>
      <w:lvlJc w:val="left"/>
      <w:pPr>
        <w:ind w:left="1080" w:hanging="360"/>
      </w:pPr>
    </w:lvl>
    <w:lvl w:ilvl="2" w:tplc="608650C6" w:tentative="1">
      <w:start w:val="1"/>
      <w:numFmt w:val="lowerRoman"/>
      <w:lvlText w:val="%3."/>
      <w:lvlJc w:val="right"/>
      <w:pPr>
        <w:ind w:left="1800" w:hanging="180"/>
      </w:pPr>
    </w:lvl>
    <w:lvl w:ilvl="3" w:tplc="1D661184" w:tentative="1">
      <w:start w:val="1"/>
      <w:numFmt w:val="decimal"/>
      <w:lvlText w:val="%4."/>
      <w:lvlJc w:val="left"/>
      <w:pPr>
        <w:ind w:left="2520" w:hanging="360"/>
      </w:pPr>
    </w:lvl>
    <w:lvl w:ilvl="4" w:tplc="79DC640E" w:tentative="1">
      <w:start w:val="1"/>
      <w:numFmt w:val="lowerLetter"/>
      <w:lvlText w:val="%5."/>
      <w:lvlJc w:val="left"/>
      <w:pPr>
        <w:ind w:left="3240" w:hanging="360"/>
      </w:pPr>
    </w:lvl>
    <w:lvl w:ilvl="5" w:tplc="C2A6EE00" w:tentative="1">
      <w:start w:val="1"/>
      <w:numFmt w:val="lowerRoman"/>
      <w:lvlText w:val="%6."/>
      <w:lvlJc w:val="right"/>
      <w:pPr>
        <w:ind w:left="3960" w:hanging="180"/>
      </w:pPr>
    </w:lvl>
    <w:lvl w:ilvl="6" w:tplc="FC96B982" w:tentative="1">
      <w:start w:val="1"/>
      <w:numFmt w:val="decimal"/>
      <w:lvlText w:val="%7."/>
      <w:lvlJc w:val="left"/>
      <w:pPr>
        <w:ind w:left="4680" w:hanging="360"/>
      </w:pPr>
    </w:lvl>
    <w:lvl w:ilvl="7" w:tplc="5768BD96" w:tentative="1">
      <w:start w:val="1"/>
      <w:numFmt w:val="lowerLetter"/>
      <w:lvlText w:val="%8."/>
      <w:lvlJc w:val="left"/>
      <w:pPr>
        <w:ind w:left="5400" w:hanging="360"/>
      </w:pPr>
    </w:lvl>
    <w:lvl w:ilvl="8" w:tplc="AE7406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6797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DF08C9"/>
    <w:multiLevelType w:val="hybridMultilevel"/>
    <w:tmpl w:val="65DAFBF4"/>
    <w:lvl w:ilvl="0" w:tplc="601EF8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FD2DBE8">
      <w:start w:val="1"/>
      <w:numFmt w:val="lowerLetter"/>
      <w:lvlText w:val="%2."/>
      <w:lvlJc w:val="left"/>
      <w:pPr>
        <w:ind w:left="1080" w:hanging="360"/>
      </w:pPr>
    </w:lvl>
    <w:lvl w:ilvl="2" w:tplc="F3906C02">
      <w:start w:val="1"/>
      <w:numFmt w:val="lowerRoman"/>
      <w:lvlText w:val="%3."/>
      <w:lvlJc w:val="right"/>
      <w:pPr>
        <w:ind w:left="1800" w:hanging="180"/>
      </w:pPr>
    </w:lvl>
    <w:lvl w:ilvl="3" w:tplc="F460C484" w:tentative="1">
      <w:start w:val="1"/>
      <w:numFmt w:val="decimal"/>
      <w:lvlText w:val="%4."/>
      <w:lvlJc w:val="left"/>
      <w:pPr>
        <w:ind w:left="2520" w:hanging="360"/>
      </w:pPr>
    </w:lvl>
    <w:lvl w:ilvl="4" w:tplc="85D22A74" w:tentative="1">
      <w:start w:val="1"/>
      <w:numFmt w:val="lowerLetter"/>
      <w:lvlText w:val="%5."/>
      <w:lvlJc w:val="left"/>
      <w:pPr>
        <w:ind w:left="3240" w:hanging="360"/>
      </w:pPr>
    </w:lvl>
    <w:lvl w:ilvl="5" w:tplc="02501F0C" w:tentative="1">
      <w:start w:val="1"/>
      <w:numFmt w:val="lowerRoman"/>
      <w:lvlText w:val="%6."/>
      <w:lvlJc w:val="right"/>
      <w:pPr>
        <w:ind w:left="3960" w:hanging="180"/>
      </w:pPr>
    </w:lvl>
    <w:lvl w:ilvl="6" w:tplc="744E79FA" w:tentative="1">
      <w:start w:val="1"/>
      <w:numFmt w:val="decimal"/>
      <w:lvlText w:val="%7."/>
      <w:lvlJc w:val="left"/>
      <w:pPr>
        <w:ind w:left="4680" w:hanging="360"/>
      </w:pPr>
    </w:lvl>
    <w:lvl w:ilvl="7" w:tplc="CE785566" w:tentative="1">
      <w:start w:val="1"/>
      <w:numFmt w:val="lowerLetter"/>
      <w:lvlText w:val="%8."/>
      <w:lvlJc w:val="left"/>
      <w:pPr>
        <w:ind w:left="5400" w:hanging="360"/>
      </w:pPr>
    </w:lvl>
    <w:lvl w:ilvl="8" w:tplc="B5A86C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431507"/>
    <w:multiLevelType w:val="hybridMultilevel"/>
    <w:tmpl w:val="A650FC90"/>
    <w:lvl w:ilvl="0" w:tplc="B0705D34">
      <w:start w:val="1"/>
      <w:numFmt w:val="decimal"/>
      <w:lvlText w:val="%1."/>
      <w:lvlJc w:val="left"/>
      <w:pPr>
        <w:ind w:left="360" w:hanging="360"/>
      </w:pPr>
    </w:lvl>
    <w:lvl w:ilvl="1" w:tplc="292864D4">
      <w:start w:val="1"/>
      <w:numFmt w:val="lowerLetter"/>
      <w:lvlText w:val="%2."/>
      <w:lvlJc w:val="left"/>
      <w:pPr>
        <w:ind w:left="1080" w:hanging="360"/>
      </w:pPr>
    </w:lvl>
    <w:lvl w:ilvl="2" w:tplc="AAF64F96" w:tentative="1">
      <w:start w:val="1"/>
      <w:numFmt w:val="lowerRoman"/>
      <w:lvlText w:val="%3."/>
      <w:lvlJc w:val="right"/>
      <w:pPr>
        <w:ind w:left="1800" w:hanging="180"/>
      </w:pPr>
    </w:lvl>
    <w:lvl w:ilvl="3" w:tplc="855482F8" w:tentative="1">
      <w:start w:val="1"/>
      <w:numFmt w:val="decimal"/>
      <w:lvlText w:val="%4."/>
      <w:lvlJc w:val="left"/>
      <w:pPr>
        <w:ind w:left="2520" w:hanging="360"/>
      </w:pPr>
    </w:lvl>
    <w:lvl w:ilvl="4" w:tplc="C8FE5F5C" w:tentative="1">
      <w:start w:val="1"/>
      <w:numFmt w:val="lowerLetter"/>
      <w:lvlText w:val="%5."/>
      <w:lvlJc w:val="left"/>
      <w:pPr>
        <w:ind w:left="3240" w:hanging="360"/>
      </w:pPr>
    </w:lvl>
    <w:lvl w:ilvl="5" w:tplc="E1341558" w:tentative="1">
      <w:start w:val="1"/>
      <w:numFmt w:val="lowerRoman"/>
      <w:lvlText w:val="%6."/>
      <w:lvlJc w:val="right"/>
      <w:pPr>
        <w:ind w:left="3960" w:hanging="180"/>
      </w:pPr>
    </w:lvl>
    <w:lvl w:ilvl="6" w:tplc="4ED808DE" w:tentative="1">
      <w:start w:val="1"/>
      <w:numFmt w:val="decimal"/>
      <w:lvlText w:val="%7."/>
      <w:lvlJc w:val="left"/>
      <w:pPr>
        <w:ind w:left="4680" w:hanging="360"/>
      </w:pPr>
    </w:lvl>
    <w:lvl w:ilvl="7" w:tplc="86365DEE" w:tentative="1">
      <w:start w:val="1"/>
      <w:numFmt w:val="lowerLetter"/>
      <w:lvlText w:val="%8."/>
      <w:lvlJc w:val="left"/>
      <w:pPr>
        <w:ind w:left="5400" w:hanging="360"/>
      </w:pPr>
    </w:lvl>
    <w:lvl w:ilvl="8" w:tplc="FEC468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517739703">
    <w:abstractNumId w:val="0"/>
  </w:num>
  <w:num w:numId="4" w16cid:durableId="1260992687">
    <w:abstractNumId w:val="2"/>
  </w:num>
  <w:num w:numId="5" w16cid:durableId="1042828311">
    <w:abstractNumId w:val="5"/>
  </w:num>
  <w:num w:numId="6" w16cid:durableId="1540127161">
    <w:abstractNumId w:val="6"/>
  </w:num>
  <w:num w:numId="7" w16cid:durableId="115417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18"/>
    <w:rsid w:val="00030457"/>
    <w:rsid w:val="00070E3F"/>
    <w:rsid w:val="0009457A"/>
    <w:rsid w:val="000C2E72"/>
    <w:rsid w:val="000E7C36"/>
    <w:rsid w:val="001318D7"/>
    <w:rsid w:val="00147221"/>
    <w:rsid w:val="001916BA"/>
    <w:rsid w:val="00194852"/>
    <w:rsid w:val="00195A73"/>
    <w:rsid w:val="001A297B"/>
    <w:rsid w:val="001D6FAC"/>
    <w:rsid w:val="001E5DE7"/>
    <w:rsid w:val="00224DAF"/>
    <w:rsid w:val="00243284"/>
    <w:rsid w:val="002436D4"/>
    <w:rsid w:val="0025391B"/>
    <w:rsid w:val="00254147"/>
    <w:rsid w:val="002753DF"/>
    <w:rsid w:val="00297558"/>
    <w:rsid w:val="002D2358"/>
    <w:rsid w:val="002D53F6"/>
    <w:rsid w:val="002F6AE7"/>
    <w:rsid w:val="00317633"/>
    <w:rsid w:val="00332853"/>
    <w:rsid w:val="00351D48"/>
    <w:rsid w:val="00353657"/>
    <w:rsid w:val="003701BD"/>
    <w:rsid w:val="003C2C9D"/>
    <w:rsid w:val="003C401E"/>
    <w:rsid w:val="003D711C"/>
    <w:rsid w:val="003E2A70"/>
    <w:rsid w:val="00436CD0"/>
    <w:rsid w:val="00436F53"/>
    <w:rsid w:val="00440994"/>
    <w:rsid w:val="00462BDF"/>
    <w:rsid w:val="0046642F"/>
    <w:rsid w:val="00483D99"/>
    <w:rsid w:val="004B13D9"/>
    <w:rsid w:val="004C3A00"/>
    <w:rsid w:val="004D516C"/>
    <w:rsid w:val="004E6C30"/>
    <w:rsid w:val="004F475A"/>
    <w:rsid w:val="004F6CE0"/>
    <w:rsid w:val="00521C00"/>
    <w:rsid w:val="0053073B"/>
    <w:rsid w:val="00543508"/>
    <w:rsid w:val="00556C40"/>
    <w:rsid w:val="00562664"/>
    <w:rsid w:val="00564CA6"/>
    <w:rsid w:val="005C7FA1"/>
    <w:rsid w:val="005D7657"/>
    <w:rsid w:val="005D7CEA"/>
    <w:rsid w:val="00617AAC"/>
    <w:rsid w:val="0066310E"/>
    <w:rsid w:val="00693F05"/>
    <w:rsid w:val="006C1A47"/>
    <w:rsid w:val="006D3451"/>
    <w:rsid w:val="006D513B"/>
    <w:rsid w:val="00734494"/>
    <w:rsid w:val="0074066D"/>
    <w:rsid w:val="0074092B"/>
    <w:rsid w:val="0078011B"/>
    <w:rsid w:val="00783621"/>
    <w:rsid w:val="0079484F"/>
    <w:rsid w:val="007A6656"/>
    <w:rsid w:val="007B4DDB"/>
    <w:rsid w:val="007C1B71"/>
    <w:rsid w:val="007C218C"/>
    <w:rsid w:val="00807CE5"/>
    <w:rsid w:val="008257F8"/>
    <w:rsid w:val="0085184E"/>
    <w:rsid w:val="008559E6"/>
    <w:rsid w:val="008A3563"/>
    <w:rsid w:val="008E3846"/>
    <w:rsid w:val="008F22B6"/>
    <w:rsid w:val="008F34ED"/>
    <w:rsid w:val="009139A1"/>
    <w:rsid w:val="00931891"/>
    <w:rsid w:val="00967C32"/>
    <w:rsid w:val="0097652B"/>
    <w:rsid w:val="00996740"/>
    <w:rsid w:val="009A3989"/>
    <w:rsid w:val="009B7F8F"/>
    <w:rsid w:val="00A07788"/>
    <w:rsid w:val="00A12688"/>
    <w:rsid w:val="00A254B5"/>
    <w:rsid w:val="00A268C3"/>
    <w:rsid w:val="00A30DB7"/>
    <w:rsid w:val="00A52B04"/>
    <w:rsid w:val="00AA1881"/>
    <w:rsid w:val="00B27E44"/>
    <w:rsid w:val="00B36CD4"/>
    <w:rsid w:val="00B4014F"/>
    <w:rsid w:val="00B47C10"/>
    <w:rsid w:val="00B67FA9"/>
    <w:rsid w:val="00BB16A4"/>
    <w:rsid w:val="00BD7281"/>
    <w:rsid w:val="00BE75D1"/>
    <w:rsid w:val="00C72E17"/>
    <w:rsid w:val="00C75873"/>
    <w:rsid w:val="00C82360"/>
    <w:rsid w:val="00C9477C"/>
    <w:rsid w:val="00C97FE5"/>
    <w:rsid w:val="00CB7F2F"/>
    <w:rsid w:val="00CC1B2F"/>
    <w:rsid w:val="00CC46CB"/>
    <w:rsid w:val="00CF16C2"/>
    <w:rsid w:val="00D04B5F"/>
    <w:rsid w:val="00D84EC4"/>
    <w:rsid w:val="00D86969"/>
    <w:rsid w:val="00E37B60"/>
    <w:rsid w:val="00E4706C"/>
    <w:rsid w:val="00E52DA2"/>
    <w:rsid w:val="00E75D8D"/>
    <w:rsid w:val="00EA140B"/>
    <w:rsid w:val="00EA2CA9"/>
    <w:rsid w:val="00EB5502"/>
    <w:rsid w:val="00EF06E1"/>
    <w:rsid w:val="00F363B2"/>
    <w:rsid w:val="00F57199"/>
    <w:rsid w:val="00FA29A3"/>
    <w:rsid w:val="00FB0AC3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Heading32">
    <w:name w:val="Heading 32"/>
    <w:basedOn w:val="Normal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C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40"/>
    <w:rPr>
      <w:rFonts w:ascii="Tahoma" w:eastAsia="Calibri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40"/>
    <w:rPr>
      <w:rFonts w:ascii="Tahoma" w:eastAsia="Calibri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2025-08-06T11:41:00Z</dcterms:created>
  <dcterms:modified xsi:type="dcterms:W3CDTF">2025-08-28T15:50:00Z</dcterms:modified>
</cp:coreProperties>
</file>