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C480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C480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C480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C480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4983610" w:rsidR="00564CA6" w:rsidRPr="00564CA6" w:rsidRDefault="005C4804"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28.</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augustā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C4804">
        <w:rPr>
          <w:rFonts w:ascii="Times New Roman" w:hAnsi="Times New Roman" w:cs="Times New Roman"/>
          <w:b/>
        </w:rPr>
        <w:t>.</w:t>
      </w:r>
      <w:r w:rsidRPr="005C4804">
        <w:rPr>
          <w:rFonts w:ascii="Times New Roman" w:hAnsi="Times New Roman" w:cs="Times New Roman"/>
          <w:b/>
          <w:noProof/>
        </w:rPr>
        <w:t xml:space="preserve"> 320</w:t>
      </w:r>
    </w:p>
    <w:p w14:paraId="5CED2A65" w14:textId="77777777" w:rsidR="00564CA6" w:rsidRPr="0088775A" w:rsidRDefault="00564CA6" w:rsidP="00564CA6">
      <w:pPr>
        <w:rPr>
          <w:rFonts w:ascii="Times New Roman" w:hAnsi="Times New Roman" w:cs="Times New Roman"/>
          <w:color w:val="000000" w:themeColor="text1"/>
        </w:rPr>
      </w:pPr>
    </w:p>
    <w:p w14:paraId="11803FCF" w14:textId="29EE8470" w:rsidR="00564CA6" w:rsidRPr="0088775A" w:rsidRDefault="005C4804" w:rsidP="00564CA6">
      <w:pPr>
        <w:jc w:val="center"/>
        <w:rPr>
          <w:rFonts w:ascii="Times New Roman" w:hAnsi="Times New Roman" w:cs="Times New Roman"/>
          <w:b/>
          <w:color w:val="000000" w:themeColor="text1"/>
        </w:rPr>
      </w:pPr>
      <w:r w:rsidRPr="0088775A">
        <w:rPr>
          <w:rFonts w:ascii="Times New Roman" w:hAnsi="Times New Roman" w:cs="Times New Roman"/>
          <w:b/>
          <w:color w:val="000000" w:themeColor="text1"/>
        </w:rPr>
        <w:t>Par aktualizētās Ādažu novada Ilgtspējīgas attīstības stratēģijas 2013.-2037. gadam apstiprināšanu</w:t>
      </w:r>
    </w:p>
    <w:p w14:paraId="001C96E2" w14:textId="77777777" w:rsidR="00564CA6" w:rsidRPr="0088775A" w:rsidRDefault="00564CA6" w:rsidP="00564CA6">
      <w:pPr>
        <w:rPr>
          <w:rFonts w:ascii="Times New Roman" w:hAnsi="Times New Roman" w:cs="Times New Roman"/>
          <w:b/>
          <w:i/>
          <w:color w:val="000000" w:themeColor="text1"/>
        </w:rPr>
      </w:pPr>
    </w:p>
    <w:p w14:paraId="639C4E39" w14:textId="6F2A1176" w:rsidR="00564CA6" w:rsidRPr="00564CA6" w:rsidRDefault="005C4804" w:rsidP="00BB16A4">
      <w:pPr>
        <w:spacing w:after="120"/>
        <w:jc w:val="both"/>
        <w:rPr>
          <w:rFonts w:ascii="Times New Roman" w:hAnsi="Times New Roman" w:cs="Times New Roman"/>
        </w:rPr>
      </w:pPr>
      <w:r w:rsidRPr="00DB6AF2">
        <w:rPr>
          <w:rFonts w:ascii="Times New Roman" w:hAnsi="Times New Roman" w:cs="Times New Roman"/>
        </w:rPr>
        <w:t xml:space="preserve">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w:t>
      </w:r>
      <w:r w:rsidRPr="00805485">
        <w:rPr>
          <w:rFonts w:ascii="Times New Roman" w:hAnsi="Times New Roman" w:cs="Times New Roman"/>
        </w:rPr>
        <w:t>Ministru kabineta 23.03.2004. noteikumu Nr. 157 „Kārtība, kādā veicams ietekmes uz vidi stratēģiskais novērtējums” 27., 28. un 29. punktu,</w:t>
      </w:r>
      <w:r>
        <w:rPr>
          <w:rFonts w:ascii="Times New Roman" w:hAnsi="Times New Roman" w:cs="Times New Roman"/>
        </w:rPr>
        <w:t xml:space="preserve"> </w:t>
      </w:r>
      <w:r w:rsidRPr="00A9049C">
        <w:rPr>
          <w:rFonts w:ascii="Times New Roman" w:hAnsi="Times New Roman" w:cs="Times New Roman"/>
        </w:rPr>
        <w:t xml:space="preserve">Ādažu novada </w:t>
      </w:r>
      <w:r>
        <w:rPr>
          <w:rFonts w:ascii="Times New Roman" w:hAnsi="Times New Roman" w:cs="Times New Roman"/>
        </w:rPr>
        <w:t>pašvaldības domes 27.02.2025. lēmumu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domes 26.06.2025. lēmumu Nr. 232 “</w:t>
      </w:r>
      <w:r w:rsidRPr="00805485">
        <w:rPr>
          <w:rFonts w:ascii="Times New Roman" w:hAnsi="Times New Roman" w:cs="Times New Roman"/>
        </w:rPr>
        <w:t>Par aktualizētās Ādažu novada Ilgtspējīgas attīstības stratēģijas 2013.-2037. gadam 1. redakcijas nodošanu publiskai apspriešanai</w:t>
      </w:r>
      <w:r>
        <w:rPr>
          <w:rFonts w:ascii="Times New Roman" w:hAnsi="Times New Roman" w:cs="Times New Roman"/>
        </w:rPr>
        <w:t xml:space="preserve">”, </w:t>
      </w:r>
      <w:r w:rsidRPr="00DB6AF2">
        <w:rPr>
          <w:rFonts w:ascii="Times New Roman" w:hAnsi="Times New Roman" w:cs="Times New Roman"/>
        </w:rPr>
        <w:t xml:space="preserve">kā arī </w:t>
      </w:r>
      <w:r w:rsidR="0030388A">
        <w:rPr>
          <w:rFonts w:ascii="Times New Roman" w:hAnsi="Times New Roman" w:cs="Times New Roman"/>
        </w:rPr>
        <w:t xml:space="preserve">domes </w:t>
      </w:r>
      <w:r w:rsidRPr="00DB6AF2">
        <w:rPr>
          <w:rFonts w:ascii="Times New Roman" w:hAnsi="Times New Roman" w:cs="Times New Roman"/>
        </w:rPr>
        <w:t xml:space="preserve">Attīstības komitejas </w:t>
      </w:r>
      <w:r>
        <w:rPr>
          <w:rFonts w:ascii="Times New Roman" w:hAnsi="Times New Roman" w:cs="Times New Roman"/>
        </w:rPr>
        <w:t>13.08</w:t>
      </w:r>
      <w:r w:rsidRPr="00DB6AF2">
        <w:rPr>
          <w:rFonts w:ascii="Times New Roman" w:hAnsi="Times New Roman" w:cs="Times New Roman"/>
        </w:rPr>
        <w:t xml:space="preserve">.2025. atzinumu, Ādažu novada </w:t>
      </w:r>
      <w:r w:rsidR="0030388A">
        <w:rPr>
          <w:rFonts w:ascii="Times New Roman" w:hAnsi="Times New Roman" w:cs="Times New Roman"/>
        </w:rPr>
        <w:t xml:space="preserve">pašvaldības </w:t>
      </w:r>
      <w:r w:rsidRPr="00DB6AF2">
        <w:rPr>
          <w:rFonts w:ascii="Times New Roman" w:hAnsi="Times New Roman" w:cs="Times New Roman"/>
        </w:rPr>
        <w:t>dome</w:t>
      </w:r>
    </w:p>
    <w:p w14:paraId="7E71C6D5" w14:textId="77777777" w:rsidR="00564CA6" w:rsidRPr="00564CA6" w:rsidRDefault="005C4804" w:rsidP="00BB16A4">
      <w:pPr>
        <w:spacing w:after="120"/>
        <w:jc w:val="center"/>
        <w:rPr>
          <w:rFonts w:ascii="Times New Roman" w:hAnsi="Times New Roman" w:cs="Times New Roman"/>
          <w:b/>
        </w:rPr>
      </w:pPr>
      <w:r w:rsidRPr="00564CA6">
        <w:rPr>
          <w:rFonts w:ascii="Times New Roman" w:hAnsi="Times New Roman" w:cs="Times New Roman"/>
          <w:b/>
        </w:rPr>
        <w:t>NOLEMJ:</w:t>
      </w:r>
    </w:p>
    <w:p w14:paraId="6A4FB16F" w14:textId="3BECE0DE" w:rsidR="0030388A" w:rsidRPr="00407E96" w:rsidRDefault="005C4804" w:rsidP="00BD130D">
      <w:pPr>
        <w:pStyle w:val="ListParagraph"/>
        <w:numPr>
          <w:ilvl w:val="0"/>
          <w:numId w:val="5"/>
        </w:numPr>
        <w:tabs>
          <w:tab w:val="left" w:pos="426"/>
        </w:tabs>
        <w:spacing w:before="120"/>
        <w:ind w:left="426" w:hanging="426"/>
        <w:contextualSpacing w:val="0"/>
        <w:jc w:val="both"/>
        <w:rPr>
          <w:rFonts w:ascii="Times New Roman" w:hAnsi="Times New Roman" w:cs="Times New Roman"/>
        </w:rPr>
      </w:pPr>
      <w:bookmarkStart w:id="2" w:name="_Hlk162989100"/>
      <w:r w:rsidRPr="00BD130D">
        <w:rPr>
          <w:rFonts w:ascii="Times New Roman" w:hAnsi="Times New Roman" w:cs="Times New Roman"/>
        </w:rPr>
        <w:t>Apstiprinā</w:t>
      </w:r>
      <w:r w:rsidRPr="00407E96">
        <w:rPr>
          <w:rFonts w:ascii="Times New Roman" w:hAnsi="Times New Roman" w:cs="Times New Roman"/>
        </w:rPr>
        <w:t>t:</w:t>
      </w:r>
    </w:p>
    <w:p w14:paraId="2BF9A316" w14:textId="5E38C97B" w:rsidR="0030388A" w:rsidRPr="00407E96" w:rsidRDefault="005C4804" w:rsidP="00BD130D">
      <w:pPr>
        <w:pStyle w:val="ListParagraph"/>
        <w:numPr>
          <w:ilvl w:val="1"/>
          <w:numId w:val="5"/>
        </w:numPr>
        <w:tabs>
          <w:tab w:val="left" w:pos="993"/>
        </w:tabs>
        <w:spacing w:before="120"/>
        <w:ind w:left="993" w:hanging="567"/>
        <w:contextualSpacing w:val="0"/>
        <w:jc w:val="both"/>
        <w:rPr>
          <w:rFonts w:ascii="Times New Roman" w:hAnsi="Times New Roman" w:cs="Times New Roman"/>
        </w:rPr>
      </w:pPr>
      <w:r w:rsidRPr="00407E96">
        <w:rPr>
          <w:rFonts w:ascii="Times New Roman" w:hAnsi="Times New Roman" w:cs="Times New Roman"/>
        </w:rPr>
        <w:t>Paziņojum</w:t>
      </w:r>
      <w:r>
        <w:rPr>
          <w:rFonts w:ascii="Times New Roman" w:hAnsi="Times New Roman" w:cs="Times New Roman"/>
        </w:rPr>
        <w:t>u</w:t>
      </w:r>
      <w:r w:rsidRPr="00407E96">
        <w:rPr>
          <w:rFonts w:ascii="Times New Roman" w:hAnsi="Times New Roman" w:cs="Times New Roman"/>
        </w:rPr>
        <w:t xml:space="preserve"> par plānošanas dokumenta “Ādažu novada Ilgtspējīgas attīstības stratēģijas (2013.-2037.), 2025. gada aktualizācija” pieņemšanu (1.pielikums);</w:t>
      </w:r>
    </w:p>
    <w:p w14:paraId="1FD6D7E2" w14:textId="3E871329" w:rsidR="0030388A" w:rsidRPr="00407E96" w:rsidRDefault="005C4804" w:rsidP="00BD130D">
      <w:pPr>
        <w:pStyle w:val="ListParagraph"/>
        <w:numPr>
          <w:ilvl w:val="1"/>
          <w:numId w:val="5"/>
        </w:numPr>
        <w:tabs>
          <w:tab w:val="left" w:pos="993"/>
        </w:tabs>
        <w:spacing w:before="120"/>
        <w:ind w:left="993" w:hanging="567"/>
        <w:contextualSpacing w:val="0"/>
        <w:jc w:val="both"/>
        <w:rPr>
          <w:rFonts w:ascii="Times New Roman" w:hAnsi="Times New Roman" w:cs="Times New Roman"/>
        </w:rPr>
      </w:pPr>
      <w:r>
        <w:rPr>
          <w:rFonts w:ascii="Times New Roman" w:hAnsi="Times New Roman" w:cs="Times New Roman"/>
        </w:rPr>
        <w:t>plānošanas dokumentu “</w:t>
      </w:r>
      <w:r w:rsidRPr="00407E96">
        <w:rPr>
          <w:rFonts w:ascii="Times New Roman" w:hAnsi="Times New Roman" w:cs="Times New Roman"/>
        </w:rPr>
        <w:t>Ādažu novada Ilgtspējīgas attīstības stratēģija (2013.-2037.), 2025. gada aktualizācija, gala redakcija</w:t>
      </w:r>
      <w:r>
        <w:rPr>
          <w:rFonts w:ascii="Times New Roman" w:hAnsi="Times New Roman" w:cs="Times New Roman"/>
        </w:rPr>
        <w:t>”</w:t>
      </w:r>
      <w:r w:rsidRPr="00BD130D">
        <w:rPr>
          <w:rFonts w:ascii="Times New Roman" w:hAnsi="Times New Roman" w:cs="Times New Roman"/>
        </w:rPr>
        <w:t xml:space="preserve"> (</w:t>
      </w:r>
      <w:r w:rsidRPr="00407E96">
        <w:rPr>
          <w:rFonts w:ascii="Times New Roman" w:hAnsi="Times New Roman" w:cs="Times New Roman"/>
        </w:rPr>
        <w:t>2</w:t>
      </w:r>
      <w:r w:rsidRPr="00BD130D">
        <w:rPr>
          <w:rFonts w:ascii="Times New Roman" w:hAnsi="Times New Roman" w:cs="Times New Roman"/>
        </w:rPr>
        <w:t>.pielikums)</w:t>
      </w:r>
      <w:r w:rsidRPr="00407E96">
        <w:rPr>
          <w:rFonts w:ascii="Times New Roman" w:hAnsi="Times New Roman" w:cs="Times New Roman"/>
        </w:rPr>
        <w:t>.</w:t>
      </w:r>
    </w:p>
    <w:p w14:paraId="2D28FD0F" w14:textId="4F836144" w:rsidR="00407E96" w:rsidRPr="00BD130D" w:rsidRDefault="005C4804" w:rsidP="00BD130D">
      <w:pPr>
        <w:pStyle w:val="ListParagraph"/>
        <w:numPr>
          <w:ilvl w:val="0"/>
          <w:numId w:val="5"/>
        </w:numPr>
        <w:spacing w:before="120"/>
        <w:ind w:left="426" w:hanging="426"/>
        <w:contextualSpacing w:val="0"/>
        <w:jc w:val="both"/>
        <w:rPr>
          <w:rFonts w:ascii="Times New Roman" w:hAnsi="Times New Roman" w:cs="Times New Roman"/>
        </w:rPr>
      </w:pPr>
      <w:r w:rsidRPr="00BD130D">
        <w:rPr>
          <w:rFonts w:ascii="Times New Roman" w:hAnsi="Times New Roman" w:cs="Times New Roman"/>
        </w:rPr>
        <w:t xml:space="preserve">Centrālās pārvaldes Sabiedrisko attiecību nodaļai publicēt </w:t>
      </w:r>
      <w:r>
        <w:rPr>
          <w:rFonts w:ascii="Times New Roman" w:hAnsi="Times New Roman" w:cs="Times New Roman"/>
        </w:rPr>
        <w:t xml:space="preserve">1. punktā minētos dokumentus </w:t>
      </w:r>
      <w:r w:rsidRPr="00BD130D">
        <w:rPr>
          <w:rFonts w:ascii="Times New Roman" w:hAnsi="Times New Roman" w:cs="Times New Roman"/>
        </w:rPr>
        <w:t xml:space="preserve">pašvaldības tīmekļvietnē </w:t>
      </w:r>
      <w:hyperlink r:id="rId9" w:history="1">
        <w:r w:rsidR="00407E96" w:rsidRPr="00407E96">
          <w:rPr>
            <w:rStyle w:val="Hyperlink"/>
            <w:rFonts w:ascii="Times New Roman" w:hAnsi="Times New Roman" w:cs="Times New Roman"/>
          </w:rPr>
          <w:t>www.adazunovads.lv</w:t>
        </w:r>
      </w:hyperlink>
      <w:r w:rsidRPr="00BD130D">
        <w:rPr>
          <w:rFonts w:ascii="Times New Roman" w:hAnsi="Times New Roman" w:cs="Times New Roman"/>
        </w:rPr>
        <w:t xml:space="preserve"> un informatīvajā izdevumā “Ādažu Novada Vēstis”.</w:t>
      </w:r>
    </w:p>
    <w:p w14:paraId="583F5685" w14:textId="77777777" w:rsidR="00407E96" w:rsidRDefault="005C4804" w:rsidP="00BD130D">
      <w:pPr>
        <w:pStyle w:val="ListParagraph"/>
        <w:numPr>
          <w:ilvl w:val="0"/>
          <w:numId w:val="5"/>
        </w:numPr>
        <w:spacing w:before="120"/>
        <w:ind w:left="426" w:hanging="426"/>
        <w:contextualSpacing w:val="0"/>
        <w:rPr>
          <w:rFonts w:ascii="Times New Roman" w:hAnsi="Times New Roman" w:cs="Times New Roman"/>
        </w:rPr>
      </w:pPr>
      <w:r w:rsidRPr="00BD130D">
        <w:rPr>
          <w:rFonts w:ascii="Times New Roman" w:hAnsi="Times New Roman" w:cs="Times New Roman"/>
        </w:rPr>
        <w:t>Centrālās pārvaldes Attīstības un projektu nodaļai</w:t>
      </w:r>
      <w:r w:rsidRPr="00407E96">
        <w:rPr>
          <w:rFonts w:ascii="Times New Roman" w:hAnsi="Times New Roman" w:cs="Times New Roman"/>
        </w:rPr>
        <w:t>:</w:t>
      </w:r>
    </w:p>
    <w:p w14:paraId="0DD66C4B" w14:textId="53706600" w:rsidR="00407E96" w:rsidRDefault="005C4804" w:rsidP="00BD130D">
      <w:pPr>
        <w:pStyle w:val="ListParagraph"/>
        <w:numPr>
          <w:ilvl w:val="1"/>
          <w:numId w:val="5"/>
        </w:numPr>
        <w:spacing w:before="120"/>
        <w:ind w:left="993" w:hanging="567"/>
        <w:contextualSpacing w:val="0"/>
        <w:jc w:val="both"/>
        <w:rPr>
          <w:rFonts w:ascii="Times New Roman" w:hAnsi="Times New Roman" w:cs="Times New Roman"/>
        </w:rPr>
      </w:pPr>
      <w:r w:rsidRPr="00E44247">
        <w:rPr>
          <w:rFonts w:ascii="Times New Roman" w:hAnsi="Times New Roman" w:cs="Times New Roman"/>
        </w:rPr>
        <w:t>sagatavot informatīvo ziņojumu par plānošanas dokumentu “</w:t>
      </w:r>
      <w:r w:rsidRPr="00407E96">
        <w:rPr>
          <w:rFonts w:ascii="Times New Roman" w:hAnsi="Times New Roman" w:cs="Times New Roman"/>
        </w:rPr>
        <w:t>Ādažu novada Ilgtspējīgas attīstības stratēģija (2013.-2037.), 2025. gada aktualizācija, gala redakcija</w:t>
      </w:r>
      <w:r w:rsidRPr="00E44247">
        <w:rPr>
          <w:rFonts w:ascii="Times New Roman" w:hAnsi="Times New Roman" w:cs="Times New Roman"/>
        </w:rPr>
        <w:t>”</w:t>
      </w:r>
      <w:r w:rsidRPr="00407E96">
        <w:rPr>
          <w:rFonts w:ascii="Times New Roman" w:hAnsi="Times New Roman" w:cs="Times New Roman"/>
        </w:rPr>
        <w:t xml:space="preserve"> </w:t>
      </w:r>
      <w:r w:rsidR="00BD130D">
        <w:rPr>
          <w:rFonts w:ascii="Times New Roman" w:hAnsi="Times New Roman" w:cs="Times New Roman"/>
        </w:rPr>
        <w:t>publicēšanai pašvaldības tīmekļa vietnē</w:t>
      </w:r>
      <w:r w:rsidR="004C3E51">
        <w:rPr>
          <w:rFonts w:ascii="Times New Roman" w:hAnsi="Times New Roman" w:cs="Times New Roman"/>
        </w:rPr>
        <w:t xml:space="preserve"> </w:t>
      </w:r>
      <w:hyperlink r:id="rId10" w:history="1">
        <w:r w:rsidR="004C3E51" w:rsidRPr="00407E96">
          <w:rPr>
            <w:rStyle w:val="Hyperlink"/>
            <w:rFonts w:ascii="Times New Roman" w:hAnsi="Times New Roman" w:cs="Times New Roman"/>
          </w:rPr>
          <w:t>www.adazunovads.lv</w:t>
        </w:r>
      </w:hyperlink>
      <w:r>
        <w:rPr>
          <w:rFonts w:ascii="Times New Roman" w:hAnsi="Times New Roman" w:cs="Times New Roman"/>
        </w:rPr>
        <w:t>;</w:t>
      </w:r>
    </w:p>
    <w:p w14:paraId="66F89ED0" w14:textId="1C34CD93" w:rsidR="00407E96" w:rsidRDefault="005C4804" w:rsidP="00BD130D">
      <w:pPr>
        <w:pStyle w:val="ListParagraph"/>
        <w:numPr>
          <w:ilvl w:val="1"/>
          <w:numId w:val="5"/>
        </w:numPr>
        <w:spacing w:before="120"/>
        <w:ind w:left="993" w:hanging="567"/>
        <w:contextualSpacing w:val="0"/>
        <w:jc w:val="both"/>
        <w:rPr>
          <w:rFonts w:ascii="Times New Roman" w:hAnsi="Times New Roman" w:cs="Times New Roman"/>
        </w:rPr>
      </w:pPr>
      <w:r>
        <w:rPr>
          <w:rFonts w:ascii="Times New Roman" w:hAnsi="Times New Roman" w:cs="Times New Roman"/>
        </w:rPr>
        <w:t xml:space="preserve">nosūtīt 1. punktā minētos dokumentus </w:t>
      </w:r>
      <w:r w:rsidRPr="001F12F9">
        <w:rPr>
          <w:rFonts w:ascii="Times New Roman" w:hAnsi="Times New Roman" w:cs="Times New Roman"/>
        </w:rPr>
        <w:t>Viedās administrācijas un reģionālās attīstības ministrijai</w:t>
      </w:r>
      <w:r>
        <w:rPr>
          <w:rFonts w:ascii="Times New Roman" w:hAnsi="Times New Roman" w:cs="Times New Roman"/>
        </w:rPr>
        <w:t xml:space="preserve">, </w:t>
      </w:r>
      <w:r w:rsidRPr="00407E96">
        <w:rPr>
          <w:rFonts w:ascii="Times New Roman" w:hAnsi="Times New Roman" w:cs="Times New Roman"/>
        </w:rPr>
        <w:t xml:space="preserve">Rīgas plānošanas reģionam </w:t>
      </w:r>
      <w:r>
        <w:rPr>
          <w:rFonts w:ascii="Times New Roman" w:hAnsi="Times New Roman" w:cs="Times New Roman"/>
        </w:rPr>
        <w:t xml:space="preserve">un </w:t>
      </w:r>
      <w:r w:rsidRPr="00407E96">
        <w:rPr>
          <w:rFonts w:ascii="Times New Roman" w:hAnsi="Times New Roman" w:cs="Times New Roman"/>
        </w:rPr>
        <w:t>Enerģētikas un vides aģentūrai</w:t>
      </w:r>
      <w:r>
        <w:rPr>
          <w:rFonts w:ascii="Times New Roman" w:hAnsi="Times New Roman" w:cs="Times New Roman"/>
        </w:rPr>
        <w:t>;</w:t>
      </w:r>
    </w:p>
    <w:p w14:paraId="3C7BC0E9" w14:textId="764AAAF0" w:rsidR="00407E96" w:rsidRPr="00BD130D" w:rsidRDefault="005C4804" w:rsidP="00BD130D">
      <w:pPr>
        <w:pStyle w:val="ListParagraph"/>
        <w:numPr>
          <w:ilvl w:val="1"/>
          <w:numId w:val="5"/>
        </w:numPr>
        <w:spacing w:before="120"/>
        <w:ind w:left="993" w:hanging="567"/>
        <w:contextualSpacing w:val="0"/>
        <w:jc w:val="both"/>
        <w:rPr>
          <w:rFonts w:ascii="Times New Roman" w:hAnsi="Times New Roman" w:cs="Times New Roman"/>
        </w:rPr>
      </w:pPr>
      <w:r w:rsidRPr="00407E96">
        <w:rPr>
          <w:rFonts w:ascii="Times New Roman" w:hAnsi="Times New Roman" w:cs="Times New Roman"/>
        </w:rPr>
        <w:t>plānošanas dokumentu “Ādažu novada Ilgtspējīgas attīstības stratēģija (2013.-2037.), 2025. gada aktualizācija, gala redakcija”</w:t>
      </w:r>
      <w:r>
        <w:rPr>
          <w:rFonts w:ascii="Times New Roman" w:hAnsi="Times New Roman" w:cs="Times New Roman"/>
        </w:rPr>
        <w:t xml:space="preserve"> </w:t>
      </w:r>
      <w:r>
        <w:rPr>
          <w:rFonts w:ascii="Times New Roman" w:eastAsia="Calibri" w:hAnsi="Times New Roman" w:cs="Times New Roman"/>
          <w:szCs w:val="22"/>
        </w:rPr>
        <w:t>izvietot</w:t>
      </w:r>
      <w:r w:rsidRPr="00DB6AF2">
        <w:rPr>
          <w:rFonts w:ascii="Times New Roman" w:eastAsia="Calibri" w:hAnsi="Times New Roman" w:cs="Times New Roman"/>
          <w:szCs w:val="22"/>
        </w:rPr>
        <w:t xml:space="preserve"> Teritorijas attīstības plānošanas informācijas sistēmā (TAPIS)</w:t>
      </w:r>
      <w:r>
        <w:rPr>
          <w:rFonts w:ascii="Times New Roman" w:eastAsia="Calibri" w:hAnsi="Times New Roman" w:cs="Times New Roman"/>
          <w:szCs w:val="22"/>
        </w:rPr>
        <w:t>.</w:t>
      </w:r>
    </w:p>
    <w:p w14:paraId="2E118CF8" w14:textId="5470FF86" w:rsidR="00407E96" w:rsidRPr="00BD130D" w:rsidRDefault="005C4804" w:rsidP="00BD130D">
      <w:pPr>
        <w:pStyle w:val="ListParagraph"/>
        <w:numPr>
          <w:ilvl w:val="0"/>
          <w:numId w:val="5"/>
        </w:numPr>
        <w:spacing w:before="120"/>
        <w:ind w:left="426" w:hanging="426"/>
        <w:contextualSpacing w:val="0"/>
        <w:jc w:val="both"/>
        <w:rPr>
          <w:rFonts w:ascii="Times New Roman" w:hAnsi="Times New Roman" w:cs="Times New Roman"/>
        </w:rPr>
      </w:pPr>
      <w:r>
        <w:rPr>
          <w:rFonts w:ascii="Times New Roman" w:hAnsi="Times New Roman" w:cs="Times New Roman"/>
        </w:rPr>
        <w:t>P</w:t>
      </w:r>
      <w:r w:rsidRPr="00DB6AF2">
        <w:rPr>
          <w:rFonts w:ascii="Times New Roman" w:hAnsi="Times New Roman" w:cs="Times New Roman"/>
        </w:rPr>
        <w:t>ašvaldības izpilddirektora vietniecei veikt lēmuma izpildes kontroli</w:t>
      </w:r>
      <w:r>
        <w:rPr>
          <w:rFonts w:ascii="Times New Roman" w:hAnsi="Times New Roman" w:cs="Times New Roman"/>
        </w:rPr>
        <w:t>.</w:t>
      </w:r>
    </w:p>
    <w:bookmarkEnd w:id="2"/>
    <w:p w14:paraId="18BCF335" w14:textId="77777777" w:rsid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9BE4C14" w14:textId="2696973C" w:rsidR="00407E96" w:rsidRDefault="005C4804" w:rsidP="00BD130D">
      <w:pPr>
        <w:widowControl w:val="0"/>
        <w:shd w:val="clear" w:color="auto" w:fill="FFFFFF"/>
        <w:tabs>
          <w:tab w:val="left" w:pos="1985"/>
        </w:tabs>
        <w:autoSpaceDE w:val="0"/>
        <w:autoSpaceDN w:val="0"/>
        <w:adjustRightInd w:val="0"/>
        <w:spacing w:before="120"/>
        <w:ind w:left="1276" w:hanging="1276"/>
        <w:jc w:val="both"/>
        <w:rPr>
          <w:rFonts w:ascii="Times New Roman" w:hAnsi="Times New Roman" w:cs="Times New Roman"/>
          <w:bCs/>
        </w:rPr>
      </w:pPr>
      <w:r w:rsidRPr="000C3856">
        <w:rPr>
          <w:rFonts w:ascii="Times New Roman" w:hAnsi="Times New Roman" w:cs="Times New Roman"/>
        </w:rPr>
        <w:t>Pielikum</w:t>
      </w:r>
      <w:r>
        <w:rPr>
          <w:rFonts w:ascii="Times New Roman" w:hAnsi="Times New Roman" w:cs="Times New Roman"/>
        </w:rPr>
        <w:t>i</w:t>
      </w:r>
      <w:r w:rsidRPr="000C3856">
        <w:rPr>
          <w:rFonts w:ascii="Times New Roman" w:hAnsi="Times New Roman" w:cs="Times New Roman"/>
        </w:rPr>
        <w:t>:</w:t>
      </w:r>
      <w:r>
        <w:rPr>
          <w:rFonts w:ascii="Times New Roman" w:hAnsi="Times New Roman" w:cs="Times New Roman"/>
          <w:bCs/>
        </w:rPr>
        <w:tab/>
        <w:t xml:space="preserve">1. </w:t>
      </w:r>
      <w:r w:rsidRPr="000C3856">
        <w:rPr>
          <w:rFonts w:ascii="Times New Roman" w:hAnsi="Times New Roman" w:cs="Times New Roman"/>
          <w:bCs/>
        </w:rPr>
        <w:t>Paziņojums par plānošanas dokumenta “Ādažu novada Ilgtspējīgas attīstības stratēģijas (2013.-2037.), 202</w:t>
      </w:r>
      <w:r>
        <w:rPr>
          <w:rFonts w:ascii="Times New Roman" w:hAnsi="Times New Roman" w:cs="Times New Roman"/>
          <w:bCs/>
        </w:rPr>
        <w:t>5</w:t>
      </w:r>
      <w:r w:rsidRPr="000C3856">
        <w:rPr>
          <w:rFonts w:ascii="Times New Roman" w:hAnsi="Times New Roman" w:cs="Times New Roman"/>
          <w:bCs/>
        </w:rPr>
        <w:t xml:space="preserve">. gada aktualizācija” </w:t>
      </w:r>
      <w:r>
        <w:rPr>
          <w:rFonts w:ascii="Times New Roman" w:hAnsi="Times New Roman" w:cs="Times New Roman"/>
          <w:bCs/>
        </w:rPr>
        <w:t>pieņem</w:t>
      </w:r>
      <w:r w:rsidRPr="000C3856">
        <w:rPr>
          <w:rFonts w:ascii="Times New Roman" w:hAnsi="Times New Roman" w:cs="Times New Roman"/>
          <w:bCs/>
        </w:rPr>
        <w:t>šanu, uz 1 lp.</w:t>
      </w:r>
    </w:p>
    <w:p w14:paraId="14949067" w14:textId="3BCF7CFC" w:rsidR="00BC6295" w:rsidRPr="00BD130D" w:rsidRDefault="005C4804" w:rsidP="00BD130D">
      <w:pPr>
        <w:pStyle w:val="ListParagraph"/>
        <w:widowControl w:val="0"/>
        <w:numPr>
          <w:ilvl w:val="0"/>
          <w:numId w:val="6"/>
        </w:numPr>
        <w:shd w:val="clear" w:color="auto" w:fill="FFFFFF"/>
        <w:tabs>
          <w:tab w:val="left" w:pos="1560"/>
        </w:tabs>
        <w:autoSpaceDE w:val="0"/>
        <w:autoSpaceDN w:val="0"/>
        <w:adjustRightInd w:val="0"/>
        <w:spacing w:before="120"/>
        <w:ind w:left="1276" w:firstLine="0"/>
        <w:jc w:val="both"/>
        <w:rPr>
          <w:rFonts w:ascii="Times New Roman" w:hAnsi="Times New Roman" w:cs="Times New Roman"/>
          <w:bCs/>
        </w:rPr>
      </w:pPr>
      <w:r w:rsidRPr="00BD130D">
        <w:rPr>
          <w:rFonts w:ascii="Times New Roman" w:hAnsi="Times New Roman" w:cs="Times New Roman"/>
          <w:bCs/>
        </w:rPr>
        <w:lastRenderedPageBreak/>
        <w:t>Ādažu novada Ilgtspējīgas attīstības stratēģija (2013.-2037.), 2025. gada aktualizācija</w:t>
      </w:r>
      <w:r w:rsidRPr="00BD130D">
        <w:rPr>
          <w:rFonts w:ascii="Times New Roman" w:hAnsi="Times New Roman" w:cs="Times New Roman"/>
        </w:rPr>
        <w:t xml:space="preserve">, gala redakcija, uz </w:t>
      </w:r>
      <w:r w:rsidR="00F3011C">
        <w:rPr>
          <w:rFonts w:ascii="Times New Roman" w:hAnsi="Times New Roman" w:cs="Times New Roman"/>
        </w:rPr>
        <w:t>54</w:t>
      </w:r>
      <w:r w:rsidRPr="00BD130D">
        <w:rPr>
          <w:rFonts w:ascii="Times New Roman" w:hAnsi="Times New Roman" w:cs="Times New Roman"/>
        </w:rPr>
        <w:t xml:space="preserve"> lp.</w:t>
      </w:r>
    </w:p>
    <w:p w14:paraId="23CB074E" w14:textId="421B331C" w:rsidR="00564CA6" w:rsidRDefault="00564CA6" w:rsidP="00BB16A4">
      <w:pPr>
        <w:jc w:val="both"/>
        <w:rPr>
          <w:rFonts w:ascii="Times New Roman" w:hAnsi="Times New Roman" w:cs="Times New Roman"/>
        </w:rPr>
      </w:pPr>
    </w:p>
    <w:p w14:paraId="4E431E2A" w14:textId="77777777" w:rsidR="00BC6295" w:rsidRDefault="00BC6295"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C480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C480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C42A50" w14:textId="77777777" w:rsidR="00BC6295" w:rsidRDefault="00BC6295" w:rsidP="00564CA6">
      <w:pPr>
        <w:jc w:val="both"/>
        <w:rPr>
          <w:rFonts w:ascii="Times New Roman" w:hAnsi="Times New Roman" w:cs="Times New Roman"/>
        </w:rPr>
      </w:pPr>
    </w:p>
    <w:p w14:paraId="7DD1D65B" w14:textId="77777777" w:rsidR="00BC6295" w:rsidRDefault="00BC6295" w:rsidP="00BC6295">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955A864" w14:textId="2522AC09" w:rsidR="00564CA6" w:rsidRDefault="00564CA6" w:rsidP="00BC6295">
      <w:pPr>
        <w:jc w:val="both"/>
        <w:rPr>
          <w:rFonts w:ascii="Times New Roman" w:hAnsi="Times New Roman" w:cs="Times New Roman"/>
          <w:sz w:val="20"/>
          <w:szCs w:val="20"/>
        </w:rPr>
      </w:pPr>
    </w:p>
    <w:p w14:paraId="6344F028" w14:textId="77777777" w:rsidR="00BC6295" w:rsidRDefault="00BC6295" w:rsidP="00BC6295">
      <w:pPr>
        <w:jc w:val="both"/>
        <w:rPr>
          <w:rFonts w:ascii="Times New Roman" w:hAnsi="Times New Roman" w:cs="Times New Roman"/>
          <w:sz w:val="20"/>
          <w:szCs w:val="20"/>
        </w:rPr>
      </w:pPr>
    </w:p>
    <w:p w14:paraId="17707A62" w14:textId="77777777" w:rsidR="00BC6295" w:rsidRDefault="00BC6295" w:rsidP="00BC6295">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BC629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pPr>
    </w:p>
    <w:p w14:paraId="23A25AD6" w14:textId="77777777" w:rsidR="00BC6295" w:rsidRPr="005A5180" w:rsidRDefault="005C4804" w:rsidP="00BC6295">
      <w:pPr>
        <w:pStyle w:val="ListParagraph"/>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Pr="005A5180">
        <w:rPr>
          <w:rFonts w:ascii="Times New Roman" w:hAnsi="Times New Roman" w:cs="Times New Roman"/>
        </w:rPr>
        <w:t>pielikums</w:t>
      </w:r>
    </w:p>
    <w:p w14:paraId="26838468" w14:textId="016E66CB" w:rsidR="00BC6295" w:rsidRPr="005A5180" w:rsidRDefault="005C4804" w:rsidP="00BC6295">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r w:rsidR="000D6329">
        <w:rPr>
          <w:rFonts w:ascii="Times New Roman" w:hAnsi="Times New Roman" w:cs="Times New Roman"/>
        </w:rPr>
        <w:t>domes</w:t>
      </w:r>
    </w:p>
    <w:p w14:paraId="1E7B5A42" w14:textId="1426B685" w:rsidR="00BC6295" w:rsidRPr="005A5180" w:rsidRDefault="005C4804" w:rsidP="00BC6295">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Pr>
          <w:rFonts w:ascii="Times New Roman" w:hAnsi="Times New Roman" w:cs="Times New Roman"/>
        </w:rPr>
        <w:t>28.08</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Pr="004B34B4">
        <w:rPr>
          <w:rFonts w:ascii="Times New Roman" w:hAnsi="Times New Roman" w:cs="Times New Roman"/>
          <w:noProof/>
        </w:rPr>
        <w:t xml:space="preserve"> </w:t>
      </w:r>
      <w:r w:rsidRPr="00564CA6">
        <w:rPr>
          <w:rFonts w:ascii="Times New Roman" w:hAnsi="Times New Roman" w:cs="Times New Roman"/>
          <w:noProof/>
        </w:rPr>
        <w:t>320</w:t>
      </w:r>
    </w:p>
    <w:p w14:paraId="7D424C99" w14:textId="77777777" w:rsidR="00BC6295" w:rsidRPr="00315222" w:rsidRDefault="00BC6295" w:rsidP="00BC6295">
      <w:pPr>
        <w:jc w:val="right"/>
        <w:rPr>
          <w:rFonts w:ascii="Times New Roman" w:hAnsi="Times New Roman"/>
        </w:rPr>
      </w:pPr>
    </w:p>
    <w:p w14:paraId="73817361" w14:textId="77777777" w:rsidR="00BC6295" w:rsidRDefault="005C4804" w:rsidP="00BC6295">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w:t>
      </w:r>
      <w:r w:rsidRPr="000C3856">
        <w:rPr>
          <w:rFonts w:ascii="Times New Roman" w:hAnsi="Times New Roman"/>
          <w:b/>
          <w:bCs/>
          <w:shd w:val="clear" w:color="auto" w:fill="FFFFFF"/>
        </w:rPr>
        <w:t>plānošanas dokumenta “Ādažu novada Ilgtspējīgas attīstības stratēģija (2013.-2037.), 202</w:t>
      </w:r>
      <w:r>
        <w:rPr>
          <w:rFonts w:ascii="Times New Roman" w:hAnsi="Times New Roman"/>
          <w:b/>
          <w:bCs/>
          <w:shd w:val="clear" w:color="auto" w:fill="FFFFFF"/>
        </w:rPr>
        <w:t>5</w:t>
      </w:r>
      <w:r w:rsidRPr="000C3856">
        <w:rPr>
          <w:rFonts w:ascii="Times New Roman" w:hAnsi="Times New Roman"/>
          <w:b/>
          <w:bCs/>
          <w:shd w:val="clear" w:color="auto" w:fill="FFFFFF"/>
        </w:rPr>
        <w:t xml:space="preserve">.gada aktualizācija” </w:t>
      </w:r>
      <w:r>
        <w:rPr>
          <w:rFonts w:ascii="Times New Roman" w:hAnsi="Times New Roman"/>
          <w:b/>
          <w:bCs/>
          <w:shd w:val="clear" w:color="auto" w:fill="FFFFFF"/>
        </w:rPr>
        <w:t>pieņemšanu</w:t>
      </w:r>
    </w:p>
    <w:p w14:paraId="48343C5C" w14:textId="77777777" w:rsidR="00BC6295" w:rsidRDefault="00BC6295" w:rsidP="00BC6295">
      <w:pPr>
        <w:spacing w:before="60"/>
        <w:jc w:val="both"/>
        <w:rPr>
          <w:rFonts w:ascii="Times New Roman" w:hAnsi="Times New Roman"/>
          <w:b/>
        </w:rPr>
      </w:pPr>
    </w:p>
    <w:p w14:paraId="16FC7376" w14:textId="77777777" w:rsidR="00BC6295" w:rsidRDefault="005C4804" w:rsidP="00BC6295">
      <w:pPr>
        <w:spacing w:before="120"/>
        <w:jc w:val="both"/>
        <w:rPr>
          <w:rFonts w:ascii="Times New Roman" w:hAnsi="Times New Roman" w:cs="Times New Roman"/>
        </w:rPr>
      </w:pPr>
      <w:r w:rsidRPr="000C3856">
        <w:rPr>
          <w:rFonts w:ascii="Times New Roman" w:hAnsi="Times New Roman" w:cs="Times New Roman"/>
        </w:rPr>
        <w:t>Pamatojoties uz Ministru kabineta 23.03.2004. noteikumu Nr.157 “Kārtība, kādā veicams ietekmes uz vidi stratēģiskais novērtējums” 29.punkta prasībām, Ādažu novada dome sniedz šādu informāciju:</w:t>
      </w:r>
    </w:p>
    <w:p w14:paraId="6DE627C4" w14:textId="0402976D" w:rsidR="00BC6295" w:rsidRPr="00290104" w:rsidRDefault="005C4804" w:rsidP="00BC6295">
      <w:pPr>
        <w:pStyle w:val="ListParagraph"/>
        <w:numPr>
          <w:ilvl w:val="0"/>
          <w:numId w:val="4"/>
        </w:numPr>
        <w:spacing w:before="120"/>
        <w:jc w:val="both"/>
        <w:rPr>
          <w:rFonts w:ascii="Times New Roman" w:hAnsi="Times New Roman" w:cs="Times New Roman"/>
        </w:rPr>
      </w:pPr>
      <w:r w:rsidRPr="00290104">
        <w:rPr>
          <w:rFonts w:ascii="Times New Roman" w:hAnsi="Times New Roman" w:cs="Times New Roman"/>
          <w:b/>
          <w:bCs/>
        </w:rPr>
        <w:t>Plānošanas dokumenta nosaukums un datums</w:t>
      </w:r>
      <w:r w:rsidRPr="00290104">
        <w:rPr>
          <w:rFonts w:ascii="Times New Roman" w:hAnsi="Times New Roman" w:cs="Times New Roman"/>
        </w:rPr>
        <w:t xml:space="preserve"> – Ādažu novada Ilgtspējīgas attīstības stratēģija (2013.-2037.), 202</w:t>
      </w:r>
      <w:r>
        <w:rPr>
          <w:rFonts w:ascii="Times New Roman" w:hAnsi="Times New Roman" w:cs="Times New Roman"/>
        </w:rPr>
        <w:t>5</w:t>
      </w:r>
      <w:r w:rsidRPr="00290104">
        <w:rPr>
          <w:rFonts w:ascii="Times New Roman" w:hAnsi="Times New Roman" w:cs="Times New Roman"/>
        </w:rPr>
        <w:t xml:space="preserve">.gada aktualizācija (apstiprināta ar Ādažu novada pašvaldības </w:t>
      </w:r>
      <w:r>
        <w:rPr>
          <w:rFonts w:ascii="Times New Roman" w:hAnsi="Times New Roman" w:cs="Times New Roman"/>
        </w:rPr>
        <w:t>28.08</w:t>
      </w:r>
      <w:r w:rsidRPr="00290104">
        <w:rPr>
          <w:rFonts w:ascii="Times New Roman" w:hAnsi="Times New Roman" w:cs="Times New Roman"/>
        </w:rPr>
        <w:t>.202</w:t>
      </w:r>
      <w:r>
        <w:rPr>
          <w:rFonts w:ascii="Times New Roman" w:hAnsi="Times New Roman" w:cs="Times New Roman"/>
        </w:rPr>
        <w:t>5</w:t>
      </w:r>
      <w:r w:rsidRPr="00290104">
        <w:rPr>
          <w:rFonts w:ascii="Times New Roman" w:hAnsi="Times New Roman" w:cs="Times New Roman"/>
        </w:rPr>
        <w:t>. lēmumu Nr.</w:t>
      </w:r>
      <w:r>
        <w:rPr>
          <w:rFonts w:ascii="Times New Roman" w:hAnsi="Times New Roman" w:cs="Times New Roman"/>
        </w:rPr>
        <w:t xml:space="preserve"> </w:t>
      </w:r>
      <w:r w:rsidRPr="00564CA6">
        <w:rPr>
          <w:rFonts w:ascii="Times New Roman" w:hAnsi="Times New Roman" w:cs="Times New Roman"/>
          <w:noProof/>
        </w:rPr>
        <w:t>320</w:t>
      </w:r>
      <w:r w:rsidRPr="00290104">
        <w:rPr>
          <w:rFonts w:ascii="Times New Roman" w:hAnsi="Times New Roman" w:cs="Times New Roman"/>
        </w:rPr>
        <w:t>).</w:t>
      </w:r>
    </w:p>
    <w:p w14:paraId="3190895C" w14:textId="77777777" w:rsidR="00BC6295" w:rsidRPr="00290104" w:rsidRDefault="005C4804" w:rsidP="00BC6295">
      <w:pPr>
        <w:pStyle w:val="ListParagraph"/>
        <w:numPr>
          <w:ilvl w:val="0"/>
          <w:numId w:val="4"/>
        </w:numPr>
        <w:spacing w:before="120"/>
        <w:jc w:val="both"/>
        <w:rPr>
          <w:rFonts w:ascii="Times New Roman" w:hAnsi="Times New Roman" w:cs="Times New Roman"/>
        </w:rPr>
      </w:pPr>
      <w:r w:rsidRPr="00290104">
        <w:rPr>
          <w:rFonts w:ascii="Times New Roman" w:hAnsi="Times New Roman" w:cs="Times New Roman"/>
          <w:b/>
          <w:bCs/>
        </w:rPr>
        <w:t>Plānošanas dokumenta izstrādātājs</w:t>
      </w:r>
      <w:r>
        <w:rPr>
          <w:rFonts w:ascii="Times New Roman" w:hAnsi="Times New Roman" w:cs="Times New Roman"/>
        </w:rPr>
        <w:t xml:space="preserve"> – </w:t>
      </w:r>
      <w:r w:rsidRPr="00290104">
        <w:rPr>
          <w:rFonts w:ascii="Times New Roman" w:hAnsi="Times New Roman" w:cs="Times New Roman"/>
        </w:rPr>
        <w:t xml:space="preserve">Ādažu novada pašvaldība, adrese: Gaujas iela 33A, Ādaži, Ādažu novads, LV-2164, tālrunis: 25151340, e-pasts: dome@adazunovads.lv, Ādažu novada pašvaldības interneta tīmekļa vietne: www.adazunovads.lv. </w:t>
      </w:r>
    </w:p>
    <w:p w14:paraId="10F24B57" w14:textId="77777777" w:rsidR="00BC6295" w:rsidRPr="00290104" w:rsidRDefault="005C4804" w:rsidP="00BC6295">
      <w:pPr>
        <w:pStyle w:val="ListParagraph"/>
        <w:numPr>
          <w:ilvl w:val="0"/>
          <w:numId w:val="4"/>
        </w:numPr>
        <w:spacing w:before="120"/>
        <w:jc w:val="both"/>
        <w:rPr>
          <w:rFonts w:ascii="Times New Roman" w:hAnsi="Times New Roman" w:cs="Times New Roman"/>
        </w:rPr>
      </w:pPr>
      <w:r w:rsidRPr="00290104">
        <w:rPr>
          <w:rFonts w:ascii="Times New Roman" w:hAnsi="Times New Roman" w:cs="Times New Roman"/>
          <w:b/>
          <w:bCs/>
        </w:rPr>
        <w:t>Ar plānošanas dokumentu</w:t>
      </w:r>
      <w:r w:rsidRPr="00290104">
        <w:rPr>
          <w:rFonts w:ascii="Times New Roman" w:hAnsi="Times New Roman" w:cs="Times New Roman"/>
        </w:rPr>
        <w:t>, informatīvo ziņojumu par apstiprināto Ilgtspējīgas attīstības stratēģijas (2013.-2037.), 202</w:t>
      </w:r>
      <w:r>
        <w:rPr>
          <w:rFonts w:ascii="Times New Roman" w:hAnsi="Times New Roman" w:cs="Times New Roman"/>
        </w:rPr>
        <w:t>5</w:t>
      </w:r>
      <w:r w:rsidRPr="00290104">
        <w:rPr>
          <w:rFonts w:ascii="Times New Roman" w:hAnsi="Times New Roman" w:cs="Times New Roman"/>
        </w:rPr>
        <w:t xml:space="preserve">.gada aktualizāciju, atzinumiem, kā arī informāciju par termiņiem monitoringa ziņojuma iesniegšanai </w:t>
      </w:r>
      <w:r w:rsidRPr="00290104">
        <w:rPr>
          <w:rFonts w:ascii="Times New Roman" w:hAnsi="Times New Roman" w:cs="Times New Roman"/>
          <w:b/>
          <w:bCs/>
        </w:rPr>
        <w:t>iespējams iepazīties</w:t>
      </w:r>
      <w:r w:rsidRPr="00290104">
        <w:rPr>
          <w:rFonts w:ascii="Times New Roman" w:hAnsi="Times New Roman" w:cs="Times New Roman"/>
        </w:rPr>
        <w:t xml:space="preserve"> Ādažu novada domē (Gaujas iela 33A, Ādaži, Ādažu novads) darba laikā Attīstības un </w:t>
      </w:r>
      <w:r>
        <w:rPr>
          <w:rFonts w:ascii="Times New Roman" w:hAnsi="Times New Roman" w:cs="Times New Roman"/>
        </w:rPr>
        <w:t>projektu</w:t>
      </w:r>
      <w:r w:rsidRPr="00290104">
        <w:rPr>
          <w:rFonts w:ascii="Times New Roman" w:hAnsi="Times New Roman" w:cs="Times New Roman"/>
        </w:rPr>
        <w:t xml:space="preserve"> </w:t>
      </w:r>
      <w:r>
        <w:rPr>
          <w:rFonts w:ascii="Times New Roman" w:hAnsi="Times New Roman" w:cs="Times New Roman"/>
        </w:rPr>
        <w:t>no</w:t>
      </w:r>
      <w:r w:rsidRPr="00290104">
        <w:rPr>
          <w:rFonts w:ascii="Times New Roman" w:hAnsi="Times New Roman" w:cs="Times New Roman"/>
        </w:rPr>
        <w:t>daļā, Ādažu novada pašvaldības tīmekļa vietnē www.adaz</w:t>
      </w:r>
      <w:r>
        <w:rPr>
          <w:rFonts w:ascii="Times New Roman" w:hAnsi="Times New Roman" w:cs="Times New Roman"/>
        </w:rPr>
        <w:t>unovads</w:t>
      </w:r>
      <w:r w:rsidRPr="00290104">
        <w:rPr>
          <w:rFonts w:ascii="Times New Roman" w:hAnsi="Times New Roman" w:cs="Times New Roman"/>
        </w:rPr>
        <w:t>.lv, kā arī valsts vienotajā ģeotelpiskajā informācijas portālā geolatvija.lv.</w:t>
      </w:r>
    </w:p>
    <w:p w14:paraId="3A4115EF" w14:textId="77777777" w:rsidR="00BC6295" w:rsidRDefault="00BC6295" w:rsidP="00BC6295">
      <w:pPr>
        <w:rPr>
          <w:rFonts w:ascii="Times New Roman" w:hAnsi="Times New Roman" w:cs="Times New Roman"/>
        </w:rPr>
      </w:pPr>
    </w:p>
    <w:p w14:paraId="6DF336AE" w14:textId="77777777" w:rsidR="00BC6295" w:rsidRPr="00B47C10" w:rsidRDefault="00BC6295" w:rsidP="00BC6295">
      <w:pPr>
        <w:jc w:val="both"/>
        <w:rPr>
          <w:rFonts w:ascii="Times New Roman" w:hAnsi="Times New Roman" w:cs="Times New Roman"/>
          <w:sz w:val="20"/>
          <w:szCs w:val="20"/>
        </w:rPr>
      </w:pPr>
    </w:p>
    <w:p w14:paraId="265EF323" w14:textId="77777777" w:rsidR="00BC6295" w:rsidRPr="00B47C10" w:rsidRDefault="00BC6295" w:rsidP="00BC6295">
      <w:pPr>
        <w:jc w:val="both"/>
        <w:rPr>
          <w:rFonts w:ascii="Times New Roman" w:hAnsi="Times New Roman" w:cs="Times New Roman"/>
          <w:sz w:val="20"/>
          <w:szCs w:val="20"/>
        </w:rPr>
      </w:pPr>
    </w:p>
    <w:sectPr w:rsidR="00BC6295"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A1FB" w14:textId="77777777" w:rsidR="005C4804" w:rsidRDefault="005C4804">
      <w:r>
        <w:separator/>
      </w:r>
    </w:p>
  </w:endnote>
  <w:endnote w:type="continuationSeparator" w:id="0">
    <w:p w14:paraId="2A50F318" w14:textId="77777777" w:rsidR="005C4804" w:rsidRDefault="005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194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480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0D53" w14:textId="77777777" w:rsidR="005C4804" w:rsidRDefault="005C4804">
      <w:r>
        <w:separator/>
      </w:r>
    </w:p>
  </w:footnote>
  <w:footnote w:type="continuationSeparator" w:id="0">
    <w:p w14:paraId="7CD1AA69" w14:textId="77777777" w:rsidR="005C4804" w:rsidRDefault="005C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05041B4">
      <w:start w:val="1"/>
      <w:numFmt w:val="decimal"/>
      <w:lvlText w:val="%1."/>
      <w:lvlJc w:val="left"/>
      <w:pPr>
        <w:ind w:left="720" w:hanging="360"/>
      </w:pPr>
      <w:rPr>
        <w:rFonts w:hint="default"/>
      </w:rPr>
    </w:lvl>
    <w:lvl w:ilvl="1" w:tplc="F1A00E8C" w:tentative="1">
      <w:start w:val="1"/>
      <w:numFmt w:val="lowerLetter"/>
      <w:lvlText w:val="%2."/>
      <w:lvlJc w:val="left"/>
      <w:pPr>
        <w:ind w:left="1440" w:hanging="360"/>
      </w:pPr>
    </w:lvl>
    <w:lvl w:ilvl="2" w:tplc="50C2AF7A" w:tentative="1">
      <w:start w:val="1"/>
      <w:numFmt w:val="lowerRoman"/>
      <w:lvlText w:val="%3."/>
      <w:lvlJc w:val="right"/>
      <w:pPr>
        <w:ind w:left="2160" w:hanging="180"/>
      </w:pPr>
    </w:lvl>
    <w:lvl w:ilvl="3" w:tplc="4BB615CC" w:tentative="1">
      <w:start w:val="1"/>
      <w:numFmt w:val="decimal"/>
      <w:lvlText w:val="%4."/>
      <w:lvlJc w:val="left"/>
      <w:pPr>
        <w:ind w:left="2880" w:hanging="360"/>
      </w:pPr>
    </w:lvl>
    <w:lvl w:ilvl="4" w:tplc="769241AC" w:tentative="1">
      <w:start w:val="1"/>
      <w:numFmt w:val="lowerLetter"/>
      <w:lvlText w:val="%5."/>
      <w:lvlJc w:val="left"/>
      <w:pPr>
        <w:ind w:left="3600" w:hanging="360"/>
      </w:pPr>
    </w:lvl>
    <w:lvl w:ilvl="5" w:tplc="BB461F90" w:tentative="1">
      <w:start w:val="1"/>
      <w:numFmt w:val="lowerRoman"/>
      <w:lvlText w:val="%6."/>
      <w:lvlJc w:val="right"/>
      <w:pPr>
        <w:ind w:left="4320" w:hanging="180"/>
      </w:pPr>
    </w:lvl>
    <w:lvl w:ilvl="6" w:tplc="5E9AD642" w:tentative="1">
      <w:start w:val="1"/>
      <w:numFmt w:val="decimal"/>
      <w:lvlText w:val="%7."/>
      <w:lvlJc w:val="left"/>
      <w:pPr>
        <w:ind w:left="5040" w:hanging="360"/>
      </w:pPr>
    </w:lvl>
    <w:lvl w:ilvl="7" w:tplc="39861A8E" w:tentative="1">
      <w:start w:val="1"/>
      <w:numFmt w:val="lowerLetter"/>
      <w:lvlText w:val="%8."/>
      <w:lvlJc w:val="left"/>
      <w:pPr>
        <w:ind w:left="5760" w:hanging="360"/>
      </w:pPr>
    </w:lvl>
    <w:lvl w:ilvl="8" w:tplc="365CD9E6" w:tentative="1">
      <w:start w:val="1"/>
      <w:numFmt w:val="lowerRoman"/>
      <w:lvlText w:val="%9."/>
      <w:lvlJc w:val="right"/>
      <w:pPr>
        <w:ind w:left="6480" w:hanging="180"/>
      </w:pPr>
    </w:lvl>
  </w:abstractNum>
  <w:abstractNum w:abstractNumId="1" w15:restartNumberingAfterBreak="0">
    <w:nsid w:val="1E7F2CB2"/>
    <w:multiLevelType w:val="hybridMultilevel"/>
    <w:tmpl w:val="B5F27E70"/>
    <w:lvl w:ilvl="0" w:tplc="975064C4">
      <w:start w:val="1"/>
      <w:numFmt w:val="decimal"/>
      <w:lvlText w:val="%1."/>
      <w:lvlJc w:val="left"/>
      <w:pPr>
        <w:ind w:left="720" w:hanging="360"/>
      </w:pPr>
      <w:rPr>
        <w:rFonts w:hint="default"/>
      </w:rPr>
    </w:lvl>
    <w:lvl w:ilvl="1" w:tplc="09647FB6" w:tentative="1">
      <w:start w:val="1"/>
      <w:numFmt w:val="lowerLetter"/>
      <w:lvlText w:val="%2."/>
      <w:lvlJc w:val="left"/>
      <w:pPr>
        <w:ind w:left="1440" w:hanging="360"/>
      </w:pPr>
    </w:lvl>
    <w:lvl w:ilvl="2" w:tplc="D9CE52A4" w:tentative="1">
      <w:start w:val="1"/>
      <w:numFmt w:val="lowerRoman"/>
      <w:lvlText w:val="%3."/>
      <w:lvlJc w:val="right"/>
      <w:pPr>
        <w:ind w:left="2160" w:hanging="180"/>
      </w:pPr>
    </w:lvl>
    <w:lvl w:ilvl="3" w:tplc="CEA4E296" w:tentative="1">
      <w:start w:val="1"/>
      <w:numFmt w:val="decimal"/>
      <w:lvlText w:val="%4."/>
      <w:lvlJc w:val="left"/>
      <w:pPr>
        <w:ind w:left="2880" w:hanging="360"/>
      </w:pPr>
    </w:lvl>
    <w:lvl w:ilvl="4" w:tplc="3F48181E" w:tentative="1">
      <w:start w:val="1"/>
      <w:numFmt w:val="lowerLetter"/>
      <w:lvlText w:val="%5."/>
      <w:lvlJc w:val="left"/>
      <w:pPr>
        <w:ind w:left="3600" w:hanging="360"/>
      </w:pPr>
    </w:lvl>
    <w:lvl w:ilvl="5" w:tplc="7CF4194A" w:tentative="1">
      <w:start w:val="1"/>
      <w:numFmt w:val="lowerRoman"/>
      <w:lvlText w:val="%6."/>
      <w:lvlJc w:val="right"/>
      <w:pPr>
        <w:ind w:left="4320" w:hanging="180"/>
      </w:pPr>
    </w:lvl>
    <w:lvl w:ilvl="6" w:tplc="A870436A" w:tentative="1">
      <w:start w:val="1"/>
      <w:numFmt w:val="decimal"/>
      <w:lvlText w:val="%7."/>
      <w:lvlJc w:val="left"/>
      <w:pPr>
        <w:ind w:left="5040" w:hanging="360"/>
      </w:pPr>
    </w:lvl>
    <w:lvl w:ilvl="7" w:tplc="8A5217E6" w:tentative="1">
      <w:start w:val="1"/>
      <w:numFmt w:val="lowerLetter"/>
      <w:lvlText w:val="%8."/>
      <w:lvlJc w:val="left"/>
      <w:pPr>
        <w:ind w:left="5760" w:hanging="360"/>
      </w:pPr>
    </w:lvl>
    <w:lvl w:ilvl="8" w:tplc="3AECBE98" w:tentative="1">
      <w:start w:val="1"/>
      <w:numFmt w:val="lowerRoman"/>
      <w:lvlText w:val="%9."/>
      <w:lvlJc w:val="right"/>
      <w:pPr>
        <w:ind w:left="6480" w:hanging="180"/>
      </w:pPr>
    </w:lvl>
  </w:abstractNum>
  <w:abstractNum w:abstractNumId="2" w15:restartNumberingAfterBreak="0">
    <w:nsid w:val="35AC5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84639"/>
    <w:multiLevelType w:val="hybridMultilevel"/>
    <w:tmpl w:val="70561B4E"/>
    <w:lvl w:ilvl="0" w:tplc="D76E54A4">
      <w:start w:val="2"/>
      <w:numFmt w:val="decimal"/>
      <w:lvlText w:val="%1."/>
      <w:lvlJc w:val="left"/>
      <w:pPr>
        <w:ind w:left="1800" w:hanging="360"/>
      </w:pPr>
      <w:rPr>
        <w:rFonts w:hint="default"/>
      </w:rPr>
    </w:lvl>
    <w:lvl w:ilvl="1" w:tplc="6CA0A552" w:tentative="1">
      <w:start w:val="1"/>
      <w:numFmt w:val="lowerLetter"/>
      <w:lvlText w:val="%2."/>
      <w:lvlJc w:val="left"/>
      <w:pPr>
        <w:ind w:left="2520" w:hanging="360"/>
      </w:pPr>
    </w:lvl>
    <w:lvl w:ilvl="2" w:tplc="B6C666FA" w:tentative="1">
      <w:start w:val="1"/>
      <w:numFmt w:val="lowerRoman"/>
      <w:lvlText w:val="%3."/>
      <w:lvlJc w:val="right"/>
      <w:pPr>
        <w:ind w:left="3240" w:hanging="180"/>
      </w:pPr>
    </w:lvl>
    <w:lvl w:ilvl="3" w:tplc="1C44C16C" w:tentative="1">
      <w:start w:val="1"/>
      <w:numFmt w:val="decimal"/>
      <w:lvlText w:val="%4."/>
      <w:lvlJc w:val="left"/>
      <w:pPr>
        <w:ind w:left="3960" w:hanging="360"/>
      </w:pPr>
    </w:lvl>
    <w:lvl w:ilvl="4" w:tplc="EEB081E6" w:tentative="1">
      <w:start w:val="1"/>
      <w:numFmt w:val="lowerLetter"/>
      <w:lvlText w:val="%5."/>
      <w:lvlJc w:val="left"/>
      <w:pPr>
        <w:ind w:left="4680" w:hanging="360"/>
      </w:pPr>
    </w:lvl>
    <w:lvl w:ilvl="5" w:tplc="BB2C1F68" w:tentative="1">
      <w:start w:val="1"/>
      <w:numFmt w:val="lowerRoman"/>
      <w:lvlText w:val="%6."/>
      <w:lvlJc w:val="right"/>
      <w:pPr>
        <w:ind w:left="5400" w:hanging="180"/>
      </w:pPr>
    </w:lvl>
    <w:lvl w:ilvl="6" w:tplc="594E8172" w:tentative="1">
      <w:start w:val="1"/>
      <w:numFmt w:val="decimal"/>
      <w:lvlText w:val="%7."/>
      <w:lvlJc w:val="left"/>
      <w:pPr>
        <w:ind w:left="6120" w:hanging="360"/>
      </w:pPr>
    </w:lvl>
    <w:lvl w:ilvl="7" w:tplc="71E6EFD0" w:tentative="1">
      <w:start w:val="1"/>
      <w:numFmt w:val="lowerLetter"/>
      <w:lvlText w:val="%8."/>
      <w:lvlJc w:val="left"/>
      <w:pPr>
        <w:ind w:left="6840" w:hanging="360"/>
      </w:pPr>
    </w:lvl>
    <w:lvl w:ilvl="8" w:tplc="B2B437E2" w:tentative="1">
      <w:start w:val="1"/>
      <w:numFmt w:val="lowerRoman"/>
      <w:lvlText w:val="%9."/>
      <w:lvlJc w:val="right"/>
      <w:pPr>
        <w:ind w:left="7560" w:hanging="180"/>
      </w:pPr>
    </w:lvl>
  </w:abstractNum>
  <w:abstractNum w:abstractNumId="4" w15:restartNumberingAfterBreak="0">
    <w:nsid w:val="43DE50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839227651">
    <w:abstractNumId w:val="1"/>
  </w:num>
  <w:num w:numId="4" w16cid:durableId="1650670223">
    <w:abstractNumId w:val="4"/>
  </w:num>
  <w:num w:numId="5" w16cid:durableId="1914198213">
    <w:abstractNumId w:val="2"/>
  </w:num>
  <w:num w:numId="6" w16cid:durableId="998270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33F5"/>
    <w:rsid w:val="00070E3F"/>
    <w:rsid w:val="000C3856"/>
    <w:rsid w:val="000D6329"/>
    <w:rsid w:val="00147221"/>
    <w:rsid w:val="00193B10"/>
    <w:rsid w:val="00195A73"/>
    <w:rsid w:val="001A297B"/>
    <w:rsid w:val="001F12F9"/>
    <w:rsid w:val="0025391B"/>
    <w:rsid w:val="00280C3B"/>
    <w:rsid w:val="00290104"/>
    <w:rsid w:val="00297558"/>
    <w:rsid w:val="002D53F6"/>
    <w:rsid w:val="0030388A"/>
    <w:rsid w:val="00315222"/>
    <w:rsid w:val="00351D48"/>
    <w:rsid w:val="003C401E"/>
    <w:rsid w:val="00407E96"/>
    <w:rsid w:val="004B34B4"/>
    <w:rsid w:val="004C16C7"/>
    <w:rsid w:val="004C3E51"/>
    <w:rsid w:val="004D516C"/>
    <w:rsid w:val="00521C00"/>
    <w:rsid w:val="0053073B"/>
    <w:rsid w:val="00543508"/>
    <w:rsid w:val="00564CA6"/>
    <w:rsid w:val="005A5180"/>
    <w:rsid w:val="005C4804"/>
    <w:rsid w:val="005C7FA1"/>
    <w:rsid w:val="00617AAC"/>
    <w:rsid w:val="006208F5"/>
    <w:rsid w:val="00693F05"/>
    <w:rsid w:val="006B47CD"/>
    <w:rsid w:val="006D3451"/>
    <w:rsid w:val="006D513B"/>
    <w:rsid w:val="0074092B"/>
    <w:rsid w:val="0079484F"/>
    <w:rsid w:val="007B4DDB"/>
    <w:rsid w:val="00805485"/>
    <w:rsid w:val="008257F8"/>
    <w:rsid w:val="0088775A"/>
    <w:rsid w:val="008E3846"/>
    <w:rsid w:val="009139A1"/>
    <w:rsid w:val="00931891"/>
    <w:rsid w:val="00996740"/>
    <w:rsid w:val="009A1DB9"/>
    <w:rsid w:val="009A3989"/>
    <w:rsid w:val="009B7F8F"/>
    <w:rsid w:val="00A254B5"/>
    <w:rsid w:val="00A52B04"/>
    <w:rsid w:val="00A9049C"/>
    <w:rsid w:val="00AE2B6B"/>
    <w:rsid w:val="00B11DA1"/>
    <w:rsid w:val="00B274F4"/>
    <w:rsid w:val="00B36CD4"/>
    <w:rsid w:val="00B4014F"/>
    <w:rsid w:val="00B47C10"/>
    <w:rsid w:val="00BB16A4"/>
    <w:rsid w:val="00BC6295"/>
    <w:rsid w:val="00BD130D"/>
    <w:rsid w:val="00BE75D1"/>
    <w:rsid w:val="00C82360"/>
    <w:rsid w:val="00C9477C"/>
    <w:rsid w:val="00CC1B2F"/>
    <w:rsid w:val="00CF16C2"/>
    <w:rsid w:val="00D86969"/>
    <w:rsid w:val="00DB0669"/>
    <w:rsid w:val="00DB6AF2"/>
    <w:rsid w:val="00E44247"/>
    <w:rsid w:val="00E52DA2"/>
    <w:rsid w:val="00E75D8D"/>
    <w:rsid w:val="00ED19A8"/>
    <w:rsid w:val="00EF06E1"/>
    <w:rsid w:val="00F3011C"/>
    <w:rsid w:val="00F347F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C6295"/>
    <w:rPr>
      <w:color w:val="0563C1"/>
      <w:u w:val="single"/>
    </w:rPr>
  </w:style>
  <w:style w:type="paragraph" w:styleId="ListParagraph">
    <w:name w:val="List Paragraph"/>
    <w:basedOn w:val="Normal"/>
    <w:uiPriority w:val="34"/>
    <w:qFormat/>
    <w:rsid w:val="00BC6295"/>
    <w:pPr>
      <w:ind w:left="720"/>
      <w:contextualSpacing/>
    </w:pPr>
  </w:style>
  <w:style w:type="paragraph" w:styleId="Revision">
    <w:name w:val="Revision"/>
    <w:hidden/>
    <w:uiPriority w:val="99"/>
    <w:semiHidden/>
    <w:rsid w:val="0030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255-90F5-407E-BCB9-0E5A4AB1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2631</Words>
  <Characters>1500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2025-08-28T17:27:00Z</dcterms:modified>
</cp:coreProperties>
</file>