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FCE7" w14:textId="77777777" w:rsidR="004D516C" w:rsidRDefault="00C4120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D77DB" w14:textId="77777777" w:rsidR="00564CA6" w:rsidRPr="00564CA6" w:rsidRDefault="00C4120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45BD503" w14:textId="77777777" w:rsidR="00564CA6" w:rsidRPr="00564CA6" w:rsidRDefault="00C41207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207C6BC" w14:textId="77777777" w:rsidR="00564CA6" w:rsidRPr="00564CA6" w:rsidRDefault="00C41207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F5FCA79" w14:textId="1B7506ED" w:rsidR="00564CA6" w:rsidRPr="00564CA6" w:rsidRDefault="00C41207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>gada</w:t>
      </w:r>
      <w:r>
        <w:rPr>
          <w:rFonts w:ascii="Times New Roman" w:hAnsi="Times New Roman" w:cs="Times New Roman"/>
        </w:rPr>
        <w:t xml:space="preserve"> 28. augustā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C41207">
        <w:rPr>
          <w:rFonts w:ascii="Times New Roman" w:hAnsi="Times New Roman" w:cs="Times New Roman"/>
          <w:b/>
          <w:bCs/>
          <w:noProof/>
        </w:rPr>
        <w:t xml:space="preserve"> 316</w:t>
      </w:r>
    </w:p>
    <w:p w14:paraId="03982F3A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587FB8" w14:textId="77777777" w:rsidR="00553670" w:rsidRDefault="00C41207" w:rsidP="00553670">
      <w:pPr>
        <w:jc w:val="center"/>
        <w:rPr>
          <w:rFonts w:ascii="Times New Roman" w:hAnsi="Times New Roman" w:cs="Times New Roman"/>
          <w:b/>
        </w:rPr>
      </w:pPr>
      <w:r w:rsidRPr="006F0ECD">
        <w:rPr>
          <w:rFonts w:ascii="Times New Roman" w:hAnsi="Times New Roman" w:cs="Times New Roman"/>
          <w:b/>
        </w:rPr>
        <w:t>Par sadarbības līguma noslēgšanu ar Rīgas Tehnisko universitāti</w:t>
      </w:r>
    </w:p>
    <w:p w14:paraId="6F9CD25C" w14:textId="57F102F2" w:rsidR="00564534" w:rsidRPr="00564534" w:rsidRDefault="00C41207" w:rsidP="00564534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Sākot ar</w:t>
      </w:r>
      <w:r w:rsidRPr="00564534">
        <w:rPr>
          <w:rFonts w:ascii="Times New Roman" w:eastAsia="Calibri" w:hAnsi="Times New Roman" w:cs="Times New Roman"/>
        </w:rPr>
        <w:t xml:space="preserve"> 2020./2021. mācību gada vispārējā izglītības sistēmā ir ieviests jauns mācību saturs visos izglītības posmos. Vispārējā vidējā izglītības posmā 12.</w:t>
      </w:r>
      <w:r w:rsidR="00235248">
        <w:rPr>
          <w:rFonts w:ascii="Times New Roman" w:eastAsia="Calibri" w:hAnsi="Times New Roman" w:cs="Times New Roman"/>
        </w:rPr>
        <w:t xml:space="preserve"> </w:t>
      </w:r>
      <w:r w:rsidRPr="00564534">
        <w:rPr>
          <w:rFonts w:ascii="Times New Roman" w:eastAsia="Calibri" w:hAnsi="Times New Roman" w:cs="Times New Roman"/>
        </w:rPr>
        <w:t xml:space="preserve">klasēs </w:t>
      </w:r>
      <w:r>
        <w:rPr>
          <w:rFonts w:ascii="Times New Roman" w:eastAsia="Calibri" w:hAnsi="Times New Roman" w:cs="Times New Roman"/>
        </w:rPr>
        <w:t>no</w:t>
      </w:r>
      <w:r w:rsidRPr="00564534">
        <w:rPr>
          <w:rFonts w:ascii="Times New Roman" w:eastAsia="Calibri" w:hAnsi="Times New Roman" w:cs="Times New Roman"/>
        </w:rPr>
        <w:t xml:space="preserve"> 2020./2021. mācību gada izglītības programm</w:t>
      </w:r>
      <w:r>
        <w:rPr>
          <w:rFonts w:ascii="Times New Roman" w:eastAsia="Calibri" w:hAnsi="Times New Roman" w:cs="Times New Roman"/>
        </w:rPr>
        <w:t>ās</w:t>
      </w:r>
      <w:r w:rsidRPr="00564534">
        <w:rPr>
          <w:rFonts w:ascii="Times New Roman" w:eastAsia="Calibri" w:hAnsi="Times New Roman" w:cs="Times New Roman"/>
        </w:rPr>
        <w:t xml:space="preserve"> notiek padziļināta mācību priekšmetu apguve. </w:t>
      </w:r>
    </w:p>
    <w:p w14:paraId="19367067" w14:textId="258E39B0" w:rsidR="00235248" w:rsidRDefault="00C41207" w:rsidP="00564534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564534">
        <w:rPr>
          <w:rFonts w:ascii="Times New Roman" w:eastAsia="Calibri" w:hAnsi="Times New Roman" w:cs="Times New Roman"/>
        </w:rPr>
        <w:t>Ādažu novada pašvaldīb</w:t>
      </w:r>
      <w:r>
        <w:rPr>
          <w:rFonts w:ascii="Times New Roman" w:eastAsia="Calibri" w:hAnsi="Times New Roman" w:cs="Times New Roman"/>
        </w:rPr>
        <w:t>a,</w:t>
      </w:r>
      <w:r w:rsidRPr="00564534">
        <w:rPr>
          <w:rFonts w:ascii="Times New Roman" w:eastAsia="Calibri" w:hAnsi="Times New Roman" w:cs="Times New Roman"/>
        </w:rPr>
        <w:t xml:space="preserve"> Rīgas Tehnisk</w:t>
      </w:r>
      <w:r>
        <w:rPr>
          <w:rFonts w:ascii="Times New Roman" w:eastAsia="Calibri" w:hAnsi="Times New Roman" w:cs="Times New Roman"/>
        </w:rPr>
        <w:t>ā</w:t>
      </w:r>
      <w:r w:rsidRPr="00564534">
        <w:rPr>
          <w:rFonts w:ascii="Times New Roman" w:eastAsia="Calibri" w:hAnsi="Times New Roman" w:cs="Times New Roman"/>
        </w:rPr>
        <w:t xml:space="preserve"> universitāt</w:t>
      </w:r>
      <w:r>
        <w:rPr>
          <w:rFonts w:ascii="Times New Roman" w:eastAsia="Calibri" w:hAnsi="Times New Roman" w:cs="Times New Roman"/>
        </w:rPr>
        <w:t>e</w:t>
      </w:r>
      <w:r w:rsidRPr="00564534">
        <w:rPr>
          <w:rFonts w:ascii="Times New Roman" w:eastAsia="Calibri" w:hAnsi="Times New Roman" w:cs="Times New Roman"/>
        </w:rPr>
        <w:t xml:space="preserve"> (RTU)</w:t>
      </w:r>
      <w:r>
        <w:rPr>
          <w:rFonts w:ascii="Times New Roman" w:eastAsia="Calibri" w:hAnsi="Times New Roman" w:cs="Times New Roman"/>
        </w:rPr>
        <w:t xml:space="preserve"> </w:t>
      </w:r>
      <w:r w:rsidRPr="00564534">
        <w:rPr>
          <w:rFonts w:ascii="Times New Roman" w:eastAsia="Calibri" w:hAnsi="Times New Roman" w:cs="Times New Roman"/>
        </w:rPr>
        <w:t>un Ādažu vidusskol</w:t>
      </w:r>
      <w:r>
        <w:rPr>
          <w:rFonts w:ascii="Times New Roman" w:eastAsia="Calibri" w:hAnsi="Times New Roman" w:cs="Times New Roman"/>
        </w:rPr>
        <w:t xml:space="preserve">a (ĀVS) </w:t>
      </w:r>
      <w:r w:rsidR="00564534" w:rsidRPr="00564534">
        <w:rPr>
          <w:rFonts w:ascii="Times New Roman" w:eastAsia="Calibri" w:hAnsi="Times New Roman" w:cs="Times New Roman"/>
        </w:rPr>
        <w:t>2022.</w:t>
      </w:r>
      <w:r>
        <w:rPr>
          <w:rFonts w:ascii="Times New Roman" w:eastAsia="Calibri" w:hAnsi="Times New Roman" w:cs="Times New Roman"/>
        </w:rPr>
        <w:t xml:space="preserve"> </w:t>
      </w:r>
      <w:r w:rsidR="00564534" w:rsidRPr="00564534">
        <w:rPr>
          <w:rFonts w:ascii="Times New Roman" w:eastAsia="Calibri" w:hAnsi="Times New Roman" w:cs="Times New Roman"/>
        </w:rPr>
        <w:t>gada 26.</w:t>
      </w:r>
      <w:r>
        <w:rPr>
          <w:rFonts w:ascii="Times New Roman" w:eastAsia="Calibri" w:hAnsi="Times New Roman" w:cs="Times New Roman"/>
        </w:rPr>
        <w:t xml:space="preserve"> </w:t>
      </w:r>
      <w:r w:rsidR="00564534" w:rsidRPr="00564534">
        <w:rPr>
          <w:rFonts w:ascii="Times New Roman" w:eastAsia="Calibri" w:hAnsi="Times New Roman" w:cs="Times New Roman"/>
        </w:rPr>
        <w:t>aprīlī noslē</w:t>
      </w:r>
      <w:r>
        <w:rPr>
          <w:rFonts w:ascii="Times New Roman" w:eastAsia="Calibri" w:hAnsi="Times New Roman" w:cs="Times New Roman"/>
        </w:rPr>
        <w:t>dza</w:t>
      </w:r>
      <w:r w:rsidR="00564534" w:rsidRPr="00564534">
        <w:rPr>
          <w:rFonts w:ascii="Times New Roman" w:eastAsia="Calibri" w:hAnsi="Times New Roman" w:cs="Times New Roman"/>
        </w:rPr>
        <w:t xml:space="preserve"> sadarbības līgum</w:t>
      </w:r>
      <w:r>
        <w:rPr>
          <w:rFonts w:ascii="Times New Roman" w:eastAsia="Calibri" w:hAnsi="Times New Roman" w:cs="Times New Roman"/>
        </w:rPr>
        <w:t>u Nr.</w:t>
      </w:r>
      <w:r w:rsidR="00564534" w:rsidRPr="00564534">
        <w:rPr>
          <w:rFonts w:ascii="Times New Roman" w:eastAsia="Calibri" w:hAnsi="Times New Roman" w:cs="Times New Roman"/>
        </w:rPr>
        <w:t xml:space="preserve"> JUR 2022-04/395 par vidusskolas programmas padziļinātās apguves kurs</w:t>
      </w:r>
      <w:r w:rsidR="00A86815">
        <w:rPr>
          <w:rFonts w:ascii="Times New Roman" w:eastAsia="Calibri" w:hAnsi="Times New Roman" w:cs="Times New Roman"/>
        </w:rPr>
        <w:t>iem</w:t>
      </w:r>
      <w:r w:rsidR="00564534" w:rsidRPr="0056453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ĀVS </w:t>
      </w:r>
      <w:r w:rsidR="00564534" w:rsidRPr="00564534">
        <w:rPr>
          <w:rFonts w:ascii="Times New Roman" w:eastAsia="Calibri" w:hAnsi="Times New Roman" w:cs="Times New Roman"/>
        </w:rPr>
        <w:t>skolēniem mācību priekšmet</w:t>
      </w:r>
      <w:r w:rsidR="00A86815">
        <w:rPr>
          <w:rFonts w:ascii="Times New Roman" w:eastAsia="Calibri" w:hAnsi="Times New Roman" w:cs="Times New Roman"/>
        </w:rPr>
        <w:t>os</w:t>
      </w:r>
      <w:r w:rsidR="00564534" w:rsidRPr="00564534">
        <w:rPr>
          <w:rFonts w:ascii="Times New Roman" w:eastAsia="Calibri" w:hAnsi="Times New Roman" w:cs="Times New Roman"/>
        </w:rPr>
        <w:t xml:space="preserve"> “Fizika II” un “Ķīmija II”, kā arī šajos priekšmetos iekļauto “Projekta darba” izstrādi, ko nodrošina RTU ar saviem personāla un telpu resursiem. </w:t>
      </w:r>
    </w:p>
    <w:p w14:paraId="6E3F0D1A" w14:textId="165172CA" w:rsidR="00564534" w:rsidRPr="00564534" w:rsidRDefault="00C41207" w:rsidP="00564534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564534">
        <w:rPr>
          <w:rFonts w:ascii="Times New Roman" w:eastAsia="Calibri" w:hAnsi="Times New Roman" w:cs="Times New Roman"/>
        </w:rPr>
        <w:t>Sadarbības līgum</w:t>
      </w:r>
      <w:r w:rsidR="00235248">
        <w:rPr>
          <w:rFonts w:ascii="Times New Roman" w:eastAsia="Calibri" w:hAnsi="Times New Roman" w:cs="Times New Roman"/>
        </w:rPr>
        <w:t>s bija spēkā</w:t>
      </w:r>
      <w:r w:rsidRPr="00564534">
        <w:rPr>
          <w:rFonts w:ascii="Times New Roman" w:eastAsia="Calibri" w:hAnsi="Times New Roman" w:cs="Times New Roman"/>
        </w:rPr>
        <w:t xml:space="preserve"> </w:t>
      </w:r>
      <w:r w:rsidR="00235248">
        <w:rPr>
          <w:rFonts w:ascii="Times New Roman" w:eastAsia="Calibri" w:hAnsi="Times New Roman" w:cs="Times New Roman"/>
        </w:rPr>
        <w:t xml:space="preserve">līdz </w:t>
      </w:r>
      <w:r w:rsidRPr="00564534">
        <w:rPr>
          <w:rFonts w:ascii="Times New Roman" w:eastAsia="Calibri" w:hAnsi="Times New Roman" w:cs="Times New Roman"/>
        </w:rPr>
        <w:t>2025. gada 1. jūlij</w:t>
      </w:r>
      <w:r w:rsidR="00235248">
        <w:rPr>
          <w:rFonts w:ascii="Times New Roman" w:eastAsia="Calibri" w:hAnsi="Times New Roman" w:cs="Times New Roman"/>
        </w:rPr>
        <w:t>am</w:t>
      </w:r>
      <w:r w:rsidR="00A86815">
        <w:rPr>
          <w:rFonts w:ascii="Times New Roman" w:eastAsia="Calibri" w:hAnsi="Times New Roman" w:cs="Times New Roman"/>
        </w:rPr>
        <w:t xml:space="preserve">, un tā ietvaros </w:t>
      </w:r>
      <w:r w:rsidRPr="00564534">
        <w:rPr>
          <w:rFonts w:ascii="Times New Roman" w:eastAsia="Calibri" w:hAnsi="Times New Roman" w:cs="Times New Roman"/>
          <w:shd w:val="clear" w:color="auto" w:fill="FFFFFF"/>
        </w:rPr>
        <w:t xml:space="preserve">30 </w:t>
      </w:r>
      <w:r w:rsidRPr="00564534">
        <w:rPr>
          <w:rFonts w:ascii="Times New Roman" w:eastAsia="Calibri" w:hAnsi="Times New Roman" w:cs="Times New Roman"/>
        </w:rPr>
        <w:t xml:space="preserve">skolēni </w:t>
      </w:r>
      <w:r w:rsidR="00235248">
        <w:rPr>
          <w:rFonts w:ascii="Times New Roman" w:eastAsia="Calibri" w:hAnsi="Times New Roman" w:cs="Times New Roman"/>
        </w:rPr>
        <w:t>apguva</w:t>
      </w:r>
      <w:r w:rsidRPr="00564534">
        <w:rPr>
          <w:rFonts w:ascii="Times New Roman" w:eastAsia="Calibri" w:hAnsi="Times New Roman" w:cs="Times New Roman"/>
        </w:rPr>
        <w:t xml:space="preserve"> zināšanas vienā no labākajām Latvijas universitātēm, kurā ir nodrošināta mūsdienu prasībām atbilstoša mācību vide. Apkopojot datus par skolas absolventiem, </w:t>
      </w:r>
      <w:r w:rsidR="00DE44F0">
        <w:rPr>
          <w:rFonts w:ascii="Times New Roman" w:eastAsia="Calibri" w:hAnsi="Times New Roman" w:cs="Times New Roman"/>
        </w:rPr>
        <w:t>daudz</w:t>
      </w:r>
      <w:r w:rsidR="00A86815">
        <w:rPr>
          <w:rFonts w:ascii="Times New Roman" w:eastAsia="Calibri" w:hAnsi="Times New Roman" w:cs="Times New Roman"/>
        </w:rPr>
        <w:t>i no tiem</w:t>
      </w:r>
      <w:r w:rsidR="00DE44F0">
        <w:rPr>
          <w:rFonts w:ascii="Times New Roman" w:eastAsia="Calibri" w:hAnsi="Times New Roman" w:cs="Times New Roman"/>
        </w:rPr>
        <w:t xml:space="preserve"> </w:t>
      </w:r>
      <w:r w:rsidRPr="00564534">
        <w:rPr>
          <w:rFonts w:ascii="Times New Roman" w:eastAsia="Calibri" w:hAnsi="Times New Roman" w:cs="Times New Roman"/>
        </w:rPr>
        <w:t>turpina studijas izvēlētajās fizikas un ķīmijas programmās augstāk</w:t>
      </w:r>
      <w:r w:rsidR="00235248">
        <w:rPr>
          <w:rFonts w:ascii="Times New Roman" w:eastAsia="Calibri" w:hAnsi="Times New Roman" w:cs="Times New Roman"/>
        </w:rPr>
        <w:t>ās</w:t>
      </w:r>
      <w:r w:rsidRPr="00564534">
        <w:rPr>
          <w:rFonts w:ascii="Times New Roman" w:eastAsia="Calibri" w:hAnsi="Times New Roman" w:cs="Times New Roman"/>
        </w:rPr>
        <w:t xml:space="preserve"> izglītības iestādēs. </w:t>
      </w:r>
    </w:p>
    <w:p w14:paraId="64EDCE99" w14:textId="71040E83" w:rsidR="00235248" w:rsidRDefault="00C41207" w:rsidP="00564534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564534">
        <w:rPr>
          <w:rFonts w:ascii="Times New Roman" w:eastAsia="Calibri" w:hAnsi="Times New Roman" w:cs="Times New Roman"/>
        </w:rPr>
        <w:t xml:space="preserve">ĀVS </w:t>
      </w:r>
      <w:r w:rsidR="00A86815">
        <w:rPr>
          <w:rFonts w:ascii="Times New Roman" w:eastAsia="Calibri" w:hAnsi="Times New Roman" w:cs="Times New Roman"/>
        </w:rPr>
        <w:t xml:space="preserve">ierosina </w:t>
      </w:r>
      <w:r w:rsidRPr="00564534">
        <w:rPr>
          <w:rFonts w:ascii="Times New Roman" w:eastAsia="Calibri" w:hAnsi="Times New Roman" w:cs="Times New Roman"/>
        </w:rPr>
        <w:t>turpināt sadarbību ar RTU</w:t>
      </w:r>
      <w:r>
        <w:rPr>
          <w:rFonts w:ascii="Times New Roman" w:eastAsia="Calibri" w:hAnsi="Times New Roman" w:cs="Times New Roman"/>
        </w:rPr>
        <w:t xml:space="preserve"> </w:t>
      </w:r>
      <w:r w:rsidRPr="00235248">
        <w:rPr>
          <w:rFonts w:ascii="Times New Roman" w:eastAsia="Calibri" w:hAnsi="Times New Roman" w:cs="Times New Roman"/>
        </w:rPr>
        <w:t>līdz 2028. gada 1. jūlijam</w:t>
      </w:r>
      <w:r w:rsidRPr="00564534">
        <w:rPr>
          <w:rFonts w:ascii="Times New Roman" w:eastAsia="Calibri" w:hAnsi="Times New Roman" w:cs="Times New Roman"/>
        </w:rPr>
        <w:t>, lai attīstīt</w:t>
      </w:r>
      <w:r>
        <w:rPr>
          <w:rFonts w:ascii="Times New Roman" w:eastAsia="Calibri" w:hAnsi="Times New Roman" w:cs="Times New Roman"/>
        </w:rPr>
        <w:t>u</w:t>
      </w:r>
      <w:r w:rsidRPr="00564534">
        <w:rPr>
          <w:rFonts w:ascii="Times New Roman" w:eastAsia="Calibri" w:hAnsi="Times New Roman" w:cs="Times New Roman"/>
        </w:rPr>
        <w:t xml:space="preserve"> skolēnu pētnieciskās darba spējas, teorētiskās nodarbības</w:t>
      </w:r>
      <w:r w:rsidR="00A8681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un</w:t>
      </w:r>
      <w:r w:rsidRPr="00564534">
        <w:rPr>
          <w:rFonts w:ascii="Times New Roman" w:eastAsia="Calibri" w:hAnsi="Times New Roman" w:cs="Times New Roman"/>
        </w:rPr>
        <w:t xml:space="preserve"> laboratorijas darbus mūsdienu prasībām atbilstošā mācību vidē.  </w:t>
      </w:r>
    </w:p>
    <w:p w14:paraId="03E69E0D" w14:textId="7E07AB5D" w:rsidR="00564534" w:rsidRPr="00564534" w:rsidRDefault="00C41207" w:rsidP="00564534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564534">
        <w:rPr>
          <w:rFonts w:ascii="Times New Roman" w:eastAsia="Calibri" w:hAnsi="Times New Roman" w:cs="Times New Roman"/>
        </w:rPr>
        <w:t>Sadarbības līguma noslēgšana atbilst Ādažu novada Attīstības programma</w:t>
      </w:r>
      <w:r w:rsidR="00A86815">
        <w:rPr>
          <w:rFonts w:ascii="Times New Roman" w:eastAsia="Calibri" w:hAnsi="Times New Roman" w:cs="Times New Roman"/>
        </w:rPr>
        <w:t>as</w:t>
      </w:r>
      <w:r w:rsidRPr="00564534">
        <w:rPr>
          <w:rFonts w:ascii="Times New Roman" w:eastAsia="Calibri" w:hAnsi="Times New Roman" w:cs="Times New Roman"/>
        </w:rPr>
        <w:t xml:space="preserve"> (2021.-2027.) vidējā termiņa prioritāte</w:t>
      </w:r>
      <w:r w:rsidR="00A86815">
        <w:rPr>
          <w:rFonts w:ascii="Times New Roman" w:eastAsia="Calibri" w:hAnsi="Times New Roman" w:cs="Times New Roman"/>
        </w:rPr>
        <w:t>s</w:t>
      </w:r>
      <w:r w:rsidRPr="00564534">
        <w:rPr>
          <w:rFonts w:ascii="Times New Roman" w:eastAsia="Calibri" w:hAnsi="Times New Roman" w:cs="Times New Roman"/>
        </w:rPr>
        <w:t xml:space="preserve"> “VTP14: Attīstīta sadarbība ar citām pašvaldībām, iestādēm un organizācijām” rīcības virziena “RV14.1: Sadarbības veicināšana ar citām pašvaldībām, iestādēm un organizācijām” uzdevuma “U14.1.10: Īstenot sadarbību ar citām iestādēm” pasākumam “Ā14.1.10.1. Sadarbība ar augstākajām izglītības iestādēm”.</w:t>
      </w:r>
    </w:p>
    <w:p w14:paraId="414A1916" w14:textId="356B1447" w:rsidR="00564534" w:rsidRPr="00564534" w:rsidRDefault="00C41207" w:rsidP="00564534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Līguma izpildei</w:t>
      </w:r>
      <w:r w:rsidRPr="00564534">
        <w:rPr>
          <w:rFonts w:ascii="Times New Roman" w:eastAsia="Calibri" w:hAnsi="Times New Roman" w:cs="Times New Roman"/>
        </w:rPr>
        <w:t xml:space="preserve"> 2025.</w:t>
      </w:r>
      <w:r>
        <w:rPr>
          <w:rFonts w:ascii="Times New Roman" w:eastAsia="Calibri" w:hAnsi="Times New Roman" w:cs="Times New Roman"/>
        </w:rPr>
        <w:t>/</w:t>
      </w:r>
      <w:r w:rsidRPr="00564534">
        <w:rPr>
          <w:rFonts w:ascii="Times New Roman" w:eastAsia="Calibri" w:hAnsi="Times New Roman" w:cs="Times New Roman"/>
        </w:rPr>
        <w:t xml:space="preserve">2026. mācību gadā </w:t>
      </w:r>
      <w:r w:rsidR="00A86815" w:rsidRPr="00564534">
        <w:rPr>
          <w:rFonts w:ascii="Times New Roman" w:eastAsia="Calibri" w:hAnsi="Times New Roman" w:cs="Times New Roman"/>
        </w:rPr>
        <w:t>nepieciešam</w:t>
      </w:r>
      <w:r w:rsidR="00A86815">
        <w:rPr>
          <w:rFonts w:ascii="Times New Roman" w:eastAsia="Calibri" w:hAnsi="Times New Roman" w:cs="Times New Roman"/>
        </w:rPr>
        <w:t>ais</w:t>
      </w:r>
      <w:r w:rsidR="00A86815" w:rsidRPr="00564534">
        <w:rPr>
          <w:rFonts w:ascii="Times New Roman" w:eastAsia="Calibri" w:hAnsi="Times New Roman" w:cs="Times New Roman"/>
        </w:rPr>
        <w:t xml:space="preserve"> finansējums </w:t>
      </w:r>
      <w:r w:rsidRPr="00564534">
        <w:rPr>
          <w:rFonts w:ascii="Times New Roman" w:eastAsia="Calibri" w:hAnsi="Times New Roman" w:cs="Times New Roman"/>
        </w:rPr>
        <w:t xml:space="preserve">29 skolēniem </w:t>
      </w:r>
      <w:r>
        <w:rPr>
          <w:rFonts w:ascii="Times New Roman" w:eastAsia="Calibri" w:hAnsi="Times New Roman" w:cs="Times New Roman"/>
        </w:rPr>
        <w:t>ir</w:t>
      </w:r>
      <w:r w:rsidRPr="00564534">
        <w:rPr>
          <w:rFonts w:ascii="Times New Roman" w:eastAsia="Calibri" w:hAnsi="Times New Roman" w:cs="Times New Roman"/>
        </w:rPr>
        <w:t xml:space="preserve"> 25</w:t>
      </w:r>
      <w:r w:rsidR="00B133E8">
        <w:rPr>
          <w:rFonts w:ascii="Times New Roman" w:eastAsia="Calibri" w:hAnsi="Times New Roman" w:cs="Times New Roman"/>
        </w:rPr>
        <w:t> </w:t>
      </w:r>
      <w:r w:rsidRPr="00564534">
        <w:rPr>
          <w:rFonts w:ascii="Times New Roman" w:eastAsia="Calibri" w:hAnsi="Times New Roman" w:cs="Times New Roman"/>
        </w:rPr>
        <w:t>000</w:t>
      </w:r>
      <w:r w:rsidR="00B133E8">
        <w:rPr>
          <w:rFonts w:ascii="Times New Roman" w:eastAsia="Calibri" w:hAnsi="Times New Roman" w:cs="Times New Roman"/>
        </w:rPr>
        <w:t xml:space="preserve"> </w:t>
      </w:r>
      <w:r w:rsidR="00B133E8">
        <w:rPr>
          <w:rFonts w:ascii="Times New Roman" w:eastAsia="Calibri" w:hAnsi="Times New Roman" w:cs="Times New Roman"/>
          <w:i/>
          <w:iCs/>
        </w:rPr>
        <w:t>euro</w:t>
      </w:r>
      <w:r>
        <w:rPr>
          <w:rFonts w:ascii="Times New Roman" w:eastAsia="Calibri" w:hAnsi="Times New Roman" w:cs="Times New Roman"/>
        </w:rPr>
        <w:t xml:space="preserve">, kas </w:t>
      </w:r>
      <w:r w:rsidR="00A86815">
        <w:rPr>
          <w:rFonts w:ascii="Times New Roman" w:eastAsia="Calibri" w:hAnsi="Times New Roman" w:cs="Times New Roman"/>
        </w:rPr>
        <w:t>ir apstiprināti</w:t>
      </w:r>
      <w:r>
        <w:rPr>
          <w:rFonts w:ascii="Times New Roman" w:eastAsia="Calibri" w:hAnsi="Times New Roman" w:cs="Times New Roman"/>
        </w:rPr>
        <w:t xml:space="preserve"> ĀVS 2025. gada budžetā tāmē</w:t>
      </w:r>
      <w:r w:rsidRPr="00564534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Turpmākajos gados nepieciešamie finanšu līdzekļi tiks iekļauti ĀVS kārtējā gada budžeta tāmēs.</w:t>
      </w:r>
    </w:p>
    <w:p w14:paraId="52B13BF4" w14:textId="2A73194F" w:rsidR="00564534" w:rsidRPr="00564534" w:rsidRDefault="00C41207" w:rsidP="00564534">
      <w:pPr>
        <w:shd w:val="clear" w:color="auto" w:fill="FFFFFF"/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Pr="00564534">
        <w:rPr>
          <w:rFonts w:ascii="Times New Roman" w:eastAsia="Calibri" w:hAnsi="Times New Roman" w:cs="Times New Roman"/>
        </w:rPr>
        <w:t>amatojoties uz</w:t>
      </w:r>
      <w:r w:rsidR="00C86E3C">
        <w:rPr>
          <w:rFonts w:ascii="Times New Roman" w:eastAsia="Calibri" w:hAnsi="Times New Roman" w:cs="Times New Roman"/>
        </w:rPr>
        <w:t xml:space="preserve"> Pašvaldību</w:t>
      </w:r>
      <w:r w:rsidRPr="00564534">
        <w:rPr>
          <w:rFonts w:ascii="Times New Roman" w:eastAsia="Calibri" w:hAnsi="Times New Roman" w:cs="Times New Roman"/>
        </w:rPr>
        <w:t xml:space="preserve"> likuma </w:t>
      </w:r>
      <w:r w:rsidR="00C86E3C">
        <w:rPr>
          <w:rFonts w:ascii="Times New Roman" w:eastAsia="Calibri" w:hAnsi="Times New Roman" w:cs="Times New Roman"/>
        </w:rPr>
        <w:t>4. panta pirmās daļas 4. punktu</w:t>
      </w:r>
      <w:r w:rsidRPr="00564534">
        <w:rPr>
          <w:rFonts w:ascii="Times New Roman" w:eastAsia="Calibri" w:hAnsi="Times New Roman" w:cs="Times New Roman"/>
        </w:rPr>
        <w:t xml:space="preserve"> un Valsts pārvaldes iekārtas likuma 54.</w:t>
      </w:r>
      <w:r>
        <w:rPr>
          <w:rFonts w:ascii="Times New Roman" w:eastAsia="Calibri" w:hAnsi="Times New Roman" w:cs="Times New Roman"/>
        </w:rPr>
        <w:t xml:space="preserve"> </w:t>
      </w:r>
      <w:r w:rsidRPr="00564534">
        <w:rPr>
          <w:rFonts w:ascii="Times New Roman" w:eastAsia="Calibri" w:hAnsi="Times New Roman" w:cs="Times New Roman"/>
        </w:rPr>
        <w:t>panta piekto daļu, Ādažu novada pašvaldības dome</w:t>
      </w:r>
    </w:p>
    <w:p w14:paraId="7455ED1C" w14:textId="77777777" w:rsidR="00564534" w:rsidRPr="00564534" w:rsidRDefault="00C41207" w:rsidP="00564534">
      <w:pPr>
        <w:shd w:val="clear" w:color="auto" w:fill="FFFFFF"/>
        <w:spacing w:after="120"/>
        <w:jc w:val="center"/>
        <w:rPr>
          <w:rFonts w:ascii="Times New Roman" w:eastAsia="Calibri" w:hAnsi="Times New Roman" w:cs="Times New Roman"/>
        </w:rPr>
      </w:pPr>
      <w:r w:rsidRPr="00564534">
        <w:rPr>
          <w:rFonts w:ascii="Times New Roman" w:eastAsia="Calibri" w:hAnsi="Times New Roman" w:cs="Times New Roman"/>
          <w:b/>
        </w:rPr>
        <w:t>NOLEMJ</w:t>
      </w:r>
      <w:r w:rsidRPr="00564534">
        <w:rPr>
          <w:rFonts w:ascii="Times New Roman" w:eastAsia="Calibri" w:hAnsi="Times New Roman" w:cs="Times New Roman"/>
        </w:rPr>
        <w:t>:</w:t>
      </w:r>
    </w:p>
    <w:p w14:paraId="1F763379" w14:textId="30D0001D" w:rsidR="00564534" w:rsidRDefault="00C41207" w:rsidP="00235248">
      <w:pPr>
        <w:numPr>
          <w:ilvl w:val="0"/>
          <w:numId w:val="5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564534">
        <w:rPr>
          <w:rFonts w:ascii="Times New Roman" w:eastAsia="Times New Roman" w:hAnsi="Times New Roman" w:cs="Times New Roman"/>
        </w:rPr>
        <w:t xml:space="preserve">tbalstīt </w:t>
      </w:r>
      <w:r w:rsidR="00542921">
        <w:rPr>
          <w:rFonts w:ascii="Times New Roman" w:eastAsia="Times New Roman" w:hAnsi="Times New Roman" w:cs="Times New Roman"/>
        </w:rPr>
        <w:t xml:space="preserve">Ādažu vidusskolā </w:t>
      </w:r>
      <w:r>
        <w:rPr>
          <w:rFonts w:ascii="Times New Roman" w:eastAsia="Times New Roman" w:hAnsi="Times New Roman" w:cs="Times New Roman"/>
        </w:rPr>
        <w:t>m</w:t>
      </w:r>
      <w:r w:rsidRPr="00564534">
        <w:rPr>
          <w:rFonts w:ascii="Times New Roman" w:eastAsia="Times New Roman" w:hAnsi="Times New Roman" w:cs="Times New Roman"/>
        </w:rPr>
        <w:t>ācību priekšmetu “Fizika” un “Ķīmija” padziļināto apguvi</w:t>
      </w:r>
      <w:r w:rsidR="0054292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542921" w:rsidRPr="00564534">
        <w:rPr>
          <w:rFonts w:ascii="Times New Roman" w:eastAsia="Times New Roman" w:hAnsi="Times New Roman" w:cs="Times New Roman"/>
        </w:rPr>
        <w:t xml:space="preserve">kā arī </w:t>
      </w:r>
      <w:r w:rsidR="00542921">
        <w:rPr>
          <w:rFonts w:ascii="Times New Roman" w:eastAsia="Times New Roman" w:hAnsi="Times New Roman" w:cs="Times New Roman"/>
        </w:rPr>
        <w:t>“</w:t>
      </w:r>
      <w:r w:rsidR="00542921" w:rsidRPr="00564534">
        <w:rPr>
          <w:rFonts w:ascii="Times New Roman" w:eastAsia="Times New Roman" w:hAnsi="Times New Roman" w:cs="Times New Roman"/>
        </w:rPr>
        <w:t>Projekta darba</w:t>
      </w:r>
      <w:r w:rsidR="00542921">
        <w:rPr>
          <w:rFonts w:ascii="Times New Roman" w:eastAsia="Times New Roman" w:hAnsi="Times New Roman" w:cs="Times New Roman"/>
        </w:rPr>
        <w:t>”</w:t>
      </w:r>
      <w:r w:rsidR="00542921" w:rsidRPr="00564534">
        <w:rPr>
          <w:rFonts w:ascii="Times New Roman" w:eastAsia="Times New Roman" w:hAnsi="Times New Roman" w:cs="Times New Roman"/>
        </w:rPr>
        <w:t xml:space="preserve"> izstrādi šajos priekšmetos</w:t>
      </w:r>
      <w:r w:rsidR="00542921">
        <w:rPr>
          <w:rFonts w:ascii="Times New Roman" w:eastAsia="Times New Roman" w:hAnsi="Times New Roman" w:cs="Times New Roman"/>
        </w:rPr>
        <w:t xml:space="preserve"> </w:t>
      </w:r>
      <w:r w:rsidR="00A86815"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</w:rPr>
        <w:t>2025./2026.</w:t>
      </w:r>
      <w:r w:rsidR="00A86815">
        <w:rPr>
          <w:rFonts w:ascii="Times New Roman" w:eastAsia="Times New Roman" w:hAnsi="Times New Roman" w:cs="Times New Roman"/>
        </w:rPr>
        <w:t xml:space="preserve"> līdz </w:t>
      </w:r>
      <w:r>
        <w:rPr>
          <w:rFonts w:ascii="Times New Roman" w:eastAsia="Times New Roman" w:hAnsi="Times New Roman" w:cs="Times New Roman"/>
        </w:rPr>
        <w:t>2027</w:t>
      </w:r>
      <w:r w:rsidR="0054292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/2028. mācību gad</w:t>
      </w:r>
      <w:r w:rsidR="00A86815">
        <w:rPr>
          <w:rFonts w:ascii="Times New Roman" w:eastAsia="Times New Roman" w:hAnsi="Times New Roman" w:cs="Times New Roman"/>
        </w:rPr>
        <w:t>am</w:t>
      </w:r>
      <w:r w:rsidR="00542921">
        <w:rPr>
          <w:rFonts w:ascii="Times New Roman" w:eastAsia="Times New Roman" w:hAnsi="Times New Roman" w:cs="Times New Roman"/>
        </w:rPr>
        <w:t>.</w:t>
      </w:r>
      <w:r w:rsidRPr="00564534">
        <w:rPr>
          <w:rFonts w:ascii="Times New Roman" w:eastAsia="Times New Roman" w:hAnsi="Times New Roman" w:cs="Times New Roman"/>
        </w:rPr>
        <w:t xml:space="preserve"> </w:t>
      </w:r>
    </w:p>
    <w:p w14:paraId="1C5B2124" w14:textId="09C4FBD9" w:rsidR="0078245D" w:rsidRPr="00564534" w:rsidRDefault="00C41207" w:rsidP="00235248">
      <w:pPr>
        <w:numPr>
          <w:ilvl w:val="0"/>
          <w:numId w:val="5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Slēgt sadarbības līgumu starp Ādažu novada pašvaldību, Ādažu vidusskolu un Rīgas Tehnisko universitāti 1. punkta izpildei</w:t>
      </w:r>
      <w:r w:rsidR="00542921">
        <w:rPr>
          <w:rFonts w:ascii="Times New Roman" w:eastAsia="Times New Roman" w:hAnsi="Times New Roman" w:cs="Times New Roman"/>
        </w:rPr>
        <w:t>, nosakot līguma termiņu no 2025. gada 1. septembra līdz 2028. gada 1. jūlijam.</w:t>
      </w:r>
    </w:p>
    <w:p w14:paraId="14A17CCE" w14:textId="36A128A2" w:rsidR="00564534" w:rsidRPr="00564534" w:rsidRDefault="00C41207" w:rsidP="00235248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Lēmuma izpildei nepieciešamos finanšu līdzekļus iekļaut </w:t>
      </w:r>
      <w:r>
        <w:rPr>
          <w:rFonts w:ascii="Times New Roman" w:eastAsia="Calibri" w:hAnsi="Times New Roman" w:cs="Times New Roman"/>
        </w:rPr>
        <w:t>ĀVS budžeta tāmēs, sākot ar 2026. gadu</w:t>
      </w:r>
      <w:r w:rsidRPr="00564534">
        <w:rPr>
          <w:rFonts w:ascii="Times New Roman" w:eastAsia="Times New Roman" w:hAnsi="Times New Roman" w:cs="Times New Roman"/>
        </w:rPr>
        <w:t xml:space="preserve">. </w:t>
      </w:r>
      <w:r w:rsidR="007726A2">
        <w:rPr>
          <w:rFonts w:ascii="Times New Roman" w:eastAsia="Times New Roman" w:hAnsi="Times New Roman" w:cs="Times New Roman"/>
        </w:rPr>
        <w:t xml:space="preserve">2026. gada budžeta tāmē iekļaut finanšu līdzekļus līdz 25000 </w:t>
      </w:r>
      <w:r w:rsidR="007726A2" w:rsidRPr="00B133E8">
        <w:rPr>
          <w:rFonts w:ascii="Times New Roman" w:eastAsia="Times New Roman" w:hAnsi="Times New Roman" w:cs="Times New Roman"/>
          <w:i/>
          <w:iCs/>
        </w:rPr>
        <w:t>euro</w:t>
      </w:r>
      <w:r w:rsidR="007726A2">
        <w:rPr>
          <w:rFonts w:ascii="Times New Roman" w:eastAsia="Times New Roman" w:hAnsi="Times New Roman" w:cs="Times New Roman"/>
        </w:rPr>
        <w:t>.</w:t>
      </w:r>
    </w:p>
    <w:p w14:paraId="3F01F82D" w14:textId="64FE60DD" w:rsidR="00542921" w:rsidRDefault="00C41207" w:rsidP="00235248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564534">
        <w:rPr>
          <w:rFonts w:ascii="Times New Roman" w:eastAsia="Times New Roman" w:hAnsi="Times New Roman" w:cs="Times New Roman"/>
        </w:rPr>
        <w:lastRenderedPageBreak/>
        <w:t xml:space="preserve">Centrālās pārvaldes Juridiskajai un iepirkumu nodaļai </w:t>
      </w:r>
      <w:r>
        <w:rPr>
          <w:rFonts w:ascii="Times New Roman" w:eastAsia="Times New Roman" w:hAnsi="Times New Roman" w:cs="Times New Roman"/>
        </w:rPr>
        <w:t xml:space="preserve">līdz 2025. gada 4. septembrim sagatavot 1. punktā minēto sadarbības līgumu un </w:t>
      </w:r>
      <w:r w:rsidRPr="00564534">
        <w:rPr>
          <w:rFonts w:ascii="Times New Roman" w:eastAsia="Times New Roman" w:hAnsi="Times New Roman" w:cs="Times New Roman"/>
        </w:rPr>
        <w:t xml:space="preserve">organizēt </w:t>
      </w:r>
      <w:r>
        <w:rPr>
          <w:rFonts w:ascii="Times New Roman" w:eastAsia="Times New Roman" w:hAnsi="Times New Roman" w:cs="Times New Roman"/>
        </w:rPr>
        <w:t>tā parakstīšanu.</w:t>
      </w:r>
    </w:p>
    <w:p w14:paraId="6267C3CA" w14:textId="027BFD5E" w:rsidR="00564534" w:rsidRPr="00564534" w:rsidRDefault="00C41207" w:rsidP="00235248">
      <w:pPr>
        <w:numPr>
          <w:ilvl w:val="0"/>
          <w:numId w:val="5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564534">
        <w:rPr>
          <w:rFonts w:ascii="Times New Roman" w:eastAsia="Times New Roman" w:hAnsi="Times New Roman" w:cs="Times New Roman"/>
        </w:rPr>
        <w:t xml:space="preserve">ĀVS direktorei nodrošināt </w:t>
      </w:r>
      <w:r w:rsidR="00542921">
        <w:rPr>
          <w:rFonts w:ascii="Times New Roman" w:eastAsia="Times New Roman" w:hAnsi="Times New Roman" w:cs="Times New Roman"/>
        </w:rPr>
        <w:t>3</w:t>
      </w:r>
      <w:r w:rsidRPr="00564534">
        <w:rPr>
          <w:rFonts w:ascii="Times New Roman" w:eastAsia="Times New Roman" w:hAnsi="Times New Roman" w:cs="Times New Roman"/>
        </w:rPr>
        <w:t xml:space="preserve">. punkta izpildi un </w:t>
      </w:r>
      <w:r w:rsidR="001E610E">
        <w:rPr>
          <w:rFonts w:ascii="Times New Roman" w:eastAsia="Times New Roman" w:hAnsi="Times New Roman" w:cs="Times New Roman"/>
        </w:rPr>
        <w:t>veikt</w:t>
      </w:r>
      <w:r w:rsidRPr="00564534">
        <w:rPr>
          <w:rFonts w:ascii="Times New Roman" w:eastAsia="Times New Roman" w:hAnsi="Times New Roman" w:cs="Times New Roman"/>
        </w:rPr>
        <w:t xml:space="preserve"> pašvaldības un ĀVS kontaktpersonas pienākumus sadarbības līguma ietvaros.</w:t>
      </w:r>
    </w:p>
    <w:p w14:paraId="41CF195D" w14:textId="77777777" w:rsidR="00564534" w:rsidRPr="00564534" w:rsidRDefault="00C41207" w:rsidP="00235248">
      <w:pPr>
        <w:numPr>
          <w:ilvl w:val="0"/>
          <w:numId w:val="5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564534">
        <w:rPr>
          <w:rFonts w:ascii="Times New Roman" w:eastAsia="Times New Roman" w:hAnsi="Times New Roman" w:cs="Times New Roman"/>
        </w:rPr>
        <w:t>Pašvaldības izpilddirektoram veikt lēmuma izpildes kontroli.</w:t>
      </w:r>
    </w:p>
    <w:p w14:paraId="6A1793B6" w14:textId="77777777" w:rsidR="00564534" w:rsidRDefault="00564534" w:rsidP="00C41207">
      <w:pPr>
        <w:rPr>
          <w:rFonts w:ascii="Times New Roman" w:hAnsi="Times New Roman" w:cs="Times New Roman"/>
          <w:b/>
        </w:rPr>
      </w:pPr>
    </w:p>
    <w:p w14:paraId="131A9ED3" w14:textId="77777777" w:rsidR="00C41207" w:rsidRPr="006F0ECD" w:rsidRDefault="00C41207" w:rsidP="00C41207">
      <w:pPr>
        <w:rPr>
          <w:rFonts w:ascii="Times New Roman" w:hAnsi="Times New Roman" w:cs="Times New Roman"/>
          <w:b/>
        </w:rPr>
      </w:pPr>
    </w:p>
    <w:p w14:paraId="69B0624D" w14:textId="77777777" w:rsidR="00553670" w:rsidRPr="00564CA6" w:rsidRDefault="00553670" w:rsidP="00553670">
      <w:pPr>
        <w:jc w:val="both"/>
        <w:rPr>
          <w:rFonts w:ascii="Times New Roman" w:hAnsi="Times New Roman" w:cs="Times New Roman"/>
        </w:rPr>
      </w:pPr>
    </w:p>
    <w:p w14:paraId="2EB804B5" w14:textId="77777777" w:rsidR="00553670" w:rsidRDefault="00C41207" w:rsidP="00553670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4995A56" w14:textId="77777777" w:rsidR="00553670" w:rsidRDefault="00553670" w:rsidP="00553670">
      <w:pPr>
        <w:jc w:val="both"/>
        <w:rPr>
          <w:rFonts w:ascii="Times New Roman" w:hAnsi="Times New Roman" w:cs="Times New Roman"/>
          <w:noProof/>
        </w:rPr>
      </w:pPr>
    </w:p>
    <w:p w14:paraId="6A2B7320" w14:textId="77777777" w:rsidR="00553670" w:rsidRPr="00B47C10" w:rsidRDefault="00C41207" w:rsidP="00553670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53670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0C28" w14:textId="77777777" w:rsidR="00C41207" w:rsidRDefault="00C41207">
      <w:r>
        <w:separator/>
      </w:r>
    </w:p>
  </w:endnote>
  <w:endnote w:type="continuationSeparator" w:id="0">
    <w:p w14:paraId="023C8A70" w14:textId="77777777" w:rsidR="00C41207" w:rsidRDefault="00C4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125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E8C7BB" w14:textId="77777777" w:rsidR="005C7FA1" w:rsidRPr="005C7FA1" w:rsidRDefault="00C4120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A430CBA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85CF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5DD572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FBD6" w14:textId="77777777" w:rsidR="00C41207" w:rsidRDefault="00C41207">
      <w:r>
        <w:separator/>
      </w:r>
    </w:p>
  </w:footnote>
  <w:footnote w:type="continuationSeparator" w:id="0">
    <w:p w14:paraId="6A587D77" w14:textId="77777777" w:rsidR="00C41207" w:rsidRDefault="00C4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C5E5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892E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EDC2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ACE918" w:tentative="1">
      <w:start w:val="1"/>
      <w:numFmt w:val="lowerLetter"/>
      <w:lvlText w:val="%2."/>
      <w:lvlJc w:val="left"/>
      <w:pPr>
        <w:ind w:left="1440" w:hanging="360"/>
      </w:pPr>
    </w:lvl>
    <w:lvl w:ilvl="2" w:tplc="BE0C5C02" w:tentative="1">
      <w:start w:val="1"/>
      <w:numFmt w:val="lowerRoman"/>
      <w:lvlText w:val="%3."/>
      <w:lvlJc w:val="right"/>
      <w:pPr>
        <w:ind w:left="2160" w:hanging="180"/>
      </w:pPr>
    </w:lvl>
    <w:lvl w:ilvl="3" w:tplc="52B8F858" w:tentative="1">
      <w:start w:val="1"/>
      <w:numFmt w:val="decimal"/>
      <w:lvlText w:val="%4."/>
      <w:lvlJc w:val="left"/>
      <w:pPr>
        <w:ind w:left="2880" w:hanging="360"/>
      </w:pPr>
    </w:lvl>
    <w:lvl w:ilvl="4" w:tplc="D4CE8996" w:tentative="1">
      <w:start w:val="1"/>
      <w:numFmt w:val="lowerLetter"/>
      <w:lvlText w:val="%5."/>
      <w:lvlJc w:val="left"/>
      <w:pPr>
        <w:ind w:left="3600" w:hanging="360"/>
      </w:pPr>
    </w:lvl>
    <w:lvl w:ilvl="5" w:tplc="D1FA05F2" w:tentative="1">
      <w:start w:val="1"/>
      <w:numFmt w:val="lowerRoman"/>
      <w:lvlText w:val="%6."/>
      <w:lvlJc w:val="right"/>
      <w:pPr>
        <w:ind w:left="4320" w:hanging="180"/>
      </w:pPr>
    </w:lvl>
    <w:lvl w:ilvl="6" w:tplc="9110B822" w:tentative="1">
      <w:start w:val="1"/>
      <w:numFmt w:val="decimal"/>
      <w:lvlText w:val="%7."/>
      <w:lvlJc w:val="left"/>
      <w:pPr>
        <w:ind w:left="5040" w:hanging="360"/>
      </w:pPr>
    </w:lvl>
    <w:lvl w:ilvl="7" w:tplc="836C3CEE" w:tentative="1">
      <w:start w:val="1"/>
      <w:numFmt w:val="lowerLetter"/>
      <w:lvlText w:val="%8."/>
      <w:lvlJc w:val="left"/>
      <w:pPr>
        <w:ind w:left="5760" w:hanging="360"/>
      </w:pPr>
    </w:lvl>
    <w:lvl w:ilvl="8" w:tplc="D7F0B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F47C3E"/>
    <w:multiLevelType w:val="hybridMultilevel"/>
    <w:tmpl w:val="3350DD94"/>
    <w:lvl w:ilvl="0" w:tplc="608A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A6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4B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A5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CF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B25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05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2F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E6C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880286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9910464">
    <w:abstractNumId w:val="2"/>
  </w:num>
  <w:num w:numId="5" w16cid:durableId="18594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1C6C"/>
    <w:rsid w:val="00030457"/>
    <w:rsid w:val="00070E3F"/>
    <w:rsid w:val="000A686C"/>
    <w:rsid w:val="00147221"/>
    <w:rsid w:val="00195A73"/>
    <w:rsid w:val="001A297B"/>
    <w:rsid w:val="001E610E"/>
    <w:rsid w:val="00235248"/>
    <w:rsid w:val="00247429"/>
    <w:rsid w:val="0025391B"/>
    <w:rsid w:val="00253B56"/>
    <w:rsid w:val="00297558"/>
    <w:rsid w:val="002D53F6"/>
    <w:rsid w:val="00351D48"/>
    <w:rsid w:val="003C401E"/>
    <w:rsid w:val="004A26B3"/>
    <w:rsid w:val="004D516C"/>
    <w:rsid w:val="00521C00"/>
    <w:rsid w:val="0053073B"/>
    <w:rsid w:val="00542921"/>
    <w:rsid w:val="00543508"/>
    <w:rsid w:val="00553670"/>
    <w:rsid w:val="00564534"/>
    <w:rsid w:val="00564CA6"/>
    <w:rsid w:val="005C7FA1"/>
    <w:rsid w:val="00617AAC"/>
    <w:rsid w:val="006551FB"/>
    <w:rsid w:val="00693942"/>
    <w:rsid w:val="00693F05"/>
    <w:rsid w:val="0069410B"/>
    <w:rsid w:val="006D3451"/>
    <w:rsid w:val="006D513B"/>
    <w:rsid w:val="006F0ECD"/>
    <w:rsid w:val="0074092B"/>
    <w:rsid w:val="007726A2"/>
    <w:rsid w:val="0078245D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0493D"/>
    <w:rsid w:val="00A254B5"/>
    <w:rsid w:val="00A36205"/>
    <w:rsid w:val="00A51BDE"/>
    <w:rsid w:val="00A52B04"/>
    <w:rsid w:val="00A86815"/>
    <w:rsid w:val="00B133E8"/>
    <w:rsid w:val="00B36CD4"/>
    <w:rsid w:val="00B4014F"/>
    <w:rsid w:val="00B47C10"/>
    <w:rsid w:val="00BB16A4"/>
    <w:rsid w:val="00BE75D1"/>
    <w:rsid w:val="00C41207"/>
    <w:rsid w:val="00C82360"/>
    <w:rsid w:val="00C86E3C"/>
    <w:rsid w:val="00C9477C"/>
    <w:rsid w:val="00CC1B2F"/>
    <w:rsid w:val="00CF16C2"/>
    <w:rsid w:val="00D426F0"/>
    <w:rsid w:val="00D86969"/>
    <w:rsid w:val="00DE44F0"/>
    <w:rsid w:val="00DF4EC6"/>
    <w:rsid w:val="00E52DA2"/>
    <w:rsid w:val="00E742BB"/>
    <w:rsid w:val="00E75D8D"/>
    <w:rsid w:val="00EF06E1"/>
    <w:rsid w:val="00F93E6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03A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SarakstarindkopaRakstz">
    <w:name w:val="Saraksta rindkopa Rakstz."/>
    <w:aliases w:val="2 Rakstz.,Bullet list Rakstz.,H&amp;P List Paragraph Rakstz.,Normal bullet 2 Rakstz.,Strip Rakstz.,Syle 1 Rakstz."/>
    <w:link w:val="Sarakstarindkopa"/>
    <w:uiPriority w:val="34"/>
    <w:qFormat/>
    <w:locked/>
    <w:rsid w:val="00553670"/>
    <w:rPr>
      <w:rFonts w:eastAsia="Times New Roman"/>
    </w:rPr>
  </w:style>
  <w:style w:type="paragraph" w:styleId="Sarakstarindkopa">
    <w:name w:val="List Paragraph"/>
    <w:aliases w:val="2,Bullet list,H&amp;P List Paragraph,Normal bullet 2,Strip,Syle 1"/>
    <w:basedOn w:val="Parasts"/>
    <w:link w:val="SarakstarindkopaRakstz"/>
    <w:uiPriority w:val="34"/>
    <w:qFormat/>
    <w:rsid w:val="00553670"/>
    <w:pPr>
      <w:ind w:left="720"/>
      <w:contextualSpacing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B133E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133E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133E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33E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33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88B8-83C7-4C56-9CE0-8AEC3C01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Ilona Gotharde</cp:lastModifiedBy>
  <cp:revision>7</cp:revision>
  <dcterms:created xsi:type="dcterms:W3CDTF">2025-08-22T18:26:00Z</dcterms:created>
  <dcterms:modified xsi:type="dcterms:W3CDTF">2025-08-28T11:02:00Z</dcterms:modified>
</cp:coreProperties>
</file>