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12ECE" w:rsidP="00564CA6">
      <w:r>
        <w:rPr>
          <w:noProof/>
        </w:rPr>
        <w:drawing>
          <wp:inline distT="0" distB="0" distL="0" distR="0" wp14:anchorId="35F503B4" wp14:editId="139BD64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59508E" w:rsidRDefault="005C7FA1" w:rsidP="00564CA6"/>
    <w:p w14:paraId="74F2F459" w14:textId="15F7C026" w:rsidR="00564CA6" w:rsidRPr="0059508E" w:rsidRDefault="00B12ECE" w:rsidP="00564CA6">
      <w:pPr>
        <w:jc w:val="right"/>
        <w:rPr>
          <w:rFonts w:ascii="Times New Roman" w:hAnsi="Times New Roman" w:cs="Times New Roman"/>
          <w:noProof/>
        </w:rPr>
      </w:pPr>
      <w:r w:rsidRPr="0059508E">
        <w:rPr>
          <w:rFonts w:ascii="Times New Roman" w:hAnsi="Times New Roman" w:cs="Times New Roman"/>
          <w:noProof/>
        </w:rPr>
        <w:t xml:space="preserve">PROJEKTS uz </w:t>
      </w:r>
      <w:r w:rsidR="006762E4" w:rsidRPr="0059508E">
        <w:rPr>
          <w:rFonts w:ascii="Times New Roman" w:hAnsi="Times New Roman" w:cs="Times New Roman"/>
          <w:noProof/>
        </w:rPr>
        <w:t>13.08.2025</w:t>
      </w:r>
      <w:r w:rsidRPr="0059508E">
        <w:rPr>
          <w:rFonts w:ascii="Times New Roman" w:hAnsi="Times New Roman" w:cs="Times New Roman"/>
          <w:noProof/>
        </w:rPr>
        <w:t>.</w:t>
      </w:r>
    </w:p>
    <w:p w14:paraId="2794EE8C" w14:textId="77777777" w:rsidR="00564CA6" w:rsidRPr="0059508E" w:rsidRDefault="00564CA6" w:rsidP="00564CA6">
      <w:pPr>
        <w:jc w:val="right"/>
        <w:rPr>
          <w:rFonts w:ascii="Times New Roman" w:hAnsi="Times New Roman" w:cs="Times New Roman"/>
          <w:noProof/>
        </w:rPr>
      </w:pPr>
    </w:p>
    <w:p w14:paraId="17904036" w14:textId="44CD816F" w:rsidR="00564CA6" w:rsidRPr="0059508E" w:rsidRDefault="00B12ECE" w:rsidP="00564CA6">
      <w:pPr>
        <w:jc w:val="right"/>
        <w:rPr>
          <w:rFonts w:ascii="Times New Roman" w:hAnsi="Times New Roman" w:cs="Times New Roman"/>
          <w:noProof/>
        </w:rPr>
      </w:pPr>
      <w:r w:rsidRPr="0059508E">
        <w:rPr>
          <w:rFonts w:ascii="Times New Roman" w:hAnsi="Times New Roman" w:cs="Times New Roman"/>
          <w:noProof/>
        </w:rPr>
        <w:t xml:space="preserve">vēlamais datums izskatīšanai: </w:t>
      </w:r>
      <w:r w:rsidR="006762E4" w:rsidRPr="0059508E">
        <w:rPr>
          <w:rFonts w:ascii="Times New Roman" w:hAnsi="Times New Roman" w:cs="Times New Roman"/>
          <w:noProof/>
        </w:rPr>
        <w:t>Attīstības komitejā 13.08.2025</w:t>
      </w:r>
      <w:r w:rsidRPr="0059508E">
        <w:rPr>
          <w:rFonts w:ascii="Times New Roman" w:hAnsi="Times New Roman" w:cs="Times New Roman"/>
          <w:noProof/>
        </w:rPr>
        <w:t>.</w:t>
      </w:r>
    </w:p>
    <w:p w14:paraId="13FC18CF" w14:textId="6CEFD71C" w:rsidR="00564CA6" w:rsidRPr="0059508E" w:rsidRDefault="00B12ECE" w:rsidP="00564CA6">
      <w:pPr>
        <w:jc w:val="right"/>
        <w:rPr>
          <w:rFonts w:ascii="Times New Roman" w:hAnsi="Times New Roman" w:cs="Times New Roman"/>
          <w:noProof/>
        </w:rPr>
      </w:pPr>
      <w:r w:rsidRPr="0059508E">
        <w:rPr>
          <w:rFonts w:ascii="Times New Roman" w:hAnsi="Times New Roman" w:cs="Times New Roman"/>
          <w:noProof/>
        </w:rPr>
        <w:t xml:space="preserve">domē: </w:t>
      </w:r>
      <w:r w:rsidR="006762E4" w:rsidRPr="0059508E">
        <w:rPr>
          <w:rFonts w:ascii="Times New Roman" w:hAnsi="Times New Roman" w:cs="Times New Roman"/>
          <w:noProof/>
        </w:rPr>
        <w:t>28.08.2025</w:t>
      </w:r>
      <w:r w:rsidRPr="0059508E">
        <w:rPr>
          <w:rFonts w:ascii="Times New Roman" w:hAnsi="Times New Roman" w:cs="Times New Roman"/>
          <w:noProof/>
        </w:rPr>
        <w:t>.</w:t>
      </w:r>
    </w:p>
    <w:p w14:paraId="495071B9" w14:textId="64D9116E" w:rsidR="00564CA6" w:rsidRPr="0059508E" w:rsidRDefault="00B12ECE" w:rsidP="00564CA6">
      <w:pPr>
        <w:jc w:val="right"/>
        <w:rPr>
          <w:rFonts w:ascii="Times New Roman" w:hAnsi="Times New Roman" w:cs="Times New Roman"/>
          <w:noProof/>
        </w:rPr>
      </w:pPr>
      <w:r w:rsidRPr="0059508E">
        <w:rPr>
          <w:rFonts w:ascii="Times New Roman" w:hAnsi="Times New Roman" w:cs="Times New Roman"/>
          <w:noProof/>
        </w:rPr>
        <w:t xml:space="preserve">sagatavotājs: </w:t>
      </w:r>
      <w:r w:rsidR="006762E4" w:rsidRPr="0059508E">
        <w:rPr>
          <w:rFonts w:ascii="Times New Roman" w:hAnsi="Times New Roman" w:cs="Times New Roman"/>
          <w:noProof/>
        </w:rPr>
        <w:t>Miķelis Cinis</w:t>
      </w:r>
    </w:p>
    <w:p w14:paraId="2E27ACB6" w14:textId="638CA1BA" w:rsidR="00564CA6" w:rsidRPr="0059508E" w:rsidRDefault="00B12ECE" w:rsidP="00564CA6">
      <w:pPr>
        <w:jc w:val="right"/>
        <w:rPr>
          <w:rFonts w:ascii="Times New Roman" w:hAnsi="Times New Roman" w:cs="Times New Roman"/>
          <w:noProof/>
        </w:rPr>
      </w:pPr>
      <w:r w:rsidRPr="0059508E">
        <w:rPr>
          <w:rFonts w:ascii="Times New Roman" w:hAnsi="Times New Roman" w:cs="Times New Roman"/>
          <w:noProof/>
        </w:rPr>
        <w:t xml:space="preserve">ziņotājs: </w:t>
      </w:r>
      <w:r w:rsidR="006762E4" w:rsidRPr="0059508E">
        <w:rPr>
          <w:rFonts w:ascii="Times New Roman" w:hAnsi="Times New Roman" w:cs="Times New Roman"/>
          <w:noProof/>
        </w:rPr>
        <w:t>Miķelis Cinis</w:t>
      </w:r>
    </w:p>
    <w:p w14:paraId="4319882D" w14:textId="77777777" w:rsidR="00564CA6" w:rsidRPr="0059508E" w:rsidRDefault="00564CA6" w:rsidP="00564CA6">
      <w:pPr>
        <w:jc w:val="right"/>
        <w:rPr>
          <w:rFonts w:ascii="Times New Roman" w:hAnsi="Times New Roman" w:cs="Times New Roman"/>
          <w:noProof/>
        </w:rPr>
      </w:pPr>
    </w:p>
    <w:p w14:paraId="4589F9D1" w14:textId="3D3ABF7B" w:rsidR="00564CA6" w:rsidRPr="0059508E" w:rsidRDefault="00B12ECE" w:rsidP="00195A73">
      <w:pPr>
        <w:tabs>
          <w:tab w:val="center" w:pos="4535"/>
          <w:tab w:val="left" w:pos="7116"/>
        </w:tabs>
        <w:rPr>
          <w:rFonts w:ascii="Times New Roman" w:hAnsi="Times New Roman" w:cs="Times New Roman"/>
          <w:noProof/>
          <w:sz w:val="28"/>
          <w:szCs w:val="28"/>
        </w:rPr>
      </w:pPr>
      <w:r w:rsidRPr="0059508E">
        <w:rPr>
          <w:rFonts w:ascii="Times New Roman" w:hAnsi="Times New Roman" w:cs="Times New Roman"/>
          <w:noProof/>
          <w:sz w:val="28"/>
          <w:szCs w:val="28"/>
        </w:rPr>
        <w:tab/>
        <w:t>LĒMUMS</w:t>
      </w:r>
      <w:r w:rsidRPr="0059508E">
        <w:rPr>
          <w:rFonts w:ascii="Times New Roman" w:hAnsi="Times New Roman" w:cs="Times New Roman"/>
          <w:noProof/>
          <w:sz w:val="28"/>
          <w:szCs w:val="28"/>
        </w:rPr>
        <w:tab/>
      </w:r>
    </w:p>
    <w:p w14:paraId="5941AE1A" w14:textId="77777777" w:rsidR="00564CA6" w:rsidRPr="0059508E" w:rsidRDefault="00B12ECE" w:rsidP="00564CA6">
      <w:pPr>
        <w:jc w:val="center"/>
        <w:rPr>
          <w:rFonts w:ascii="Times New Roman" w:hAnsi="Times New Roman" w:cs="Times New Roman"/>
          <w:noProof/>
        </w:rPr>
      </w:pPr>
      <w:r w:rsidRPr="0059508E">
        <w:rPr>
          <w:rFonts w:ascii="Times New Roman" w:hAnsi="Times New Roman" w:cs="Times New Roman"/>
          <w:noProof/>
        </w:rPr>
        <w:t>Ādažos, Ādažu novadā</w:t>
      </w:r>
    </w:p>
    <w:p w14:paraId="47C0F9DB" w14:textId="77777777" w:rsidR="00564CA6" w:rsidRPr="0059508E" w:rsidRDefault="00B12ECE" w:rsidP="00564CA6">
      <w:pPr>
        <w:rPr>
          <w:rFonts w:ascii="Times New Roman" w:hAnsi="Times New Roman" w:cs="Times New Roman"/>
        </w:rPr>
      </w:pPr>
      <w:r w:rsidRPr="0059508E">
        <w:rPr>
          <w:rFonts w:ascii="Times New Roman" w:hAnsi="Times New Roman" w:cs="Times New Roman"/>
          <w:noProof/>
        </w:rPr>
        <w:tab/>
      </w:r>
      <w:r w:rsidRPr="0059508E">
        <w:rPr>
          <w:rFonts w:ascii="Times New Roman" w:hAnsi="Times New Roman" w:cs="Times New Roman"/>
          <w:noProof/>
        </w:rPr>
        <w:tab/>
      </w:r>
      <w:r w:rsidRPr="0059508E">
        <w:rPr>
          <w:rFonts w:ascii="Times New Roman" w:hAnsi="Times New Roman" w:cs="Times New Roman"/>
          <w:noProof/>
        </w:rPr>
        <w:tab/>
      </w:r>
      <w:r w:rsidRPr="0059508E">
        <w:rPr>
          <w:rFonts w:ascii="Times New Roman" w:hAnsi="Times New Roman" w:cs="Times New Roman"/>
          <w:noProof/>
        </w:rPr>
        <w:tab/>
      </w:r>
    </w:p>
    <w:p w14:paraId="513E1B4D" w14:textId="67C37097" w:rsidR="00564CA6" w:rsidRPr="0059508E" w:rsidRDefault="00B12ECE" w:rsidP="00564CA6">
      <w:pPr>
        <w:rPr>
          <w:rFonts w:ascii="Times New Roman" w:hAnsi="Times New Roman" w:cs="Times New Roman"/>
        </w:rPr>
      </w:pPr>
      <w:r w:rsidRPr="0059508E">
        <w:rPr>
          <w:rFonts w:ascii="Times New Roman" w:hAnsi="Times New Roman" w:cs="Times New Roman"/>
        </w:rPr>
        <w:t>202</w:t>
      </w:r>
      <w:r w:rsidR="006762E4" w:rsidRPr="0059508E">
        <w:rPr>
          <w:rFonts w:ascii="Times New Roman" w:hAnsi="Times New Roman" w:cs="Times New Roman"/>
        </w:rPr>
        <w:t>5</w:t>
      </w:r>
      <w:r w:rsidRPr="0059508E">
        <w:rPr>
          <w:rFonts w:ascii="Times New Roman" w:hAnsi="Times New Roman" w:cs="Times New Roman"/>
        </w:rPr>
        <w:t xml:space="preserve">. gada </w:t>
      </w:r>
      <w:r w:rsidR="006762E4" w:rsidRPr="0059508E">
        <w:rPr>
          <w:rFonts w:ascii="Times New Roman" w:hAnsi="Times New Roman" w:cs="Times New Roman"/>
        </w:rPr>
        <w:t>25</w:t>
      </w:r>
      <w:r w:rsidRPr="0059508E">
        <w:rPr>
          <w:rFonts w:ascii="Times New Roman" w:hAnsi="Times New Roman" w:cs="Times New Roman"/>
        </w:rPr>
        <w:t xml:space="preserve">. </w:t>
      </w:r>
      <w:r w:rsidR="006762E4" w:rsidRPr="0059508E">
        <w:rPr>
          <w:rFonts w:ascii="Times New Roman" w:hAnsi="Times New Roman" w:cs="Times New Roman"/>
        </w:rPr>
        <w:t>augustā</w:t>
      </w:r>
      <w:r w:rsidRPr="0059508E">
        <w:rPr>
          <w:rFonts w:ascii="Times New Roman" w:hAnsi="Times New Roman" w:cs="Times New Roman"/>
        </w:rPr>
        <w:t xml:space="preserve"> </w:t>
      </w:r>
      <w:r w:rsidRPr="0059508E">
        <w:rPr>
          <w:rFonts w:ascii="Times New Roman" w:hAnsi="Times New Roman" w:cs="Times New Roman"/>
        </w:rPr>
        <w:tab/>
      </w:r>
      <w:r w:rsidRPr="0059508E">
        <w:rPr>
          <w:rFonts w:ascii="Times New Roman" w:hAnsi="Times New Roman" w:cs="Times New Roman"/>
        </w:rPr>
        <w:tab/>
      </w:r>
      <w:r w:rsidRPr="0059508E">
        <w:rPr>
          <w:rFonts w:ascii="Times New Roman" w:hAnsi="Times New Roman" w:cs="Times New Roman"/>
        </w:rPr>
        <w:tab/>
      </w:r>
      <w:r w:rsidRPr="0059508E">
        <w:rPr>
          <w:rFonts w:ascii="Times New Roman" w:hAnsi="Times New Roman" w:cs="Times New Roman"/>
        </w:rPr>
        <w:tab/>
      </w:r>
      <w:r w:rsidRPr="0059508E">
        <w:rPr>
          <w:rFonts w:ascii="Times New Roman" w:hAnsi="Times New Roman" w:cs="Times New Roman"/>
        </w:rPr>
        <w:tab/>
      </w:r>
      <w:proofErr w:type="spellStart"/>
      <w:r w:rsidRPr="0059508E">
        <w:rPr>
          <w:rFonts w:ascii="Times New Roman" w:hAnsi="Times New Roman" w:cs="Times New Roman"/>
          <w:b/>
        </w:rPr>
        <w:t>Nr</w:t>
      </w:r>
      <w:proofErr w:type="spellEnd"/>
      <w:r w:rsidRPr="0059508E">
        <w:rPr>
          <w:rFonts w:ascii="Times New Roman" w:hAnsi="Times New Roman" w:cs="Times New Roman"/>
          <w:b/>
        </w:rPr>
        <w:t>.</w:t>
      </w:r>
      <w:r w:rsidRPr="0059508E">
        <w:rPr>
          <w:rFonts w:ascii="Times New Roman" w:hAnsi="Times New Roman" w:cs="Times New Roman"/>
          <w:noProof/>
        </w:rPr>
        <w:fldChar w:fldCharType="begin"/>
      </w:r>
      <w:r w:rsidRPr="0059508E">
        <w:rPr>
          <w:rFonts w:ascii="Times New Roman" w:hAnsi="Times New Roman" w:cs="Times New Roman"/>
          <w:noProof/>
        </w:rPr>
        <w:instrText>MERGEFIELD DOKREGNUMURS</w:instrText>
      </w:r>
      <w:r w:rsidRPr="0059508E">
        <w:rPr>
          <w:rFonts w:ascii="Times New Roman" w:hAnsi="Times New Roman" w:cs="Times New Roman"/>
          <w:noProof/>
        </w:rPr>
        <w:fldChar w:fldCharType="separate"/>
      </w:r>
      <w:r w:rsidRPr="0059508E">
        <w:rPr>
          <w:rFonts w:ascii="Times New Roman" w:hAnsi="Times New Roman" w:cs="Times New Roman"/>
          <w:noProof/>
        </w:rPr>
        <w:t>«DOKREGNUMURS»</w:t>
      </w:r>
      <w:r w:rsidRPr="0059508E">
        <w:rPr>
          <w:rFonts w:ascii="Times New Roman" w:hAnsi="Times New Roman" w:cs="Times New Roman"/>
          <w:noProof/>
        </w:rPr>
        <w:fldChar w:fldCharType="end"/>
      </w:r>
      <w:r w:rsidRPr="0059508E">
        <w:rPr>
          <w:rFonts w:ascii="Times New Roman" w:hAnsi="Times New Roman" w:cs="Times New Roman"/>
        </w:rPr>
        <w:tab/>
      </w:r>
    </w:p>
    <w:p w14:paraId="56AA4385" w14:textId="77777777" w:rsidR="00564CA6" w:rsidRPr="0059508E"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E295BD2" w:rsidR="00564CA6" w:rsidRPr="00564CA6" w:rsidRDefault="00B12EC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6762E4" w:rsidRPr="00EF3567">
        <w:rPr>
          <w:rFonts w:ascii="Times New Roman" w:hAnsi="Times New Roman" w:cs="Times New Roman"/>
          <w:b/>
        </w:rPr>
        <w:t>zemes ierīcības projekta kā detālplānojuma papildinājuma apstiprināšanu</w:t>
      </w:r>
      <w:r w:rsidR="0059508E">
        <w:rPr>
          <w:rFonts w:ascii="Times New Roman" w:hAnsi="Times New Roman" w:cs="Times New Roman"/>
          <w:b/>
        </w:rPr>
        <w:t xml:space="preserve"> zemes vienīb</w:t>
      </w:r>
      <w:r w:rsidR="004C3087">
        <w:rPr>
          <w:rFonts w:ascii="Times New Roman" w:hAnsi="Times New Roman" w:cs="Times New Roman"/>
          <w:b/>
        </w:rPr>
        <w:t>ai</w:t>
      </w:r>
      <w:r w:rsidR="0059508E">
        <w:rPr>
          <w:rFonts w:ascii="Times New Roman" w:hAnsi="Times New Roman" w:cs="Times New Roman"/>
          <w:b/>
        </w:rPr>
        <w:t xml:space="preserve"> </w:t>
      </w:r>
      <w:proofErr w:type="spellStart"/>
      <w:r w:rsidR="0059508E" w:rsidRPr="0059508E">
        <w:rPr>
          <w:rFonts w:ascii="Times New Roman" w:hAnsi="Times New Roman" w:cs="Times New Roman"/>
          <w:b/>
        </w:rPr>
        <w:t>Gaujmalas</w:t>
      </w:r>
      <w:proofErr w:type="spellEnd"/>
      <w:r w:rsidR="0059508E" w:rsidRPr="0059508E">
        <w:rPr>
          <w:rFonts w:ascii="Times New Roman" w:hAnsi="Times New Roman" w:cs="Times New Roman"/>
          <w:b/>
        </w:rPr>
        <w:t xml:space="preserve"> ielā 33 un </w:t>
      </w:r>
      <w:r w:rsidR="004C3087">
        <w:rPr>
          <w:rFonts w:ascii="Times New Roman" w:hAnsi="Times New Roman" w:cs="Times New Roman"/>
          <w:b/>
        </w:rPr>
        <w:t xml:space="preserve">zemes vienībai bez adreses ar kadastra apzīmējumu </w:t>
      </w:r>
      <w:r w:rsidR="004C3087" w:rsidRPr="004C3087">
        <w:rPr>
          <w:rFonts w:ascii="Times New Roman" w:hAnsi="Times New Roman" w:cs="Times New Roman"/>
          <w:b/>
        </w:rPr>
        <w:t>80440080810</w:t>
      </w:r>
      <w:r w:rsidR="0059508E" w:rsidRPr="0059508E">
        <w:rPr>
          <w:rFonts w:ascii="Times New Roman" w:hAnsi="Times New Roman" w:cs="Times New Roman"/>
          <w:b/>
        </w:rPr>
        <w:t>, Ādažos</w:t>
      </w:r>
    </w:p>
    <w:p w14:paraId="001C96E2" w14:textId="77777777" w:rsidR="00564CA6" w:rsidRPr="00564CA6" w:rsidRDefault="00564CA6" w:rsidP="00564CA6">
      <w:pPr>
        <w:rPr>
          <w:rFonts w:ascii="Times New Roman" w:hAnsi="Times New Roman" w:cs="Times New Roman"/>
          <w:b/>
          <w:i/>
          <w:color w:val="FF0000"/>
        </w:rPr>
      </w:pPr>
    </w:p>
    <w:p w14:paraId="26C862C3" w14:textId="6EAAF7CA" w:rsidR="0023084D" w:rsidRPr="00E143AE" w:rsidRDefault="0023084D" w:rsidP="00EF3567">
      <w:pPr>
        <w:ind w:right="41"/>
        <w:jc w:val="both"/>
        <w:rPr>
          <w:rFonts w:ascii="Times New Roman" w:hAnsi="Times New Roman" w:cs="Times New Roman"/>
          <w:iCs/>
          <w:color w:val="FF0000"/>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w:t>
      </w:r>
      <w:r w:rsidR="00A629CD">
        <w:rPr>
          <w:rFonts w:ascii="Times New Roman" w:hAnsi="Times New Roman" w:cs="Times New Roman"/>
        </w:rPr>
        <w:t xml:space="preserve">sertificēta </w:t>
      </w:r>
      <w:r w:rsidR="00FB03D1" w:rsidRPr="00FB03D1">
        <w:rPr>
          <w:rFonts w:ascii="Times New Roman" w:hAnsi="Times New Roman" w:cs="Times New Roman"/>
        </w:rPr>
        <w:t xml:space="preserve">zemes ierīcības darbu veicēja </w:t>
      </w:r>
      <w:r w:rsidR="00FB03D1">
        <w:rPr>
          <w:rFonts w:ascii="Times New Roman" w:hAnsi="Times New Roman" w:cs="Times New Roman"/>
        </w:rPr>
        <w:t>28.07</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FB03D1">
        <w:rPr>
          <w:rFonts w:ascii="Times New Roman" w:hAnsi="Times New Roman" w:cs="Times New Roman"/>
        </w:rPr>
        <w:t>28.07</w:t>
      </w:r>
      <w:r>
        <w:rPr>
          <w:rFonts w:ascii="Times New Roman" w:hAnsi="Times New Roman" w:cs="Times New Roman"/>
        </w:rPr>
        <w:t>.2025</w:t>
      </w:r>
      <w:r w:rsidRPr="00057B46">
        <w:rPr>
          <w:rFonts w:ascii="Times New Roman" w:hAnsi="Times New Roman" w:cs="Times New Roman"/>
        </w:rPr>
        <w:t>. ar Nr.</w:t>
      </w:r>
      <w:r w:rsidR="00E9010B">
        <w:rPr>
          <w:rFonts w:ascii="Times New Roman" w:hAnsi="Times New Roman" w:cs="Times New Roman"/>
        </w:rPr>
        <w:t> </w:t>
      </w:r>
      <w:r w:rsidR="00FB03D1" w:rsidRPr="00FB03D1">
        <w:rPr>
          <w:rFonts w:ascii="Times New Roman" w:hAnsi="Times New Roman" w:cs="Times New Roman"/>
        </w:rPr>
        <w:t>ĀNP/1-11-1/25/4451</w:t>
      </w:r>
      <w:r w:rsidRPr="00057B46">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EF3567" w:rsidRPr="00EF3567">
        <w:rPr>
          <w:rFonts w:ascii="Times New Roman" w:hAnsi="Times New Roman" w:cs="Times New Roman"/>
        </w:rPr>
        <w:t xml:space="preserve">zemes vienībai </w:t>
      </w:r>
      <w:r w:rsidR="004C3087">
        <w:rPr>
          <w:rFonts w:ascii="Times New Roman" w:hAnsi="Times New Roman" w:cs="Times New Roman"/>
        </w:rPr>
        <w:t xml:space="preserve">bez adreses </w:t>
      </w:r>
      <w:r w:rsidR="00EF3567" w:rsidRPr="00EF3567">
        <w:rPr>
          <w:rFonts w:ascii="Times New Roman" w:hAnsi="Times New Roman" w:cs="Times New Roman"/>
        </w:rPr>
        <w:t>ar kad</w:t>
      </w:r>
      <w:r w:rsidR="00F12A61">
        <w:rPr>
          <w:rFonts w:ascii="Times New Roman" w:hAnsi="Times New Roman" w:cs="Times New Roman"/>
        </w:rPr>
        <w:t xml:space="preserve">astra </w:t>
      </w:r>
      <w:r w:rsidR="00EF3567" w:rsidRPr="00EF3567">
        <w:rPr>
          <w:rFonts w:ascii="Times New Roman" w:hAnsi="Times New Roman" w:cs="Times New Roman"/>
        </w:rPr>
        <w:t>apz</w:t>
      </w:r>
      <w:r w:rsidR="00F12A61">
        <w:rPr>
          <w:rFonts w:ascii="Times New Roman" w:hAnsi="Times New Roman" w:cs="Times New Roman"/>
        </w:rPr>
        <w:t>īmējumu</w:t>
      </w:r>
      <w:r w:rsidR="00EF3567" w:rsidRPr="00EF3567">
        <w:rPr>
          <w:rFonts w:ascii="Times New Roman" w:hAnsi="Times New Roman" w:cs="Times New Roman"/>
        </w:rPr>
        <w:t xml:space="preserve"> 80440080810 un</w:t>
      </w:r>
      <w:r w:rsidR="00EF3567">
        <w:rPr>
          <w:rFonts w:ascii="Times New Roman" w:hAnsi="Times New Roman" w:cs="Times New Roman"/>
        </w:rPr>
        <w:t xml:space="preserve"> </w:t>
      </w:r>
      <w:r w:rsidR="004C3087">
        <w:rPr>
          <w:rFonts w:ascii="Times New Roman" w:hAnsi="Times New Roman" w:cs="Times New Roman"/>
        </w:rPr>
        <w:t xml:space="preserve">zemes vienībai </w:t>
      </w:r>
      <w:proofErr w:type="spellStart"/>
      <w:r w:rsidR="00EF3567" w:rsidRPr="00EF3567">
        <w:rPr>
          <w:rFonts w:ascii="Times New Roman" w:hAnsi="Times New Roman" w:cs="Times New Roman"/>
        </w:rPr>
        <w:t>Gaujmalas</w:t>
      </w:r>
      <w:proofErr w:type="spellEnd"/>
      <w:r w:rsidR="00EF3567" w:rsidRPr="00EF3567">
        <w:rPr>
          <w:rFonts w:ascii="Times New Roman" w:hAnsi="Times New Roman" w:cs="Times New Roman"/>
        </w:rPr>
        <w:t xml:space="preserve"> iel</w:t>
      </w:r>
      <w:r w:rsidR="004C3087">
        <w:rPr>
          <w:rFonts w:ascii="Times New Roman" w:hAnsi="Times New Roman" w:cs="Times New Roman"/>
        </w:rPr>
        <w:t>ā</w:t>
      </w:r>
      <w:r w:rsidR="00EF3567" w:rsidRPr="00EF3567">
        <w:rPr>
          <w:rFonts w:ascii="Times New Roman" w:hAnsi="Times New Roman" w:cs="Times New Roman"/>
        </w:rPr>
        <w:t xml:space="preserve"> 33, Ādaž</w:t>
      </w:r>
      <w:r w:rsidR="004C3087">
        <w:rPr>
          <w:rFonts w:ascii="Times New Roman" w:hAnsi="Times New Roman" w:cs="Times New Roman"/>
        </w:rPr>
        <w:t>os</w:t>
      </w:r>
      <w:r w:rsidR="00EF3567" w:rsidRPr="00EF3567">
        <w:rPr>
          <w:rFonts w:ascii="Times New Roman" w:hAnsi="Times New Roman" w:cs="Times New Roman"/>
        </w:rPr>
        <w:t>, Ādažu no</w:t>
      </w:r>
      <w:r w:rsidR="004C3087">
        <w:rPr>
          <w:rFonts w:ascii="Times New Roman" w:hAnsi="Times New Roman" w:cs="Times New Roman"/>
        </w:rPr>
        <w:t>v</w:t>
      </w:r>
      <w:r w:rsidR="00EF3567" w:rsidRPr="00EF3567">
        <w:rPr>
          <w:rFonts w:ascii="Times New Roman" w:hAnsi="Times New Roman" w:cs="Times New Roman"/>
        </w:rPr>
        <w:t xml:space="preserve">., </w:t>
      </w:r>
      <w:r w:rsidR="004C3087">
        <w:rPr>
          <w:rFonts w:ascii="Times New Roman" w:hAnsi="Times New Roman" w:cs="Times New Roman"/>
        </w:rPr>
        <w:t>ar</w:t>
      </w:r>
      <w:r w:rsidR="00EF3567" w:rsidRPr="00EF3567">
        <w:rPr>
          <w:rFonts w:ascii="Times New Roman" w:hAnsi="Times New Roman" w:cs="Times New Roman"/>
        </w:rPr>
        <w:t xml:space="preserve"> kadastra apz</w:t>
      </w:r>
      <w:r w:rsidR="004C3087">
        <w:rPr>
          <w:rFonts w:ascii="Times New Roman" w:hAnsi="Times New Roman" w:cs="Times New Roman"/>
        </w:rPr>
        <w:t>īmējumu</w:t>
      </w:r>
      <w:r w:rsidR="00EF3567">
        <w:rPr>
          <w:rFonts w:ascii="Times New Roman" w:hAnsi="Times New Roman" w:cs="Times New Roman"/>
        </w:rPr>
        <w:t xml:space="preserve"> </w:t>
      </w:r>
      <w:r w:rsidR="00EF3567" w:rsidRPr="00EF3567">
        <w:rPr>
          <w:rFonts w:ascii="Times New Roman" w:hAnsi="Times New Roman" w:cs="Times New Roman"/>
        </w:rPr>
        <w:t>80440080024, kā arī piešķirt nekustamā īpašuma lietošanas mērķus un adreses</w:t>
      </w:r>
      <w:r w:rsidRPr="006269A9">
        <w:rPr>
          <w:rFonts w:ascii="Times New Roman" w:hAnsi="Times New Roman" w:cs="Times New Roman"/>
        </w:rPr>
        <w:t>.</w:t>
      </w:r>
    </w:p>
    <w:p w14:paraId="7081AA0E" w14:textId="77777777" w:rsidR="0023084D" w:rsidRPr="006C4CF9" w:rsidRDefault="0023084D" w:rsidP="0023084D">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965C569" w14:textId="6D4D9F04" w:rsidR="0023084D" w:rsidRPr="00F12A61" w:rsidRDefault="0023084D" w:rsidP="0023084D">
      <w:pPr>
        <w:pStyle w:val="ListParagraph"/>
        <w:numPr>
          <w:ilvl w:val="0"/>
          <w:numId w:val="5"/>
        </w:numPr>
        <w:spacing w:after="80"/>
        <w:jc w:val="both"/>
        <w:rPr>
          <w:rFonts w:ascii="Times New Roman" w:eastAsia="Times New Roman" w:hAnsi="Times New Roman" w:cs="Times New Roman"/>
        </w:rPr>
      </w:pPr>
      <w:bookmarkStart w:id="1" w:name="_Hlk196475606"/>
      <w:bookmarkEnd w:id="0"/>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00EF3567">
        <w:rPr>
          <w:rFonts w:ascii="Times New Roman" w:eastAsia="Times New Roman" w:hAnsi="Times New Roman" w:cs="Times New Roman"/>
        </w:rPr>
        <w:t>26.09</w:t>
      </w:r>
      <w:r w:rsidRPr="006F3214">
        <w:rPr>
          <w:rFonts w:ascii="Times New Roman" w:eastAsia="Times New Roman" w:hAnsi="Times New Roman" w:cs="Times New Roman"/>
        </w:rPr>
        <w:t>.202</w:t>
      </w:r>
      <w:r>
        <w:rPr>
          <w:rFonts w:ascii="Times New Roman" w:eastAsia="Times New Roman" w:hAnsi="Times New Roman" w:cs="Times New Roman"/>
        </w:rPr>
        <w:t>4</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2" w:name="_Hlk139985126"/>
      <w:r w:rsidRPr="006F3214">
        <w:rPr>
          <w:rFonts w:ascii="Times New Roman" w:eastAsia="Times New Roman" w:hAnsi="Times New Roman" w:cs="Times New Roman"/>
          <w:lang w:val="x-none" w:eastAsia="lv-LV"/>
        </w:rPr>
        <w:t>Nr.</w:t>
      </w:r>
      <w:bookmarkStart w:id="3" w:name="_Hlk123728281"/>
      <w:r w:rsidRPr="003F2B7F">
        <w:t xml:space="preserve"> </w:t>
      </w:r>
      <w:r w:rsidR="00EF3567">
        <w:rPr>
          <w:rFonts w:ascii="Times New Roman" w:eastAsia="Times New Roman" w:hAnsi="Times New Roman" w:cs="Times New Roman"/>
          <w:lang w:eastAsia="lv-LV"/>
        </w:rPr>
        <w:t>374</w:t>
      </w:r>
      <w:r w:rsidRPr="006F3214">
        <w:rPr>
          <w:rFonts w:ascii="Times New Roman" w:eastAsia="Times New Roman" w:hAnsi="Times New Roman" w:cs="Times New Roman"/>
          <w:lang w:eastAsia="lv-LV"/>
        </w:rPr>
        <w:t xml:space="preserve"> </w:t>
      </w:r>
      <w:bookmarkEnd w:id="3"/>
      <w:r w:rsidRPr="006F3214">
        <w:rPr>
          <w:rFonts w:ascii="Times New Roman" w:eastAsia="Times New Roman" w:hAnsi="Times New Roman" w:cs="Times New Roman"/>
          <w:lang w:val="x-none"/>
        </w:rPr>
        <w:t xml:space="preserve">“Par zemes ierīcības projekta uzsākšanu </w:t>
      </w:r>
      <w:bookmarkEnd w:id="2"/>
      <w:r w:rsidR="00EF3567">
        <w:rPr>
          <w:rFonts w:ascii="Times New Roman" w:eastAsia="Times New Roman" w:hAnsi="Times New Roman" w:cs="Times New Roman"/>
        </w:rPr>
        <w:t xml:space="preserve">zemes vienībās </w:t>
      </w:r>
      <w:proofErr w:type="spellStart"/>
      <w:r w:rsidR="00EF3567">
        <w:rPr>
          <w:rFonts w:ascii="Times New Roman" w:eastAsia="Times New Roman" w:hAnsi="Times New Roman" w:cs="Times New Roman"/>
        </w:rPr>
        <w:t>Gaujmalas</w:t>
      </w:r>
      <w:proofErr w:type="spellEnd"/>
      <w:r w:rsidR="00EF3567">
        <w:rPr>
          <w:rFonts w:ascii="Times New Roman" w:eastAsia="Times New Roman" w:hAnsi="Times New Roman" w:cs="Times New Roman"/>
        </w:rPr>
        <w:t xml:space="preserve"> ielā 33 un Koku ielā 22, Ādažos</w:t>
      </w:r>
      <w:r>
        <w:rPr>
          <w:rFonts w:ascii="Times New Roman" w:eastAsia="Times New Roman" w:hAnsi="Times New Roman" w:cs="Times New Roman"/>
        </w:rPr>
        <w:t>”</w:t>
      </w:r>
      <w:r w:rsidRPr="006F3214">
        <w:rPr>
          <w:rFonts w:ascii="Times New Roman" w:eastAsia="Times New Roman" w:hAnsi="Times New Roman" w:cs="Times New Roman"/>
          <w:lang w:val="x-none"/>
        </w:rPr>
        <w:t xml:space="preserve">, ar kuru tika atļauts izstrādāt zemes ierīcības projektu </w:t>
      </w:r>
      <w:r w:rsidR="0035333A" w:rsidRPr="0035333A">
        <w:rPr>
          <w:rFonts w:ascii="Times New Roman" w:eastAsia="Times New Roman" w:hAnsi="Times New Roman" w:cs="Times New Roman"/>
          <w:lang w:val="x-none"/>
        </w:rPr>
        <w:t xml:space="preserve">kā papildinājumu detālplānojumam “Nekustamajiem īpašumiem Koku iela 15, 16, 17, 19, 21” </w:t>
      </w:r>
      <w:r w:rsidR="009D62DD" w:rsidRPr="009D62DD">
        <w:rPr>
          <w:rFonts w:ascii="Times New Roman" w:eastAsia="Times New Roman" w:hAnsi="Times New Roman" w:cs="Times New Roman"/>
          <w:lang w:val="x-none"/>
        </w:rPr>
        <w:t>(turpmāk – Detālplānojums)</w:t>
      </w:r>
      <w:r w:rsidR="009D62DD">
        <w:rPr>
          <w:rFonts w:ascii="Times New Roman" w:eastAsia="Times New Roman" w:hAnsi="Times New Roman" w:cs="Times New Roman"/>
          <w:lang w:val="x-none"/>
        </w:rPr>
        <w:t xml:space="preserve"> </w:t>
      </w:r>
      <w:r w:rsidR="0035333A" w:rsidRPr="0035333A">
        <w:rPr>
          <w:rFonts w:ascii="Times New Roman" w:eastAsia="Times New Roman" w:hAnsi="Times New Roman" w:cs="Times New Roman"/>
          <w:lang w:val="x-none"/>
        </w:rPr>
        <w:t>ar mērķi pamatot zemes vienības sadalīšanu un</w:t>
      </w:r>
      <w:r w:rsidR="0035333A">
        <w:rPr>
          <w:rFonts w:ascii="Times New Roman" w:eastAsia="Times New Roman" w:hAnsi="Times New Roman" w:cs="Times New Roman"/>
          <w:lang w:val="x-none"/>
        </w:rPr>
        <w:t xml:space="preserve"> robežu pārkārtošanu</w:t>
      </w:r>
      <w:r w:rsidRPr="006269A9">
        <w:rPr>
          <w:rFonts w:ascii="Times New Roman" w:hAnsi="Times New Roman" w:cs="Times New Roman"/>
        </w:rPr>
        <w:t>.</w:t>
      </w:r>
    </w:p>
    <w:p w14:paraId="13E3EFF1" w14:textId="77777777" w:rsidR="007F7321" w:rsidRPr="00F12A61" w:rsidRDefault="007F7321" w:rsidP="00F12A61">
      <w:pPr>
        <w:pStyle w:val="ListParagraph"/>
        <w:spacing w:after="80"/>
        <w:jc w:val="both"/>
        <w:rPr>
          <w:rFonts w:ascii="Times New Roman" w:eastAsia="Times New Roman" w:hAnsi="Times New Roman" w:cs="Times New Roman"/>
          <w:sz w:val="12"/>
          <w:szCs w:val="12"/>
        </w:rPr>
      </w:pPr>
    </w:p>
    <w:p w14:paraId="226272D0" w14:textId="33E818F3" w:rsidR="00EF3567" w:rsidRPr="00637B73" w:rsidRDefault="00EF3567" w:rsidP="007F7321">
      <w:pPr>
        <w:pStyle w:val="ListParagraph"/>
        <w:numPr>
          <w:ilvl w:val="0"/>
          <w:numId w:val="5"/>
        </w:numPr>
        <w:spacing w:after="80"/>
        <w:jc w:val="both"/>
        <w:rPr>
          <w:rFonts w:ascii="Times New Roman" w:eastAsia="Times New Roman" w:hAnsi="Times New Roman" w:cs="Times New Roman"/>
        </w:rPr>
      </w:pPr>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24.04</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lēmumu Nr.</w:t>
      </w:r>
      <w:r w:rsidRPr="003F2B7F">
        <w:t xml:space="preserve"> </w:t>
      </w:r>
      <w:r>
        <w:rPr>
          <w:rFonts w:ascii="Times New Roman" w:eastAsia="Times New Roman" w:hAnsi="Times New Roman" w:cs="Times New Roman"/>
          <w:lang w:eastAsia="lv-LV"/>
        </w:rPr>
        <w:t>148</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EF3567">
        <w:rPr>
          <w:rFonts w:ascii="Times New Roman" w:eastAsia="Times New Roman" w:hAnsi="Times New Roman" w:cs="Times New Roman"/>
          <w:lang w:val="x-none"/>
        </w:rPr>
        <w:t xml:space="preserve">Par grozījumiem Ādažu novada pašvaldības domes 26.09.2024. lēmumā Nr.374 “Par zemes ierīcības projekta uzsākšanu zemes vienībās </w:t>
      </w:r>
      <w:bookmarkStart w:id="4" w:name="_Hlk204763160"/>
      <w:proofErr w:type="spellStart"/>
      <w:r w:rsidRPr="00EF3567">
        <w:rPr>
          <w:rFonts w:ascii="Times New Roman" w:eastAsia="Times New Roman" w:hAnsi="Times New Roman" w:cs="Times New Roman"/>
          <w:lang w:val="x-none"/>
        </w:rPr>
        <w:t>Gaujmalas</w:t>
      </w:r>
      <w:proofErr w:type="spellEnd"/>
      <w:r w:rsidRPr="00EF3567">
        <w:rPr>
          <w:rFonts w:ascii="Times New Roman" w:eastAsia="Times New Roman" w:hAnsi="Times New Roman" w:cs="Times New Roman"/>
          <w:lang w:val="x-none"/>
        </w:rPr>
        <w:t xml:space="preserve"> ielā 33 un Koku ielā 22, Ādažos</w:t>
      </w:r>
      <w:bookmarkEnd w:id="4"/>
      <w:r w:rsidRPr="00EF3567">
        <w:rPr>
          <w:rFonts w:ascii="Times New Roman" w:eastAsia="Times New Roman" w:hAnsi="Times New Roman" w:cs="Times New Roman"/>
          <w:lang w:val="x-none"/>
        </w:rPr>
        <w:t>”</w:t>
      </w:r>
      <w:r>
        <w:rPr>
          <w:rFonts w:ascii="Times New Roman" w:eastAsia="Times New Roman" w:hAnsi="Times New Roman" w:cs="Times New Roman"/>
        </w:rPr>
        <w:t>”</w:t>
      </w:r>
      <w:r w:rsidRPr="006F3214">
        <w:rPr>
          <w:rFonts w:ascii="Times New Roman" w:eastAsia="Times New Roman" w:hAnsi="Times New Roman" w:cs="Times New Roman"/>
          <w:lang w:val="x-none"/>
        </w:rPr>
        <w:t xml:space="preserve">, ar kuru tika </w:t>
      </w:r>
      <w:r>
        <w:rPr>
          <w:rFonts w:ascii="Times New Roman" w:eastAsia="Times New Roman" w:hAnsi="Times New Roman" w:cs="Times New Roman"/>
          <w:lang w:val="x-none"/>
        </w:rPr>
        <w:t>grozīts 26.09.2024. pieņemtais lēmums Nr. 374</w:t>
      </w:r>
      <w:r w:rsidR="0035333A">
        <w:rPr>
          <w:rFonts w:ascii="Times New Roman" w:eastAsia="Times New Roman" w:hAnsi="Times New Roman" w:cs="Times New Roman"/>
          <w:lang w:val="x-none"/>
        </w:rPr>
        <w:t xml:space="preserve"> un apstiprināti jauni nosacījumi zemes ierīcības projekta izstrādei</w:t>
      </w:r>
      <w:r w:rsidRPr="006269A9">
        <w:rPr>
          <w:rFonts w:ascii="Times New Roman" w:hAnsi="Times New Roman" w:cs="Times New Roman"/>
        </w:rPr>
        <w:t>.</w:t>
      </w:r>
    </w:p>
    <w:p w14:paraId="39D229AA" w14:textId="77777777" w:rsidR="009D62DD" w:rsidRPr="00637B73" w:rsidRDefault="009D62DD" w:rsidP="00637B73">
      <w:pPr>
        <w:pStyle w:val="ListParagraph"/>
        <w:rPr>
          <w:rFonts w:ascii="Times New Roman" w:eastAsia="Times New Roman" w:hAnsi="Times New Roman" w:cs="Times New Roman"/>
        </w:rPr>
      </w:pPr>
    </w:p>
    <w:p w14:paraId="481DC9C3" w14:textId="4E7F3E37" w:rsidR="009D62DD" w:rsidRPr="00EF3567" w:rsidRDefault="009D62DD" w:rsidP="007F7321">
      <w:pPr>
        <w:pStyle w:val="ListParagraph"/>
        <w:numPr>
          <w:ilvl w:val="0"/>
          <w:numId w:val="5"/>
        </w:numPr>
        <w:spacing w:after="80"/>
        <w:jc w:val="both"/>
        <w:rPr>
          <w:rFonts w:ascii="Times New Roman" w:eastAsia="Times New Roman" w:hAnsi="Times New Roman" w:cs="Times New Roman"/>
        </w:rPr>
      </w:pPr>
      <w:r>
        <w:rPr>
          <w:rFonts w:ascii="Times New Roman" w:eastAsia="Times New Roman" w:hAnsi="Times New Roman" w:cs="Times New Roman"/>
        </w:rPr>
        <w:t>Atbilstoši</w:t>
      </w:r>
      <w:r w:rsidRPr="009D62DD">
        <w:rPr>
          <w:rFonts w:ascii="Times New Roman" w:eastAsia="Times New Roman" w:hAnsi="Times New Roman" w:cs="Times New Roman"/>
        </w:rPr>
        <w:t xml:space="preserve"> Detālplānojuma īstenošanas kārtība</w:t>
      </w:r>
      <w:r>
        <w:rPr>
          <w:rFonts w:ascii="Times New Roman" w:eastAsia="Times New Roman" w:hAnsi="Times New Roman" w:cs="Times New Roman"/>
        </w:rPr>
        <w:t xml:space="preserve">i ir pabeigta Detālplānojuma īstenošanas kārtības 1.1.punktā </w:t>
      </w:r>
      <w:r w:rsidR="00637B73">
        <w:rPr>
          <w:rFonts w:ascii="Times New Roman" w:eastAsia="Times New Roman" w:hAnsi="Times New Roman" w:cs="Times New Roman"/>
        </w:rPr>
        <w:t>minēto objektu būvniecība (ielu izbūves 1.kārta ar grants/šķembu segumu, elektroapgādes izbūve, kā arī centralizētas ūdensapgādes un sadzīves kanalizācijas sistēmas izbūve), līdz ar to atbilstoši 1.5.3.apakšpunktam var piešķirt adreses un lietošanas mērķus visām projektētajām zemes vienībām Detālplānojuma teritorijā.</w:t>
      </w:r>
    </w:p>
    <w:p w14:paraId="10531D65" w14:textId="77777777" w:rsidR="0023084D" w:rsidRPr="005A3BEB" w:rsidRDefault="0023084D" w:rsidP="0023084D">
      <w:pPr>
        <w:pStyle w:val="ListParagraph"/>
        <w:spacing w:after="80"/>
        <w:jc w:val="both"/>
        <w:rPr>
          <w:rFonts w:ascii="Times New Roman" w:eastAsia="Times New Roman" w:hAnsi="Times New Roman" w:cs="Times New Roman"/>
          <w:sz w:val="12"/>
          <w:szCs w:val="12"/>
        </w:rPr>
      </w:pPr>
    </w:p>
    <w:p w14:paraId="5AFD749F" w14:textId="77777777" w:rsidR="005D3694" w:rsidRDefault="0023084D" w:rsidP="0023084D">
      <w:pPr>
        <w:pStyle w:val="ListParagraph"/>
        <w:numPr>
          <w:ilvl w:val="0"/>
          <w:numId w:val="5"/>
        </w:numPr>
        <w:spacing w:after="80"/>
        <w:jc w:val="both"/>
        <w:rPr>
          <w:rFonts w:ascii="Times New Roman" w:eastAsia="Times New Roman" w:hAnsi="Times New Roman" w:cs="Times New Roman"/>
        </w:rPr>
      </w:pPr>
      <w:bookmarkStart w:id="5" w:name="_Hlk196475617"/>
      <w:bookmarkEnd w:id="1"/>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valsts kadastra informācijas sistēmas datiem</w:t>
      </w:r>
      <w:r w:rsidR="005D3694">
        <w:rPr>
          <w:rFonts w:ascii="Times New Roman" w:eastAsia="Times New Roman" w:hAnsi="Times New Roman" w:cs="Times New Roman"/>
        </w:rPr>
        <w:t>:</w:t>
      </w:r>
    </w:p>
    <w:p w14:paraId="486FDF03" w14:textId="77777777" w:rsidR="005D3694" w:rsidRPr="005D3694" w:rsidRDefault="005D3694" w:rsidP="005D3694">
      <w:pPr>
        <w:pStyle w:val="ListParagraph"/>
        <w:rPr>
          <w:rFonts w:ascii="Times New Roman" w:eastAsia="Times New Roman" w:hAnsi="Times New Roman" w:cs="Times New Roman"/>
          <w:sz w:val="12"/>
          <w:szCs w:val="12"/>
        </w:rPr>
      </w:pPr>
    </w:p>
    <w:p w14:paraId="50D806DA" w14:textId="77777777" w:rsidR="00637B73" w:rsidRPr="00637B73" w:rsidRDefault="00637B73" w:rsidP="00637B73">
      <w:pPr>
        <w:pStyle w:val="ListParagraph"/>
        <w:numPr>
          <w:ilvl w:val="0"/>
          <w:numId w:val="7"/>
        </w:numPr>
        <w:spacing w:after="80"/>
        <w:jc w:val="both"/>
        <w:rPr>
          <w:rFonts w:ascii="Times New Roman" w:eastAsia="Times New Roman" w:hAnsi="Times New Roman" w:cs="Times New Roman"/>
          <w:vanish/>
        </w:rPr>
      </w:pPr>
    </w:p>
    <w:p w14:paraId="2F964CF5" w14:textId="77777777" w:rsidR="00637B73" w:rsidRPr="00637B73" w:rsidRDefault="00637B73" w:rsidP="00637B73">
      <w:pPr>
        <w:pStyle w:val="ListParagraph"/>
        <w:numPr>
          <w:ilvl w:val="0"/>
          <w:numId w:val="7"/>
        </w:numPr>
        <w:spacing w:after="80"/>
        <w:jc w:val="both"/>
        <w:rPr>
          <w:rFonts w:ascii="Times New Roman" w:eastAsia="Times New Roman" w:hAnsi="Times New Roman" w:cs="Times New Roman"/>
          <w:vanish/>
        </w:rPr>
      </w:pPr>
    </w:p>
    <w:p w14:paraId="5F9B73C5" w14:textId="6A11FE70" w:rsidR="0023084D" w:rsidRDefault="0023084D" w:rsidP="00637B73">
      <w:pPr>
        <w:pStyle w:val="ListParagraph"/>
        <w:numPr>
          <w:ilvl w:val="1"/>
          <w:numId w:val="7"/>
        </w:numPr>
        <w:spacing w:after="80"/>
        <w:jc w:val="both"/>
        <w:rPr>
          <w:rFonts w:ascii="Times New Roman" w:eastAsia="Times New Roman" w:hAnsi="Times New Roman" w:cs="Times New Roman"/>
        </w:rPr>
      </w:pPr>
      <w:r w:rsidRPr="005D3694">
        <w:rPr>
          <w:rFonts w:ascii="Times New Roman" w:eastAsia="Times New Roman" w:hAnsi="Times New Roman" w:cs="Times New Roman"/>
        </w:rPr>
        <w:t xml:space="preserve"> zemes vienība</w:t>
      </w:r>
      <w:r w:rsidR="00175D05" w:rsidRPr="005D3694">
        <w:rPr>
          <w:rFonts w:ascii="Times New Roman" w:eastAsia="Times New Roman" w:hAnsi="Times New Roman" w:cs="Times New Roman"/>
        </w:rPr>
        <w:t>i</w:t>
      </w:r>
      <w:r w:rsidRPr="005D3694">
        <w:rPr>
          <w:rFonts w:ascii="Times New Roman" w:eastAsia="Times New Roman" w:hAnsi="Times New Roman" w:cs="Times New Roman"/>
        </w:rPr>
        <w:t xml:space="preserve"> </w:t>
      </w:r>
      <w:proofErr w:type="spellStart"/>
      <w:r w:rsidR="00175D05" w:rsidRPr="005D3694">
        <w:rPr>
          <w:rFonts w:ascii="Times New Roman" w:hAnsi="Times New Roman" w:cs="Times New Roman"/>
        </w:rPr>
        <w:t>Gaujmalas</w:t>
      </w:r>
      <w:proofErr w:type="spellEnd"/>
      <w:r w:rsidR="00175D05" w:rsidRPr="005D3694">
        <w:rPr>
          <w:rFonts w:ascii="Times New Roman" w:hAnsi="Times New Roman" w:cs="Times New Roman"/>
        </w:rPr>
        <w:t xml:space="preserve"> ielā 33</w:t>
      </w:r>
      <w:r w:rsidRPr="005D3694">
        <w:rPr>
          <w:rFonts w:ascii="Times New Roman" w:hAnsi="Times New Roman" w:cs="Times New Roman"/>
        </w:rPr>
        <w:t>, Ādažos, Ādažu nov.</w:t>
      </w:r>
      <w:r w:rsidR="001812BA">
        <w:rPr>
          <w:rFonts w:ascii="Times New Roman" w:hAnsi="Times New Roman" w:cs="Times New Roman"/>
        </w:rPr>
        <w:t>,</w:t>
      </w:r>
      <w:r w:rsidRPr="005D3694">
        <w:rPr>
          <w:rFonts w:ascii="Times New Roman" w:hAnsi="Times New Roman" w:cs="Times New Roman"/>
        </w:rPr>
        <w:t xml:space="preserve"> ar kadastra apzīmējumu 8044 008 00</w:t>
      </w:r>
      <w:r w:rsidR="00175D05" w:rsidRPr="005D3694">
        <w:rPr>
          <w:rFonts w:ascii="Times New Roman" w:hAnsi="Times New Roman" w:cs="Times New Roman"/>
        </w:rPr>
        <w:t>24</w:t>
      </w:r>
      <w:r w:rsidRPr="005D3694">
        <w:rPr>
          <w:rFonts w:ascii="Times New Roman" w:eastAsia="Times New Roman" w:hAnsi="Times New Roman" w:cs="Times New Roman"/>
        </w:rPr>
        <w:t>,</w:t>
      </w:r>
      <w:r w:rsidR="00175D05" w:rsidRPr="005D3694">
        <w:rPr>
          <w:rFonts w:ascii="Times New Roman" w:eastAsia="Times New Roman" w:hAnsi="Times New Roman" w:cs="Times New Roman"/>
        </w:rPr>
        <w:t xml:space="preserve"> 0.4977 </w:t>
      </w:r>
      <w:r w:rsidRPr="005D3694">
        <w:rPr>
          <w:rFonts w:ascii="Times New Roman" w:eastAsia="Times New Roman" w:hAnsi="Times New Roman" w:cs="Times New Roman"/>
        </w:rPr>
        <w:t>ha</w:t>
      </w:r>
      <w:r w:rsidR="00F834A5" w:rsidRPr="005D3694">
        <w:rPr>
          <w:rFonts w:ascii="Times New Roman" w:eastAsia="Times New Roman" w:hAnsi="Times New Roman" w:cs="Times New Roman"/>
        </w:rPr>
        <w:t xml:space="preserve"> platībā</w:t>
      </w:r>
      <w:r w:rsidRPr="005D3694">
        <w:rPr>
          <w:rFonts w:ascii="Times New Roman" w:eastAsia="Times New Roman" w:hAnsi="Times New Roman" w:cs="Times New Roman"/>
        </w:rPr>
        <w:t xml:space="preserve"> noteikts nekustamā īpašuma lietošanas mērķis – </w:t>
      </w:r>
      <w:r w:rsidR="00F834A5" w:rsidRPr="005D3694">
        <w:rPr>
          <w:rFonts w:ascii="Times New Roman" w:eastAsia="Times New Roman" w:hAnsi="Times New Roman" w:cs="Times New Roman"/>
        </w:rPr>
        <w:t>Individuālo dzīvojamo māju apbūve, kods 0601</w:t>
      </w:r>
      <w:r w:rsidR="005D3694">
        <w:rPr>
          <w:rFonts w:ascii="Times New Roman" w:eastAsia="Times New Roman" w:hAnsi="Times New Roman" w:cs="Times New Roman"/>
        </w:rPr>
        <w:t>;</w:t>
      </w:r>
    </w:p>
    <w:p w14:paraId="5B90527D" w14:textId="77777777" w:rsidR="005D3694" w:rsidRPr="005D3694" w:rsidRDefault="005D3694" w:rsidP="005D3694">
      <w:pPr>
        <w:pStyle w:val="ListParagraph"/>
        <w:spacing w:after="80"/>
        <w:ind w:left="1440"/>
        <w:jc w:val="both"/>
        <w:rPr>
          <w:rFonts w:ascii="Times New Roman" w:eastAsia="Times New Roman" w:hAnsi="Times New Roman" w:cs="Times New Roman"/>
          <w:sz w:val="12"/>
          <w:szCs w:val="12"/>
        </w:rPr>
      </w:pPr>
    </w:p>
    <w:p w14:paraId="73D205ED" w14:textId="2E5E8847" w:rsidR="005D3694" w:rsidRPr="005D3694" w:rsidRDefault="005D3694" w:rsidP="005D3694">
      <w:pPr>
        <w:pStyle w:val="ListParagraph"/>
        <w:numPr>
          <w:ilvl w:val="1"/>
          <w:numId w:val="7"/>
        </w:numPr>
        <w:spacing w:after="80"/>
        <w:jc w:val="both"/>
        <w:rPr>
          <w:rFonts w:ascii="Times New Roman" w:eastAsia="Times New Roman" w:hAnsi="Times New Roman" w:cs="Times New Roman"/>
        </w:rPr>
      </w:pPr>
      <w:r>
        <w:rPr>
          <w:rFonts w:ascii="Times New Roman" w:eastAsia="Times New Roman" w:hAnsi="Times New Roman" w:cs="Times New Roman"/>
        </w:rPr>
        <w:t xml:space="preserve"> </w:t>
      </w:r>
      <w:r w:rsidRPr="005D3694">
        <w:rPr>
          <w:rFonts w:ascii="Times New Roman" w:eastAsia="Times New Roman" w:hAnsi="Times New Roman" w:cs="Times New Roman"/>
        </w:rPr>
        <w:t>zemes vienībai bez adreses ar kadastra apzīmējumu 80440080810</w:t>
      </w:r>
      <w:r>
        <w:rPr>
          <w:rFonts w:ascii="Times New Roman" w:eastAsia="Times New Roman" w:hAnsi="Times New Roman" w:cs="Times New Roman"/>
        </w:rPr>
        <w:t xml:space="preserve">, </w:t>
      </w:r>
      <w:r w:rsidRPr="005D3694">
        <w:rPr>
          <w:rFonts w:ascii="Times New Roman" w:eastAsia="Times New Roman" w:hAnsi="Times New Roman" w:cs="Times New Roman"/>
        </w:rPr>
        <w:t>0.8752</w:t>
      </w:r>
      <w:r>
        <w:rPr>
          <w:rFonts w:ascii="Times New Roman" w:eastAsia="Times New Roman" w:hAnsi="Times New Roman" w:cs="Times New Roman"/>
        </w:rPr>
        <w:t xml:space="preserve"> ha kopplatībā noteikti šādi </w:t>
      </w:r>
      <w:r w:rsidRPr="005D3694">
        <w:rPr>
          <w:rFonts w:ascii="Times New Roman" w:eastAsia="Times New Roman" w:hAnsi="Times New Roman" w:cs="Times New Roman"/>
        </w:rPr>
        <w:t>nekustamā īpašuma lietošanas mērķi</w:t>
      </w:r>
      <w:r>
        <w:rPr>
          <w:rFonts w:ascii="Times New Roman" w:eastAsia="Times New Roman" w:hAnsi="Times New Roman" w:cs="Times New Roman"/>
        </w:rPr>
        <w:t xml:space="preserve"> - </w:t>
      </w:r>
      <w:r w:rsidRPr="005D3694">
        <w:rPr>
          <w:rFonts w:ascii="Times New Roman" w:eastAsia="Times New Roman" w:hAnsi="Times New Roman" w:cs="Times New Roman"/>
        </w:rPr>
        <w:t>Zeme dzelzceļa infrastruktūras zemes nodalījuma joslā un ceļu zemes nodalījuma joslā</w:t>
      </w:r>
      <w:r>
        <w:rPr>
          <w:rFonts w:ascii="Times New Roman" w:eastAsia="Times New Roman" w:hAnsi="Times New Roman" w:cs="Times New Roman"/>
        </w:rPr>
        <w:t xml:space="preserve"> (kods</w:t>
      </w:r>
      <w:r w:rsidRPr="005D3694">
        <w:rPr>
          <w:rFonts w:ascii="Times New Roman" w:eastAsia="Times New Roman" w:hAnsi="Times New Roman" w:cs="Times New Roman"/>
        </w:rPr>
        <w:t>1101</w:t>
      </w:r>
      <w:r>
        <w:rPr>
          <w:rFonts w:ascii="Times New Roman" w:eastAsia="Times New Roman" w:hAnsi="Times New Roman" w:cs="Times New Roman"/>
        </w:rPr>
        <w:t xml:space="preserve">)  </w:t>
      </w:r>
      <w:r w:rsidRPr="005D3694">
        <w:rPr>
          <w:rFonts w:ascii="Times New Roman" w:eastAsia="Times New Roman" w:hAnsi="Times New Roman" w:cs="Times New Roman"/>
        </w:rPr>
        <w:t>0.2905</w:t>
      </w:r>
      <w:r>
        <w:rPr>
          <w:rFonts w:ascii="Times New Roman" w:eastAsia="Times New Roman" w:hAnsi="Times New Roman" w:cs="Times New Roman"/>
        </w:rPr>
        <w:t xml:space="preserve"> ha platībai un </w:t>
      </w:r>
      <w:r w:rsidRPr="005D3694">
        <w:rPr>
          <w:rFonts w:ascii="Times New Roman" w:eastAsia="Times New Roman" w:hAnsi="Times New Roman" w:cs="Times New Roman"/>
        </w:rPr>
        <w:t>Dabas pamatnes, parki, zaļās zonas un citas rekreācijas nozīmes objektu teritorijas, ja tajās atļautā saimnieciskā darbība nav pieskaitāma pie kāda cita klasifikācijā norādīta lietošanas mērķa</w:t>
      </w:r>
      <w:r>
        <w:rPr>
          <w:rFonts w:ascii="Times New Roman" w:eastAsia="Times New Roman" w:hAnsi="Times New Roman" w:cs="Times New Roman"/>
        </w:rPr>
        <w:t xml:space="preserve"> (kods </w:t>
      </w:r>
      <w:r w:rsidRPr="005D3694">
        <w:rPr>
          <w:rFonts w:ascii="Times New Roman" w:eastAsia="Times New Roman" w:hAnsi="Times New Roman" w:cs="Times New Roman"/>
        </w:rPr>
        <w:t>0501</w:t>
      </w:r>
      <w:r>
        <w:rPr>
          <w:rFonts w:ascii="Times New Roman" w:eastAsia="Times New Roman" w:hAnsi="Times New Roman" w:cs="Times New Roman"/>
        </w:rPr>
        <w:t xml:space="preserve">) </w:t>
      </w:r>
      <w:r w:rsidRPr="005D3694">
        <w:rPr>
          <w:rFonts w:ascii="Times New Roman" w:eastAsia="Times New Roman" w:hAnsi="Times New Roman" w:cs="Times New Roman"/>
        </w:rPr>
        <w:t>0.5847</w:t>
      </w:r>
      <w:r>
        <w:rPr>
          <w:rFonts w:ascii="Times New Roman" w:eastAsia="Times New Roman" w:hAnsi="Times New Roman" w:cs="Times New Roman"/>
        </w:rPr>
        <w:t xml:space="preserve"> ha platībai.</w:t>
      </w:r>
    </w:p>
    <w:p w14:paraId="69B542BA" w14:textId="77777777" w:rsidR="0023084D" w:rsidRPr="005A3BEB" w:rsidRDefault="0023084D" w:rsidP="0023084D">
      <w:pPr>
        <w:pStyle w:val="ListParagraph"/>
        <w:spacing w:after="80"/>
        <w:jc w:val="both"/>
        <w:rPr>
          <w:rFonts w:ascii="Times New Roman" w:eastAsia="Times New Roman" w:hAnsi="Times New Roman" w:cs="Times New Roman"/>
          <w:sz w:val="12"/>
          <w:szCs w:val="12"/>
        </w:rPr>
      </w:pPr>
    </w:p>
    <w:bookmarkEnd w:id="5"/>
    <w:p w14:paraId="69CDC491" w14:textId="606644F7" w:rsidR="0023084D" w:rsidRPr="00E479C2" w:rsidRDefault="0023084D" w:rsidP="003D41CB">
      <w:pPr>
        <w:pStyle w:val="ListParagraph"/>
        <w:numPr>
          <w:ilvl w:val="0"/>
          <w:numId w:val="5"/>
        </w:numPr>
        <w:jc w:val="both"/>
        <w:rPr>
          <w:rFonts w:ascii="Times New Roman" w:eastAsia="Times New Roman" w:hAnsi="Times New Roman" w:cs="Times New Roman"/>
        </w:rPr>
      </w:pPr>
      <w:r w:rsidRPr="00E479C2">
        <w:rPr>
          <w:rFonts w:ascii="Times New Roman" w:eastAsia="Times New Roman" w:hAnsi="Times New Roman" w:cs="Times New Roman"/>
        </w:rPr>
        <w:t xml:space="preserve">Projektētā zemes vienība Nr.1 </w:t>
      </w:r>
      <w:r w:rsidR="004B62A3">
        <w:rPr>
          <w:rFonts w:ascii="Times New Roman" w:eastAsia="Times New Roman" w:hAnsi="Times New Roman" w:cs="Times New Roman"/>
        </w:rPr>
        <w:t xml:space="preserve">(projektētais </w:t>
      </w:r>
      <w:r w:rsidRPr="00E479C2">
        <w:rPr>
          <w:rFonts w:ascii="Times New Roman" w:eastAsia="Times New Roman" w:hAnsi="Times New Roman" w:cs="Times New Roman"/>
        </w:rPr>
        <w:t xml:space="preserve"> kadastra apzīmējum</w:t>
      </w:r>
      <w:r w:rsidR="004B62A3">
        <w:rPr>
          <w:rFonts w:ascii="Times New Roman" w:eastAsia="Times New Roman" w:hAnsi="Times New Roman" w:cs="Times New Roman"/>
        </w:rPr>
        <w:t>s</w:t>
      </w:r>
      <w:r w:rsidRPr="00E479C2">
        <w:rPr>
          <w:rFonts w:ascii="Times New Roman" w:eastAsia="Times New Roman" w:hAnsi="Times New Roman" w:cs="Times New Roman"/>
        </w:rPr>
        <w:t xml:space="preserve"> </w:t>
      </w:r>
      <w:bookmarkStart w:id="6" w:name="_Hlk204782834"/>
      <w:r w:rsidRPr="00E479C2">
        <w:rPr>
          <w:rFonts w:ascii="Times New Roman" w:eastAsia="Times New Roman" w:hAnsi="Times New Roman" w:cs="Times New Roman"/>
        </w:rPr>
        <w:t>8044 008 081</w:t>
      </w:r>
      <w:r w:rsidR="00E479C2" w:rsidRPr="00E479C2">
        <w:rPr>
          <w:rFonts w:ascii="Times New Roman" w:eastAsia="Times New Roman" w:hAnsi="Times New Roman" w:cs="Times New Roman"/>
        </w:rPr>
        <w:t>9</w:t>
      </w:r>
      <w:bookmarkEnd w:id="6"/>
      <w:r w:rsidR="004B62A3">
        <w:rPr>
          <w:rFonts w:ascii="Times New Roman" w:eastAsia="Times New Roman" w:hAnsi="Times New Roman" w:cs="Times New Roman"/>
        </w:rPr>
        <w:t>)</w:t>
      </w:r>
      <w:r w:rsidRPr="00E479C2">
        <w:rPr>
          <w:rFonts w:ascii="Times New Roman" w:eastAsia="Times New Roman" w:hAnsi="Times New Roman" w:cs="Times New Roman"/>
        </w:rPr>
        <w:t xml:space="preserve"> ir apbūvēta un saskaņā ar Ādažu novada teritorijas plānojumu atrodas </w:t>
      </w:r>
      <w:bookmarkStart w:id="7" w:name="_Hlk194523202"/>
      <w:r w:rsidRPr="00E479C2">
        <w:rPr>
          <w:rFonts w:ascii="Times New Roman" w:eastAsia="Times New Roman" w:hAnsi="Times New Roman" w:cs="Times New Roman"/>
        </w:rPr>
        <w:t>Savrupmāju apbūves teritorijā (</w:t>
      </w:r>
      <w:proofErr w:type="spellStart"/>
      <w:r w:rsidRPr="00E479C2">
        <w:rPr>
          <w:rFonts w:ascii="Times New Roman" w:eastAsia="Times New Roman" w:hAnsi="Times New Roman" w:cs="Times New Roman"/>
        </w:rPr>
        <w:t>DzS</w:t>
      </w:r>
      <w:proofErr w:type="spellEnd"/>
      <w:r w:rsidRPr="00E479C2">
        <w:rPr>
          <w:rFonts w:ascii="Times New Roman" w:eastAsia="Times New Roman" w:hAnsi="Times New Roman" w:cs="Times New Roman"/>
        </w:rPr>
        <w:t>)</w:t>
      </w:r>
      <w:r w:rsidR="00E479C2" w:rsidRPr="00E479C2">
        <w:rPr>
          <w:rFonts w:ascii="Times New Roman" w:eastAsia="Times New Roman" w:hAnsi="Times New Roman" w:cs="Times New Roman"/>
        </w:rPr>
        <w:t xml:space="preserve"> un Transporta infrastruktūras teritorij</w:t>
      </w:r>
      <w:r w:rsidR="00E479C2">
        <w:rPr>
          <w:rFonts w:ascii="Times New Roman" w:eastAsia="Times New Roman" w:hAnsi="Times New Roman" w:cs="Times New Roman"/>
        </w:rPr>
        <w:t>ā (TR)</w:t>
      </w:r>
      <w:r w:rsidRPr="00E479C2">
        <w:rPr>
          <w:rFonts w:ascii="Times New Roman" w:eastAsia="Times New Roman" w:hAnsi="Times New Roman" w:cs="Times New Roman"/>
        </w:rPr>
        <w:t xml:space="preserve">. </w:t>
      </w:r>
      <w:bookmarkEnd w:id="7"/>
    </w:p>
    <w:p w14:paraId="15FAD734" w14:textId="77777777" w:rsidR="0023084D" w:rsidRPr="00522836" w:rsidRDefault="0023084D" w:rsidP="00031AD4">
      <w:pPr>
        <w:pStyle w:val="ListParagraph"/>
        <w:spacing w:after="80"/>
        <w:jc w:val="both"/>
        <w:rPr>
          <w:rFonts w:ascii="Times New Roman" w:eastAsia="Times New Roman" w:hAnsi="Times New Roman" w:cs="Times New Roman"/>
          <w:sz w:val="12"/>
          <w:szCs w:val="12"/>
        </w:rPr>
      </w:pPr>
    </w:p>
    <w:p w14:paraId="22AF05A1" w14:textId="245A21F1" w:rsidR="00FF33CB" w:rsidRDefault="00FF33CB" w:rsidP="005D3694">
      <w:pPr>
        <w:pStyle w:val="ListParagraph"/>
        <w:numPr>
          <w:ilvl w:val="0"/>
          <w:numId w:val="5"/>
        </w:numPr>
        <w:jc w:val="both"/>
        <w:rPr>
          <w:rFonts w:ascii="Times New Roman" w:eastAsia="Times New Roman" w:hAnsi="Times New Roman" w:cs="Times New Roman"/>
        </w:rPr>
      </w:pPr>
      <w:r w:rsidRPr="00E479C2">
        <w:rPr>
          <w:rFonts w:ascii="Times New Roman" w:eastAsia="Times New Roman" w:hAnsi="Times New Roman" w:cs="Times New Roman"/>
        </w:rPr>
        <w:t>Projektētā zemes vienība Nr.</w:t>
      </w:r>
      <w:r>
        <w:rPr>
          <w:rFonts w:ascii="Times New Roman" w:eastAsia="Times New Roman" w:hAnsi="Times New Roman" w:cs="Times New Roman"/>
        </w:rPr>
        <w:t>2</w:t>
      </w:r>
      <w:r w:rsidRPr="00E479C2">
        <w:rPr>
          <w:rFonts w:ascii="Times New Roman" w:eastAsia="Times New Roman" w:hAnsi="Times New Roman" w:cs="Times New Roman"/>
        </w:rPr>
        <w:t xml:space="preserve"> </w:t>
      </w:r>
      <w:r w:rsidR="004B62A3">
        <w:rPr>
          <w:rFonts w:ascii="Times New Roman" w:eastAsia="Times New Roman" w:hAnsi="Times New Roman" w:cs="Times New Roman"/>
        </w:rPr>
        <w:t>(projektētais</w:t>
      </w:r>
      <w:r w:rsidR="004B62A3" w:rsidRPr="00E479C2">
        <w:rPr>
          <w:rFonts w:ascii="Times New Roman" w:eastAsia="Times New Roman" w:hAnsi="Times New Roman" w:cs="Times New Roman"/>
        </w:rPr>
        <w:t xml:space="preserve"> </w:t>
      </w:r>
      <w:r w:rsidRPr="00E479C2">
        <w:rPr>
          <w:rFonts w:ascii="Times New Roman" w:eastAsia="Times New Roman" w:hAnsi="Times New Roman" w:cs="Times New Roman"/>
        </w:rPr>
        <w:t>kadastra apzīmējum</w:t>
      </w:r>
      <w:r w:rsidR="004B62A3">
        <w:rPr>
          <w:rFonts w:ascii="Times New Roman" w:eastAsia="Times New Roman" w:hAnsi="Times New Roman" w:cs="Times New Roman"/>
        </w:rPr>
        <w:t>s</w:t>
      </w:r>
      <w:r w:rsidRPr="00E479C2">
        <w:rPr>
          <w:rFonts w:ascii="Times New Roman" w:eastAsia="Times New Roman" w:hAnsi="Times New Roman" w:cs="Times New Roman"/>
        </w:rPr>
        <w:t xml:space="preserve"> 8044 008 08</w:t>
      </w:r>
      <w:r>
        <w:rPr>
          <w:rFonts w:ascii="Times New Roman" w:eastAsia="Times New Roman" w:hAnsi="Times New Roman" w:cs="Times New Roman"/>
        </w:rPr>
        <w:t>20</w:t>
      </w:r>
      <w:r w:rsidR="004B62A3">
        <w:rPr>
          <w:rFonts w:ascii="Times New Roman" w:eastAsia="Times New Roman" w:hAnsi="Times New Roman" w:cs="Times New Roman"/>
        </w:rPr>
        <w:t>)</w:t>
      </w:r>
      <w:r w:rsidRPr="00E479C2">
        <w:rPr>
          <w:rFonts w:ascii="Times New Roman" w:eastAsia="Times New Roman" w:hAnsi="Times New Roman" w:cs="Times New Roman"/>
        </w:rPr>
        <w:t xml:space="preserve"> ir </w:t>
      </w:r>
      <w:r>
        <w:rPr>
          <w:rFonts w:ascii="Times New Roman" w:eastAsia="Times New Roman" w:hAnsi="Times New Roman" w:cs="Times New Roman"/>
        </w:rPr>
        <w:t>neapbūvēta</w:t>
      </w:r>
      <w:r w:rsidRPr="00E479C2">
        <w:rPr>
          <w:rFonts w:ascii="Times New Roman" w:eastAsia="Times New Roman" w:hAnsi="Times New Roman" w:cs="Times New Roman"/>
        </w:rPr>
        <w:t xml:space="preserve"> un saskaņā ar Ādažu novada teritorijas plānojumu atrodas Savrupmāju apbūves</w:t>
      </w:r>
      <w:r w:rsidR="00031AD4">
        <w:rPr>
          <w:rFonts w:ascii="Times New Roman" w:eastAsia="Times New Roman" w:hAnsi="Times New Roman" w:cs="Times New Roman"/>
        </w:rPr>
        <w:t xml:space="preserve"> </w:t>
      </w:r>
      <w:r w:rsidRPr="00E479C2">
        <w:rPr>
          <w:rFonts w:ascii="Times New Roman" w:eastAsia="Times New Roman" w:hAnsi="Times New Roman" w:cs="Times New Roman"/>
        </w:rPr>
        <w:t>teritorijā (</w:t>
      </w:r>
      <w:proofErr w:type="spellStart"/>
      <w:r w:rsidRPr="00E479C2">
        <w:rPr>
          <w:rFonts w:ascii="Times New Roman" w:eastAsia="Times New Roman" w:hAnsi="Times New Roman" w:cs="Times New Roman"/>
        </w:rPr>
        <w:t>DzS</w:t>
      </w:r>
      <w:proofErr w:type="spellEnd"/>
      <w:r w:rsidRPr="00E479C2">
        <w:rPr>
          <w:rFonts w:ascii="Times New Roman" w:eastAsia="Times New Roman" w:hAnsi="Times New Roman" w:cs="Times New Roman"/>
        </w:rPr>
        <w:t xml:space="preserve">). </w:t>
      </w:r>
    </w:p>
    <w:p w14:paraId="5A170657" w14:textId="77777777" w:rsidR="00031AD4" w:rsidRPr="005A16A8" w:rsidRDefault="00031AD4" w:rsidP="00031AD4">
      <w:pPr>
        <w:pStyle w:val="ListParagraph"/>
        <w:rPr>
          <w:rFonts w:ascii="Times New Roman" w:eastAsia="Times New Roman" w:hAnsi="Times New Roman" w:cs="Times New Roman"/>
          <w:sz w:val="12"/>
          <w:szCs w:val="12"/>
        </w:rPr>
      </w:pPr>
    </w:p>
    <w:p w14:paraId="24035766" w14:textId="4FB7A77B" w:rsidR="007F7321" w:rsidRPr="00F12A61" w:rsidRDefault="00031AD4" w:rsidP="005D3694">
      <w:pPr>
        <w:pStyle w:val="ListParagraph"/>
        <w:numPr>
          <w:ilvl w:val="0"/>
          <w:numId w:val="5"/>
        </w:numPr>
        <w:jc w:val="both"/>
        <w:rPr>
          <w:rFonts w:ascii="Times New Roman" w:eastAsia="Times New Roman" w:hAnsi="Times New Roman" w:cs="Times New Roman"/>
        </w:rPr>
      </w:pPr>
      <w:r w:rsidRPr="00031AD4">
        <w:rPr>
          <w:rFonts w:ascii="Times New Roman" w:eastAsia="Times New Roman" w:hAnsi="Times New Roman" w:cs="Times New Roman"/>
        </w:rPr>
        <w:t xml:space="preserve">Projektētā zemes vienība Nr.3 </w:t>
      </w:r>
      <w:r w:rsidR="004B62A3">
        <w:rPr>
          <w:rFonts w:ascii="Times New Roman" w:eastAsia="Times New Roman" w:hAnsi="Times New Roman" w:cs="Times New Roman"/>
        </w:rPr>
        <w:t>(projektētais</w:t>
      </w:r>
      <w:r w:rsidRPr="00031AD4">
        <w:rPr>
          <w:rFonts w:ascii="Times New Roman" w:eastAsia="Times New Roman" w:hAnsi="Times New Roman" w:cs="Times New Roman"/>
        </w:rPr>
        <w:t xml:space="preserve"> kadastra apzīmējum</w:t>
      </w:r>
      <w:r w:rsidR="004B62A3">
        <w:rPr>
          <w:rFonts w:ascii="Times New Roman" w:eastAsia="Times New Roman" w:hAnsi="Times New Roman" w:cs="Times New Roman"/>
        </w:rPr>
        <w:t>s</w:t>
      </w:r>
      <w:r w:rsidRPr="00031AD4">
        <w:rPr>
          <w:rFonts w:ascii="Times New Roman" w:eastAsia="Times New Roman" w:hAnsi="Times New Roman" w:cs="Times New Roman"/>
        </w:rPr>
        <w:t xml:space="preserve"> 8044 008 0821</w:t>
      </w:r>
      <w:r w:rsidR="004B62A3">
        <w:rPr>
          <w:rFonts w:ascii="Times New Roman" w:eastAsia="Times New Roman" w:hAnsi="Times New Roman" w:cs="Times New Roman"/>
        </w:rPr>
        <w:t>)</w:t>
      </w:r>
      <w:r w:rsidRPr="00031AD4">
        <w:rPr>
          <w:rFonts w:ascii="Times New Roman" w:eastAsia="Times New Roman" w:hAnsi="Times New Roman" w:cs="Times New Roman"/>
        </w:rPr>
        <w:t xml:space="preserve"> ir neapbūvēta un saskaņā ar Ādažu novada teritorijas plānojumu atrodas </w:t>
      </w:r>
      <w:proofErr w:type="spellStart"/>
      <w:r w:rsidRPr="00031AD4">
        <w:rPr>
          <w:rFonts w:ascii="Times New Roman" w:eastAsia="Times New Roman" w:hAnsi="Times New Roman" w:cs="Times New Roman"/>
        </w:rPr>
        <w:t>Mazstāvu</w:t>
      </w:r>
      <w:proofErr w:type="spellEnd"/>
      <w:r w:rsidRPr="00031AD4">
        <w:rPr>
          <w:rFonts w:ascii="Times New Roman" w:eastAsia="Times New Roman" w:hAnsi="Times New Roman" w:cs="Times New Roman"/>
        </w:rPr>
        <w:t xml:space="preserve"> dzīvojamās apbūves teritorij</w:t>
      </w:r>
      <w:r w:rsidR="001812BA">
        <w:rPr>
          <w:rFonts w:ascii="Times New Roman" w:eastAsia="Times New Roman" w:hAnsi="Times New Roman" w:cs="Times New Roman"/>
        </w:rPr>
        <w:t>ā</w:t>
      </w:r>
      <w:r w:rsidRPr="00031AD4">
        <w:rPr>
          <w:rFonts w:ascii="Times New Roman" w:eastAsia="Times New Roman" w:hAnsi="Times New Roman" w:cs="Times New Roman"/>
        </w:rPr>
        <w:t xml:space="preserve"> (DzM1)</w:t>
      </w:r>
      <w:r w:rsidR="00CF41E4">
        <w:rPr>
          <w:rFonts w:ascii="Times New Roman" w:eastAsia="Times New Roman" w:hAnsi="Times New Roman" w:cs="Times New Roman"/>
        </w:rPr>
        <w:t>.</w:t>
      </w:r>
    </w:p>
    <w:p w14:paraId="0F329ED0" w14:textId="77777777" w:rsidR="007F7321" w:rsidRPr="00F12A61" w:rsidRDefault="007F7321" w:rsidP="00F12A61">
      <w:pPr>
        <w:pStyle w:val="ListParagraph"/>
        <w:jc w:val="both"/>
        <w:rPr>
          <w:rFonts w:ascii="Times New Roman" w:eastAsia="Times New Roman" w:hAnsi="Times New Roman" w:cs="Times New Roman"/>
          <w:sz w:val="12"/>
          <w:szCs w:val="12"/>
        </w:rPr>
      </w:pPr>
    </w:p>
    <w:p w14:paraId="5BA363AC" w14:textId="76AAB865" w:rsidR="007F7321" w:rsidRPr="00F12A61" w:rsidRDefault="00031AD4" w:rsidP="005D3694">
      <w:pPr>
        <w:pStyle w:val="ListParagraph"/>
        <w:numPr>
          <w:ilvl w:val="0"/>
          <w:numId w:val="5"/>
        </w:numPr>
        <w:jc w:val="both"/>
        <w:rPr>
          <w:rFonts w:ascii="Times New Roman" w:eastAsia="Times New Roman" w:hAnsi="Times New Roman" w:cs="Times New Roman"/>
        </w:rPr>
      </w:pPr>
      <w:r w:rsidRPr="00031AD4">
        <w:rPr>
          <w:rFonts w:ascii="Times New Roman" w:eastAsia="Times New Roman" w:hAnsi="Times New Roman" w:cs="Times New Roman"/>
        </w:rPr>
        <w:t>Projektētā zemes vienība Nr.</w:t>
      </w:r>
      <w:r>
        <w:rPr>
          <w:rFonts w:ascii="Times New Roman" w:eastAsia="Times New Roman" w:hAnsi="Times New Roman" w:cs="Times New Roman"/>
        </w:rPr>
        <w:t>4</w:t>
      </w:r>
      <w:r w:rsidRPr="00031AD4">
        <w:rPr>
          <w:rFonts w:ascii="Times New Roman" w:eastAsia="Times New Roman" w:hAnsi="Times New Roman" w:cs="Times New Roman"/>
        </w:rPr>
        <w:t xml:space="preserve"> </w:t>
      </w:r>
      <w:r w:rsidR="004B62A3">
        <w:rPr>
          <w:rFonts w:ascii="Times New Roman" w:eastAsia="Times New Roman" w:hAnsi="Times New Roman" w:cs="Times New Roman"/>
        </w:rPr>
        <w:t>(projektētais</w:t>
      </w:r>
      <w:r w:rsidRPr="00031AD4">
        <w:rPr>
          <w:rFonts w:ascii="Times New Roman" w:eastAsia="Times New Roman" w:hAnsi="Times New Roman" w:cs="Times New Roman"/>
        </w:rPr>
        <w:t xml:space="preserve"> kadastra apzīmējum</w:t>
      </w:r>
      <w:r w:rsidR="004B62A3">
        <w:rPr>
          <w:rFonts w:ascii="Times New Roman" w:eastAsia="Times New Roman" w:hAnsi="Times New Roman" w:cs="Times New Roman"/>
        </w:rPr>
        <w:t>s</w:t>
      </w:r>
      <w:r w:rsidRPr="00031AD4">
        <w:rPr>
          <w:rFonts w:ascii="Times New Roman" w:eastAsia="Times New Roman" w:hAnsi="Times New Roman" w:cs="Times New Roman"/>
        </w:rPr>
        <w:t xml:space="preserve"> 8044 008 082</w:t>
      </w:r>
      <w:r>
        <w:rPr>
          <w:rFonts w:ascii="Times New Roman" w:eastAsia="Times New Roman" w:hAnsi="Times New Roman" w:cs="Times New Roman"/>
        </w:rPr>
        <w:t>2</w:t>
      </w:r>
      <w:r w:rsidR="004B62A3">
        <w:rPr>
          <w:rFonts w:ascii="Times New Roman" w:eastAsia="Times New Roman" w:hAnsi="Times New Roman" w:cs="Times New Roman"/>
        </w:rPr>
        <w:t>)</w:t>
      </w:r>
      <w:r w:rsidRPr="00031AD4">
        <w:rPr>
          <w:rFonts w:ascii="Times New Roman" w:eastAsia="Times New Roman" w:hAnsi="Times New Roman" w:cs="Times New Roman"/>
        </w:rPr>
        <w:t xml:space="preserve"> ir neapbūvēta un saskaņā ar Ādažu novada teritorijas plānojumu atrodas </w:t>
      </w:r>
      <w:proofErr w:type="spellStart"/>
      <w:r w:rsidRPr="00031AD4">
        <w:rPr>
          <w:rFonts w:ascii="Times New Roman" w:eastAsia="Times New Roman" w:hAnsi="Times New Roman" w:cs="Times New Roman"/>
        </w:rPr>
        <w:t>Mazstāvu</w:t>
      </w:r>
      <w:proofErr w:type="spellEnd"/>
      <w:r w:rsidRPr="00031AD4">
        <w:rPr>
          <w:rFonts w:ascii="Times New Roman" w:eastAsia="Times New Roman" w:hAnsi="Times New Roman" w:cs="Times New Roman"/>
        </w:rPr>
        <w:t xml:space="preserve"> dzīvojamās apbūves teritorij</w:t>
      </w:r>
      <w:r w:rsidR="001812BA">
        <w:rPr>
          <w:rFonts w:ascii="Times New Roman" w:eastAsia="Times New Roman" w:hAnsi="Times New Roman" w:cs="Times New Roman"/>
        </w:rPr>
        <w:t>ā</w:t>
      </w:r>
      <w:r w:rsidRPr="00031AD4">
        <w:rPr>
          <w:rFonts w:ascii="Times New Roman" w:eastAsia="Times New Roman" w:hAnsi="Times New Roman" w:cs="Times New Roman"/>
        </w:rPr>
        <w:t xml:space="preserve"> (DzM1)</w:t>
      </w:r>
      <w:r w:rsidR="00CF41E4">
        <w:rPr>
          <w:rFonts w:ascii="Times New Roman" w:eastAsia="Times New Roman" w:hAnsi="Times New Roman" w:cs="Times New Roman"/>
        </w:rPr>
        <w:t>.</w:t>
      </w:r>
    </w:p>
    <w:p w14:paraId="1F214D68" w14:textId="77777777" w:rsidR="007F7321" w:rsidRPr="00F12A61" w:rsidRDefault="007F7321" w:rsidP="00F12A61">
      <w:pPr>
        <w:pStyle w:val="ListParagraph"/>
        <w:jc w:val="both"/>
        <w:rPr>
          <w:rFonts w:ascii="Times New Roman" w:eastAsia="Times New Roman" w:hAnsi="Times New Roman" w:cs="Times New Roman"/>
          <w:sz w:val="12"/>
          <w:szCs w:val="12"/>
        </w:rPr>
      </w:pPr>
    </w:p>
    <w:p w14:paraId="4B8353E8" w14:textId="227CAD2F" w:rsidR="00F12A61" w:rsidRPr="00F12A61" w:rsidRDefault="00CF41E4" w:rsidP="005D3694">
      <w:pPr>
        <w:pStyle w:val="ListParagraph"/>
        <w:numPr>
          <w:ilvl w:val="0"/>
          <w:numId w:val="5"/>
        </w:numPr>
        <w:jc w:val="both"/>
        <w:rPr>
          <w:rFonts w:ascii="Times New Roman" w:eastAsia="Times New Roman" w:hAnsi="Times New Roman" w:cs="Times New Roman"/>
        </w:rPr>
      </w:pPr>
      <w:r w:rsidRPr="00031AD4">
        <w:rPr>
          <w:rFonts w:ascii="Times New Roman" w:eastAsia="Times New Roman" w:hAnsi="Times New Roman" w:cs="Times New Roman"/>
        </w:rPr>
        <w:t>Projektētā zemes vienība Nr.</w:t>
      </w:r>
      <w:r>
        <w:rPr>
          <w:rFonts w:ascii="Times New Roman" w:eastAsia="Times New Roman" w:hAnsi="Times New Roman" w:cs="Times New Roman"/>
        </w:rPr>
        <w:t>5</w:t>
      </w:r>
      <w:r w:rsidRPr="00031AD4">
        <w:rPr>
          <w:rFonts w:ascii="Times New Roman" w:eastAsia="Times New Roman" w:hAnsi="Times New Roman" w:cs="Times New Roman"/>
        </w:rPr>
        <w:t xml:space="preserve"> </w:t>
      </w:r>
      <w:r w:rsidR="004B62A3">
        <w:rPr>
          <w:rFonts w:ascii="Times New Roman" w:eastAsia="Times New Roman" w:hAnsi="Times New Roman" w:cs="Times New Roman"/>
        </w:rPr>
        <w:t>(projektētais</w:t>
      </w:r>
      <w:r w:rsidRPr="00031AD4">
        <w:rPr>
          <w:rFonts w:ascii="Times New Roman" w:eastAsia="Times New Roman" w:hAnsi="Times New Roman" w:cs="Times New Roman"/>
        </w:rPr>
        <w:t xml:space="preserve"> kadastra apzīmējum</w:t>
      </w:r>
      <w:r w:rsidR="004B62A3">
        <w:rPr>
          <w:rFonts w:ascii="Times New Roman" w:eastAsia="Times New Roman" w:hAnsi="Times New Roman" w:cs="Times New Roman"/>
        </w:rPr>
        <w:t>s</w:t>
      </w:r>
      <w:r w:rsidRPr="00031AD4">
        <w:rPr>
          <w:rFonts w:ascii="Times New Roman" w:eastAsia="Times New Roman" w:hAnsi="Times New Roman" w:cs="Times New Roman"/>
        </w:rPr>
        <w:t xml:space="preserve"> 8044 008 082</w:t>
      </w:r>
      <w:r>
        <w:rPr>
          <w:rFonts w:ascii="Times New Roman" w:eastAsia="Times New Roman" w:hAnsi="Times New Roman" w:cs="Times New Roman"/>
        </w:rPr>
        <w:t>3</w:t>
      </w:r>
      <w:r w:rsidR="004B62A3">
        <w:rPr>
          <w:rFonts w:ascii="Times New Roman" w:eastAsia="Times New Roman" w:hAnsi="Times New Roman" w:cs="Times New Roman"/>
        </w:rPr>
        <w:t>)</w:t>
      </w:r>
      <w:r w:rsidRPr="00031AD4">
        <w:rPr>
          <w:rFonts w:ascii="Times New Roman" w:eastAsia="Times New Roman" w:hAnsi="Times New Roman" w:cs="Times New Roman"/>
        </w:rPr>
        <w:t xml:space="preserve"> ir neapbūvēta un saskaņā ar Ādažu novada teritorijas plānojumu atrodas </w:t>
      </w:r>
      <w:proofErr w:type="spellStart"/>
      <w:r w:rsidRPr="00031AD4">
        <w:rPr>
          <w:rFonts w:ascii="Times New Roman" w:eastAsia="Times New Roman" w:hAnsi="Times New Roman" w:cs="Times New Roman"/>
        </w:rPr>
        <w:t>Mazstāvu</w:t>
      </w:r>
      <w:proofErr w:type="spellEnd"/>
      <w:r w:rsidRPr="00031AD4">
        <w:rPr>
          <w:rFonts w:ascii="Times New Roman" w:eastAsia="Times New Roman" w:hAnsi="Times New Roman" w:cs="Times New Roman"/>
        </w:rPr>
        <w:t xml:space="preserve"> dzīvojamās apbūves teritorij</w:t>
      </w:r>
      <w:r w:rsidR="001812BA">
        <w:rPr>
          <w:rFonts w:ascii="Times New Roman" w:eastAsia="Times New Roman" w:hAnsi="Times New Roman" w:cs="Times New Roman"/>
        </w:rPr>
        <w:t>ā</w:t>
      </w:r>
      <w:r w:rsidRPr="00031AD4">
        <w:rPr>
          <w:rFonts w:ascii="Times New Roman" w:eastAsia="Times New Roman" w:hAnsi="Times New Roman" w:cs="Times New Roman"/>
        </w:rPr>
        <w:t xml:space="preserve"> (DzM1)</w:t>
      </w:r>
      <w:r>
        <w:rPr>
          <w:rFonts w:ascii="Times New Roman" w:eastAsia="Times New Roman" w:hAnsi="Times New Roman" w:cs="Times New Roman"/>
        </w:rPr>
        <w:t>.</w:t>
      </w:r>
    </w:p>
    <w:p w14:paraId="60D0F63C" w14:textId="77777777" w:rsidR="00F12A61" w:rsidRPr="00F12A61" w:rsidRDefault="00F12A61" w:rsidP="00F12A61">
      <w:pPr>
        <w:pStyle w:val="ListParagraph"/>
        <w:jc w:val="both"/>
        <w:rPr>
          <w:rFonts w:ascii="Times New Roman" w:eastAsia="Times New Roman" w:hAnsi="Times New Roman" w:cs="Times New Roman"/>
          <w:sz w:val="12"/>
          <w:szCs w:val="12"/>
        </w:rPr>
      </w:pPr>
    </w:p>
    <w:p w14:paraId="38BD0781" w14:textId="158E6653" w:rsidR="00F12A61" w:rsidRPr="00F12A61" w:rsidRDefault="00FC32D2" w:rsidP="005D3694">
      <w:pPr>
        <w:pStyle w:val="ListParagraph"/>
        <w:numPr>
          <w:ilvl w:val="0"/>
          <w:numId w:val="5"/>
        </w:numPr>
        <w:jc w:val="both"/>
        <w:rPr>
          <w:rFonts w:ascii="Times New Roman" w:eastAsia="Times New Roman" w:hAnsi="Times New Roman" w:cs="Times New Roman"/>
        </w:rPr>
      </w:pPr>
      <w:r w:rsidRPr="00FC32D2">
        <w:rPr>
          <w:rFonts w:ascii="Times New Roman" w:eastAsia="Times New Roman" w:hAnsi="Times New Roman" w:cs="Times New Roman"/>
        </w:rPr>
        <w:t xml:space="preserve">Projektētā zemes vienībā Nr.6 </w:t>
      </w:r>
      <w:r w:rsidR="001E7156">
        <w:rPr>
          <w:rFonts w:ascii="Times New Roman" w:eastAsia="Times New Roman" w:hAnsi="Times New Roman" w:cs="Times New Roman"/>
        </w:rPr>
        <w:t xml:space="preserve">(projektētais </w:t>
      </w:r>
      <w:r w:rsidRPr="00FC32D2">
        <w:rPr>
          <w:rFonts w:ascii="Times New Roman" w:eastAsia="Times New Roman" w:hAnsi="Times New Roman" w:cs="Times New Roman"/>
        </w:rPr>
        <w:t>kadastra apzīmējum</w:t>
      </w:r>
      <w:r w:rsidR="001E7156">
        <w:rPr>
          <w:rFonts w:ascii="Times New Roman" w:eastAsia="Times New Roman" w:hAnsi="Times New Roman" w:cs="Times New Roman"/>
        </w:rPr>
        <w:t>s</w:t>
      </w:r>
      <w:r w:rsidRPr="00FC32D2">
        <w:rPr>
          <w:rFonts w:ascii="Times New Roman" w:eastAsia="Times New Roman" w:hAnsi="Times New Roman" w:cs="Times New Roman"/>
        </w:rPr>
        <w:t xml:space="preserve"> 8044 008 0824</w:t>
      </w:r>
      <w:r w:rsidR="001E7156">
        <w:rPr>
          <w:rFonts w:ascii="Times New Roman" w:eastAsia="Times New Roman" w:hAnsi="Times New Roman" w:cs="Times New Roman"/>
        </w:rPr>
        <w:t>)</w:t>
      </w:r>
      <w:r w:rsidRPr="00FC32D2">
        <w:rPr>
          <w:rFonts w:ascii="Times New Roman" w:eastAsia="Times New Roman" w:hAnsi="Times New Roman" w:cs="Times New Roman"/>
        </w:rPr>
        <w:t xml:space="preserve"> ir izbūvēta iela un saskaņā ar Ādažu novada teritorijas plānojumu </w:t>
      </w:r>
      <w:r w:rsidR="004F2ABC">
        <w:rPr>
          <w:rFonts w:ascii="Times New Roman" w:eastAsia="Times New Roman" w:hAnsi="Times New Roman" w:cs="Times New Roman"/>
        </w:rPr>
        <w:t xml:space="preserve">tā </w:t>
      </w:r>
      <w:r w:rsidRPr="00FC32D2">
        <w:rPr>
          <w:rFonts w:ascii="Times New Roman" w:eastAsia="Times New Roman" w:hAnsi="Times New Roman" w:cs="Times New Roman"/>
        </w:rPr>
        <w:t>atrodas Transporta infrastruktūras teritorijā (TR).</w:t>
      </w:r>
    </w:p>
    <w:p w14:paraId="46F4CF2F" w14:textId="77777777" w:rsidR="00F12A61" w:rsidRPr="00F12A61" w:rsidRDefault="00F12A61" w:rsidP="00F12A61">
      <w:pPr>
        <w:pStyle w:val="ListParagraph"/>
        <w:jc w:val="both"/>
        <w:rPr>
          <w:rFonts w:ascii="Times New Roman" w:eastAsia="Times New Roman" w:hAnsi="Times New Roman" w:cs="Times New Roman"/>
          <w:sz w:val="12"/>
          <w:szCs w:val="12"/>
        </w:rPr>
      </w:pPr>
    </w:p>
    <w:p w14:paraId="744096BD" w14:textId="3F106590" w:rsidR="00F12A61" w:rsidRPr="00F12A61" w:rsidRDefault="0023084D" w:rsidP="005D3694">
      <w:pPr>
        <w:pStyle w:val="ListParagraph"/>
        <w:numPr>
          <w:ilvl w:val="0"/>
          <w:numId w:val="5"/>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435A24BF" w14:textId="77777777" w:rsidR="00F12A61" w:rsidRPr="00F12A61" w:rsidRDefault="00F12A61" w:rsidP="00F12A61">
      <w:pPr>
        <w:pStyle w:val="ListParagraph"/>
        <w:spacing w:after="80"/>
        <w:jc w:val="both"/>
        <w:rPr>
          <w:rFonts w:ascii="Times New Roman" w:eastAsia="Times New Roman" w:hAnsi="Times New Roman" w:cs="Times New Roman"/>
          <w:sz w:val="12"/>
          <w:szCs w:val="12"/>
        </w:rPr>
      </w:pPr>
    </w:p>
    <w:p w14:paraId="1DCBC0DF" w14:textId="12F83620" w:rsidR="0023084D" w:rsidRPr="005A3BEB" w:rsidRDefault="0023084D" w:rsidP="005D3694">
      <w:pPr>
        <w:pStyle w:val="ListParagraph"/>
        <w:numPr>
          <w:ilvl w:val="0"/>
          <w:numId w:val="5"/>
        </w:numPr>
        <w:spacing w:after="80"/>
        <w:jc w:val="both"/>
        <w:rPr>
          <w:rFonts w:ascii="Times New Roman" w:eastAsia="Times New Roman" w:hAnsi="Times New Roman" w:cs="Times New Roman"/>
        </w:rPr>
      </w:pPr>
      <w:bookmarkStart w:id="8" w:name="_Hlk157080968"/>
      <w:r w:rsidRPr="006F3214">
        <w:rPr>
          <w:rFonts w:ascii="Times New Roman" w:eastAsia="Times New Roman" w:hAnsi="Times New Roman" w:cs="Times New Roman"/>
        </w:rPr>
        <w:t>Pašvaldību likuma 4.panta pirmās daļas 15. punkts un 10.panta pirmās daļas 21.punkts</w:t>
      </w:r>
      <w:bookmarkEnd w:id="8"/>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2CB2FB69" w14:textId="77777777" w:rsidR="0023084D" w:rsidRPr="005A3BEB" w:rsidRDefault="0023084D" w:rsidP="0023084D">
      <w:pPr>
        <w:pStyle w:val="ListParagraph"/>
        <w:spacing w:after="80"/>
        <w:jc w:val="both"/>
        <w:rPr>
          <w:rFonts w:ascii="Times New Roman" w:eastAsia="Times New Roman" w:hAnsi="Times New Roman" w:cs="Times New Roman"/>
          <w:sz w:val="12"/>
          <w:szCs w:val="12"/>
        </w:rPr>
      </w:pPr>
    </w:p>
    <w:p w14:paraId="6963C129" w14:textId="77777777" w:rsidR="0023084D" w:rsidRDefault="0023084D" w:rsidP="005D3694">
      <w:pPr>
        <w:pStyle w:val="ListParagraph"/>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39238BA8" w14:textId="77777777" w:rsidR="00167560" w:rsidRPr="00167560" w:rsidRDefault="00167560" w:rsidP="00167560">
      <w:pPr>
        <w:pStyle w:val="ListParagraph"/>
        <w:rPr>
          <w:rFonts w:ascii="Times New Roman" w:eastAsia="Times New Roman" w:hAnsi="Times New Roman" w:cs="Times New Roman"/>
          <w:sz w:val="12"/>
          <w:szCs w:val="12"/>
        </w:rPr>
      </w:pPr>
    </w:p>
    <w:p w14:paraId="1FE89832" w14:textId="60636AC9" w:rsidR="00167560" w:rsidRPr="00167560" w:rsidRDefault="00167560" w:rsidP="00167560">
      <w:pPr>
        <w:pStyle w:val="ListParagraph"/>
        <w:numPr>
          <w:ilvl w:val="0"/>
          <w:numId w:val="5"/>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32F62FD1" w14:textId="77777777" w:rsidR="0023084D" w:rsidRPr="00B763CC" w:rsidRDefault="0023084D" w:rsidP="0023084D">
      <w:pPr>
        <w:pStyle w:val="ListParagraph"/>
        <w:rPr>
          <w:rFonts w:ascii="Times New Roman" w:eastAsia="Times New Roman" w:hAnsi="Times New Roman" w:cs="Times New Roman"/>
          <w:sz w:val="12"/>
          <w:szCs w:val="12"/>
        </w:rPr>
      </w:pPr>
    </w:p>
    <w:p w14:paraId="29952A50" w14:textId="77777777" w:rsidR="0023084D" w:rsidRPr="00B763CC" w:rsidRDefault="0023084D" w:rsidP="005D3694">
      <w:pPr>
        <w:pStyle w:val="ListParagraph"/>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5A84FA2E" w14:textId="77777777" w:rsidR="0023084D" w:rsidRPr="00B763CC" w:rsidRDefault="0023084D" w:rsidP="0023084D">
      <w:pPr>
        <w:pStyle w:val="ListParagraph"/>
        <w:jc w:val="both"/>
        <w:rPr>
          <w:rFonts w:ascii="Times New Roman" w:eastAsia="Times New Roman" w:hAnsi="Times New Roman" w:cs="Times New Roman"/>
          <w:sz w:val="12"/>
          <w:szCs w:val="12"/>
        </w:rPr>
      </w:pPr>
    </w:p>
    <w:p w14:paraId="3A7E9C9D" w14:textId="77777777" w:rsidR="0023084D" w:rsidRPr="005A3BEB" w:rsidRDefault="0023084D" w:rsidP="005D3694">
      <w:pPr>
        <w:pStyle w:val="ListParagraph"/>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 xml:space="preserve">Ministru Kabineta 02.08.2016. noteikumu Nr.505 „Zemes ierīcības projekta izstrādes noteikumi” 26.punkts noteic, ka pēc projekta saņemšanas apstiprināšanai vietējā pašvaldība izdod administratīvo aktu par projekta apstiprināšanu vai noraidīšanu, </w:t>
      </w:r>
      <w:r w:rsidRPr="006F3214">
        <w:rPr>
          <w:rFonts w:ascii="Times New Roman" w:eastAsia="Times New Roman" w:hAnsi="Times New Roman" w:cs="Times New Roman"/>
        </w:rPr>
        <w:lastRenderedPageBreak/>
        <w:t>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264B0E13" w14:textId="77777777" w:rsidR="0023084D" w:rsidRPr="005A3BEB" w:rsidRDefault="0023084D" w:rsidP="0023084D">
      <w:pPr>
        <w:pStyle w:val="ListParagraph"/>
        <w:jc w:val="both"/>
        <w:rPr>
          <w:rFonts w:ascii="Times New Roman" w:eastAsia="Times New Roman" w:hAnsi="Times New Roman" w:cs="Times New Roman"/>
          <w:sz w:val="12"/>
          <w:szCs w:val="12"/>
        </w:rPr>
      </w:pPr>
    </w:p>
    <w:p w14:paraId="2867BCFB" w14:textId="77777777" w:rsidR="0023084D" w:rsidRPr="00B763CC" w:rsidRDefault="0023084D" w:rsidP="005D3694">
      <w:pPr>
        <w:pStyle w:val="ListParagraph"/>
        <w:numPr>
          <w:ilvl w:val="0"/>
          <w:numId w:val="5"/>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EC9A700" w14:textId="77777777" w:rsidR="0023084D" w:rsidRPr="005A3BEB" w:rsidRDefault="0023084D" w:rsidP="0023084D">
      <w:pPr>
        <w:pStyle w:val="ListParagraph"/>
        <w:jc w:val="both"/>
        <w:rPr>
          <w:rFonts w:ascii="Times New Roman" w:eastAsia="Times New Roman" w:hAnsi="Times New Roman" w:cs="Times New Roman"/>
          <w:sz w:val="12"/>
          <w:szCs w:val="12"/>
        </w:rPr>
      </w:pPr>
    </w:p>
    <w:p w14:paraId="09187F39" w14:textId="77777777" w:rsidR="0023084D" w:rsidRPr="005A3BEB" w:rsidRDefault="0023084D" w:rsidP="005D3694">
      <w:pPr>
        <w:pStyle w:val="ListParagraph"/>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BD5677B" w14:textId="77777777" w:rsidR="0023084D" w:rsidRPr="005A3BEB" w:rsidRDefault="0023084D" w:rsidP="0023084D">
      <w:pPr>
        <w:pStyle w:val="ListParagraph"/>
        <w:jc w:val="both"/>
        <w:rPr>
          <w:rFonts w:ascii="Times New Roman" w:eastAsia="Times New Roman" w:hAnsi="Times New Roman" w:cs="Times New Roman"/>
          <w:sz w:val="12"/>
          <w:szCs w:val="12"/>
        </w:rPr>
      </w:pPr>
    </w:p>
    <w:p w14:paraId="14EF8EE3" w14:textId="77777777" w:rsidR="0023084D" w:rsidRPr="00451C97" w:rsidRDefault="0023084D" w:rsidP="005D3694">
      <w:pPr>
        <w:numPr>
          <w:ilvl w:val="0"/>
          <w:numId w:val="5"/>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45494C98" w14:textId="77777777" w:rsidR="0023084D" w:rsidRPr="00661066" w:rsidRDefault="0023084D" w:rsidP="0023084D">
      <w:pPr>
        <w:ind w:left="720"/>
        <w:jc w:val="both"/>
        <w:rPr>
          <w:rFonts w:ascii="Times New Roman" w:eastAsia="Times New Roman" w:hAnsi="Times New Roman"/>
          <w:bCs/>
          <w:color w:val="000000"/>
          <w:sz w:val="12"/>
          <w:szCs w:val="12"/>
        </w:rPr>
      </w:pPr>
    </w:p>
    <w:p w14:paraId="280C2A8D" w14:textId="77777777" w:rsidR="0023084D" w:rsidRDefault="0023084D" w:rsidP="005D3694">
      <w:pPr>
        <w:numPr>
          <w:ilvl w:val="0"/>
          <w:numId w:val="5"/>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75C93A10" w14:textId="77777777" w:rsidR="0023084D" w:rsidRPr="007622C3" w:rsidRDefault="0023084D" w:rsidP="0023084D">
      <w:pPr>
        <w:ind w:left="360"/>
        <w:rPr>
          <w:rFonts w:ascii="Times New Roman" w:eastAsia="Times New Roman" w:hAnsi="Times New Roman" w:cs="Times New Roman"/>
          <w:sz w:val="12"/>
          <w:szCs w:val="12"/>
        </w:rPr>
      </w:pPr>
    </w:p>
    <w:p w14:paraId="43C565A8" w14:textId="77777777" w:rsidR="0023084D" w:rsidRDefault="0023084D" w:rsidP="005D3694">
      <w:pPr>
        <w:numPr>
          <w:ilvl w:val="0"/>
          <w:numId w:val="5"/>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06D9C2F7" w14:textId="77777777" w:rsidR="0023084D" w:rsidRPr="007622C3" w:rsidRDefault="0023084D" w:rsidP="0023084D">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6B19248B" w14:textId="77777777" w:rsidR="0023084D" w:rsidRDefault="0023084D" w:rsidP="005D3694">
      <w:pPr>
        <w:numPr>
          <w:ilvl w:val="0"/>
          <w:numId w:val="5"/>
        </w:numPr>
        <w:spacing w:before="120"/>
        <w:contextualSpacing/>
        <w:jc w:val="both"/>
        <w:rPr>
          <w:rFonts w:ascii="Times New Roman" w:eastAsia="Times New Roman" w:hAnsi="Times New Roman" w:cs="Times New Roman"/>
        </w:rPr>
      </w:pPr>
      <w:bookmarkStart w:id="9"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9"/>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3E9BC5C8" w14:textId="77777777" w:rsidR="0023084D" w:rsidRPr="00661066" w:rsidRDefault="0023084D" w:rsidP="0023084D">
      <w:pPr>
        <w:pStyle w:val="ListParagraph"/>
        <w:jc w:val="both"/>
        <w:rPr>
          <w:rFonts w:ascii="Times New Roman" w:eastAsia="Times New Roman" w:hAnsi="Times New Roman" w:cs="Times New Roman"/>
          <w:sz w:val="12"/>
          <w:szCs w:val="12"/>
        </w:rPr>
      </w:pPr>
    </w:p>
    <w:p w14:paraId="1FBEE737" w14:textId="78F75D3F" w:rsidR="00896944" w:rsidRDefault="00896944" w:rsidP="005D3694">
      <w:pPr>
        <w:numPr>
          <w:ilvl w:val="0"/>
          <w:numId w:val="5"/>
        </w:numPr>
        <w:contextualSpacing/>
        <w:jc w:val="both"/>
        <w:rPr>
          <w:rFonts w:ascii="Times New Roman" w:eastAsia="Times New Roman" w:hAnsi="Times New Roman" w:cs="Times New Roman"/>
        </w:rPr>
      </w:pPr>
      <w:bookmarkStart w:id="10" w:name="_Hlk194506424"/>
      <w:r w:rsidRPr="002D05A1">
        <w:rPr>
          <w:rFonts w:ascii="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79B8FE2C" w14:textId="77777777" w:rsidR="00896944" w:rsidRPr="00896944" w:rsidRDefault="00896944" w:rsidP="00896944">
      <w:pPr>
        <w:pStyle w:val="ListParagraph"/>
        <w:rPr>
          <w:rFonts w:ascii="Times New Roman" w:eastAsia="Times New Roman" w:hAnsi="Times New Roman" w:cs="Times New Roman"/>
          <w:sz w:val="12"/>
          <w:szCs w:val="12"/>
        </w:rPr>
      </w:pPr>
    </w:p>
    <w:p w14:paraId="78FF6909" w14:textId="0A05E8C1" w:rsidR="0023084D" w:rsidRDefault="0023084D" w:rsidP="005D3694">
      <w:pPr>
        <w:numPr>
          <w:ilvl w:val="0"/>
          <w:numId w:val="5"/>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52E2C4FF" w14:textId="77777777" w:rsidR="00DB5F9E" w:rsidRPr="00120D30" w:rsidRDefault="00DB5F9E" w:rsidP="00120D30">
      <w:pPr>
        <w:pStyle w:val="ListParagraph"/>
        <w:rPr>
          <w:rFonts w:ascii="Times New Roman" w:eastAsia="Times New Roman" w:hAnsi="Times New Roman" w:cs="Times New Roman"/>
          <w:sz w:val="12"/>
          <w:szCs w:val="12"/>
        </w:rPr>
      </w:pPr>
    </w:p>
    <w:p w14:paraId="5B0EFC97" w14:textId="77777777" w:rsidR="00DB5F9E" w:rsidRPr="00E037E2" w:rsidRDefault="00DB5F9E" w:rsidP="00DB5F9E">
      <w:pPr>
        <w:numPr>
          <w:ilvl w:val="0"/>
          <w:numId w:val="5"/>
        </w:numPr>
        <w:spacing w:after="120"/>
        <w:jc w:val="both"/>
        <w:rPr>
          <w:rFonts w:ascii="Times New Roman" w:eastAsia="Times New Roman" w:hAnsi="Times New Roman"/>
        </w:rPr>
      </w:pPr>
      <w:r w:rsidRPr="00B763CC">
        <w:rPr>
          <w:rFonts w:ascii="Times New Roman" w:hAnsi="Times New Roman"/>
        </w:rPr>
        <w:t xml:space="preserve">Ministru kabineta 20.06.2006. noteikumu Nr.496 „Nekustamā īpašuma lietošanas mērķu klasifikācija un nekustamā īpašuma lietošanas mērķu noteikšanas un maiņas </w:t>
      </w:r>
      <w:r w:rsidRPr="00B763CC">
        <w:rPr>
          <w:rFonts w:ascii="Times New Roman" w:hAnsi="Times New Roman"/>
        </w:rPr>
        <w:lastRenderedPageBreak/>
        <w:t>kārtība”</w:t>
      </w:r>
      <w:r w:rsidRPr="000E2437">
        <w:rPr>
          <w:rFonts w:ascii="Times New Roman" w:hAnsi="Times New Roman"/>
        </w:rPr>
        <w:t xml:space="preserve"> </w:t>
      </w:r>
      <w:r w:rsidRPr="006F3214">
        <w:rPr>
          <w:rFonts w:ascii="Times New Roman" w:hAnsi="Times New Roman"/>
        </w:rPr>
        <w:t xml:space="preserve">23. punkts noteic, ka neapbūvētai apbūves zemes vienībai (zemes vienības daļai) funkcionālās zonas lietošanas mērķi nosaka vai maina atbilstoši detālplānojumā, </w:t>
      </w:r>
      <w:proofErr w:type="spellStart"/>
      <w:r w:rsidRPr="006F3214">
        <w:rPr>
          <w:rFonts w:ascii="Times New Roman" w:hAnsi="Times New Roman"/>
        </w:rPr>
        <w:t>lokālplānojumā</w:t>
      </w:r>
      <w:proofErr w:type="spellEnd"/>
      <w:r w:rsidRPr="006F3214">
        <w:rPr>
          <w:rFonts w:ascii="Times New Roman" w:hAnsi="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1326CF13" w14:textId="758E2138" w:rsidR="00DB5F9E" w:rsidRDefault="00DB5F9E" w:rsidP="005D3694">
      <w:pPr>
        <w:numPr>
          <w:ilvl w:val="0"/>
          <w:numId w:val="5"/>
        </w:numPr>
        <w:contextualSpacing/>
        <w:jc w:val="both"/>
        <w:rPr>
          <w:rFonts w:ascii="Times New Roman" w:eastAsia="Times New Roman" w:hAnsi="Times New Roman" w:cs="Times New Roman"/>
        </w:rPr>
      </w:pPr>
      <w:r w:rsidRPr="00DB5F9E">
        <w:rPr>
          <w:rFonts w:ascii="Times New Roman" w:eastAsia="Times New Roman" w:hAnsi="Times New Roman" w:cs="Times New Roman"/>
        </w:rPr>
        <w:t xml:space="preserve">Valsts valodas centrs </w:t>
      </w:r>
      <w:r w:rsidR="00257238">
        <w:rPr>
          <w:rFonts w:ascii="Times New Roman" w:eastAsia="Times New Roman" w:hAnsi="Times New Roman" w:cs="Times New Roman"/>
        </w:rPr>
        <w:t>08.08</w:t>
      </w:r>
      <w:r w:rsidRPr="00DB5F9E">
        <w:rPr>
          <w:rFonts w:ascii="Times New Roman" w:eastAsia="Times New Roman" w:hAnsi="Times New Roman" w:cs="Times New Roman"/>
        </w:rPr>
        <w:t xml:space="preserve">.2025. ir sniedzis </w:t>
      </w:r>
      <w:r w:rsidRPr="00257238">
        <w:rPr>
          <w:rFonts w:ascii="Times New Roman" w:eastAsia="Times New Roman" w:hAnsi="Times New Roman" w:cs="Times New Roman"/>
        </w:rPr>
        <w:t xml:space="preserve">pozitīvu atzinumu Nr. </w:t>
      </w:r>
      <w:r w:rsidR="00257238" w:rsidRPr="00257238">
        <w:rPr>
          <w:rFonts w:ascii="Times New Roman" w:eastAsia="Times New Roman" w:hAnsi="Times New Roman" w:cs="Times New Roman"/>
        </w:rPr>
        <w:t>1-16.1/576</w:t>
      </w:r>
      <w:r w:rsidRPr="00257238">
        <w:rPr>
          <w:rFonts w:ascii="Times New Roman" w:eastAsia="Times New Roman" w:hAnsi="Times New Roman" w:cs="Times New Roman"/>
        </w:rPr>
        <w:t xml:space="preserve"> “Par </w:t>
      </w:r>
      <w:r w:rsidR="00257238" w:rsidRPr="00257238">
        <w:rPr>
          <w:rFonts w:ascii="Times New Roman" w:eastAsia="Times New Roman" w:hAnsi="Times New Roman" w:cs="Times New Roman"/>
        </w:rPr>
        <w:t>oficiālā vietvārda piešķiršanu un adrešu noteikšanu</w:t>
      </w:r>
      <w:r w:rsidRPr="00257238">
        <w:rPr>
          <w:rFonts w:ascii="Times New Roman" w:eastAsia="Times New Roman" w:hAnsi="Times New Roman" w:cs="Times New Roman"/>
        </w:rPr>
        <w:t>”.</w:t>
      </w:r>
    </w:p>
    <w:p w14:paraId="796D873C" w14:textId="77777777" w:rsidR="0023084D" w:rsidRPr="00B41C12" w:rsidRDefault="0023084D" w:rsidP="0023084D">
      <w:pPr>
        <w:pStyle w:val="ListParagraph"/>
        <w:rPr>
          <w:rFonts w:ascii="Times New Roman" w:eastAsia="Times New Roman" w:hAnsi="Times New Roman" w:cs="Times New Roman"/>
          <w:sz w:val="12"/>
          <w:szCs w:val="12"/>
        </w:rPr>
      </w:pPr>
    </w:p>
    <w:bookmarkEnd w:id="10"/>
    <w:p w14:paraId="22A1942A" w14:textId="14DEC3B6" w:rsidR="0023084D" w:rsidRPr="00006C0A" w:rsidRDefault="0023084D" w:rsidP="0023084D">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00167560" w:rsidRPr="00167560">
        <w:rPr>
          <w:rFonts w:ascii="Times New Roman" w:hAnsi="Times New Roman" w:cs="Times New Roman"/>
          <w:bCs/>
        </w:rPr>
        <w:t>Nekustamā īpašuma valsts kadastra likuma 1.panta 14.punktu</w:t>
      </w:r>
      <w:r w:rsidR="00167560">
        <w:rPr>
          <w:rFonts w:ascii="Times New Roman" w:hAnsi="Times New Roman" w:cs="Times New Roman"/>
          <w:bCs/>
        </w:rPr>
        <w:t>,</w:t>
      </w:r>
      <w:r w:rsidR="00167560" w:rsidRPr="00167560">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punktu, 18.punktu</w:t>
      </w:r>
      <w:r w:rsidR="00DB5F9E">
        <w:rPr>
          <w:rFonts w:ascii="Times New Roman" w:hAnsi="Times New Roman" w:cs="Times New Roman"/>
          <w:bCs/>
        </w:rPr>
        <w:t xml:space="preserve"> un 23.punktu</w:t>
      </w:r>
      <w:r>
        <w:rPr>
          <w:rFonts w:ascii="Times New Roman" w:hAnsi="Times New Roman" w:cs="Times New Roman"/>
          <w:bCs/>
        </w:rPr>
        <w:t>,</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Pr>
          <w:rFonts w:ascii="Times New Roman" w:hAnsi="Times New Roman" w:cs="Times New Roman"/>
          <w:bCs/>
        </w:rPr>
        <w:t xml:space="preserve">, 15. </w:t>
      </w:r>
      <w:r w:rsidRPr="00AA75DE">
        <w:rPr>
          <w:rFonts w:ascii="Times New Roman" w:hAnsi="Times New Roman" w:cs="Times New Roman"/>
          <w:bCs/>
        </w:rPr>
        <w:t>punktu</w:t>
      </w:r>
      <w:r>
        <w:rPr>
          <w:rFonts w:ascii="Times New Roman" w:hAnsi="Times New Roman" w:cs="Times New Roman"/>
          <w:bCs/>
        </w:rPr>
        <w:t>,</w:t>
      </w:r>
      <w:r w:rsidR="00257238">
        <w:rPr>
          <w:rFonts w:ascii="Times New Roman" w:hAnsi="Times New Roman" w:cs="Times New Roman"/>
          <w:bCs/>
        </w:rPr>
        <w:t xml:space="preserve"> Valsts Valodas centra 08.08.2025. atzinumu Nr. 1-16.1/576,</w:t>
      </w:r>
      <w:r>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CA3FC3">
        <w:rPr>
          <w:rFonts w:ascii="Times New Roman" w:eastAsia="Times New Roman" w:hAnsi="Times New Roman" w:cs="Times New Roman"/>
        </w:rPr>
        <w:t>13.08</w:t>
      </w:r>
      <w:r>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2BBDC3A2" w14:textId="77777777" w:rsidR="0023084D" w:rsidRDefault="0023084D" w:rsidP="0023084D">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2A06F66B" w14:textId="77777777" w:rsidR="0023084D" w:rsidRPr="00EC2071" w:rsidRDefault="0023084D" w:rsidP="0023084D">
      <w:pPr>
        <w:spacing w:before="120" w:after="120"/>
        <w:ind w:left="360"/>
        <w:contextualSpacing/>
        <w:jc w:val="center"/>
        <w:rPr>
          <w:rFonts w:ascii="Times New Roman" w:hAnsi="Times New Roman" w:cs="Times New Roman"/>
          <w:b/>
          <w:sz w:val="12"/>
          <w:szCs w:val="12"/>
        </w:rPr>
      </w:pPr>
    </w:p>
    <w:p w14:paraId="6828352B" w14:textId="431B7BB5" w:rsidR="0023084D" w:rsidRPr="00600832" w:rsidRDefault="0023084D" w:rsidP="0023084D">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 zemes ierīcības darbu veicēja </w:t>
      </w:r>
      <w:r>
        <w:rPr>
          <w:rFonts w:ascii="Times New Roman" w:hAnsi="Times New Roman" w:cs="Times New Roman"/>
        </w:rPr>
        <w:t>Mārča Mistra</w:t>
      </w:r>
      <w:r w:rsidRPr="004C379C">
        <w:rPr>
          <w:rFonts w:ascii="Times New Roman" w:hAnsi="Times New Roman" w:cs="Times New Roman"/>
        </w:rPr>
        <w:t xml:space="preserve"> (sertifikāta Nr.</w:t>
      </w:r>
      <w:r>
        <w:t> </w:t>
      </w:r>
      <w:r w:rsidRPr="004C379C">
        <w:rPr>
          <w:rFonts w:ascii="Times New Roman" w:hAnsi="Times New Roman" w:cs="Times New Roman"/>
        </w:rPr>
        <w:t>AA0</w:t>
      </w:r>
      <w:r>
        <w:rPr>
          <w:rFonts w:ascii="Times New Roman" w:hAnsi="Times New Roman" w:cs="Times New Roman"/>
        </w:rPr>
        <w:t>087</w:t>
      </w:r>
      <w:r w:rsidRPr="004C379C">
        <w:rPr>
          <w:rFonts w:ascii="Times New Roman" w:hAnsi="Times New Roman" w:cs="Times New Roman"/>
        </w:rPr>
        <w:t>)</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00120D30" w:rsidRPr="00120D30">
        <w:rPr>
          <w:rFonts w:ascii="Times New Roman" w:hAnsi="Times New Roman" w:cs="Times New Roman"/>
        </w:rPr>
        <w:t>kā papildinājumu detālplānojumam “Nekustamajiem īpašumiem Koku iela 15, 16, 17, 19, 21</w:t>
      </w:r>
      <w:r w:rsidR="00120D30">
        <w:rPr>
          <w:rFonts w:ascii="Times New Roman" w:hAnsi="Times New Roman" w:cs="Times New Roman"/>
        </w:rPr>
        <w:t xml:space="preserve">” </w:t>
      </w:r>
      <w:r w:rsidR="0051502D">
        <w:rPr>
          <w:rFonts w:ascii="Times New Roman" w:hAnsi="Times New Roman" w:cs="Times New Roman"/>
        </w:rPr>
        <w:t xml:space="preserve">zemes vienībai </w:t>
      </w:r>
      <w:proofErr w:type="spellStart"/>
      <w:r w:rsidR="00CA3FC3">
        <w:rPr>
          <w:rFonts w:ascii="Times New Roman" w:hAnsi="Times New Roman" w:cs="Times New Roman"/>
        </w:rPr>
        <w:t>Gaujmalas</w:t>
      </w:r>
      <w:proofErr w:type="spellEnd"/>
      <w:r w:rsidR="00CA3FC3">
        <w:rPr>
          <w:rFonts w:ascii="Times New Roman" w:hAnsi="Times New Roman" w:cs="Times New Roman"/>
        </w:rPr>
        <w:t xml:space="preserve"> ielā 33</w:t>
      </w:r>
      <w:r>
        <w:rPr>
          <w:rFonts w:ascii="Times New Roman" w:hAnsi="Times New Roman" w:cs="Times New Roman"/>
        </w:rPr>
        <w:t>, Ādažos, Ādažu nov.</w:t>
      </w:r>
      <w:r w:rsidR="0051502D">
        <w:rPr>
          <w:rFonts w:ascii="Times New Roman" w:hAnsi="Times New Roman" w:cs="Times New Roman"/>
        </w:rPr>
        <w:t>, ar</w:t>
      </w:r>
      <w:r>
        <w:rPr>
          <w:rFonts w:ascii="Times New Roman" w:hAnsi="Times New Roman" w:cs="Times New Roman"/>
        </w:rPr>
        <w:t xml:space="preserve"> </w:t>
      </w:r>
      <w:r w:rsidR="00CA3FC3">
        <w:rPr>
          <w:rFonts w:ascii="Times New Roman" w:hAnsi="Times New Roman" w:cs="Times New Roman"/>
        </w:rPr>
        <w:t>kad</w:t>
      </w:r>
      <w:r w:rsidR="0051502D">
        <w:rPr>
          <w:rFonts w:ascii="Times New Roman" w:hAnsi="Times New Roman" w:cs="Times New Roman"/>
        </w:rPr>
        <w:t xml:space="preserve">astra </w:t>
      </w:r>
      <w:r w:rsidR="00CA3FC3">
        <w:rPr>
          <w:rFonts w:ascii="Times New Roman" w:hAnsi="Times New Roman" w:cs="Times New Roman"/>
        </w:rPr>
        <w:t>apz</w:t>
      </w:r>
      <w:r w:rsidR="0051502D">
        <w:rPr>
          <w:rFonts w:ascii="Times New Roman" w:hAnsi="Times New Roman" w:cs="Times New Roman"/>
        </w:rPr>
        <w:t>īmējumu</w:t>
      </w:r>
      <w:r>
        <w:rPr>
          <w:rFonts w:ascii="Times New Roman" w:hAnsi="Times New Roman" w:cs="Times New Roman"/>
        </w:rPr>
        <w:t xml:space="preserve"> 804400800</w:t>
      </w:r>
      <w:r w:rsidR="00CA3FC3">
        <w:rPr>
          <w:rFonts w:ascii="Times New Roman" w:hAnsi="Times New Roman" w:cs="Times New Roman"/>
        </w:rPr>
        <w:t>24</w:t>
      </w:r>
      <w:r>
        <w:rPr>
          <w:rFonts w:ascii="Times New Roman" w:hAnsi="Times New Roman" w:cs="Times New Roman"/>
        </w:rPr>
        <w:t xml:space="preserve"> </w:t>
      </w:r>
      <w:r w:rsidR="00CA3FC3">
        <w:rPr>
          <w:rFonts w:ascii="Times New Roman" w:hAnsi="Times New Roman" w:cs="Times New Roman"/>
        </w:rPr>
        <w:t xml:space="preserve">un </w:t>
      </w:r>
      <w:r w:rsidR="0051502D">
        <w:rPr>
          <w:rFonts w:ascii="Times New Roman" w:hAnsi="Times New Roman" w:cs="Times New Roman"/>
        </w:rPr>
        <w:t xml:space="preserve">zemes vienībai bez adreses ar </w:t>
      </w:r>
      <w:r w:rsidR="00CA3FC3">
        <w:rPr>
          <w:rFonts w:ascii="Times New Roman" w:hAnsi="Times New Roman" w:cs="Times New Roman"/>
        </w:rPr>
        <w:t>kad</w:t>
      </w:r>
      <w:r w:rsidR="0051502D">
        <w:rPr>
          <w:rFonts w:ascii="Times New Roman" w:hAnsi="Times New Roman" w:cs="Times New Roman"/>
        </w:rPr>
        <w:t xml:space="preserve">astra </w:t>
      </w:r>
      <w:r w:rsidR="00CA3FC3">
        <w:rPr>
          <w:rFonts w:ascii="Times New Roman" w:hAnsi="Times New Roman" w:cs="Times New Roman"/>
        </w:rPr>
        <w:t>apz</w:t>
      </w:r>
      <w:r w:rsidR="0051502D">
        <w:rPr>
          <w:rFonts w:ascii="Times New Roman" w:hAnsi="Times New Roman" w:cs="Times New Roman"/>
        </w:rPr>
        <w:t>īmējumu</w:t>
      </w:r>
      <w:r w:rsidR="00CA3FC3">
        <w:rPr>
          <w:rFonts w:ascii="Times New Roman" w:hAnsi="Times New Roman" w:cs="Times New Roman"/>
        </w:rPr>
        <w:t xml:space="preserve"> </w:t>
      </w:r>
      <w:r w:rsidR="00CA3FC3" w:rsidRPr="00CA3FC3">
        <w:rPr>
          <w:rFonts w:ascii="Times New Roman" w:hAnsi="Times New Roman" w:cs="Times New Roman"/>
        </w:rPr>
        <w:t>80440080810</w:t>
      </w:r>
      <w:r>
        <w:rPr>
          <w:rFonts w:ascii="Times New Roman" w:hAnsi="Times New Roman" w:cs="Times New Roman"/>
        </w:rPr>
        <w:t>.</w:t>
      </w:r>
    </w:p>
    <w:p w14:paraId="698CABB4" w14:textId="111B545E" w:rsidR="0023084D" w:rsidRDefault="0023084D" w:rsidP="0023084D">
      <w:pPr>
        <w:numPr>
          <w:ilvl w:val="0"/>
          <w:numId w:val="3"/>
        </w:numPr>
        <w:spacing w:after="120"/>
        <w:jc w:val="both"/>
        <w:rPr>
          <w:rFonts w:ascii="Times New Roman" w:eastAsia="Times New Roman" w:hAnsi="Times New Roman" w:cs="Times New Roman"/>
        </w:rPr>
      </w:pPr>
      <w:r w:rsidRPr="0076538C">
        <w:rPr>
          <w:rFonts w:ascii="Times New Roman" w:eastAsia="Times New Roman" w:hAnsi="Times New Roman" w:cs="Times New Roman"/>
        </w:rPr>
        <w:t xml:space="preserve">Projektētai zemes vienībai Nr.1 </w:t>
      </w:r>
      <w:r w:rsidR="00637B73">
        <w:rPr>
          <w:rFonts w:ascii="Times New Roman" w:eastAsia="Times New Roman" w:hAnsi="Times New Roman" w:cs="Times New Roman"/>
        </w:rPr>
        <w:t xml:space="preserve">(projektētais </w:t>
      </w:r>
      <w:r w:rsidRPr="0076538C">
        <w:rPr>
          <w:rFonts w:ascii="Times New Roman" w:eastAsia="Times New Roman" w:hAnsi="Times New Roman" w:cs="Times New Roman"/>
        </w:rPr>
        <w:t>kadastra apzīmējum</w:t>
      </w:r>
      <w:r w:rsidR="00637B73">
        <w:rPr>
          <w:rFonts w:ascii="Times New Roman" w:eastAsia="Times New Roman" w:hAnsi="Times New Roman" w:cs="Times New Roman"/>
        </w:rPr>
        <w:t>s</w:t>
      </w:r>
      <w:r w:rsidRPr="0076538C">
        <w:rPr>
          <w:rFonts w:ascii="Times New Roman" w:eastAsia="Times New Roman" w:hAnsi="Times New Roman" w:cs="Times New Roman"/>
        </w:rPr>
        <w:t xml:space="preserve"> </w:t>
      </w:r>
      <w:r w:rsidR="00B529AD" w:rsidRPr="00B529AD">
        <w:rPr>
          <w:rFonts w:ascii="Times New Roman" w:eastAsia="Times New Roman" w:hAnsi="Times New Roman" w:cs="Times New Roman"/>
        </w:rPr>
        <w:t>8044 008 0819</w:t>
      </w:r>
      <w:r w:rsidR="00637B73">
        <w:rPr>
          <w:rFonts w:ascii="Times New Roman" w:eastAsia="Times New Roman" w:hAnsi="Times New Roman" w:cs="Times New Roman"/>
        </w:rPr>
        <w:t>)</w:t>
      </w:r>
      <w:r w:rsidR="00D3797D">
        <w:rPr>
          <w:rFonts w:ascii="Times New Roman" w:eastAsia="Times New Roman" w:hAnsi="Times New Roman" w:cs="Times New Roman"/>
        </w:rPr>
        <w:t xml:space="preserve"> </w:t>
      </w:r>
      <w:r w:rsidRPr="0076538C">
        <w:rPr>
          <w:rFonts w:ascii="Times New Roman" w:eastAsia="Times New Roman" w:hAnsi="Times New Roman" w:cs="Times New Roman"/>
        </w:rPr>
        <w:t>un būvēm ar kadastra apzīmējum</w:t>
      </w:r>
      <w:r w:rsidR="00D3797D">
        <w:rPr>
          <w:rFonts w:ascii="Times New Roman" w:eastAsia="Times New Roman" w:hAnsi="Times New Roman" w:cs="Times New Roman"/>
        </w:rPr>
        <w:t>iem</w:t>
      </w:r>
      <w:r w:rsidRPr="0076538C">
        <w:rPr>
          <w:rFonts w:ascii="Times New Roman" w:eastAsia="Times New Roman" w:hAnsi="Times New Roman" w:cs="Times New Roman"/>
        </w:rPr>
        <w:t xml:space="preserve"> </w:t>
      </w:r>
      <w:r w:rsidR="00D3797D" w:rsidRPr="00D3797D">
        <w:rPr>
          <w:rFonts w:ascii="Times New Roman" w:eastAsia="Times New Roman" w:hAnsi="Times New Roman" w:cs="Times New Roman"/>
        </w:rPr>
        <w:t>80440080024001</w:t>
      </w:r>
      <w:r w:rsidR="00D3797D">
        <w:rPr>
          <w:rFonts w:ascii="Times New Roman" w:eastAsia="Times New Roman" w:hAnsi="Times New Roman" w:cs="Times New Roman"/>
        </w:rPr>
        <w:t>,</w:t>
      </w:r>
      <w:r w:rsidRPr="0076538C">
        <w:rPr>
          <w:rFonts w:ascii="Times New Roman" w:eastAsia="Times New Roman" w:hAnsi="Times New Roman" w:cs="Times New Roman"/>
        </w:rPr>
        <w:t xml:space="preserve"> </w:t>
      </w:r>
      <w:r w:rsidR="00D3797D" w:rsidRPr="00D3797D">
        <w:rPr>
          <w:rFonts w:ascii="Times New Roman" w:eastAsia="Times New Roman" w:hAnsi="Times New Roman" w:cs="Times New Roman"/>
        </w:rPr>
        <w:t>80440080024002</w:t>
      </w:r>
      <w:r w:rsidR="00D3797D">
        <w:rPr>
          <w:rFonts w:ascii="Times New Roman" w:eastAsia="Times New Roman" w:hAnsi="Times New Roman" w:cs="Times New Roman"/>
        </w:rPr>
        <w:t xml:space="preserve">, </w:t>
      </w:r>
      <w:r w:rsidR="00D3797D" w:rsidRPr="00D3797D">
        <w:rPr>
          <w:rFonts w:ascii="Times New Roman" w:eastAsia="Times New Roman" w:hAnsi="Times New Roman" w:cs="Times New Roman"/>
        </w:rPr>
        <w:t>80440080024003</w:t>
      </w:r>
      <w:r w:rsidR="00D3797D">
        <w:rPr>
          <w:rFonts w:ascii="Times New Roman" w:eastAsia="Times New Roman" w:hAnsi="Times New Roman" w:cs="Times New Roman"/>
        </w:rPr>
        <w:t xml:space="preserve"> </w:t>
      </w:r>
      <w:r w:rsidRPr="0076538C">
        <w:rPr>
          <w:rFonts w:ascii="Times New Roman" w:eastAsia="Times New Roman" w:hAnsi="Times New Roman" w:cs="Times New Roman"/>
        </w:rPr>
        <w:t xml:space="preserve"> saglabāt adresi </w:t>
      </w:r>
      <w:proofErr w:type="spellStart"/>
      <w:r w:rsidR="00D3797D">
        <w:rPr>
          <w:rFonts w:ascii="Times New Roman" w:eastAsia="Times New Roman" w:hAnsi="Times New Roman" w:cs="Times New Roman"/>
        </w:rPr>
        <w:t>Gaujmalas</w:t>
      </w:r>
      <w:proofErr w:type="spellEnd"/>
      <w:r w:rsidR="00D3797D">
        <w:rPr>
          <w:rFonts w:ascii="Times New Roman" w:eastAsia="Times New Roman" w:hAnsi="Times New Roman" w:cs="Times New Roman"/>
        </w:rPr>
        <w:t xml:space="preserve"> iela 33</w:t>
      </w:r>
      <w:r w:rsidRPr="0076538C">
        <w:rPr>
          <w:rFonts w:ascii="Times New Roman" w:eastAsia="Times New Roman" w:hAnsi="Times New Roman" w:cs="Times New Roman"/>
        </w:rPr>
        <w:t>, Ādaži, Ādažu novads, LV-216</w:t>
      </w:r>
      <w:r>
        <w:rPr>
          <w:rFonts w:ascii="Times New Roman" w:eastAsia="Times New Roman" w:hAnsi="Times New Roman" w:cs="Times New Roman"/>
        </w:rPr>
        <w:t xml:space="preserve">4 (klasifikatora kods </w:t>
      </w:r>
      <w:r w:rsidR="00D3797D" w:rsidRPr="00D3797D">
        <w:rPr>
          <w:rFonts w:ascii="Times New Roman" w:eastAsia="Times New Roman" w:hAnsi="Times New Roman" w:cs="Times New Roman"/>
        </w:rPr>
        <w:t>105588015</w:t>
      </w:r>
      <w:r>
        <w:rPr>
          <w:rFonts w:ascii="Times New Roman" w:eastAsia="Times New Roman" w:hAnsi="Times New Roman" w:cs="Times New Roman"/>
        </w:rPr>
        <w:t>)</w:t>
      </w:r>
      <w:r w:rsidRPr="0076538C">
        <w:rPr>
          <w:rFonts w:ascii="Times New Roman" w:eastAsia="Times New Roman" w:hAnsi="Times New Roman" w:cs="Times New Roman"/>
        </w:rPr>
        <w:t xml:space="preserve">. </w:t>
      </w:r>
    </w:p>
    <w:p w14:paraId="6F10915D" w14:textId="77777777" w:rsidR="00E91AF4" w:rsidRPr="00E91AF4" w:rsidRDefault="00E91AF4" w:rsidP="00E91AF4">
      <w:pPr>
        <w:pStyle w:val="tv213"/>
        <w:numPr>
          <w:ilvl w:val="0"/>
          <w:numId w:val="3"/>
        </w:numPr>
        <w:spacing w:before="0" w:beforeAutospacing="0" w:after="120" w:afterAutospacing="0"/>
        <w:jc w:val="both"/>
        <w:rPr>
          <w:rFonts w:eastAsia="Calibri"/>
          <w:bCs/>
          <w:lang w:eastAsia="en-US"/>
        </w:rPr>
      </w:pPr>
      <w:r w:rsidRPr="00E91AF4">
        <w:rPr>
          <w:rFonts w:eastAsia="Calibri"/>
          <w:bCs/>
          <w:lang w:eastAsia="en-US"/>
        </w:rPr>
        <w:t>Piešķirt adreses saskaņā ar sarakstu:</w:t>
      </w:r>
    </w:p>
    <w:tbl>
      <w:tblPr>
        <w:tblStyle w:val="TableGrid"/>
        <w:tblW w:w="0" w:type="auto"/>
        <w:jc w:val="center"/>
        <w:tblLook w:val="04A0" w:firstRow="1" w:lastRow="0" w:firstColumn="1" w:lastColumn="0" w:noHBand="0" w:noVBand="1"/>
      </w:tblPr>
      <w:tblGrid>
        <w:gridCol w:w="1296"/>
        <w:gridCol w:w="1937"/>
        <w:gridCol w:w="1830"/>
        <w:gridCol w:w="3579"/>
      </w:tblGrid>
      <w:tr w:rsidR="00DB5F9E" w14:paraId="2D24F073" w14:textId="77777777" w:rsidTr="0043646F">
        <w:trPr>
          <w:trHeight w:val="394"/>
          <w:jc w:val="center"/>
        </w:trPr>
        <w:tc>
          <w:tcPr>
            <w:tcW w:w="1296" w:type="dxa"/>
            <w:vAlign w:val="center"/>
          </w:tcPr>
          <w:p w14:paraId="69A580F6" w14:textId="77777777" w:rsidR="00E91AF4" w:rsidRPr="002E5E1E" w:rsidRDefault="00E91AF4" w:rsidP="00925BE1">
            <w:pPr>
              <w:jc w:val="center"/>
              <w:rPr>
                <w:rFonts w:ascii="Times New Roman" w:hAnsi="Times New Roman" w:cs="Times New Roman"/>
                <w:b/>
                <w:bCs/>
              </w:rPr>
            </w:pPr>
            <w:bookmarkStart w:id="11" w:name="_Hlk164148709"/>
            <w:r w:rsidRPr="002E5E1E">
              <w:rPr>
                <w:rFonts w:ascii="Times New Roman" w:hAnsi="Times New Roman" w:cs="Times New Roman"/>
                <w:b/>
                <w:bCs/>
              </w:rPr>
              <w:t>Veiktā darbība</w:t>
            </w:r>
          </w:p>
        </w:tc>
        <w:tc>
          <w:tcPr>
            <w:tcW w:w="1937" w:type="dxa"/>
            <w:vAlign w:val="center"/>
          </w:tcPr>
          <w:p w14:paraId="0D515807" w14:textId="77777777" w:rsidR="00E91AF4" w:rsidRPr="002E5E1E" w:rsidRDefault="00E91AF4" w:rsidP="00925BE1">
            <w:pPr>
              <w:jc w:val="center"/>
              <w:rPr>
                <w:rFonts w:ascii="Times New Roman" w:hAnsi="Times New Roman" w:cs="Times New Roman"/>
                <w:b/>
                <w:bCs/>
              </w:rPr>
            </w:pPr>
            <w:r w:rsidRPr="002E5E1E">
              <w:rPr>
                <w:rFonts w:ascii="Times New Roman" w:hAnsi="Times New Roman" w:cs="Times New Roman"/>
                <w:b/>
                <w:bCs/>
              </w:rPr>
              <w:t xml:space="preserve">Adresācijas objekts </w:t>
            </w:r>
          </w:p>
        </w:tc>
        <w:tc>
          <w:tcPr>
            <w:tcW w:w="1830" w:type="dxa"/>
            <w:vAlign w:val="center"/>
          </w:tcPr>
          <w:p w14:paraId="04AAC549" w14:textId="60806659" w:rsidR="00E91AF4" w:rsidRPr="002E5E1E" w:rsidRDefault="00E91AF4" w:rsidP="00925BE1">
            <w:pPr>
              <w:jc w:val="center"/>
              <w:rPr>
                <w:rFonts w:ascii="Times New Roman" w:hAnsi="Times New Roman" w:cs="Times New Roman"/>
                <w:b/>
                <w:bCs/>
              </w:rPr>
            </w:pPr>
            <w:r w:rsidRPr="002E5E1E">
              <w:rPr>
                <w:rFonts w:ascii="Times New Roman" w:hAnsi="Times New Roman" w:cs="Times New Roman"/>
                <w:b/>
                <w:bCs/>
              </w:rPr>
              <w:t xml:space="preserve">Numerācija </w:t>
            </w:r>
            <w:r w:rsidR="00637B73">
              <w:rPr>
                <w:rFonts w:ascii="Times New Roman" w:hAnsi="Times New Roman" w:cs="Times New Roman"/>
                <w:b/>
                <w:bCs/>
              </w:rPr>
              <w:t>(p</w:t>
            </w:r>
            <w:r w:rsidR="00637B73" w:rsidRPr="00637B73">
              <w:rPr>
                <w:rFonts w:ascii="Times New Roman" w:hAnsi="Times New Roman" w:cs="Times New Roman"/>
                <w:b/>
                <w:bCs/>
              </w:rPr>
              <w:t>rojektētais kadastra apz</w:t>
            </w:r>
            <w:r w:rsidR="00637B73">
              <w:rPr>
                <w:rFonts w:ascii="Times New Roman" w:hAnsi="Times New Roman" w:cs="Times New Roman"/>
                <w:b/>
                <w:bCs/>
              </w:rPr>
              <w:t xml:space="preserve">īmējums) </w:t>
            </w:r>
          </w:p>
        </w:tc>
        <w:tc>
          <w:tcPr>
            <w:tcW w:w="3579" w:type="dxa"/>
            <w:vAlign w:val="center"/>
          </w:tcPr>
          <w:p w14:paraId="265F3299" w14:textId="77777777" w:rsidR="00E91AF4" w:rsidRPr="002E5E1E" w:rsidRDefault="00E91AF4" w:rsidP="00925BE1">
            <w:pPr>
              <w:jc w:val="center"/>
              <w:rPr>
                <w:rFonts w:ascii="Times New Roman" w:hAnsi="Times New Roman" w:cs="Times New Roman"/>
                <w:b/>
                <w:bCs/>
              </w:rPr>
            </w:pPr>
            <w:r w:rsidRPr="002E5E1E">
              <w:rPr>
                <w:rFonts w:ascii="Times New Roman" w:hAnsi="Times New Roman" w:cs="Times New Roman"/>
                <w:b/>
                <w:bCs/>
              </w:rPr>
              <w:t>Adresācijas objekta jaunā adrese</w:t>
            </w:r>
          </w:p>
        </w:tc>
      </w:tr>
      <w:tr w:rsidR="00DB5F9E" w14:paraId="2011605B" w14:textId="77777777" w:rsidTr="0043646F">
        <w:trPr>
          <w:jc w:val="center"/>
        </w:trPr>
        <w:tc>
          <w:tcPr>
            <w:tcW w:w="1296" w:type="dxa"/>
            <w:vAlign w:val="center"/>
          </w:tcPr>
          <w:p w14:paraId="7D292F96" w14:textId="77777777" w:rsidR="00E91AF4" w:rsidRPr="007D5636" w:rsidRDefault="00E91AF4" w:rsidP="00925BE1">
            <w:pPr>
              <w:jc w:val="center"/>
              <w:rPr>
                <w:rFonts w:ascii="Times New Roman" w:hAnsi="Times New Roman" w:cs="Times New Roman"/>
              </w:rPr>
            </w:pPr>
            <w:r w:rsidRPr="007D5636">
              <w:rPr>
                <w:rFonts w:ascii="Times New Roman" w:hAnsi="Times New Roman" w:cs="Times New Roman"/>
                <w:shd w:val="clear" w:color="auto" w:fill="FFFFFF"/>
              </w:rPr>
              <w:t>piešķiršana</w:t>
            </w:r>
          </w:p>
        </w:tc>
        <w:tc>
          <w:tcPr>
            <w:tcW w:w="1937" w:type="dxa"/>
            <w:vAlign w:val="center"/>
          </w:tcPr>
          <w:p w14:paraId="30137618" w14:textId="77777777" w:rsidR="00E91AF4" w:rsidRPr="007D5636" w:rsidRDefault="00E91AF4" w:rsidP="00925BE1">
            <w:pPr>
              <w:jc w:val="center"/>
              <w:rPr>
                <w:rFonts w:ascii="Times New Roman" w:hAnsi="Times New Roman" w:cs="Times New Roman"/>
              </w:rPr>
            </w:pPr>
            <w:r w:rsidRPr="007D5636">
              <w:rPr>
                <w:rFonts w:ascii="Times New Roman" w:hAnsi="Times New Roman" w:cs="Times New Roman"/>
              </w:rPr>
              <w:t>zemes vienība</w:t>
            </w:r>
          </w:p>
        </w:tc>
        <w:tc>
          <w:tcPr>
            <w:tcW w:w="1830" w:type="dxa"/>
            <w:vAlign w:val="center"/>
          </w:tcPr>
          <w:p w14:paraId="75A64012" w14:textId="2DE86D5F" w:rsidR="00E91AF4" w:rsidRPr="007D5636" w:rsidRDefault="00E91AF4" w:rsidP="00925BE1">
            <w:pPr>
              <w:jc w:val="center"/>
              <w:rPr>
                <w:rFonts w:ascii="Times New Roman" w:eastAsia="Calibri" w:hAnsi="Times New Roman" w:cs="Times New Roman"/>
              </w:rPr>
            </w:pPr>
            <w:r w:rsidRPr="007D5636">
              <w:rPr>
                <w:rFonts w:ascii="Times New Roman" w:eastAsia="Calibri" w:hAnsi="Times New Roman" w:cs="Times New Roman"/>
              </w:rPr>
              <w:t xml:space="preserve">Nr. </w:t>
            </w:r>
            <w:r>
              <w:rPr>
                <w:rFonts w:ascii="Times New Roman" w:eastAsia="Calibri" w:hAnsi="Times New Roman" w:cs="Times New Roman"/>
              </w:rPr>
              <w:t>2</w:t>
            </w:r>
            <w:r w:rsidR="00637B73">
              <w:rPr>
                <w:rFonts w:ascii="Times New Roman" w:eastAsia="Calibri" w:hAnsi="Times New Roman" w:cs="Times New Roman"/>
              </w:rPr>
              <w:t xml:space="preserve"> (</w:t>
            </w:r>
            <w:r w:rsidR="00B529AD" w:rsidRPr="00B529AD">
              <w:rPr>
                <w:rFonts w:ascii="Times New Roman" w:eastAsia="Calibri" w:hAnsi="Times New Roman" w:cs="Times New Roman"/>
              </w:rPr>
              <w:t>80440080820</w:t>
            </w:r>
            <w:r w:rsidR="00B529AD">
              <w:rPr>
                <w:rFonts w:ascii="Times New Roman" w:eastAsia="Calibri" w:hAnsi="Times New Roman" w:cs="Times New Roman"/>
              </w:rPr>
              <w:t>)</w:t>
            </w:r>
          </w:p>
        </w:tc>
        <w:tc>
          <w:tcPr>
            <w:tcW w:w="3579" w:type="dxa"/>
            <w:vAlign w:val="center"/>
          </w:tcPr>
          <w:p w14:paraId="05F4EC14" w14:textId="4E8367CA" w:rsidR="00E91AF4" w:rsidRPr="007D5636" w:rsidRDefault="00E91AF4" w:rsidP="00925BE1">
            <w:pPr>
              <w:jc w:val="center"/>
              <w:rPr>
                <w:rFonts w:ascii="Times New Roman" w:hAnsi="Times New Roman" w:cs="Times New Roman"/>
              </w:rPr>
            </w:pPr>
            <w:proofErr w:type="spellStart"/>
            <w:r>
              <w:rPr>
                <w:rFonts w:ascii="Times New Roman" w:hAnsi="Times New Roman" w:cs="Times New Roman"/>
              </w:rPr>
              <w:t>Gaujmalas</w:t>
            </w:r>
            <w:proofErr w:type="spellEnd"/>
            <w:r>
              <w:rPr>
                <w:rFonts w:ascii="Times New Roman" w:hAnsi="Times New Roman" w:cs="Times New Roman"/>
              </w:rPr>
              <w:t xml:space="preserve"> iela 33A, Ādaži, Ādažu nov., LV-2164</w:t>
            </w:r>
          </w:p>
        </w:tc>
      </w:tr>
      <w:tr w:rsidR="00DB5F9E" w14:paraId="1144EBDF" w14:textId="77777777" w:rsidTr="0043646F">
        <w:trPr>
          <w:jc w:val="center"/>
        </w:trPr>
        <w:tc>
          <w:tcPr>
            <w:tcW w:w="1296" w:type="dxa"/>
            <w:vAlign w:val="center"/>
          </w:tcPr>
          <w:p w14:paraId="55AA5986" w14:textId="77777777" w:rsidR="004D1109" w:rsidRPr="007D5636" w:rsidRDefault="004D1109" w:rsidP="004D1109">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37" w:type="dxa"/>
            <w:vAlign w:val="center"/>
          </w:tcPr>
          <w:p w14:paraId="03395B0D" w14:textId="77777777" w:rsidR="004D1109" w:rsidRPr="007D5636" w:rsidRDefault="004D1109" w:rsidP="004D1109">
            <w:pPr>
              <w:jc w:val="center"/>
              <w:rPr>
                <w:rFonts w:ascii="Times New Roman" w:hAnsi="Times New Roman" w:cs="Times New Roman"/>
              </w:rPr>
            </w:pPr>
            <w:r w:rsidRPr="007D5636">
              <w:rPr>
                <w:rFonts w:ascii="Times New Roman" w:hAnsi="Times New Roman" w:cs="Times New Roman"/>
              </w:rPr>
              <w:t>zemes vienība</w:t>
            </w:r>
          </w:p>
        </w:tc>
        <w:tc>
          <w:tcPr>
            <w:tcW w:w="1830" w:type="dxa"/>
            <w:vAlign w:val="center"/>
          </w:tcPr>
          <w:p w14:paraId="4A66AE61" w14:textId="178B3316" w:rsidR="004D1109" w:rsidRPr="007D5636" w:rsidRDefault="004D1109" w:rsidP="004D1109">
            <w:pPr>
              <w:jc w:val="center"/>
              <w:rPr>
                <w:rFonts w:ascii="Times New Roman" w:eastAsia="Calibri" w:hAnsi="Times New Roman" w:cs="Times New Roman"/>
              </w:rPr>
            </w:pPr>
            <w:r w:rsidRPr="007D5636">
              <w:rPr>
                <w:rFonts w:ascii="Times New Roman" w:eastAsia="Calibri" w:hAnsi="Times New Roman" w:cs="Times New Roman"/>
              </w:rPr>
              <w:t xml:space="preserve">Nr. </w:t>
            </w:r>
            <w:r>
              <w:rPr>
                <w:rFonts w:ascii="Times New Roman" w:eastAsia="Calibri" w:hAnsi="Times New Roman" w:cs="Times New Roman"/>
              </w:rPr>
              <w:t>3</w:t>
            </w:r>
            <w:r w:rsidR="00B529AD">
              <w:rPr>
                <w:rFonts w:ascii="Times New Roman" w:eastAsia="Calibri" w:hAnsi="Times New Roman" w:cs="Times New Roman"/>
              </w:rPr>
              <w:t xml:space="preserve"> (</w:t>
            </w:r>
            <w:r w:rsidR="00B529AD" w:rsidRPr="00031AD4">
              <w:rPr>
                <w:rFonts w:ascii="Times New Roman" w:eastAsia="Times New Roman" w:hAnsi="Times New Roman" w:cs="Times New Roman"/>
              </w:rPr>
              <w:t>80440080821</w:t>
            </w:r>
            <w:r w:rsidR="00B529AD">
              <w:rPr>
                <w:rFonts w:ascii="Times New Roman" w:eastAsia="Times New Roman" w:hAnsi="Times New Roman" w:cs="Times New Roman"/>
              </w:rPr>
              <w:t>)</w:t>
            </w:r>
          </w:p>
        </w:tc>
        <w:tc>
          <w:tcPr>
            <w:tcW w:w="3579" w:type="dxa"/>
          </w:tcPr>
          <w:p w14:paraId="603CA2F8" w14:textId="59E2CAC7" w:rsidR="004D1109" w:rsidRPr="007D5636" w:rsidRDefault="00515A4E" w:rsidP="004D1109">
            <w:pPr>
              <w:jc w:val="center"/>
              <w:rPr>
                <w:rFonts w:ascii="Times New Roman" w:hAnsi="Times New Roman" w:cs="Times New Roman"/>
                <w:shd w:val="clear" w:color="auto" w:fill="FFFFFF"/>
              </w:rPr>
            </w:pPr>
            <w:proofErr w:type="spellStart"/>
            <w:r w:rsidRPr="00515A4E">
              <w:rPr>
                <w:rFonts w:ascii="Times New Roman" w:hAnsi="Times New Roman" w:cs="Times New Roman"/>
              </w:rPr>
              <w:t>Gaujmalas</w:t>
            </w:r>
            <w:proofErr w:type="spellEnd"/>
            <w:r w:rsidRPr="00515A4E">
              <w:rPr>
                <w:rFonts w:ascii="Times New Roman" w:hAnsi="Times New Roman" w:cs="Times New Roman"/>
              </w:rPr>
              <w:t xml:space="preserve"> iela </w:t>
            </w:r>
            <w:r>
              <w:rPr>
                <w:rFonts w:ascii="Times New Roman" w:hAnsi="Times New Roman" w:cs="Times New Roman"/>
              </w:rPr>
              <w:t>8</w:t>
            </w:r>
            <w:r w:rsidR="004D1109" w:rsidRPr="008F54C3">
              <w:rPr>
                <w:rFonts w:ascii="Times New Roman" w:hAnsi="Times New Roman" w:cs="Times New Roman"/>
              </w:rPr>
              <w:t>, Ādaži, Ādažu nov., LV-2164</w:t>
            </w:r>
          </w:p>
        </w:tc>
      </w:tr>
      <w:tr w:rsidR="00DB5F9E" w14:paraId="0ED78BF1" w14:textId="77777777" w:rsidTr="0043646F">
        <w:trPr>
          <w:jc w:val="center"/>
        </w:trPr>
        <w:tc>
          <w:tcPr>
            <w:tcW w:w="1296" w:type="dxa"/>
            <w:vAlign w:val="center"/>
          </w:tcPr>
          <w:p w14:paraId="1C199372" w14:textId="77777777" w:rsidR="004D1109" w:rsidRPr="007D5636" w:rsidRDefault="004D1109" w:rsidP="004D1109">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37" w:type="dxa"/>
            <w:vAlign w:val="center"/>
          </w:tcPr>
          <w:p w14:paraId="1C3A3031" w14:textId="77777777" w:rsidR="004D1109" w:rsidRPr="007D5636" w:rsidRDefault="004D1109" w:rsidP="004D1109">
            <w:pPr>
              <w:jc w:val="center"/>
              <w:rPr>
                <w:rFonts w:ascii="Times New Roman" w:hAnsi="Times New Roman" w:cs="Times New Roman"/>
              </w:rPr>
            </w:pPr>
            <w:r w:rsidRPr="007D5636">
              <w:rPr>
                <w:rFonts w:ascii="Times New Roman" w:hAnsi="Times New Roman" w:cs="Times New Roman"/>
              </w:rPr>
              <w:t>zemes vienība</w:t>
            </w:r>
          </w:p>
        </w:tc>
        <w:tc>
          <w:tcPr>
            <w:tcW w:w="1830" w:type="dxa"/>
            <w:vAlign w:val="center"/>
          </w:tcPr>
          <w:p w14:paraId="7F578EFB" w14:textId="07CED952" w:rsidR="004D1109" w:rsidRPr="007D5636" w:rsidRDefault="004D1109" w:rsidP="004D1109">
            <w:pPr>
              <w:jc w:val="center"/>
              <w:rPr>
                <w:rFonts w:ascii="Times New Roman" w:eastAsia="Calibri" w:hAnsi="Times New Roman" w:cs="Times New Roman"/>
              </w:rPr>
            </w:pPr>
            <w:r w:rsidRPr="007D5636">
              <w:rPr>
                <w:rFonts w:ascii="Times New Roman" w:eastAsia="Calibri" w:hAnsi="Times New Roman" w:cs="Times New Roman"/>
              </w:rPr>
              <w:t xml:space="preserve">Nr. </w:t>
            </w:r>
            <w:r>
              <w:rPr>
                <w:rFonts w:ascii="Times New Roman" w:eastAsia="Calibri" w:hAnsi="Times New Roman" w:cs="Times New Roman"/>
              </w:rPr>
              <w:t>4</w:t>
            </w:r>
            <w:r w:rsidR="00B529AD">
              <w:rPr>
                <w:rFonts w:ascii="Times New Roman" w:eastAsia="Calibri" w:hAnsi="Times New Roman" w:cs="Times New Roman"/>
              </w:rPr>
              <w:t xml:space="preserve"> (</w:t>
            </w:r>
            <w:r w:rsidR="00B529AD" w:rsidRPr="00031AD4">
              <w:rPr>
                <w:rFonts w:ascii="Times New Roman" w:eastAsia="Times New Roman" w:hAnsi="Times New Roman" w:cs="Times New Roman"/>
              </w:rPr>
              <w:t>8044008082</w:t>
            </w:r>
            <w:r w:rsidR="00B529AD">
              <w:rPr>
                <w:rFonts w:ascii="Times New Roman" w:eastAsia="Times New Roman" w:hAnsi="Times New Roman" w:cs="Times New Roman"/>
              </w:rPr>
              <w:t>2)</w:t>
            </w:r>
          </w:p>
        </w:tc>
        <w:tc>
          <w:tcPr>
            <w:tcW w:w="3579" w:type="dxa"/>
          </w:tcPr>
          <w:p w14:paraId="5D152273" w14:textId="652E9A38" w:rsidR="004D1109" w:rsidRPr="007D5636" w:rsidRDefault="00431AEF" w:rsidP="004D1109">
            <w:pPr>
              <w:jc w:val="center"/>
              <w:rPr>
                <w:rFonts w:ascii="Times New Roman" w:hAnsi="Times New Roman" w:cs="Times New Roman"/>
                <w:shd w:val="clear" w:color="auto" w:fill="FFFFFF"/>
              </w:rPr>
            </w:pPr>
            <w:proofErr w:type="spellStart"/>
            <w:r w:rsidRPr="00431AEF">
              <w:rPr>
                <w:rFonts w:ascii="Times New Roman" w:hAnsi="Times New Roman" w:cs="Times New Roman"/>
              </w:rPr>
              <w:t>Gaujmalas</w:t>
            </w:r>
            <w:proofErr w:type="spellEnd"/>
            <w:r w:rsidRPr="00431AEF">
              <w:rPr>
                <w:rFonts w:ascii="Times New Roman" w:hAnsi="Times New Roman" w:cs="Times New Roman"/>
              </w:rPr>
              <w:t xml:space="preserve"> iela </w:t>
            </w:r>
            <w:r>
              <w:rPr>
                <w:rFonts w:ascii="Times New Roman" w:hAnsi="Times New Roman" w:cs="Times New Roman"/>
              </w:rPr>
              <w:t>10</w:t>
            </w:r>
            <w:r w:rsidR="004D1109" w:rsidRPr="008F54C3">
              <w:rPr>
                <w:rFonts w:ascii="Times New Roman" w:hAnsi="Times New Roman" w:cs="Times New Roman"/>
              </w:rPr>
              <w:t>, Ādaži, Ādažu nov., LV-2164</w:t>
            </w:r>
          </w:p>
        </w:tc>
      </w:tr>
      <w:tr w:rsidR="00DB5F9E" w14:paraId="7072B479" w14:textId="77777777" w:rsidTr="0043646F">
        <w:trPr>
          <w:jc w:val="center"/>
        </w:trPr>
        <w:tc>
          <w:tcPr>
            <w:tcW w:w="1296" w:type="dxa"/>
            <w:vAlign w:val="center"/>
          </w:tcPr>
          <w:p w14:paraId="6D6C41CB" w14:textId="179ED98E" w:rsidR="004D1109" w:rsidRPr="007D5636" w:rsidRDefault="004D1109" w:rsidP="004D1109">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37" w:type="dxa"/>
            <w:vAlign w:val="center"/>
          </w:tcPr>
          <w:p w14:paraId="6D250A85" w14:textId="440CDFCC" w:rsidR="004D1109" w:rsidRPr="007D5636" w:rsidRDefault="004D1109" w:rsidP="004D1109">
            <w:pPr>
              <w:jc w:val="center"/>
              <w:rPr>
                <w:rFonts w:ascii="Times New Roman" w:hAnsi="Times New Roman" w:cs="Times New Roman"/>
              </w:rPr>
            </w:pPr>
            <w:r w:rsidRPr="007D5636">
              <w:rPr>
                <w:rFonts w:ascii="Times New Roman" w:hAnsi="Times New Roman" w:cs="Times New Roman"/>
              </w:rPr>
              <w:t>zemes vienība</w:t>
            </w:r>
          </w:p>
        </w:tc>
        <w:tc>
          <w:tcPr>
            <w:tcW w:w="1830" w:type="dxa"/>
            <w:vAlign w:val="center"/>
          </w:tcPr>
          <w:p w14:paraId="4111813C" w14:textId="657DA4C0" w:rsidR="004D1109" w:rsidRPr="007D5636" w:rsidRDefault="004D1109" w:rsidP="004D1109">
            <w:pPr>
              <w:jc w:val="center"/>
              <w:rPr>
                <w:rFonts w:ascii="Times New Roman" w:eastAsia="Calibri" w:hAnsi="Times New Roman" w:cs="Times New Roman"/>
              </w:rPr>
            </w:pPr>
            <w:r w:rsidRPr="007D5636">
              <w:rPr>
                <w:rFonts w:ascii="Times New Roman" w:eastAsia="Calibri" w:hAnsi="Times New Roman" w:cs="Times New Roman"/>
              </w:rPr>
              <w:t xml:space="preserve">Nr. </w:t>
            </w:r>
            <w:r>
              <w:rPr>
                <w:rFonts w:ascii="Times New Roman" w:eastAsia="Calibri" w:hAnsi="Times New Roman" w:cs="Times New Roman"/>
              </w:rPr>
              <w:t>5</w:t>
            </w:r>
            <w:r w:rsidR="00B529AD">
              <w:rPr>
                <w:rFonts w:ascii="Times New Roman" w:eastAsia="Calibri" w:hAnsi="Times New Roman" w:cs="Times New Roman"/>
              </w:rPr>
              <w:t xml:space="preserve"> (</w:t>
            </w:r>
            <w:r w:rsidR="00B529AD" w:rsidRPr="00031AD4">
              <w:rPr>
                <w:rFonts w:ascii="Times New Roman" w:eastAsia="Times New Roman" w:hAnsi="Times New Roman" w:cs="Times New Roman"/>
              </w:rPr>
              <w:t>8044008082</w:t>
            </w:r>
            <w:r w:rsidR="00B529AD">
              <w:rPr>
                <w:rFonts w:ascii="Times New Roman" w:eastAsia="Times New Roman" w:hAnsi="Times New Roman" w:cs="Times New Roman"/>
              </w:rPr>
              <w:t>3)</w:t>
            </w:r>
          </w:p>
        </w:tc>
        <w:tc>
          <w:tcPr>
            <w:tcW w:w="3579" w:type="dxa"/>
          </w:tcPr>
          <w:p w14:paraId="5797AA72" w14:textId="526AABE4" w:rsidR="004D1109" w:rsidRPr="00CE4F17" w:rsidRDefault="004D1109" w:rsidP="004D1109">
            <w:pPr>
              <w:jc w:val="center"/>
              <w:rPr>
                <w:rFonts w:ascii="Times New Roman" w:hAnsi="Times New Roman" w:cs="Times New Roman"/>
                <w:shd w:val="clear" w:color="auto" w:fill="FFFFFF"/>
              </w:rPr>
            </w:pPr>
            <w:r w:rsidRPr="004D1109">
              <w:rPr>
                <w:rFonts w:ascii="Times New Roman" w:hAnsi="Times New Roman" w:cs="Times New Roman"/>
              </w:rPr>
              <w:t>Koku iela 22, Ādaži, Ādažu nov., LV-2164</w:t>
            </w:r>
          </w:p>
        </w:tc>
      </w:tr>
      <w:bookmarkEnd w:id="11"/>
    </w:tbl>
    <w:p w14:paraId="493AC7D2" w14:textId="77777777" w:rsidR="00E91AF4" w:rsidRPr="0076538C" w:rsidRDefault="00E91AF4" w:rsidP="00431AEF">
      <w:pPr>
        <w:spacing w:after="120"/>
        <w:jc w:val="both"/>
        <w:rPr>
          <w:rFonts w:ascii="Times New Roman" w:eastAsia="Times New Roman" w:hAnsi="Times New Roman" w:cs="Times New Roman"/>
        </w:rPr>
      </w:pPr>
    </w:p>
    <w:p w14:paraId="54A4069C" w14:textId="737A0F0C" w:rsidR="0023084D" w:rsidRPr="0076538C" w:rsidRDefault="0023084D" w:rsidP="0023084D">
      <w:pPr>
        <w:numPr>
          <w:ilvl w:val="0"/>
          <w:numId w:val="3"/>
        </w:numPr>
        <w:spacing w:after="120"/>
        <w:jc w:val="both"/>
        <w:rPr>
          <w:rFonts w:ascii="Times New Roman" w:eastAsia="Times New Roman" w:hAnsi="Times New Roman" w:cs="Times New Roman"/>
        </w:rPr>
      </w:pPr>
      <w:r w:rsidRPr="0076538C">
        <w:rPr>
          <w:rFonts w:ascii="Times New Roman" w:eastAsia="Times New Roman" w:hAnsi="Times New Roman" w:cs="Times New Roman"/>
        </w:rPr>
        <w:t>Projektēt</w:t>
      </w:r>
      <w:r w:rsidR="00167560">
        <w:rPr>
          <w:rFonts w:ascii="Times New Roman" w:eastAsia="Times New Roman" w:hAnsi="Times New Roman" w:cs="Times New Roman"/>
        </w:rPr>
        <w:t>o</w:t>
      </w:r>
      <w:r w:rsidRPr="0076538C">
        <w:rPr>
          <w:rFonts w:ascii="Times New Roman" w:eastAsia="Times New Roman" w:hAnsi="Times New Roman" w:cs="Times New Roman"/>
        </w:rPr>
        <w:t xml:space="preserve"> zemes vienīb</w:t>
      </w:r>
      <w:r w:rsidR="00167560">
        <w:rPr>
          <w:rFonts w:ascii="Times New Roman" w:eastAsia="Times New Roman" w:hAnsi="Times New Roman" w:cs="Times New Roman"/>
        </w:rPr>
        <w:t>u</w:t>
      </w:r>
      <w:r w:rsidRPr="0076538C">
        <w:rPr>
          <w:rFonts w:ascii="Times New Roman" w:eastAsia="Times New Roman" w:hAnsi="Times New Roman" w:cs="Times New Roman"/>
        </w:rPr>
        <w:t xml:space="preserve"> Nr.</w:t>
      </w:r>
      <w:r w:rsidR="00431AEF">
        <w:rPr>
          <w:rFonts w:ascii="Times New Roman" w:eastAsia="Times New Roman" w:hAnsi="Times New Roman" w:cs="Times New Roman"/>
        </w:rPr>
        <w:t>6</w:t>
      </w:r>
      <w:r w:rsidRPr="0076538C">
        <w:rPr>
          <w:rFonts w:ascii="Times New Roman" w:eastAsia="Times New Roman" w:hAnsi="Times New Roman" w:cs="Times New Roman"/>
        </w:rPr>
        <w:t xml:space="preserve"> </w:t>
      </w:r>
      <w:r w:rsidR="00167560">
        <w:rPr>
          <w:rFonts w:ascii="Times New Roman" w:eastAsia="Times New Roman" w:hAnsi="Times New Roman" w:cs="Times New Roman"/>
        </w:rPr>
        <w:t xml:space="preserve">(projektētais </w:t>
      </w:r>
      <w:r w:rsidRPr="0076538C">
        <w:rPr>
          <w:rFonts w:ascii="Times New Roman" w:eastAsia="Times New Roman" w:hAnsi="Times New Roman" w:cs="Times New Roman"/>
        </w:rPr>
        <w:t>kadastra apzīmējum</w:t>
      </w:r>
      <w:r w:rsidR="00167560">
        <w:rPr>
          <w:rFonts w:ascii="Times New Roman" w:eastAsia="Times New Roman" w:hAnsi="Times New Roman" w:cs="Times New Roman"/>
        </w:rPr>
        <w:t>s</w:t>
      </w:r>
      <w:r w:rsidRPr="0076538C">
        <w:rPr>
          <w:rFonts w:ascii="Times New Roman" w:eastAsia="Times New Roman" w:hAnsi="Times New Roman" w:cs="Times New Roman"/>
        </w:rPr>
        <w:t xml:space="preserve"> </w:t>
      </w:r>
      <w:r w:rsidR="00431AEF" w:rsidRPr="00431AEF">
        <w:rPr>
          <w:rFonts w:ascii="Times New Roman" w:hAnsi="Times New Roman" w:cs="Times New Roman"/>
        </w:rPr>
        <w:t>8044 008 0824</w:t>
      </w:r>
      <w:r w:rsidR="00167560">
        <w:rPr>
          <w:rFonts w:ascii="Times New Roman" w:hAnsi="Times New Roman" w:cs="Times New Roman"/>
        </w:rPr>
        <w:t>) izdalīt atsevišķā nekustamajā īpašumā un</w:t>
      </w:r>
      <w:r w:rsidR="00431AEF" w:rsidRPr="00431AEF">
        <w:rPr>
          <w:rFonts w:ascii="Times New Roman" w:hAnsi="Times New Roman" w:cs="Times New Roman"/>
        </w:rPr>
        <w:t xml:space="preserve"> </w:t>
      </w:r>
      <w:r w:rsidRPr="0076538C">
        <w:rPr>
          <w:rFonts w:ascii="Times New Roman" w:hAnsi="Times New Roman" w:cs="Times New Roman"/>
        </w:rPr>
        <w:t>piešķirt</w:t>
      </w:r>
      <w:r w:rsidRPr="0076538C">
        <w:rPr>
          <w:rFonts w:ascii="Times New Roman" w:eastAsia="Times New Roman" w:hAnsi="Times New Roman" w:cs="Times New Roman"/>
        </w:rPr>
        <w:t xml:space="preserve"> </w:t>
      </w:r>
      <w:r w:rsidR="00167560">
        <w:rPr>
          <w:rFonts w:ascii="Times New Roman" w:eastAsia="Times New Roman" w:hAnsi="Times New Roman" w:cs="Times New Roman"/>
        </w:rPr>
        <w:t xml:space="preserve">tam nekustamā īpašuma </w:t>
      </w:r>
      <w:r w:rsidR="00431AEF">
        <w:rPr>
          <w:rFonts w:ascii="Times New Roman" w:eastAsia="Times New Roman" w:hAnsi="Times New Roman" w:cs="Times New Roman"/>
        </w:rPr>
        <w:t>nosaukumu</w:t>
      </w:r>
      <w:r w:rsidRPr="0076538C">
        <w:rPr>
          <w:rFonts w:ascii="Times New Roman" w:eastAsia="Times New Roman" w:hAnsi="Times New Roman" w:cs="Times New Roman"/>
        </w:rPr>
        <w:t xml:space="preserve"> </w:t>
      </w:r>
      <w:r w:rsidR="00431AEF">
        <w:rPr>
          <w:rFonts w:ascii="Times New Roman" w:eastAsia="Times New Roman" w:hAnsi="Times New Roman" w:cs="Times New Roman"/>
        </w:rPr>
        <w:t>“</w:t>
      </w:r>
      <w:proofErr w:type="spellStart"/>
      <w:r w:rsidR="00DD7118">
        <w:rPr>
          <w:rFonts w:ascii="Times New Roman" w:eastAsia="Times New Roman" w:hAnsi="Times New Roman" w:cs="Times New Roman"/>
        </w:rPr>
        <w:t>Gaujmalas</w:t>
      </w:r>
      <w:proofErr w:type="spellEnd"/>
      <w:r w:rsidR="00431AEF">
        <w:rPr>
          <w:rFonts w:ascii="Times New Roman" w:eastAsia="Times New Roman" w:hAnsi="Times New Roman" w:cs="Times New Roman"/>
        </w:rPr>
        <w:t xml:space="preserve"> ielas </w:t>
      </w:r>
      <w:proofErr w:type="spellStart"/>
      <w:r w:rsidR="00431AEF">
        <w:rPr>
          <w:rFonts w:ascii="Times New Roman" w:eastAsia="Times New Roman" w:hAnsi="Times New Roman" w:cs="Times New Roman"/>
        </w:rPr>
        <w:t>starpgabals</w:t>
      </w:r>
      <w:proofErr w:type="spellEnd"/>
      <w:r w:rsidR="00431AEF">
        <w:rPr>
          <w:rFonts w:ascii="Times New Roman" w:eastAsia="Times New Roman" w:hAnsi="Times New Roman" w:cs="Times New Roman"/>
        </w:rPr>
        <w:t>”</w:t>
      </w:r>
      <w:r w:rsidRPr="0076538C">
        <w:rPr>
          <w:rFonts w:ascii="Times New Roman" w:eastAsia="Times New Roman" w:hAnsi="Times New Roman" w:cs="Times New Roman"/>
        </w:rPr>
        <w:t>.</w:t>
      </w:r>
    </w:p>
    <w:p w14:paraId="6038CE75" w14:textId="4A4943FF" w:rsidR="0023084D" w:rsidRDefault="0023084D" w:rsidP="0023084D">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w:t>
      </w:r>
      <w:r w:rsidR="00F5513A">
        <w:rPr>
          <w:rFonts w:ascii="Times New Roman" w:eastAsia="Times New Roman" w:hAnsi="Times New Roman" w:cs="Times New Roman"/>
          <w:szCs w:val="20"/>
        </w:rPr>
        <w:t>/funkcionālās zonas</w:t>
      </w:r>
      <w:r>
        <w:rPr>
          <w:rFonts w:ascii="Times New Roman" w:eastAsia="Times New Roman" w:hAnsi="Times New Roman" w:cs="Times New Roman"/>
          <w:szCs w:val="20"/>
        </w:rPr>
        <w:t xml:space="preserve"> 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23084D" w14:paraId="31F1BC2B" w14:textId="77777777" w:rsidTr="00925BE1">
        <w:trPr>
          <w:trHeight w:val="1540"/>
        </w:trPr>
        <w:tc>
          <w:tcPr>
            <w:tcW w:w="729" w:type="dxa"/>
            <w:vAlign w:val="center"/>
          </w:tcPr>
          <w:p w14:paraId="7E5545E7" w14:textId="77777777" w:rsidR="0023084D" w:rsidRPr="00AD73EE" w:rsidRDefault="0023084D" w:rsidP="00925BE1">
            <w:pPr>
              <w:jc w:val="center"/>
              <w:rPr>
                <w:rFonts w:ascii="Times New Roman" w:hAnsi="Times New Roman" w:cs="Times New Roman"/>
                <w:b/>
                <w:bCs/>
                <w:sz w:val="22"/>
                <w:szCs w:val="22"/>
              </w:rPr>
            </w:pPr>
            <w:r w:rsidRPr="00AD73EE">
              <w:rPr>
                <w:rFonts w:ascii="Times New Roman" w:hAnsi="Times New Roman" w:cs="Times New Roman"/>
                <w:b/>
                <w:bCs/>
                <w:sz w:val="22"/>
                <w:szCs w:val="22"/>
              </w:rPr>
              <w:lastRenderedPageBreak/>
              <w:t>Z.v. Nr.</w:t>
            </w:r>
          </w:p>
        </w:tc>
        <w:tc>
          <w:tcPr>
            <w:tcW w:w="1306" w:type="dxa"/>
            <w:vAlign w:val="center"/>
          </w:tcPr>
          <w:p w14:paraId="2867A23C" w14:textId="77777777" w:rsidR="0023084D" w:rsidRPr="00AD73EE" w:rsidRDefault="0023084D" w:rsidP="00925BE1">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2AC7A041" w14:textId="77777777" w:rsidR="0023084D" w:rsidRPr="00AD73EE" w:rsidRDefault="0023084D" w:rsidP="00925BE1">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475BA9E4" w14:textId="77777777" w:rsidR="0023084D" w:rsidRPr="00F3534E" w:rsidRDefault="0023084D" w:rsidP="00925BE1">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ha</w:t>
            </w:r>
          </w:p>
          <w:p w14:paraId="22916639" w14:textId="77777777" w:rsidR="0023084D" w:rsidRPr="00AD73EE" w:rsidRDefault="0023084D" w:rsidP="00925BE1">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3F0B5CBE" w14:textId="77777777" w:rsidR="0023084D" w:rsidRPr="00AD73EE" w:rsidRDefault="0023084D" w:rsidP="00925BE1">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23084D" w14:paraId="6D683644" w14:textId="77777777" w:rsidTr="00925BE1">
        <w:trPr>
          <w:trHeight w:val="516"/>
        </w:trPr>
        <w:tc>
          <w:tcPr>
            <w:tcW w:w="729" w:type="dxa"/>
            <w:vAlign w:val="center"/>
          </w:tcPr>
          <w:p w14:paraId="21CC7A9D" w14:textId="77777777" w:rsidR="0023084D" w:rsidRPr="00634AFE" w:rsidRDefault="0023084D" w:rsidP="00925BE1">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Align w:val="center"/>
          </w:tcPr>
          <w:p w14:paraId="3C88AD54" w14:textId="0C84225E" w:rsidR="0023084D" w:rsidRPr="00634AFE" w:rsidRDefault="003B5DD2" w:rsidP="00925BE1">
            <w:pPr>
              <w:jc w:val="center"/>
              <w:rPr>
                <w:rFonts w:ascii="Times New Roman" w:hAnsi="Times New Roman" w:cs="Times New Roman"/>
                <w:sz w:val="22"/>
                <w:szCs w:val="22"/>
              </w:rPr>
            </w:pPr>
            <w:r w:rsidRPr="003B5DD2">
              <w:rPr>
                <w:rFonts w:ascii="Times New Roman" w:hAnsi="Times New Roman" w:cs="Times New Roman"/>
                <w:sz w:val="22"/>
                <w:szCs w:val="22"/>
                <w:shd w:val="clear" w:color="auto" w:fill="FFFFFF"/>
              </w:rPr>
              <w:t>noteikšana</w:t>
            </w:r>
          </w:p>
        </w:tc>
        <w:tc>
          <w:tcPr>
            <w:tcW w:w="2553" w:type="dxa"/>
            <w:vAlign w:val="center"/>
          </w:tcPr>
          <w:p w14:paraId="626E569D" w14:textId="7FAE390F" w:rsidR="0023084D" w:rsidRPr="00634AFE" w:rsidRDefault="00A6478C" w:rsidP="00925BE1">
            <w:pPr>
              <w:jc w:val="center"/>
              <w:rPr>
                <w:rFonts w:ascii="Times New Roman" w:hAnsi="Times New Roman" w:cs="Times New Roman"/>
                <w:sz w:val="22"/>
                <w:szCs w:val="22"/>
                <w:shd w:val="clear" w:color="auto" w:fill="FFFFFF"/>
              </w:rPr>
            </w:pPr>
            <w:r w:rsidRPr="00A6478C">
              <w:rPr>
                <w:rFonts w:ascii="Times New Roman" w:eastAsia="Times New Roman" w:hAnsi="Times New Roman" w:cs="Times New Roman"/>
              </w:rPr>
              <w:t>8044 008 0819</w:t>
            </w:r>
          </w:p>
        </w:tc>
        <w:tc>
          <w:tcPr>
            <w:tcW w:w="1500" w:type="dxa"/>
            <w:vAlign w:val="center"/>
          </w:tcPr>
          <w:p w14:paraId="3DFDC2D7" w14:textId="3BDDE080" w:rsidR="0023084D" w:rsidRPr="00634AFE" w:rsidRDefault="006E15C9" w:rsidP="00925BE1">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0,3787</w:t>
            </w:r>
          </w:p>
        </w:tc>
        <w:tc>
          <w:tcPr>
            <w:tcW w:w="2275" w:type="dxa"/>
            <w:vAlign w:val="center"/>
          </w:tcPr>
          <w:p w14:paraId="01B36F07" w14:textId="77BBFC26" w:rsidR="0023084D" w:rsidRDefault="0023084D" w:rsidP="00925BE1">
            <w:pPr>
              <w:jc w:val="center"/>
              <w:rPr>
                <w:rFonts w:ascii="Times New Roman" w:hAnsi="Times New Roman" w:cs="Times New Roman"/>
                <w:sz w:val="22"/>
                <w:szCs w:val="22"/>
                <w:shd w:val="clear" w:color="auto" w:fill="FFFFFF"/>
                <w:vertAlign w:val="superscript"/>
              </w:rPr>
            </w:pPr>
            <w:r w:rsidRPr="00634AFE">
              <w:rPr>
                <w:rFonts w:ascii="Times New Roman" w:hAnsi="Times New Roman" w:cs="Times New Roman"/>
                <w:sz w:val="22"/>
                <w:szCs w:val="22"/>
                <w:shd w:val="clear" w:color="auto" w:fill="FFFFFF"/>
              </w:rPr>
              <w:t xml:space="preserve">0601 </w:t>
            </w:r>
            <w:r>
              <w:rPr>
                <w:rFonts w:ascii="Times New Roman" w:hAnsi="Times New Roman" w:cs="Times New Roman"/>
                <w:sz w:val="22"/>
                <w:szCs w:val="22"/>
                <w:shd w:val="clear" w:color="auto" w:fill="FFFFFF"/>
              </w:rPr>
              <w:t>–</w:t>
            </w:r>
            <w:r w:rsidRPr="00634AFE">
              <w:rPr>
                <w:rFonts w:ascii="Times New Roman" w:hAnsi="Times New Roman" w:cs="Times New Roman"/>
                <w:sz w:val="22"/>
                <w:szCs w:val="22"/>
                <w:shd w:val="clear" w:color="auto" w:fill="FFFFFF"/>
              </w:rPr>
              <w:t xml:space="preserve"> </w:t>
            </w:r>
            <w:r w:rsidR="00970E43">
              <w:rPr>
                <w:rFonts w:ascii="Times New Roman" w:hAnsi="Times New Roman" w:cs="Times New Roman"/>
                <w:sz w:val="22"/>
                <w:szCs w:val="22"/>
                <w:shd w:val="clear" w:color="auto" w:fill="FFFFFF"/>
              </w:rPr>
              <w:t>3744</w:t>
            </w:r>
            <w:r>
              <w:rPr>
                <w:rFonts w:ascii="Times New Roman" w:hAnsi="Times New Roman" w:cs="Times New Roman"/>
                <w:sz w:val="22"/>
                <w:szCs w:val="22"/>
                <w:shd w:val="clear" w:color="auto" w:fill="FFFFFF"/>
              </w:rPr>
              <w:t xml:space="preserve"> m</w:t>
            </w:r>
            <w:r w:rsidRPr="00753B19">
              <w:rPr>
                <w:rFonts w:ascii="Times New Roman" w:hAnsi="Times New Roman" w:cs="Times New Roman"/>
                <w:sz w:val="22"/>
                <w:szCs w:val="22"/>
                <w:shd w:val="clear" w:color="auto" w:fill="FFFFFF"/>
                <w:vertAlign w:val="superscript"/>
              </w:rPr>
              <w:t>2</w:t>
            </w:r>
          </w:p>
          <w:p w14:paraId="4B288AF8" w14:textId="30803C78" w:rsidR="00970E43" w:rsidRPr="00634AFE" w:rsidRDefault="00970E43" w:rsidP="00925BE1">
            <w:pPr>
              <w:jc w:val="center"/>
              <w:rPr>
                <w:rFonts w:ascii="Times New Roman" w:hAnsi="Times New Roman" w:cs="Times New Roman"/>
                <w:sz w:val="22"/>
                <w:szCs w:val="22"/>
              </w:rPr>
            </w:pPr>
            <w:r w:rsidRPr="00970E43">
              <w:rPr>
                <w:rFonts w:ascii="Times New Roman" w:hAnsi="Times New Roman" w:cs="Times New Roman"/>
                <w:sz w:val="22"/>
                <w:szCs w:val="22"/>
              </w:rPr>
              <w:t>1101 – 43 m</w:t>
            </w:r>
            <w:r w:rsidRPr="009D62DD">
              <w:rPr>
                <w:rFonts w:ascii="Times New Roman" w:hAnsi="Times New Roman" w:cs="Times New Roman"/>
                <w:sz w:val="22"/>
                <w:szCs w:val="22"/>
                <w:vertAlign w:val="superscript"/>
              </w:rPr>
              <w:t>2</w:t>
            </w:r>
          </w:p>
        </w:tc>
      </w:tr>
      <w:tr w:rsidR="0023084D" w14:paraId="7460CA67" w14:textId="77777777" w:rsidTr="00CF0890">
        <w:trPr>
          <w:trHeight w:val="516"/>
        </w:trPr>
        <w:tc>
          <w:tcPr>
            <w:tcW w:w="729" w:type="dxa"/>
            <w:vAlign w:val="center"/>
          </w:tcPr>
          <w:p w14:paraId="51F6B74D" w14:textId="77777777" w:rsidR="0023084D" w:rsidRPr="00634AFE" w:rsidRDefault="0023084D" w:rsidP="00CF0890">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Align w:val="center"/>
          </w:tcPr>
          <w:p w14:paraId="00E2F4B2" w14:textId="2CA0433C" w:rsidR="0023084D" w:rsidRPr="00634AFE" w:rsidRDefault="00F5513A" w:rsidP="00CF089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vAlign w:val="center"/>
          </w:tcPr>
          <w:p w14:paraId="1DD1FD79" w14:textId="07EB10F2" w:rsidR="0023084D" w:rsidRPr="00634AFE" w:rsidRDefault="00A6478C" w:rsidP="00CF0890">
            <w:pPr>
              <w:jc w:val="center"/>
              <w:rPr>
                <w:rFonts w:ascii="Times New Roman" w:hAnsi="Times New Roman" w:cs="Times New Roman"/>
                <w:sz w:val="22"/>
                <w:szCs w:val="22"/>
                <w:shd w:val="clear" w:color="auto" w:fill="FFFFFF"/>
              </w:rPr>
            </w:pPr>
            <w:r w:rsidRPr="00A6478C">
              <w:rPr>
                <w:rFonts w:ascii="Times New Roman" w:eastAsia="Times New Roman" w:hAnsi="Times New Roman" w:cs="Times New Roman"/>
              </w:rPr>
              <w:t>8044 008 0820</w:t>
            </w:r>
          </w:p>
        </w:tc>
        <w:tc>
          <w:tcPr>
            <w:tcW w:w="1500" w:type="dxa"/>
            <w:vAlign w:val="center"/>
          </w:tcPr>
          <w:p w14:paraId="1BF5D643" w14:textId="6810A4A5" w:rsidR="0023084D" w:rsidRPr="00634AFE" w:rsidRDefault="006E15C9" w:rsidP="00CF0890">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0,1234</w:t>
            </w:r>
          </w:p>
        </w:tc>
        <w:tc>
          <w:tcPr>
            <w:tcW w:w="2275" w:type="dxa"/>
            <w:vAlign w:val="center"/>
          </w:tcPr>
          <w:p w14:paraId="41299C5F" w14:textId="1B4022A6" w:rsidR="00A57E88" w:rsidRPr="00970E43" w:rsidRDefault="00F5513A" w:rsidP="00970E43">
            <w:pPr>
              <w:jc w:val="center"/>
              <w:rPr>
                <w:rFonts w:ascii="Times New Roman" w:hAnsi="Times New Roman" w:cs="Times New Roman"/>
                <w:sz w:val="22"/>
                <w:szCs w:val="22"/>
                <w:shd w:val="clear" w:color="auto" w:fill="FFFFFF"/>
                <w:vertAlign w:val="superscript"/>
              </w:rPr>
            </w:pPr>
            <w:proofErr w:type="spellStart"/>
            <w:r>
              <w:rPr>
                <w:rFonts w:ascii="Times New Roman" w:hAnsi="Times New Roman" w:cs="Times New Roman"/>
                <w:sz w:val="22"/>
                <w:szCs w:val="22"/>
                <w:shd w:val="clear" w:color="auto" w:fill="FFFFFF"/>
              </w:rPr>
              <w:t>DzS</w:t>
            </w:r>
            <w:proofErr w:type="spellEnd"/>
            <w:r>
              <w:rPr>
                <w:rFonts w:ascii="Times New Roman" w:hAnsi="Times New Roman" w:cs="Times New Roman"/>
                <w:sz w:val="22"/>
                <w:szCs w:val="22"/>
                <w:shd w:val="clear" w:color="auto" w:fill="FFFFFF"/>
              </w:rPr>
              <w:t xml:space="preserve"> </w:t>
            </w:r>
            <w:r w:rsidR="0023084D">
              <w:rPr>
                <w:rFonts w:ascii="Times New Roman" w:hAnsi="Times New Roman" w:cs="Times New Roman"/>
                <w:sz w:val="22"/>
                <w:szCs w:val="22"/>
                <w:shd w:val="clear" w:color="auto" w:fill="FFFFFF"/>
              </w:rPr>
              <w:t xml:space="preserve">- </w:t>
            </w:r>
            <w:r w:rsidR="00184C32">
              <w:rPr>
                <w:rFonts w:ascii="Times New Roman" w:hAnsi="Times New Roman" w:cs="Times New Roman"/>
                <w:sz w:val="22"/>
                <w:szCs w:val="22"/>
                <w:shd w:val="clear" w:color="auto" w:fill="FFFFFF"/>
              </w:rPr>
              <w:t>1234</w:t>
            </w:r>
            <w:r w:rsidR="0023084D">
              <w:rPr>
                <w:rFonts w:ascii="Times New Roman" w:hAnsi="Times New Roman" w:cs="Times New Roman"/>
                <w:sz w:val="22"/>
                <w:szCs w:val="22"/>
                <w:shd w:val="clear" w:color="auto" w:fill="FFFFFF"/>
              </w:rPr>
              <w:t xml:space="preserve"> m</w:t>
            </w:r>
            <w:r w:rsidR="0023084D" w:rsidRPr="00322C51">
              <w:rPr>
                <w:rFonts w:ascii="Times New Roman" w:hAnsi="Times New Roman" w:cs="Times New Roman"/>
                <w:sz w:val="22"/>
                <w:szCs w:val="22"/>
                <w:shd w:val="clear" w:color="auto" w:fill="FFFFFF"/>
                <w:vertAlign w:val="superscript"/>
              </w:rPr>
              <w:t>2</w:t>
            </w:r>
          </w:p>
        </w:tc>
      </w:tr>
      <w:tr w:rsidR="003B5DD2" w14:paraId="78E0A721" w14:textId="77777777" w:rsidTr="00CF0890">
        <w:trPr>
          <w:trHeight w:val="516"/>
        </w:trPr>
        <w:tc>
          <w:tcPr>
            <w:tcW w:w="729" w:type="dxa"/>
            <w:vAlign w:val="center"/>
          </w:tcPr>
          <w:p w14:paraId="7E269DFF" w14:textId="4CBB7C39" w:rsidR="003B5DD2" w:rsidRPr="00634AFE" w:rsidRDefault="003B5DD2"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306" w:type="dxa"/>
            <w:vAlign w:val="center"/>
          </w:tcPr>
          <w:p w14:paraId="2A882DB5" w14:textId="067E0995" w:rsidR="003B5DD2" w:rsidRPr="00634AFE" w:rsidRDefault="00F5513A"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vAlign w:val="center"/>
          </w:tcPr>
          <w:p w14:paraId="454E4C26" w14:textId="6727B9AA" w:rsidR="003B5DD2" w:rsidRPr="00EE372D" w:rsidRDefault="003B5DD2" w:rsidP="003B5DD2">
            <w:pPr>
              <w:jc w:val="center"/>
              <w:rPr>
                <w:rFonts w:ascii="Times New Roman" w:eastAsia="Times New Roman" w:hAnsi="Times New Roman" w:cs="Times New Roman"/>
              </w:rPr>
            </w:pPr>
            <w:r w:rsidRPr="00A6478C">
              <w:rPr>
                <w:rFonts w:ascii="Times New Roman" w:eastAsia="Times New Roman" w:hAnsi="Times New Roman" w:cs="Times New Roman"/>
              </w:rPr>
              <w:t>8044 008 0821</w:t>
            </w:r>
          </w:p>
        </w:tc>
        <w:tc>
          <w:tcPr>
            <w:tcW w:w="1500" w:type="dxa"/>
            <w:vAlign w:val="center"/>
          </w:tcPr>
          <w:p w14:paraId="67CC2E03" w14:textId="4590F172" w:rsidR="003B5DD2" w:rsidRDefault="003B5DD2" w:rsidP="003B5DD2">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0,2133</w:t>
            </w:r>
          </w:p>
        </w:tc>
        <w:tc>
          <w:tcPr>
            <w:tcW w:w="2275" w:type="dxa"/>
            <w:vAlign w:val="center"/>
          </w:tcPr>
          <w:p w14:paraId="1F0E0B9F" w14:textId="07845C58" w:rsidR="003B5DD2" w:rsidRDefault="00F5513A" w:rsidP="003B5DD2">
            <w:pPr>
              <w:jc w:val="cente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DzM</w:t>
            </w:r>
            <w:proofErr w:type="spellEnd"/>
            <w:r>
              <w:rPr>
                <w:rFonts w:ascii="Times New Roman" w:hAnsi="Times New Roman" w:cs="Times New Roman"/>
                <w:sz w:val="22"/>
                <w:szCs w:val="22"/>
                <w:shd w:val="clear" w:color="auto" w:fill="FFFFFF"/>
              </w:rPr>
              <w:t xml:space="preserve"> </w:t>
            </w:r>
            <w:r w:rsidR="00B94168">
              <w:rPr>
                <w:rFonts w:ascii="Times New Roman" w:hAnsi="Times New Roman" w:cs="Times New Roman"/>
                <w:sz w:val="22"/>
                <w:szCs w:val="22"/>
                <w:shd w:val="clear" w:color="auto" w:fill="FFFFFF"/>
              </w:rPr>
              <w:t>– 2133 m</w:t>
            </w:r>
            <w:r w:rsidR="00B94168" w:rsidRPr="00B94168">
              <w:rPr>
                <w:rFonts w:ascii="Times New Roman" w:hAnsi="Times New Roman" w:cs="Times New Roman"/>
                <w:sz w:val="22"/>
                <w:szCs w:val="22"/>
                <w:shd w:val="clear" w:color="auto" w:fill="FFFFFF"/>
                <w:vertAlign w:val="superscript"/>
              </w:rPr>
              <w:t>2</w:t>
            </w:r>
          </w:p>
        </w:tc>
      </w:tr>
      <w:tr w:rsidR="003B5DD2" w14:paraId="57B90F61" w14:textId="77777777" w:rsidTr="00CF0890">
        <w:trPr>
          <w:trHeight w:val="516"/>
        </w:trPr>
        <w:tc>
          <w:tcPr>
            <w:tcW w:w="729" w:type="dxa"/>
            <w:vAlign w:val="center"/>
          </w:tcPr>
          <w:p w14:paraId="5D788B0E" w14:textId="4FF4D4B3" w:rsidR="003B5DD2" w:rsidRPr="00634AFE" w:rsidRDefault="003B5DD2"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306" w:type="dxa"/>
            <w:vAlign w:val="center"/>
          </w:tcPr>
          <w:p w14:paraId="747B91D7" w14:textId="7BD75BBB" w:rsidR="003B5DD2" w:rsidRPr="00634AFE" w:rsidRDefault="00F5513A"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vAlign w:val="center"/>
          </w:tcPr>
          <w:p w14:paraId="4396EBAD" w14:textId="0BFFFF11" w:rsidR="003B5DD2" w:rsidRPr="00EE372D" w:rsidRDefault="003B5DD2" w:rsidP="003B5DD2">
            <w:pPr>
              <w:jc w:val="center"/>
              <w:rPr>
                <w:rFonts w:ascii="Times New Roman" w:eastAsia="Times New Roman" w:hAnsi="Times New Roman" w:cs="Times New Roman"/>
              </w:rPr>
            </w:pPr>
            <w:r w:rsidRPr="00A6478C">
              <w:rPr>
                <w:rFonts w:ascii="Times New Roman" w:eastAsia="Times New Roman" w:hAnsi="Times New Roman" w:cs="Times New Roman"/>
              </w:rPr>
              <w:t>8044 008 0822</w:t>
            </w:r>
          </w:p>
        </w:tc>
        <w:tc>
          <w:tcPr>
            <w:tcW w:w="1500" w:type="dxa"/>
            <w:vAlign w:val="center"/>
          </w:tcPr>
          <w:p w14:paraId="0FDC2E62" w14:textId="68000151" w:rsidR="003B5DD2" w:rsidRDefault="003B5DD2" w:rsidP="003B5DD2">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0,2133</w:t>
            </w:r>
          </w:p>
        </w:tc>
        <w:tc>
          <w:tcPr>
            <w:tcW w:w="2275" w:type="dxa"/>
            <w:vAlign w:val="center"/>
          </w:tcPr>
          <w:p w14:paraId="0CEC139C" w14:textId="0FE704E1" w:rsidR="003B5DD2" w:rsidRDefault="00F5513A" w:rsidP="003B5DD2">
            <w:pPr>
              <w:jc w:val="cente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DzM</w:t>
            </w:r>
            <w:proofErr w:type="spellEnd"/>
            <w:r w:rsidRPr="00B94168">
              <w:rPr>
                <w:rFonts w:ascii="Times New Roman" w:hAnsi="Times New Roman" w:cs="Times New Roman"/>
                <w:sz w:val="22"/>
                <w:szCs w:val="22"/>
                <w:shd w:val="clear" w:color="auto" w:fill="FFFFFF"/>
              </w:rPr>
              <w:t xml:space="preserve"> </w:t>
            </w:r>
            <w:r w:rsidR="00B94168" w:rsidRPr="00B94168">
              <w:rPr>
                <w:rFonts w:ascii="Times New Roman" w:hAnsi="Times New Roman" w:cs="Times New Roman"/>
                <w:sz w:val="22"/>
                <w:szCs w:val="22"/>
                <w:shd w:val="clear" w:color="auto" w:fill="FFFFFF"/>
              </w:rPr>
              <w:t>– 2133 m</w:t>
            </w:r>
            <w:r w:rsidR="00B94168" w:rsidRPr="009D62DD">
              <w:rPr>
                <w:rFonts w:ascii="Times New Roman" w:hAnsi="Times New Roman" w:cs="Times New Roman"/>
                <w:sz w:val="22"/>
                <w:szCs w:val="22"/>
                <w:shd w:val="clear" w:color="auto" w:fill="FFFFFF"/>
                <w:vertAlign w:val="superscript"/>
              </w:rPr>
              <w:t>2</w:t>
            </w:r>
          </w:p>
        </w:tc>
      </w:tr>
      <w:tr w:rsidR="003B5DD2" w14:paraId="032D8F17" w14:textId="77777777" w:rsidTr="00CF0890">
        <w:trPr>
          <w:trHeight w:val="516"/>
        </w:trPr>
        <w:tc>
          <w:tcPr>
            <w:tcW w:w="729" w:type="dxa"/>
            <w:vAlign w:val="center"/>
          </w:tcPr>
          <w:p w14:paraId="1EDF68DD" w14:textId="0F4E4CCA" w:rsidR="003B5DD2" w:rsidRPr="00634AFE" w:rsidRDefault="003B5DD2"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w:t>
            </w:r>
          </w:p>
        </w:tc>
        <w:tc>
          <w:tcPr>
            <w:tcW w:w="1306" w:type="dxa"/>
            <w:vAlign w:val="center"/>
          </w:tcPr>
          <w:p w14:paraId="7BC6BA20" w14:textId="2CB2ED9A" w:rsidR="003B5DD2" w:rsidRPr="00634AFE" w:rsidRDefault="00F5513A"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vAlign w:val="center"/>
          </w:tcPr>
          <w:p w14:paraId="11DF67A5" w14:textId="1869CED4" w:rsidR="003B5DD2" w:rsidRPr="00EE372D" w:rsidRDefault="003B5DD2" w:rsidP="003B5DD2">
            <w:pPr>
              <w:jc w:val="center"/>
              <w:rPr>
                <w:rFonts w:ascii="Times New Roman" w:eastAsia="Times New Roman" w:hAnsi="Times New Roman" w:cs="Times New Roman"/>
              </w:rPr>
            </w:pPr>
            <w:r w:rsidRPr="00A6478C">
              <w:rPr>
                <w:rFonts w:ascii="Times New Roman" w:eastAsia="Times New Roman" w:hAnsi="Times New Roman" w:cs="Times New Roman"/>
              </w:rPr>
              <w:t>8044 008 082</w:t>
            </w:r>
            <w:r>
              <w:rPr>
                <w:rFonts w:ascii="Times New Roman" w:eastAsia="Times New Roman" w:hAnsi="Times New Roman" w:cs="Times New Roman"/>
              </w:rPr>
              <w:t>3</w:t>
            </w:r>
          </w:p>
        </w:tc>
        <w:tc>
          <w:tcPr>
            <w:tcW w:w="1500" w:type="dxa"/>
            <w:vAlign w:val="center"/>
          </w:tcPr>
          <w:p w14:paraId="4297EEE5" w14:textId="5A4C217F" w:rsidR="003B5DD2" w:rsidRDefault="003B5DD2" w:rsidP="003B5DD2">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0,1432</w:t>
            </w:r>
          </w:p>
        </w:tc>
        <w:tc>
          <w:tcPr>
            <w:tcW w:w="2275" w:type="dxa"/>
            <w:vAlign w:val="center"/>
          </w:tcPr>
          <w:p w14:paraId="59B4ABBE" w14:textId="6751F9D2" w:rsidR="003B5DD2" w:rsidRDefault="00F5513A" w:rsidP="003B5DD2">
            <w:pPr>
              <w:jc w:val="cente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DzM</w:t>
            </w:r>
            <w:proofErr w:type="spellEnd"/>
            <w:r w:rsidRPr="00B94168">
              <w:rPr>
                <w:rFonts w:ascii="Times New Roman" w:hAnsi="Times New Roman" w:cs="Times New Roman"/>
                <w:sz w:val="22"/>
                <w:szCs w:val="22"/>
                <w:shd w:val="clear" w:color="auto" w:fill="FFFFFF"/>
              </w:rPr>
              <w:t xml:space="preserve"> </w:t>
            </w:r>
            <w:r w:rsidR="00B94168" w:rsidRPr="00B94168">
              <w:rPr>
                <w:rFonts w:ascii="Times New Roman" w:hAnsi="Times New Roman" w:cs="Times New Roman"/>
                <w:sz w:val="22"/>
                <w:szCs w:val="22"/>
                <w:shd w:val="clear" w:color="auto" w:fill="FFFFFF"/>
              </w:rPr>
              <w:t xml:space="preserve">– </w:t>
            </w:r>
            <w:r w:rsidR="00416313">
              <w:rPr>
                <w:rFonts w:ascii="Times New Roman" w:hAnsi="Times New Roman" w:cs="Times New Roman"/>
                <w:sz w:val="22"/>
                <w:szCs w:val="22"/>
                <w:shd w:val="clear" w:color="auto" w:fill="FFFFFF"/>
              </w:rPr>
              <w:t>1432</w:t>
            </w:r>
            <w:r w:rsidR="00B94168" w:rsidRPr="00B94168">
              <w:rPr>
                <w:rFonts w:ascii="Times New Roman" w:hAnsi="Times New Roman" w:cs="Times New Roman"/>
                <w:sz w:val="22"/>
                <w:szCs w:val="22"/>
                <w:shd w:val="clear" w:color="auto" w:fill="FFFFFF"/>
              </w:rPr>
              <w:t xml:space="preserve"> m</w:t>
            </w:r>
            <w:r w:rsidR="00B94168" w:rsidRPr="009D62DD">
              <w:rPr>
                <w:rFonts w:ascii="Times New Roman" w:hAnsi="Times New Roman" w:cs="Times New Roman"/>
                <w:sz w:val="22"/>
                <w:szCs w:val="22"/>
                <w:shd w:val="clear" w:color="auto" w:fill="FFFFFF"/>
                <w:vertAlign w:val="superscript"/>
              </w:rPr>
              <w:t>2</w:t>
            </w:r>
          </w:p>
        </w:tc>
      </w:tr>
      <w:tr w:rsidR="003B5DD2" w14:paraId="5F17E490" w14:textId="77777777" w:rsidTr="00CF0890">
        <w:trPr>
          <w:trHeight w:val="516"/>
        </w:trPr>
        <w:tc>
          <w:tcPr>
            <w:tcW w:w="729" w:type="dxa"/>
            <w:vAlign w:val="center"/>
          </w:tcPr>
          <w:p w14:paraId="05D70A86" w14:textId="634075CC" w:rsidR="003B5DD2" w:rsidRPr="00634AFE" w:rsidRDefault="003B5DD2"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306" w:type="dxa"/>
            <w:vAlign w:val="center"/>
          </w:tcPr>
          <w:p w14:paraId="25BB6DC2" w14:textId="1680823B" w:rsidR="003B5DD2" w:rsidRPr="00634AFE" w:rsidRDefault="003B5DD2" w:rsidP="003B5DD2">
            <w:pPr>
              <w:jc w:val="center"/>
              <w:rPr>
                <w:rFonts w:ascii="Times New Roman" w:hAnsi="Times New Roman" w:cs="Times New Roman"/>
                <w:sz w:val="22"/>
                <w:szCs w:val="22"/>
                <w:shd w:val="clear" w:color="auto" w:fill="FFFFFF"/>
              </w:rPr>
            </w:pPr>
            <w:r w:rsidRPr="003B5DD2">
              <w:rPr>
                <w:rFonts w:ascii="Times New Roman" w:hAnsi="Times New Roman" w:cs="Times New Roman"/>
                <w:sz w:val="22"/>
                <w:szCs w:val="22"/>
                <w:shd w:val="clear" w:color="auto" w:fill="FFFFFF"/>
              </w:rPr>
              <w:t>noteikšana</w:t>
            </w:r>
          </w:p>
        </w:tc>
        <w:tc>
          <w:tcPr>
            <w:tcW w:w="2553" w:type="dxa"/>
            <w:vAlign w:val="center"/>
          </w:tcPr>
          <w:p w14:paraId="226E62FE" w14:textId="57889418" w:rsidR="003B5DD2" w:rsidRPr="00EE372D" w:rsidRDefault="003B5DD2" w:rsidP="003B5DD2">
            <w:pPr>
              <w:jc w:val="center"/>
              <w:rPr>
                <w:rFonts w:ascii="Times New Roman" w:eastAsia="Times New Roman" w:hAnsi="Times New Roman" w:cs="Times New Roman"/>
              </w:rPr>
            </w:pPr>
            <w:r w:rsidRPr="00A6478C">
              <w:rPr>
                <w:rFonts w:ascii="Times New Roman" w:eastAsia="Times New Roman" w:hAnsi="Times New Roman" w:cs="Times New Roman"/>
              </w:rPr>
              <w:t>8044 008 082</w:t>
            </w:r>
            <w:r>
              <w:rPr>
                <w:rFonts w:ascii="Times New Roman" w:eastAsia="Times New Roman" w:hAnsi="Times New Roman" w:cs="Times New Roman"/>
              </w:rPr>
              <w:t>4</w:t>
            </w:r>
          </w:p>
        </w:tc>
        <w:tc>
          <w:tcPr>
            <w:tcW w:w="1500" w:type="dxa"/>
            <w:vAlign w:val="center"/>
          </w:tcPr>
          <w:p w14:paraId="7FD8655A" w14:textId="5D028BC9" w:rsidR="003B5DD2" w:rsidRDefault="003B5DD2" w:rsidP="003B5DD2">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0,3010</w:t>
            </w:r>
          </w:p>
        </w:tc>
        <w:tc>
          <w:tcPr>
            <w:tcW w:w="2275" w:type="dxa"/>
            <w:vAlign w:val="center"/>
          </w:tcPr>
          <w:p w14:paraId="2BB5234C" w14:textId="4314EF49" w:rsidR="003B5DD2" w:rsidRDefault="003B5DD2" w:rsidP="003B5DD2">
            <w:pPr>
              <w:jc w:val="center"/>
              <w:rPr>
                <w:rFonts w:ascii="Times New Roman" w:hAnsi="Times New Roman" w:cs="Times New Roman"/>
                <w:sz w:val="22"/>
                <w:szCs w:val="22"/>
                <w:shd w:val="clear" w:color="auto" w:fill="FFFFFF"/>
              </w:rPr>
            </w:pPr>
            <w:r w:rsidRPr="003B5DD2">
              <w:rPr>
                <w:rFonts w:ascii="Times New Roman" w:hAnsi="Times New Roman" w:cs="Times New Roman"/>
                <w:sz w:val="22"/>
                <w:szCs w:val="22"/>
                <w:shd w:val="clear" w:color="auto" w:fill="FFFFFF"/>
              </w:rPr>
              <w:t xml:space="preserve">1101 – </w:t>
            </w:r>
            <w:r>
              <w:rPr>
                <w:rFonts w:ascii="Times New Roman" w:hAnsi="Times New Roman" w:cs="Times New Roman"/>
                <w:sz w:val="22"/>
                <w:szCs w:val="22"/>
                <w:shd w:val="clear" w:color="auto" w:fill="FFFFFF"/>
              </w:rPr>
              <w:t>3010</w:t>
            </w:r>
            <w:r w:rsidRPr="003B5DD2">
              <w:rPr>
                <w:rFonts w:ascii="Times New Roman" w:hAnsi="Times New Roman" w:cs="Times New Roman"/>
                <w:sz w:val="22"/>
                <w:szCs w:val="22"/>
                <w:shd w:val="clear" w:color="auto" w:fill="FFFFFF"/>
              </w:rPr>
              <w:t xml:space="preserve"> m</w:t>
            </w:r>
            <w:r w:rsidRPr="009D62DD">
              <w:rPr>
                <w:rFonts w:ascii="Times New Roman" w:hAnsi="Times New Roman" w:cs="Times New Roman"/>
                <w:sz w:val="22"/>
                <w:szCs w:val="22"/>
                <w:shd w:val="clear" w:color="auto" w:fill="FFFFFF"/>
                <w:vertAlign w:val="superscript"/>
              </w:rPr>
              <w:t>2</w:t>
            </w:r>
          </w:p>
        </w:tc>
      </w:tr>
    </w:tbl>
    <w:p w14:paraId="4041CA81" w14:textId="77777777" w:rsidR="0023084D" w:rsidRDefault="0023084D" w:rsidP="009D62DD">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13135084" w14:textId="6103AC68" w:rsidR="001C47F4" w:rsidRDefault="001C47F4" w:rsidP="0023084D">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1101 - </w:t>
      </w:r>
      <w:r w:rsidRPr="001C47F4">
        <w:rPr>
          <w:rFonts w:ascii="Times New Roman" w:hAnsi="Times New Roman" w:cs="Times New Roman"/>
          <w:sz w:val="20"/>
          <w:szCs w:val="20"/>
        </w:rPr>
        <w:t>Zeme dzelzceļa infrastruktūras zemes nodalījuma joslā un ceļu zemes nodalījuma joslā</w:t>
      </w:r>
    </w:p>
    <w:p w14:paraId="3AA2C56D" w14:textId="36564D31" w:rsidR="00F5513A" w:rsidRDefault="00F5513A" w:rsidP="0023084D">
      <w:pPr>
        <w:shd w:val="clear" w:color="auto" w:fill="FFFFFF"/>
        <w:tabs>
          <w:tab w:val="left" w:pos="426"/>
        </w:tabs>
        <w:spacing w:before="120" w:after="120"/>
        <w:ind w:left="709"/>
        <w:contextualSpacing/>
        <w:jc w:val="both"/>
        <w:rPr>
          <w:rFonts w:ascii="Times New Roman" w:hAnsi="Times New Roman" w:cs="Times New Roman"/>
          <w:sz w:val="20"/>
          <w:szCs w:val="20"/>
        </w:rPr>
      </w:pPr>
      <w:proofErr w:type="spellStart"/>
      <w:r>
        <w:rPr>
          <w:rFonts w:ascii="Times New Roman" w:hAnsi="Times New Roman" w:cs="Times New Roman"/>
          <w:sz w:val="20"/>
          <w:szCs w:val="20"/>
        </w:rPr>
        <w:t>DzS</w:t>
      </w:r>
      <w:proofErr w:type="spellEnd"/>
      <w:r>
        <w:rPr>
          <w:rFonts w:ascii="Times New Roman" w:hAnsi="Times New Roman" w:cs="Times New Roman"/>
          <w:sz w:val="20"/>
          <w:szCs w:val="20"/>
        </w:rPr>
        <w:t xml:space="preserve"> – </w:t>
      </w:r>
      <w:r w:rsidRPr="00F5513A">
        <w:rPr>
          <w:rFonts w:ascii="Times New Roman" w:hAnsi="Times New Roman" w:cs="Times New Roman"/>
          <w:sz w:val="20"/>
          <w:szCs w:val="20"/>
        </w:rPr>
        <w:t>Savrupmāju apbūves teritorija</w:t>
      </w:r>
    </w:p>
    <w:p w14:paraId="008A41C1" w14:textId="2484AEA1" w:rsidR="00F5513A" w:rsidRDefault="00F5513A" w:rsidP="0023084D">
      <w:pPr>
        <w:shd w:val="clear" w:color="auto" w:fill="FFFFFF"/>
        <w:tabs>
          <w:tab w:val="left" w:pos="426"/>
        </w:tabs>
        <w:spacing w:before="120" w:after="120"/>
        <w:ind w:left="709"/>
        <w:contextualSpacing/>
        <w:jc w:val="both"/>
        <w:rPr>
          <w:rFonts w:ascii="Times New Roman" w:hAnsi="Times New Roman" w:cs="Times New Roman"/>
          <w:sz w:val="20"/>
          <w:szCs w:val="20"/>
        </w:rPr>
      </w:pPr>
      <w:proofErr w:type="spellStart"/>
      <w:r>
        <w:rPr>
          <w:rFonts w:ascii="Times New Roman" w:hAnsi="Times New Roman" w:cs="Times New Roman"/>
          <w:sz w:val="20"/>
          <w:szCs w:val="20"/>
        </w:rPr>
        <w:t>DzM</w:t>
      </w:r>
      <w:proofErr w:type="spellEnd"/>
      <w:r>
        <w:rPr>
          <w:rFonts w:ascii="Times New Roman" w:hAnsi="Times New Roman" w:cs="Times New Roman"/>
          <w:sz w:val="20"/>
          <w:szCs w:val="20"/>
        </w:rPr>
        <w:t xml:space="preserve"> - </w:t>
      </w:r>
      <w:proofErr w:type="spellStart"/>
      <w:r w:rsidRPr="00F5513A">
        <w:rPr>
          <w:rFonts w:ascii="Times New Roman" w:hAnsi="Times New Roman" w:cs="Times New Roman"/>
          <w:sz w:val="20"/>
          <w:szCs w:val="20"/>
        </w:rPr>
        <w:t>Mazstāvu</w:t>
      </w:r>
      <w:proofErr w:type="spellEnd"/>
      <w:r w:rsidRPr="00F5513A">
        <w:rPr>
          <w:rFonts w:ascii="Times New Roman" w:hAnsi="Times New Roman" w:cs="Times New Roman"/>
          <w:sz w:val="20"/>
          <w:szCs w:val="20"/>
        </w:rPr>
        <w:t xml:space="preserve"> dzīvojamās apbūves teritorija</w:t>
      </w:r>
    </w:p>
    <w:p w14:paraId="37027EB8" w14:textId="77777777" w:rsidR="0023084D" w:rsidRPr="004F519B" w:rsidRDefault="0023084D" w:rsidP="0023084D">
      <w:pPr>
        <w:shd w:val="clear" w:color="auto" w:fill="FFFFFF"/>
        <w:tabs>
          <w:tab w:val="left" w:pos="426"/>
        </w:tabs>
        <w:spacing w:before="120" w:after="120"/>
        <w:contextualSpacing/>
        <w:jc w:val="both"/>
        <w:rPr>
          <w:rFonts w:ascii="Times New Roman" w:hAnsi="Times New Roman" w:cs="Times New Roman"/>
          <w:sz w:val="12"/>
          <w:szCs w:val="12"/>
        </w:rPr>
      </w:pPr>
    </w:p>
    <w:p w14:paraId="75C43A19" w14:textId="77777777" w:rsidR="0023084D" w:rsidRPr="004F519B" w:rsidRDefault="0023084D" w:rsidP="0023084D">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2B5DD4F7" w14:textId="77777777" w:rsidR="0023084D" w:rsidRPr="00661066" w:rsidRDefault="0023084D" w:rsidP="00656ECE">
      <w:pPr>
        <w:shd w:val="clear" w:color="auto" w:fill="FFFFFF"/>
        <w:tabs>
          <w:tab w:val="left" w:pos="426"/>
        </w:tabs>
        <w:spacing w:after="120"/>
        <w:contextualSpacing/>
        <w:jc w:val="both"/>
        <w:rPr>
          <w:rFonts w:ascii="Times New Roman" w:hAnsi="Times New Roman" w:cs="Times New Roman"/>
          <w:sz w:val="12"/>
          <w:szCs w:val="12"/>
        </w:rPr>
      </w:pPr>
    </w:p>
    <w:p w14:paraId="49BFCBFD" w14:textId="77777777" w:rsidR="0023084D" w:rsidRPr="006C4CF9" w:rsidRDefault="0023084D" w:rsidP="0023084D">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E0194F5" w14:textId="77777777" w:rsidR="0023084D" w:rsidRPr="006C4CF9" w:rsidRDefault="0023084D" w:rsidP="0023084D">
      <w:pPr>
        <w:shd w:val="clear" w:color="auto" w:fill="FFFFFF"/>
        <w:tabs>
          <w:tab w:val="left" w:pos="426"/>
        </w:tabs>
        <w:spacing w:after="120"/>
        <w:ind w:left="720"/>
        <w:contextualSpacing/>
        <w:jc w:val="both"/>
        <w:rPr>
          <w:rFonts w:ascii="Times New Roman" w:hAnsi="Times New Roman" w:cs="Times New Roman"/>
          <w:sz w:val="12"/>
          <w:szCs w:val="12"/>
        </w:rPr>
      </w:pPr>
    </w:p>
    <w:p w14:paraId="7DBC51FE" w14:textId="77777777" w:rsidR="0023084D" w:rsidRPr="006C4CF9" w:rsidRDefault="0023084D" w:rsidP="0023084D">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3CA2790E" w14:textId="77777777" w:rsidR="0023084D" w:rsidRDefault="0023084D" w:rsidP="0023084D">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129AC52C" w14:textId="7B9FB69A" w:rsidR="00B12ECE" w:rsidRPr="006C4CF9" w:rsidRDefault="00B12ECE" w:rsidP="00B12ECE">
      <w:pPr>
        <w:spacing w:after="120"/>
        <w:jc w:val="both"/>
        <w:rPr>
          <w:rFonts w:ascii="Times New Roman" w:eastAsia="Times New Roman" w:hAnsi="Times New Roman" w:cs="Times New Roman"/>
        </w:rPr>
      </w:pPr>
      <w:r>
        <w:rPr>
          <w:rFonts w:ascii="Times New Roman" w:eastAsia="Times New Roman" w:hAnsi="Times New Roman" w:cs="Times New Roman"/>
        </w:rPr>
        <w:t>Pielikumā</w:t>
      </w:r>
      <w:r w:rsidR="00F12A61">
        <w:rPr>
          <w:rFonts w:ascii="Times New Roman" w:eastAsia="Times New Roman" w:hAnsi="Times New Roman" w:cs="Times New Roman"/>
        </w:rPr>
        <w:t>:</w:t>
      </w:r>
      <w:r>
        <w:rPr>
          <w:rFonts w:ascii="Times New Roman" w:eastAsia="Times New Roman" w:hAnsi="Times New Roman" w:cs="Times New Roman"/>
        </w:rPr>
        <w:t xml:space="preserve"> </w:t>
      </w:r>
      <w:r w:rsidR="00F12A61">
        <w:rPr>
          <w:rFonts w:ascii="Times New Roman" w:eastAsia="Times New Roman" w:hAnsi="Times New Roman" w:cs="Times New Roman"/>
        </w:rPr>
        <w:t>Z</w:t>
      </w:r>
      <w:r>
        <w:rPr>
          <w:rFonts w:ascii="Times New Roman" w:eastAsia="Times New Roman" w:hAnsi="Times New Roman" w:cs="Times New Roman"/>
        </w:rPr>
        <w:t xml:space="preserve">emes ierīcības projekta grafiskā daļa uz 1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12EC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12EC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9C4CF4C" w14:textId="77777777" w:rsidR="0059508E" w:rsidRPr="0059508E" w:rsidRDefault="0059508E" w:rsidP="00564CA6">
      <w:pPr>
        <w:jc w:val="both"/>
        <w:rPr>
          <w:rFonts w:ascii="Times New Roman" w:hAnsi="Times New Roman" w:cs="Times New Roman"/>
        </w:rPr>
      </w:pPr>
    </w:p>
    <w:p w14:paraId="1F5CCC73" w14:textId="77777777" w:rsidR="00564CA6" w:rsidRPr="0059508E" w:rsidRDefault="00564CA6" w:rsidP="00564CA6">
      <w:pPr>
        <w:jc w:val="both"/>
        <w:rPr>
          <w:rFonts w:ascii="Times New Roman" w:hAnsi="Times New Roman" w:cs="Times New Roman"/>
        </w:rPr>
      </w:pPr>
    </w:p>
    <w:p w14:paraId="6955A864" w14:textId="37EFC83D" w:rsidR="00564CA6" w:rsidRPr="00B47C10" w:rsidRDefault="00B12ECE"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AFE7" w14:textId="77777777" w:rsidR="00B12ECE" w:rsidRDefault="00B12ECE">
      <w:r>
        <w:separator/>
      </w:r>
    </w:p>
  </w:endnote>
  <w:endnote w:type="continuationSeparator" w:id="0">
    <w:p w14:paraId="70769241" w14:textId="77777777" w:rsidR="00B12ECE" w:rsidRDefault="00B1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71144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12EC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22C9" w14:textId="77777777" w:rsidR="00B12ECE" w:rsidRDefault="00B12ECE">
      <w:r>
        <w:separator/>
      </w:r>
    </w:p>
  </w:footnote>
  <w:footnote w:type="continuationSeparator" w:id="0">
    <w:p w14:paraId="06F331DD" w14:textId="77777777" w:rsidR="00B12ECE" w:rsidRDefault="00B1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F5B6F84A">
      <w:start w:val="1"/>
      <w:numFmt w:val="decimal"/>
      <w:lvlText w:val="%1."/>
      <w:lvlJc w:val="left"/>
      <w:pPr>
        <w:ind w:left="720" w:hanging="360"/>
      </w:pPr>
    </w:lvl>
    <w:lvl w:ilvl="1" w:tplc="CE60C648" w:tentative="1">
      <w:start w:val="1"/>
      <w:numFmt w:val="lowerLetter"/>
      <w:lvlText w:val="%2."/>
      <w:lvlJc w:val="left"/>
      <w:pPr>
        <w:ind w:left="1440" w:hanging="360"/>
      </w:pPr>
    </w:lvl>
    <w:lvl w:ilvl="2" w:tplc="38DA5AD4" w:tentative="1">
      <w:start w:val="1"/>
      <w:numFmt w:val="lowerRoman"/>
      <w:lvlText w:val="%3."/>
      <w:lvlJc w:val="right"/>
      <w:pPr>
        <w:ind w:left="2160" w:hanging="180"/>
      </w:pPr>
    </w:lvl>
    <w:lvl w:ilvl="3" w:tplc="07A82FAA" w:tentative="1">
      <w:start w:val="1"/>
      <w:numFmt w:val="decimal"/>
      <w:lvlText w:val="%4."/>
      <w:lvlJc w:val="left"/>
      <w:pPr>
        <w:ind w:left="2880" w:hanging="360"/>
      </w:pPr>
    </w:lvl>
    <w:lvl w:ilvl="4" w:tplc="E5AED4E4" w:tentative="1">
      <w:start w:val="1"/>
      <w:numFmt w:val="lowerLetter"/>
      <w:lvlText w:val="%5."/>
      <w:lvlJc w:val="left"/>
      <w:pPr>
        <w:ind w:left="3600" w:hanging="360"/>
      </w:pPr>
    </w:lvl>
    <w:lvl w:ilvl="5" w:tplc="D352A88A" w:tentative="1">
      <w:start w:val="1"/>
      <w:numFmt w:val="lowerRoman"/>
      <w:lvlText w:val="%6."/>
      <w:lvlJc w:val="right"/>
      <w:pPr>
        <w:ind w:left="4320" w:hanging="180"/>
      </w:pPr>
    </w:lvl>
    <w:lvl w:ilvl="6" w:tplc="69789266" w:tentative="1">
      <w:start w:val="1"/>
      <w:numFmt w:val="decimal"/>
      <w:lvlText w:val="%7."/>
      <w:lvlJc w:val="left"/>
      <w:pPr>
        <w:ind w:left="5040" w:hanging="360"/>
      </w:pPr>
    </w:lvl>
    <w:lvl w:ilvl="7" w:tplc="013482E6" w:tentative="1">
      <w:start w:val="1"/>
      <w:numFmt w:val="lowerLetter"/>
      <w:lvlText w:val="%8."/>
      <w:lvlJc w:val="left"/>
      <w:pPr>
        <w:ind w:left="5760" w:hanging="360"/>
      </w:pPr>
    </w:lvl>
    <w:lvl w:ilvl="8" w:tplc="2BD28EC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C12E4BC">
      <w:start w:val="1"/>
      <w:numFmt w:val="decimal"/>
      <w:lvlText w:val="%1."/>
      <w:lvlJc w:val="left"/>
      <w:pPr>
        <w:ind w:left="720" w:hanging="360"/>
      </w:pPr>
      <w:rPr>
        <w:rFonts w:hint="default"/>
      </w:rPr>
    </w:lvl>
    <w:lvl w:ilvl="1" w:tplc="996EC11A" w:tentative="1">
      <w:start w:val="1"/>
      <w:numFmt w:val="lowerLetter"/>
      <w:lvlText w:val="%2."/>
      <w:lvlJc w:val="left"/>
      <w:pPr>
        <w:ind w:left="1440" w:hanging="360"/>
      </w:pPr>
    </w:lvl>
    <w:lvl w:ilvl="2" w:tplc="7DAEDB56" w:tentative="1">
      <w:start w:val="1"/>
      <w:numFmt w:val="lowerRoman"/>
      <w:lvlText w:val="%3."/>
      <w:lvlJc w:val="right"/>
      <w:pPr>
        <w:ind w:left="2160" w:hanging="180"/>
      </w:pPr>
    </w:lvl>
    <w:lvl w:ilvl="3" w:tplc="06E4A4C2" w:tentative="1">
      <w:start w:val="1"/>
      <w:numFmt w:val="decimal"/>
      <w:lvlText w:val="%4."/>
      <w:lvlJc w:val="left"/>
      <w:pPr>
        <w:ind w:left="2880" w:hanging="360"/>
      </w:pPr>
    </w:lvl>
    <w:lvl w:ilvl="4" w:tplc="1646CEFC" w:tentative="1">
      <w:start w:val="1"/>
      <w:numFmt w:val="lowerLetter"/>
      <w:lvlText w:val="%5."/>
      <w:lvlJc w:val="left"/>
      <w:pPr>
        <w:ind w:left="3600" w:hanging="360"/>
      </w:pPr>
    </w:lvl>
    <w:lvl w:ilvl="5" w:tplc="4A60CF56" w:tentative="1">
      <w:start w:val="1"/>
      <w:numFmt w:val="lowerRoman"/>
      <w:lvlText w:val="%6."/>
      <w:lvlJc w:val="right"/>
      <w:pPr>
        <w:ind w:left="4320" w:hanging="180"/>
      </w:pPr>
    </w:lvl>
    <w:lvl w:ilvl="6" w:tplc="93AA4D68" w:tentative="1">
      <w:start w:val="1"/>
      <w:numFmt w:val="decimal"/>
      <w:lvlText w:val="%7."/>
      <w:lvlJc w:val="left"/>
      <w:pPr>
        <w:ind w:left="5040" w:hanging="360"/>
      </w:pPr>
    </w:lvl>
    <w:lvl w:ilvl="7" w:tplc="E38649E4" w:tentative="1">
      <w:start w:val="1"/>
      <w:numFmt w:val="lowerLetter"/>
      <w:lvlText w:val="%8."/>
      <w:lvlJc w:val="left"/>
      <w:pPr>
        <w:ind w:left="5760" w:hanging="360"/>
      </w:pPr>
    </w:lvl>
    <w:lvl w:ilvl="8" w:tplc="11D6B4E6" w:tentative="1">
      <w:start w:val="1"/>
      <w:numFmt w:val="lowerRoman"/>
      <w:lvlText w:val="%9."/>
      <w:lvlJc w:val="right"/>
      <w:pPr>
        <w:ind w:left="6480" w:hanging="180"/>
      </w:pPr>
    </w:lvl>
  </w:abstractNum>
  <w:abstractNum w:abstractNumId="2" w15:restartNumberingAfterBreak="0">
    <w:nsid w:val="209E0693"/>
    <w:multiLevelType w:val="hybridMultilevel"/>
    <w:tmpl w:val="456C92A0"/>
    <w:lvl w:ilvl="0" w:tplc="2A0A4FAA">
      <w:start w:val="3"/>
      <w:numFmt w:val="decimal"/>
      <w:lvlText w:val="%1."/>
      <w:lvlJc w:val="left"/>
      <w:pPr>
        <w:ind w:left="720" w:hanging="360"/>
      </w:pPr>
      <w:rPr>
        <w:rFonts w:hint="default"/>
        <w:sz w:val="24"/>
      </w:rPr>
    </w:lvl>
    <w:lvl w:ilvl="1" w:tplc="800A8C5A" w:tentative="1">
      <w:start w:val="1"/>
      <w:numFmt w:val="lowerLetter"/>
      <w:lvlText w:val="%2."/>
      <w:lvlJc w:val="left"/>
      <w:pPr>
        <w:ind w:left="1440" w:hanging="360"/>
      </w:pPr>
    </w:lvl>
    <w:lvl w:ilvl="2" w:tplc="D76E0FB8" w:tentative="1">
      <w:start w:val="1"/>
      <w:numFmt w:val="lowerRoman"/>
      <w:lvlText w:val="%3."/>
      <w:lvlJc w:val="right"/>
      <w:pPr>
        <w:ind w:left="2160" w:hanging="180"/>
      </w:pPr>
    </w:lvl>
    <w:lvl w:ilvl="3" w:tplc="4836BA62" w:tentative="1">
      <w:start w:val="1"/>
      <w:numFmt w:val="decimal"/>
      <w:lvlText w:val="%4."/>
      <w:lvlJc w:val="left"/>
      <w:pPr>
        <w:ind w:left="2880" w:hanging="360"/>
      </w:pPr>
    </w:lvl>
    <w:lvl w:ilvl="4" w:tplc="EB3268F2" w:tentative="1">
      <w:start w:val="1"/>
      <w:numFmt w:val="lowerLetter"/>
      <w:lvlText w:val="%5."/>
      <w:lvlJc w:val="left"/>
      <w:pPr>
        <w:ind w:left="3600" w:hanging="360"/>
      </w:pPr>
    </w:lvl>
    <w:lvl w:ilvl="5" w:tplc="A57C09A4" w:tentative="1">
      <w:start w:val="1"/>
      <w:numFmt w:val="lowerRoman"/>
      <w:lvlText w:val="%6."/>
      <w:lvlJc w:val="right"/>
      <w:pPr>
        <w:ind w:left="4320" w:hanging="180"/>
      </w:pPr>
    </w:lvl>
    <w:lvl w:ilvl="6" w:tplc="5B2E6C80" w:tentative="1">
      <w:start w:val="1"/>
      <w:numFmt w:val="decimal"/>
      <w:lvlText w:val="%7."/>
      <w:lvlJc w:val="left"/>
      <w:pPr>
        <w:ind w:left="5040" w:hanging="360"/>
      </w:pPr>
    </w:lvl>
    <w:lvl w:ilvl="7" w:tplc="0D44687A" w:tentative="1">
      <w:start w:val="1"/>
      <w:numFmt w:val="lowerLetter"/>
      <w:lvlText w:val="%8."/>
      <w:lvlJc w:val="left"/>
      <w:pPr>
        <w:ind w:left="5760" w:hanging="360"/>
      </w:pPr>
    </w:lvl>
    <w:lvl w:ilvl="8" w:tplc="9B8255E4" w:tentative="1">
      <w:start w:val="1"/>
      <w:numFmt w:val="lowerRoman"/>
      <w:lvlText w:val="%9."/>
      <w:lvlJc w:val="right"/>
      <w:pPr>
        <w:ind w:left="6480" w:hanging="180"/>
      </w:pPr>
    </w:lvl>
  </w:abstractNum>
  <w:abstractNum w:abstractNumId="3" w15:restartNumberingAfterBreak="0">
    <w:nsid w:val="26C3385E"/>
    <w:multiLevelType w:val="hybridMultilevel"/>
    <w:tmpl w:val="8D604146"/>
    <w:lvl w:ilvl="0" w:tplc="DCA644DE">
      <w:start w:val="1"/>
      <w:numFmt w:val="decimal"/>
      <w:lvlText w:val="%1."/>
      <w:lvlJc w:val="left"/>
      <w:pPr>
        <w:ind w:left="644" w:hanging="360"/>
      </w:pPr>
      <w:rPr>
        <w:rFonts w:hint="default"/>
        <w:b w:val="0"/>
      </w:rPr>
    </w:lvl>
    <w:lvl w:ilvl="1" w:tplc="8708C73E" w:tentative="1">
      <w:start w:val="1"/>
      <w:numFmt w:val="lowerLetter"/>
      <w:lvlText w:val="%2."/>
      <w:lvlJc w:val="left"/>
      <w:pPr>
        <w:ind w:left="1440" w:hanging="360"/>
      </w:pPr>
    </w:lvl>
    <w:lvl w:ilvl="2" w:tplc="17D49126" w:tentative="1">
      <w:start w:val="1"/>
      <w:numFmt w:val="lowerRoman"/>
      <w:lvlText w:val="%3."/>
      <w:lvlJc w:val="right"/>
      <w:pPr>
        <w:ind w:left="2160" w:hanging="180"/>
      </w:pPr>
    </w:lvl>
    <w:lvl w:ilvl="3" w:tplc="C8CE18FA" w:tentative="1">
      <w:start w:val="1"/>
      <w:numFmt w:val="decimal"/>
      <w:lvlText w:val="%4."/>
      <w:lvlJc w:val="left"/>
      <w:pPr>
        <w:ind w:left="2880" w:hanging="360"/>
      </w:pPr>
    </w:lvl>
    <w:lvl w:ilvl="4" w:tplc="7884FD52" w:tentative="1">
      <w:start w:val="1"/>
      <w:numFmt w:val="lowerLetter"/>
      <w:lvlText w:val="%5."/>
      <w:lvlJc w:val="left"/>
      <w:pPr>
        <w:ind w:left="3600" w:hanging="360"/>
      </w:pPr>
    </w:lvl>
    <w:lvl w:ilvl="5" w:tplc="EEA4A154" w:tentative="1">
      <w:start w:val="1"/>
      <w:numFmt w:val="lowerRoman"/>
      <w:lvlText w:val="%6."/>
      <w:lvlJc w:val="right"/>
      <w:pPr>
        <w:ind w:left="4320" w:hanging="180"/>
      </w:pPr>
    </w:lvl>
    <w:lvl w:ilvl="6" w:tplc="B3381636" w:tentative="1">
      <w:start w:val="1"/>
      <w:numFmt w:val="decimal"/>
      <w:lvlText w:val="%7."/>
      <w:lvlJc w:val="left"/>
      <w:pPr>
        <w:ind w:left="5040" w:hanging="360"/>
      </w:pPr>
    </w:lvl>
    <w:lvl w:ilvl="7" w:tplc="81FC39B2" w:tentative="1">
      <w:start w:val="1"/>
      <w:numFmt w:val="lowerLetter"/>
      <w:lvlText w:val="%8."/>
      <w:lvlJc w:val="left"/>
      <w:pPr>
        <w:ind w:left="5760" w:hanging="360"/>
      </w:pPr>
    </w:lvl>
    <w:lvl w:ilvl="8" w:tplc="B43E3F0A" w:tentative="1">
      <w:start w:val="1"/>
      <w:numFmt w:val="lowerRoman"/>
      <w:lvlText w:val="%9."/>
      <w:lvlJc w:val="right"/>
      <w:pPr>
        <w:ind w:left="6480" w:hanging="180"/>
      </w:pPr>
    </w:lvl>
  </w:abstractNum>
  <w:abstractNum w:abstractNumId="4" w15:restartNumberingAfterBreak="0">
    <w:nsid w:val="3626136E"/>
    <w:multiLevelType w:val="hybridMultilevel"/>
    <w:tmpl w:val="54B65652"/>
    <w:lvl w:ilvl="0" w:tplc="FCB2EBDA">
      <w:start w:val="1"/>
      <w:numFmt w:val="decimal"/>
      <w:lvlText w:val="%1."/>
      <w:lvlJc w:val="left"/>
      <w:pPr>
        <w:ind w:left="720" w:hanging="360"/>
      </w:pPr>
      <w:rPr>
        <w:rFonts w:hint="default"/>
        <w:sz w:val="24"/>
        <w:szCs w:val="24"/>
      </w:rPr>
    </w:lvl>
    <w:lvl w:ilvl="1" w:tplc="7F84501A">
      <w:start w:val="1"/>
      <w:numFmt w:val="lowerLetter"/>
      <w:lvlText w:val="%2."/>
      <w:lvlJc w:val="left"/>
      <w:pPr>
        <w:ind w:left="1440" w:hanging="360"/>
      </w:pPr>
    </w:lvl>
    <w:lvl w:ilvl="2" w:tplc="8A3A4F4C" w:tentative="1">
      <w:start w:val="1"/>
      <w:numFmt w:val="lowerRoman"/>
      <w:lvlText w:val="%3."/>
      <w:lvlJc w:val="right"/>
      <w:pPr>
        <w:ind w:left="2160" w:hanging="180"/>
      </w:pPr>
    </w:lvl>
    <w:lvl w:ilvl="3" w:tplc="A89E42AE" w:tentative="1">
      <w:start w:val="1"/>
      <w:numFmt w:val="decimal"/>
      <w:lvlText w:val="%4."/>
      <w:lvlJc w:val="left"/>
      <w:pPr>
        <w:ind w:left="2880" w:hanging="360"/>
      </w:pPr>
    </w:lvl>
    <w:lvl w:ilvl="4" w:tplc="59C6651E" w:tentative="1">
      <w:start w:val="1"/>
      <w:numFmt w:val="lowerLetter"/>
      <w:lvlText w:val="%5."/>
      <w:lvlJc w:val="left"/>
      <w:pPr>
        <w:ind w:left="3600" w:hanging="360"/>
      </w:pPr>
    </w:lvl>
    <w:lvl w:ilvl="5" w:tplc="CCC2C6C2" w:tentative="1">
      <w:start w:val="1"/>
      <w:numFmt w:val="lowerRoman"/>
      <w:lvlText w:val="%6."/>
      <w:lvlJc w:val="right"/>
      <w:pPr>
        <w:ind w:left="4320" w:hanging="180"/>
      </w:pPr>
    </w:lvl>
    <w:lvl w:ilvl="6" w:tplc="8DDCD594" w:tentative="1">
      <w:start w:val="1"/>
      <w:numFmt w:val="decimal"/>
      <w:lvlText w:val="%7."/>
      <w:lvlJc w:val="left"/>
      <w:pPr>
        <w:ind w:left="5040" w:hanging="360"/>
      </w:pPr>
    </w:lvl>
    <w:lvl w:ilvl="7" w:tplc="4F6C69C0" w:tentative="1">
      <w:start w:val="1"/>
      <w:numFmt w:val="lowerLetter"/>
      <w:lvlText w:val="%8."/>
      <w:lvlJc w:val="left"/>
      <w:pPr>
        <w:ind w:left="5760" w:hanging="360"/>
      </w:pPr>
    </w:lvl>
    <w:lvl w:ilvl="8" w:tplc="479226C6" w:tentative="1">
      <w:start w:val="1"/>
      <w:numFmt w:val="lowerRoman"/>
      <w:lvlText w:val="%9."/>
      <w:lvlJc w:val="right"/>
      <w:pPr>
        <w:ind w:left="6480" w:hanging="180"/>
      </w:pPr>
    </w:lvl>
  </w:abstractNum>
  <w:abstractNum w:abstractNumId="5" w15:restartNumberingAfterBreak="0">
    <w:nsid w:val="47DE5A04"/>
    <w:multiLevelType w:val="multilevel"/>
    <w:tmpl w:val="4D68E1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0DF4A01"/>
    <w:multiLevelType w:val="hybridMultilevel"/>
    <w:tmpl w:val="31A88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7"/>
  </w:num>
  <w:num w:numId="2" w16cid:durableId="1964530278">
    <w:abstractNumId w:val="1"/>
  </w:num>
  <w:num w:numId="3" w16cid:durableId="787968967">
    <w:abstractNumId w:val="0"/>
  </w:num>
  <w:num w:numId="4" w16cid:durableId="117261310">
    <w:abstractNumId w:val="2"/>
  </w:num>
  <w:num w:numId="5" w16cid:durableId="96144087">
    <w:abstractNumId w:val="4"/>
  </w:num>
  <w:num w:numId="6" w16cid:durableId="490097123">
    <w:abstractNumId w:val="3"/>
  </w:num>
  <w:num w:numId="7" w16cid:durableId="92407273">
    <w:abstractNumId w:val="5"/>
  </w:num>
  <w:num w:numId="8" w16cid:durableId="1933582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AD4"/>
    <w:rsid w:val="00067781"/>
    <w:rsid w:val="00070E3F"/>
    <w:rsid w:val="00120D30"/>
    <w:rsid w:val="00147221"/>
    <w:rsid w:val="00167560"/>
    <w:rsid w:val="00175D05"/>
    <w:rsid w:val="001812BA"/>
    <w:rsid w:val="00184C32"/>
    <w:rsid w:val="00195A73"/>
    <w:rsid w:val="001A297B"/>
    <w:rsid w:val="001C47F4"/>
    <w:rsid w:val="001E7156"/>
    <w:rsid w:val="0023084D"/>
    <w:rsid w:val="0025391B"/>
    <w:rsid w:val="00257238"/>
    <w:rsid w:val="00297558"/>
    <w:rsid w:val="002D53F6"/>
    <w:rsid w:val="00306485"/>
    <w:rsid w:val="00351D48"/>
    <w:rsid w:val="0035333A"/>
    <w:rsid w:val="003A0957"/>
    <w:rsid w:val="003B5DD2"/>
    <w:rsid w:val="003C401E"/>
    <w:rsid w:val="003D41CB"/>
    <w:rsid w:val="00416313"/>
    <w:rsid w:val="00431AEF"/>
    <w:rsid w:val="0043646F"/>
    <w:rsid w:val="0048327E"/>
    <w:rsid w:val="004B62A3"/>
    <w:rsid w:val="004B7935"/>
    <w:rsid w:val="004C3087"/>
    <w:rsid w:val="004D1109"/>
    <w:rsid w:val="004D516C"/>
    <w:rsid w:val="004F2ABC"/>
    <w:rsid w:val="0051502D"/>
    <w:rsid w:val="00515A4E"/>
    <w:rsid w:val="00521C00"/>
    <w:rsid w:val="0053073B"/>
    <w:rsid w:val="00543508"/>
    <w:rsid w:val="00564CA6"/>
    <w:rsid w:val="005731AE"/>
    <w:rsid w:val="0058400C"/>
    <w:rsid w:val="0059508E"/>
    <w:rsid w:val="005A16A8"/>
    <w:rsid w:val="005C7FA1"/>
    <w:rsid w:val="005D3694"/>
    <w:rsid w:val="005F1AF3"/>
    <w:rsid w:val="00617AAC"/>
    <w:rsid w:val="00637B73"/>
    <w:rsid w:val="00656ECE"/>
    <w:rsid w:val="006762E4"/>
    <w:rsid w:val="00693F05"/>
    <w:rsid w:val="006D3451"/>
    <w:rsid w:val="006D513B"/>
    <w:rsid w:val="006E15C9"/>
    <w:rsid w:val="0074092B"/>
    <w:rsid w:val="0079484F"/>
    <w:rsid w:val="007B4DDB"/>
    <w:rsid w:val="007F7321"/>
    <w:rsid w:val="008257F8"/>
    <w:rsid w:val="00831F46"/>
    <w:rsid w:val="00896944"/>
    <w:rsid w:val="008E3846"/>
    <w:rsid w:val="009139A1"/>
    <w:rsid w:val="00931891"/>
    <w:rsid w:val="0095112C"/>
    <w:rsid w:val="00970E43"/>
    <w:rsid w:val="00996740"/>
    <w:rsid w:val="009A3989"/>
    <w:rsid w:val="009B7F8F"/>
    <w:rsid w:val="009D62DD"/>
    <w:rsid w:val="00A254B5"/>
    <w:rsid w:val="00A36C79"/>
    <w:rsid w:val="00A52B04"/>
    <w:rsid w:val="00A57E88"/>
    <w:rsid w:val="00A629CD"/>
    <w:rsid w:val="00A631A3"/>
    <w:rsid w:val="00A6478C"/>
    <w:rsid w:val="00B12ECE"/>
    <w:rsid w:val="00B36CD4"/>
    <w:rsid w:val="00B4014F"/>
    <w:rsid w:val="00B47C10"/>
    <w:rsid w:val="00B5127A"/>
    <w:rsid w:val="00B529AD"/>
    <w:rsid w:val="00B94168"/>
    <w:rsid w:val="00BB16A4"/>
    <w:rsid w:val="00BE75D1"/>
    <w:rsid w:val="00C82360"/>
    <w:rsid w:val="00C9477C"/>
    <w:rsid w:val="00CA3FC3"/>
    <w:rsid w:val="00CC1B2F"/>
    <w:rsid w:val="00CF0890"/>
    <w:rsid w:val="00CF16C2"/>
    <w:rsid w:val="00CF41E4"/>
    <w:rsid w:val="00D3797D"/>
    <w:rsid w:val="00D86969"/>
    <w:rsid w:val="00DB5F9E"/>
    <w:rsid w:val="00DD0FFF"/>
    <w:rsid w:val="00DD7118"/>
    <w:rsid w:val="00E2210C"/>
    <w:rsid w:val="00E479C2"/>
    <w:rsid w:val="00E52DA2"/>
    <w:rsid w:val="00E70CD0"/>
    <w:rsid w:val="00E75D8D"/>
    <w:rsid w:val="00E9010B"/>
    <w:rsid w:val="00E91AF4"/>
    <w:rsid w:val="00EF06E1"/>
    <w:rsid w:val="00EF3567"/>
    <w:rsid w:val="00F12A61"/>
    <w:rsid w:val="00F5513A"/>
    <w:rsid w:val="00F834A5"/>
    <w:rsid w:val="00FA29A3"/>
    <w:rsid w:val="00FA631F"/>
    <w:rsid w:val="00FB03D1"/>
    <w:rsid w:val="00FC32D2"/>
    <w:rsid w:val="00FF33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23084D"/>
    <w:rPr>
      <w:color w:val="0000FF"/>
      <w:u w:val="single"/>
    </w:rPr>
  </w:style>
  <w:style w:type="table" w:customStyle="1" w:styleId="TableGrid1">
    <w:name w:val="Table Grid1"/>
    <w:basedOn w:val="TableNormal"/>
    <w:next w:val="TableGrid"/>
    <w:uiPriority w:val="39"/>
    <w:rsid w:val="00230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4D"/>
    <w:pPr>
      <w:ind w:left="720"/>
      <w:contextualSpacing/>
    </w:pPr>
  </w:style>
  <w:style w:type="table" w:styleId="TableGrid">
    <w:name w:val="Table Grid"/>
    <w:basedOn w:val="TableNormal"/>
    <w:uiPriority w:val="39"/>
    <w:rsid w:val="00230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91AF4"/>
    <w:pPr>
      <w:spacing w:before="100" w:beforeAutospacing="1" w:after="100" w:afterAutospacing="1"/>
    </w:pPr>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59508E"/>
    <w:rPr>
      <w:color w:val="605E5C"/>
      <w:shd w:val="clear" w:color="auto" w:fill="E1DFDD"/>
    </w:rPr>
  </w:style>
  <w:style w:type="paragraph" w:styleId="Revision">
    <w:name w:val="Revision"/>
    <w:hidden/>
    <w:uiPriority w:val="99"/>
    <w:semiHidden/>
    <w:rsid w:val="0059508E"/>
  </w:style>
  <w:style w:type="character" w:styleId="CommentReference">
    <w:name w:val="annotation reference"/>
    <w:basedOn w:val="DefaultParagraphFont"/>
    <w:uiPriority w:val="99"/>
    <w:semiHidden/>
    <w:unhideWhenUsed/>
    <w:rsid w:val="00FA631F"/>
    <w:rPr>
      <w:sz w:val="16"/>
      <w:szCs w:val="16"/>
    </w:rPr>
  </w:style>
  <w:style w:type="paragraph" w:styleId="CommentText">
    <w:name w:val="annotation text"/>
    <w:basedOn w:val="Normal"/>
    <w:link w:val="CommentTextChar"/>
    <w:uiPriority w:val="99"/>
    <w:unhideWhenUsed/>
    <w:rsid w:val="00FA631F"/>
    <w:rPr>
      <w:sz w:val="20"/>
      <w:szCs w:val="20"/>
    </w:rPr>
  </w:style>
  <w:style w:type="character" w:customStyle="1" w:styleId="CommentTextChar">
    <w:name w:val="Comment Text Char"/>
    <w:basedOn w:val="DefaultParagraphFont"/>
    <w:link w:val="CommentText"/>
    <w:uiPriority w:val="99"/>
    <w:rsid w:val="00FA631F"/>
    <w:rPr>
      <w:sz w:val="20"/>
      <w:szCs w:val="20"/>
    </w:rPr>
  </w:style>
  <w:style w:type="paragraph" w:styleId="CommentSubject">
    <w:name w:val="annotation subject"/>
    <w:basedOn w:val="CommentText"/>
    <w:next w:val="CommentText"/>
    <w:link w:val="CommentSubjectChar"/>
    <w:uiPriority w:val="99"/>
    <w:semiHidden/>
    <w:unhideWhenUsed/>
    <w:rsid w:val="00FA631F"/>
    <w:rPr>
      <w:b/>
      <w:bCs/>
    </w:rPr>
  </w:style>
  <w:style w:type="character" w:customStyle="1" w:styleId="CommentSubjectChar">
    <w:name w:val="Comment Subject Char"/>
    <w:basedOn w:val="CommentTextChar"/>
    <w:link w:val="CommentSubject"/>
    <w:uiPriority w:val="99"/>
    <w:semiHidden/>
    <w:rsid w:val="00FA63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5</Pages>
  <Words>8664</Words>
  <Characters>4940</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64</cp:revision>
  <dcterms:created xsi:type="dcterms:W3CDTF">2024-06-01T14:06:00Z</dcterms:created>
  <dcterms:modified xsi:type="dcterms:W3CDTF">2025-08-12T06:38:00Z</dcterms:modified>
</cp:coreProperties>
</file>