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EB0472"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EB0472"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EB0472"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EB0472"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23CD4156" w:rsidR="00564CA6" w:rsidRPr="00564CA6" w:rsidRDefault="00EB0472" w:rsidP="00564CA6">
      <w:pPr>
        <w:rPr>
          <w:rFonts w:ascii="Times New Roman" w:hAnsi="Times New Roman" w:cs="Times New Roman"/>
        </w:rPr>
      </w:pPr>
      <w:r>
        <w:rPr>
          <w:rFonts w:ascii="Times New Roman" w:hAnsi="Times New Roman" w:cs="Times New Roman"/>
        </w:rPr>
        <w:t>2025</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Pr>
          <w:rFonts w:ascii="Times New Roman" w:hAnsi="Times New Roman" w:cs="Times New Roman"/>
        </w:rPr>
        <w:t xml:space="preserve">24. </w:t>
      </w:r>
      <w:r>
        <w:rPr>
          <w:rFonts w:ascii="Times New Roman" w:hAnsi="Times New Roman" w:cs="Times New Roman"/>
        </w:rPr>
        <w:t xml:space="preserve">jūlijā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EB0472">
        <w:rPr>
          <w:rFonts w:ascii="Times New Roman" w:hAnsi="Times New Roman" w:cs="Times New Roman"/>
          <w:b/>
          <w:bCs/>
          <w:noProof/>
        </w:rPr>
        <w:t xml:space="preserve"> </w:t>
      </w:r>
      <w:r w:rsidRPr="00EB0472">
        <w:rPr>
          <w:rFonts w:ascii="Times New Roman" w:hAnsi="Times New Roman" w:cs="Times New Roman"/>
          <w:b/>
          <w:bCs/>
          <w:noProof/>
        </w:rPr>
        <w:t>306</w:t>
      </w:r>
    </w:p>
    <w:p w14:paraId="5CED2A65" w14:textId="5F4C7F8C" w:rsidR="00564CA6" w:rsidRDefault="00564CA6" w:rsidP="00564CA6">
      <w:pPr>
        <w:rPr>
          <w:rFonts w:ascii="Times New Roman" w:hAnsi="Times New Roman" w:cs="Times New Roman"/>
        </w:rPr>
      </w:pPr>
    </w:p>
    <w:p w14:paraId="63F9AA38" w14:textId="77777777" w:rsidR="00EB0472" w:rsidRPr="00564CA6" w:rsidRDefault="00EB0472" w:rsidP="00564CA6">
      <w:pPr>
        <w:rPr>
          <w:rFonts w:ascii="Times New Roman" w:hAnsi="Times New Roman" w:cs="Times New Roman"/>
        </w:rPr>
      </w:pPr>
    </w:p>
    <w:p w14:paraId="2C780F40" w14:textId="77777777" w:rsidR="00AC200E" w:rsidRPr="00AC200E" w:rsidRDefault="00EB0472" w:rsidP="00AC200E">
      <w:pPr>
        <w:jc w:val="center"/>
        <w:rPr>
          <w:rFonts w:ascii="Times New Roman" w:hAnsi="Times New Roman" w:cs="Times New Roman"/>
          <w:b/>
        </w:rPr>
      </w:pPr>
      <w:r w:rsidRPr="00AC200E">
        <w:rPr>
          <w:rFonts w:ascii="Times New Roman" w:hAnsi="Times New Roman" w:cs="Times New Roman"/>
          <w:b/>
        </w:rPr>
        <w:t xml:space="preserve">Par Ādažu novada pašvaldības Iepirkumu komisijas sastāva apstiprināšanu </w:t>
      </w:r>
    </w:p>
    <w:p w14:paraId="14EDDC73" w14:textId="77777777" w:rsidR="00AC200E" w:rsidRPr="00AC200E" w:rsidRDefault="00AC200E" w:rsidP="00AC200E">
      <w:pPr>
        <w:jc w:val="center"/>
        <w:rPr>
          <w:rFonts w:ascii="Times New Roman" w:hAnsi="Times New Roman" w:cs="Times New Roman"/>
          <w:b/>
        </w:rPr>
      </w:pPr>
    </w:p>
    <w:p w14:paraId="042EE539" w14:textId="77777777" w:rsidR="00AC200E" w:rsidRPr="00AC200E" w:rsidRDefault="00EB0472" w:rsidP="00AC200E">
      <w:pPr>
        <w:jc w:val="both"/>
        <w:rPr>
          <w:rFonts w:ascii="Times New Roman" w:hAnsi="Times New Roman" w:cs="Times New Roman"/>
        </w:rPr>
      </w:pPr>
      <w:bookmarkStart w:id="0" w:name="_Hlk489963392"/>
      <w:r w:rsidRPr="00AC200E">
        <w:rPr>
          <w:rFonts w:ascii="Times New Roman" w:hAnsi="Times New Roman" w:cs="Times New Roman"/>
        </w:rPr>
        <w:t xml:space="preserve">Atbilstoši Publisko iepirkumu likuma 24. panta otrajai daļai, Iepirkuma komisiju izveido katram iepirkumam atsevišķi vai uz noteiktu laikposmu. Izveidojot iepirkuma komisiju (turpmāk – Komisija), pasūtītājs nodrošina, lai šī Komisija būtu kompetenta jomā, kurā tiks slēgts iepirkuma līgums. Komisija. Minētā likuma 24. panta trešā daļa nosaka, ka  Komisiju izveido vismaz triju locekļu sastāvā. Ja iepirkuma paredzamā līgumcena ir lielāka par 1 000 000 </w:t>
      </w:r>
      <w:proofErr w:type="spellStart"/>
      <w:r w:rsidRPr="00AC200E">
        <w:rPr>
          <w:rFonts w:ascii="Times New Roman" w:hAnsi="Times New Roman" w:cs="Times New Roman"/>
        </w:rPr>
        <w:t>euro</w:t>
      </w:r>
      <w:proofErr w:type="spellEnd"/>
      <w:r w:rsidRPr="00AC200E">
        <w:rPr>
          <w:rFonts w:ascii="Times New Roman" w:hAnsi="Times New Roman" w:cs="Times New Roman"/>
        </w:rPr>
        <w:t>, pasūtītājs Komisiju izveido vismaz piecu locekļu sastāvā.</w:t>
      </w:r>
    </w:p>
    <w:p w14:paraId="161C6D16" w14:textId="3A512FD1" w:rsidR="00AC200E" w:rsidRPr="00AC200E" w:rsidRDefault="00EB0472" w:rsidP="00AC200E">
      <w:pPr>
        <w:spacing w:before="120"/>
        <w:jc w:val="both"/>
        <w:rPr>
          <w:rFonts w:ascii="Times New Roman" w:hAnsi="Times New Roman" w:cs="Times New Roman"/>
        </w:rPr>
      </w:pPr>
      <w:r w:rsidRPr="00AC200E">
        <w:rPr>
          <w:rFonts w:ascii="Times New Roman" w:hAnsi="Times New Roman" w:cs="Times New Roman"/>
        </w:rPr>
        <w:t xml:space="preserve">Saskaņā ar Publisko iepirkumu likuma 24. panta pirmo daļu, Komisijā iekļauj personas, kurām nav piemērots administratīvais sods par pārkāpumiem publisko iepirkumu un publiskās un privātās partnerības jomā — tiesību izmantošanas aizliegums — aizliegums ieņemt amatus, kuru pienākumos ietilpst lēmumu pieņemšana publisko iepirkumu un publiskās un privātās partnerības jomā vai iepirkuma līgumu, vispārīgo vienošanos, partnerības iepirkuma līgumu vai koncesijas līgumu noslēgšana, vai šā soda izpilde ir beigusies. </w:t>
      </w:r>
      <w:bookmarkStart w:id="1" w:name="_Hlk203573491"/>
      <w:r w:rsidRPr="00AC200E">
        <w:rPr>
          <w:rFonts w:ascii="Times New Roman" w:hAnsi="Times New Roman" w:cs="Times New Roman"/>
        </w:rPr>
        <w:t>Pasūtītājs pirms Komisijas izveidošanas vai jauna locekļa iekļaušanas Komisijā minēto informāciju par personu iegūst publikāciju vadības sistēmā</w:t>
      </w:r>
      <w:r w:rsidR="00234646">
        <w:rPr>
          <w:rFonts w:ascii="Times New Roman" w:hAnsi="Times New Roman" w:cs="Times New Roman"/>
        </w:rPr>
        <w:t xml:space="preserve">, </w:t>
      </w:r>
      <w:r w:rsidRPr="00AC200E">
        <w:rPr>
          <w:rFonts w:ascii="Times New Roman" w:hAnsi="Times New Roman" w:cs="Times New Roman"/>
        </w:rPr>
        <w:t xml:space="preserve"> lai pārliecinātos par Komisijas locekļu amata pretendentu tiesībām ieņemt šo amatu. </w:t>
      </w:r>
    </w:p>
    <w:bookmarkEnd w:id="1"/>
    <w:p w14:paraId="5B91B35E" w14:textId="77777777" w:rsidR="00AC200E" w:rsidRPr="00AC200E" w:rsidRDefault="00EB0472" w:rsidP="00AC200E">
      <w:pPr>
        <w:spacing w:before="120"/>
        <w:jc w:val="both"/>
        <w:rPr>
          <w:rFonts w:ascii="Times New Roman" w:hAnsi="Times New Roman" w:cs="Times New Roman"/>
        </w:rPr>
      </w:pPr>
      <w:r w:rsidRPr="00AC200E">
        <w:rPr>
          <w:rFonts w:ascii="Times New Roman" w:hAnsi="Times New Roman" w:cs="Times New Roman"/>
        </w:rPr>
        <w:t>Atbilstoši Pašvaldību likuma 10. panta pirmās daļas 10. punktam, dome ieceļ amatā amatpersonas normatīvajos aktos paredzētajos gadījumos, bet likuma 53. panta pirmā daļa nosaka, ka atsevišķu pašvaldības funkciju vai uzdevumu veikšanai var iesaistīt sabiedrības pārstāvjus, iekļaujot tos komisijās, kā ar komisiju sastāvā var iekļaut domes deputātus. Likuma 53. panta otrā daļa nosaka, ka komisijas izveidošanas  nepieciešamību, sastāvu un darba organizāciju nosaka likums, domes lēmums vai domes pieņemts nolikum</w:t>
      </w:r>
      <w:r w:rsidRPr="00AC200E">
        <w:rPr>
          <w:rFonts w:ascii="Times New Roman" w:hAnsi="Times New Roman" w:cs="Times New Roman"/>
        </w:rPr>
        <w:t xml:space="preserve">s.           </w:t>
      </w:r>
    </w:p>
    <w:p w14:paraId="05788AAC" w14:textId="20B94DCB" w:rsidR="00D86024" w:rsidRPr="00A93995" w:rsidRDefault="00EB0472" w:rsidP="00D86024">
      <w:pPr>
        <w:spacing w:before="120"/>
        <w:jc w:val="both"/>
        <w:rPr>
          <w:rFonts w:ascii="Times New Roman" w:eastAsia="Batang" w:hAnsi="Times New Roman" w:cs="Times New Roman"/>
          <w:i/>
          <w:iCs/>
          <w:lang w:eastAsia="x-none"/>
        </w:rPr>
      </w:pPr>
      <w:r w:rsidRPr="00A93995">
        <w:rPr>
          <w:rFonts w:ascii="Times New Roman" w:hAnsi="Times New Roman" w:cs="Times New Roman"/>
          <w:color w:val="000000"/>
          <w:lang w:val="x-none" w:eastAsia="x-none"/>
        </w:rPr>
        <w:t xml:space="preserve">Visi Komisijas locekļi </w:t>
      </w:r>
      <w:r w:rsidR="00234646">
        <w:rPr>
          <w:rFonts w:ascii="Times New Roman" w:hAnsi="Times New Roman" w:cs="Times New Roman"/>
          <w:color w:val="000000"/>
          <w:lang w:val="x-none" w:eastAsia="x-none"/>
        </w:rPr>
        <w:t xml:space="preserve">kļūs </w:t>
      </w:r>
      <w:r w:rsidRPr="00A93995">
        <w:rPr>
          <w:rFonts w:ascii="Times New Roman" w:hAnsi="Times New Roman" w:cs="Times New Roman"/>
          <w:color w:val="000000"/>
          <w:lang w:val="x-none" w:eastAsia="x-none"/>
        </w:rPr>
        <w:t xml:space="preserve">par valsts amatpersonām atbilstoši </w:t>
      </w:r>
      <w:r w:rsidRPr="00A93995">
        <w:rPr>
          <w:rFonts w:ascii="Times New Roman" w:hAnsi="Times New Roman" w:cs="Times New Roman"/>
          <w:lang w:val="x-none"/>
        </w:rPr>
        <w:t xml:space="preserve">Likuma “Par interešu konflikta novēršanu valsts amatpersonu darbībā” (turpmāk – </w:t>
      </w:r>
      <w:r w:rsidRPr="00A93995">
        <w:rPr>
          <w:rFonts w:ascii="Times New Roman" w:hAnsi="Times New Roman" w:cs="Times New Roman"/>
          <w:color w:val="000000"/>
          <w:lang w:val="x-none" w:eastAsia="x-none"/>
        </w:rPr>
        <w:t>Likums) 4.</w:t>
      </w:r>
      <w:r w:rsidRPr="00A93995">
        <w:rPr>
          <w:rFonts w:ascii="Times New Roman" w:hAnsi="Times New Roman" w:cs="Times New Roman"/>
          <w:color w:val="000000"/>
          <w:lang w:eastAsia="x-none"/>
        </w:rPr>
        <w:t> </w:t>
      </w:r>
      <w:r w:rsidRPr="00A93995">
        <w:rPr>
          <w:rFonts w:ascii="Times New Roman" w:hAnsi="Times New Roman" w:cs="Times New Roman"/>
          <w:color w:val="000000"/>
          <w:lang w:val="x-none" w:eastAsia="x-none"/>
        </w:rPr>
        <w:t xml:space="preserve">panta </w:t>
      </w:r>
      <w:r w:rsidR="00234646">
        <w:rPr>
          <w:rFonts w:ascii="Times New Roman" w:hAnsi="Times New Roman" w:cs="Times New Roman"/>
          <w:color w:val="000000"/>
          <w:lang w:val="x-none" w:eastAsia="x-none"/>
        </w:rPr>
        <w:t xml:space="preserve">pirmās daļas 24. punktam, kas </w:t>
      </w:r>
      <w:r w:rsidRPr="00A93995">
        <w:rPr>
          <w:rFonts w:ascii="Times New Roman" w:hAnsi="Times New Roman" w:cs="Times New Roman"/>
          <w:color w:val="000000"/>
          <w:lang w:eastAsia="x-none"/>
        </w:rPr>
        <w:t>noteic</w:t>
      </w:r>
      <w:r w:rsidRPr="00A93995">
        <w:rPr>
          <w:rFonts w:ascii="Times New Roman" w:hAnsi="Times New Roman" w:cs="Times New Roman"/>
          <w:color w:val="000000"/>
          <w:lang w:val="x-none" w:eastAsia="x-none"/>
        </w:rPr>
        <w:t>, ka par valsts amatperson</w:t>
      </w:r>
      <w:r w:rsidR="00234646">
        <w:rPr>
          <w:rFonts w:ascii="Times New Roman" w:hAnsi="Times New Roman" w:cs="Times New Roman"/>
          <w:color w:val="000000"/>
          <w:lang w:val="x-none" w:eastAsia="x-none"/>
        </w:rPr>
        <w:t xml:space="preserve">a ir publiskā iepirkuma komisijas loceklis.   </w:t>
      </w:r>
      <w:r w:rsidRPr="00A93995">
        <w:rPr>
          <w:rFonts w:ascii="Times New Roman" w:hAnsi="Times New Roman" w:cs="Times New Roman"/>
          <w:color w:val="000000"/>
          <w:lang w:val="x-none" w:eastAsia="x-none"/>
        </w:rPr>
        <w:t xml:space="preserve"> </w:t>
      </w:r>
    </w:p>
    <w:p w14:paraId="18DCAB8B" w14:textId="0E304159" w:rsidR="00234646" w:rsidRDefault="00EB0472" w:rsidP="00D86024">
      <w:pPr>
        <w:spacing w:before="120"/>
        <w:jc w:val="both"/>
        <w:rPr>
          <w:rFonts w:ascii="Times New Roman" w:hAnsi="Times New Roman" w:cs="Times New Roman"/>
          <w:lang w:val="x-none"/>
        </w:rPr>
      </w:pPr>
      <w:r>
        <w:rPr>
          <w:rFonts w:ascii="Times New Roman" w:hAnsi="Times New Roman" w:cs="Times New Roman"/>
        </w:rPr>
        <w:t xml:space="preserve">Komisijas locekļu amata kandidāti Everita Kāpa, Evija </w:t>
      </w:r>
      <w:proofErr w:type="spellStart"/>
      <w:r>
        <w:rPr>
          <w:rFonts w:ascii="Times New Roman" w:hAnsi="Times New Roman" w:cs="Times New Roman"/>
        </w:rPr>
        <w:t>Šēfere</w:t>
      </w:r>
      <w:proofErr w:type="spellEnd"/>
      <w:r>
        <w:rPr>
          <w:rFonts w:ascii="Times New Roman" w:hAnsi="Times New Roman" w:cs="Times New Roman"/>
        </w:rPr>
        <w:t>, Gatis Miglāns</w:t>
      </w:r>
      <w:r w:rsidRPr="00194ADD">
        <w:rPr>
          <w:rFonts w:ascii="Times New Roman" w:hAnsi="Times New Roman" w:cs="Times New Roman"/>
        </w:rPr>
        <w:t xml:space="preserve"> </w:t>
      </w:r>
      <w:r>
        <w:rPr>
          <w:rFonts w:ascii="Times New Roman" w:hAnsi="Times New Roman" w:cs="Times New Roman"/>
        </w:rPr>
        <w:t xml:space="preserve">ir </w:t>
      </w:r>
      <w:r w:rsidRPr="00A93995">
        <w:rPr>
          <w:rFonts w:ascii="Times New Roman" w:hAnsi="Times New Roman" w:cs="Times New Roman"/>
        </w:rPr>
        <w:t>valsts amatperson</w:t>
      </w:r>
      <w:r>
        <w:rPr>
          <w:rFonts w:ascii="Times New Roman" w:hAnsi="Times New Roman" w:cs="Times New Roman"/>
        </w:rPr>
        <w:t>as, kurām saskaņā ar Likumu ir nepieciešama amatu savienošanas atļauja atbilstoši Likuma 4. panta pirmās daļas 14. punktam, kā arī 4. panta otrajai daļai.</w:t>
      </w:r>
      <w:r w:rsidR="00393272">
        <w:rPr>
          <w:rFonts w:ascii="Times New Roman" w:hAnsi="Times New Roman" w:cs="Times New Roman"/>
        </w:rPr>
        <w:t xml:space="preserve"> </w:t>
      </w:r>
    </w:p>
    <w:p w14:paraId="6FAA86E3" w14:textId="77777777" w:rsidR="00D86024" w:rsidRPr="00A93995" w:rsidRDefault="00EB0472" w:rsidP="00D86024">
      <w:pPr>
        <w:spacing w:before="120"/>
        <w:jc w:val="both"/>
        <w:rPr>
          <w:rFonts w:ascii="Times New Roman" w:eastAsia="Batang" w:hAnsi="Times New Roman" w:cs="Times New Roman"/>
          <w:lang w:val="x-none" w:eastAsia="x-none"/>
        </w:rPr>
      </w:pPr>
      <w:r w:rsidRPr="00A93995">
        <w:rPr>
          <w:rFonts w:ascii="Times New Roman" w:eastAsia="Batang" w:hAnsi="Times New Roman" w:cs="Times New Roman"/>
          <w:lang w:val="x-none" w:eastAsia="x-none"/>
        </w:rPr>
        <w:t>Likuma 8.¹</w:t>
      </w:r>
      <w:r w:rsidRPr="00A93995">
        <w:rPr>
          <w:rFonts w:ascii="Times New Roman" w:eastAsia="Batang" w:hAnsi="Times New Roman" w:cs="Times New Roman"/>
          <w:lang w:eastAsia="x-none"/>
        </w:rPr>
        <w:t> </w:t>
      </w:r>
      <w:r w:rsidRPr="00A93995">
        <w:rPr>
          <w:rFonts w:ascii="Times New Roman" w:eastAsia="Batang" w:hAnsi="Times New Roman" w:cs="Times New Roman"/>
          <w:lang w:val="x-none" w:eastAsia="x-none"/>
        </w:rPr>
        <w:t>panta 4¹.</w:t>
      </w:r>
      <w:r w:rsidRPr="00A93995">
        <w:rPr>
          <w:rFonts w:ascii="Times New Roman" w:eastAsia="Batang" w:hAnsi="Times New Roman" w:cs="Times New Roman"/>
          <w:lang w:eastAsia="x-none"/>
        </w:rPr>
        <w:t> </w:t>
      </w:r>
      <w:r w:rsidRPr="00A93995">
        <w:rPr>
          <w:rFonts w:ascii="Times New Roman" w:eastAsia="Batang" w:hAnsi="Times New Roman" w:cs="Times New Roman"/>
          <w:lang w:val="x-none" w:eastAsia="x-none"/>
        </w:rPr>
        <w:t xml:space="preserve">daļa </w:t>
      </w:r>
      <w:r w:rsidRPr="00A93995">
        <w:rPr>
          <w:rFonts w:ascii="Times New Roman" w:eastAsia="Batang" w:hAnsi="Times New Roman" w:cs="Times New Roman"/>
          <w:lang w:eastAsia="x-none"/>
        </w:rPr>
        <w:t>noteic,</w:t>
      </w:r>
      <w:r w:rsidRPr="00A93995">
        <w:rPr>
          <w:rFonts w:ascii="Times New Roman" w:eastAsia="Batang" w:hAnsi="Times New Roman" w:cs="Times New Roman"/>
          <w:lang w:val="x-none" w:eastAsia="x-none"/>
        </w:rPr>
        <w:t xml:space="preserve"> ja institūcija, kas ieceļ, ievēlē vai apstiprina personu valsts amatpersonas amatā, ir tā pati, kura saskaņā ar šā Likuma 7.</w:t>
      </w:r>
      <w:r w:rsidRPr="00A93995">
        <w:rPr>
          <w:rFonts w:ascii="Times New Roman" w:eastAsia="Batang" w:hAnsi="Times New Roman" w:cs="Times New Roman"/>
          <w:lang w:eastAsia="x-none"/>
        </w:rPr>
        <w:t> </w:t>
      </w:r>
      <w:r w:rsidRPr="00A93995">
        <w:rPr>
          <w:rFonts w:ascii="Times New Roman" w:eastAsia="Batang" w:hAnsi="Times New Roman" w:cs="Times New Roman"/>
          <w:lang w:val="x-none" w:eastAsia="x-none"/>
        </w:rPr>
        <w:t xml:space="preserve">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w:t>
      </w:r>
      <w:r w:rsidRPr="00A93995">
        <w:rPr>
          <w:rFonts w:ascii="Times New Roman" w:hAnsi="Times New Roman" w:cs="Times New Roman"/>
          <w:lang w:val="x-none" w:eastAsia="x-none"/>
        </w:rPr>
        <w:t>Šā panta piektajā daļā minētos jau</w:t>
      </w:r>
      <w:r w:rsidRPr="00A93995">
        <w:rPr>
          <w:rFonts w:ascii="Times New Roman" w:hAnsi="Times New Roman" w:cs="Times New Roman"/>
          <w:lang w:val="x-none" w:eastAsia="x-none"/>
        </w:rPr>
        <w:t>tājumus izvērtē un atspoguļo lēmumā par iecelšanu, ievēlēšanu vai apstiprināšanu amatā.</w:t>
      </w:r>
    </w:p>
    <w:p w14:paraId="00456BA6" w14:textId="77777777" w:rsidR="00D86024" w:rsidRPr="00A93995" w:rsidRDefault="00EB0472" w:rsidP="00D86024">
      <w:pPr>
        <w:spacing w:before="120"/>
        <w:jc w:val="both"/>
        <w:rPr>
          <w:rFonts w:ascii="Times New Roman" w:hAnsi="Times New Roman" w:cs="Times New Roman"/>
          <w:lang w:val="x-none" w:eastAsia="x-none"/>
        </w:rPr>
      </w:pPr>
      <w:r w:rsidRPr="00A93995">
        <w:rPr>
          <w:rFonts w:ascii="Times New Roman" w:hAnsi="Times New Roman" w:cs="Times New Roman"/>
          <w:lang w:val="x-none" w:eastAsia="x-none"/>
        </w:rPr>
        <w:lastRenderedPageBreak/>
        <w:t xml:space="preserve">Izvērtējot Komisijas locekļu pienākumus var secināt, ka amatu savienošana Komisijas locekļiem neradīs interešu konflikta situāciju, nebūs pretrunā ar valsts amatpersonai saistošām ētikas normām, kā arī tā nekaitēs amatpersonas tiešo pienākumu veikšanai. </w:t>
      </w:r>
    </w:p>
    <w:p w14:paraId="023F7D6D" w14:textId="77777777" w:rsidR="00D86024" w:rsidRPr="00A93995" w:rsidRDefault="00EB0472" w:rsidP="00D86024">
      <w:pPr>
        <w:spacing w:before="120"/>
        <w:jc w:val="both"/>
        <w:rPr>
          <w:rFonts w:ascii="Times New Roman" w:hAnsi="Times New Roman" w:cs="Times New Roman"/>
          <w:lang w:eastAsia="x-none"/>
        </w:rPr>
      </w:pPr>
      <w:r w:rsidRPr="00A93995">
        <w:rPr>
          <w:rFonts w:ascii="Times New Roman" w:hAnsi="Times New Roman" w:cs="Times New Roman"/>
          <w:lang w:val="x-none" w:eastAsia="x-none"/>
        </w:rPr>
        <w:t xml:space="preserve">Neskatoties uz doto atļauju savienot amatus, minētajām amatpersonām ir pienākums jebkurā brīdī izvērtēt interešu konflikta iespējamību un rīcības atbilstību amatpersonas ētikas normām, ja, pildot iepriekš minētos pienākumus, pastāv iespēja, ka persona var nonākt interešu konfliktā, kā arī atteikties no amata pienākumu veikšanas vai valsts amatpersonas amata savienošanas visos gadījumos, kad ētisku apsvērumu dēļ varētu tikt apšaubīta tās darbības objektivitāte un neitralitāte. </w:t>
      </w:r>
    </w:p>
    <w:p w14:paraId="7F9AF6D6" w14:textId="5F2E4C6C" w:rsidR="00AC200E" w:rsidRPr="00AC200E" w:rsidRDefault="00EB0472" w:rsidP="00AC200E">
      <w:pPr>
        <w:spacing w:before="120"/>
        <w:jc w:val="both"/>
        <w:rPr>
          <w:rFonts w:ascii="Times New Roman" w:hAnsi="Times New Roman" w:cs="Times New Roman"/>
          <w:color w:val="000000"/>
        </w:rPr>
      </w:pPr>
      <w:r w:rsidRPr="00AC200E">
        <w:rPr>
          <w:rFonts w:ascii="Times New Roman" w:hAnsi="Times New Roman" w:cs="Times New Roman"/>
        </w:rPr>
        <w:t xml:space="preserve">Pamatojoties uz Publisko iepirkumu likuma 24. pantu, Pašvaldību likuma </w:t>
      </w:r>
      <w:bookmarkEnd w:id="0"/>
      <w:r w:rsidRPr="00AC200E">
        <w:rPr>
          <w:rFonts w:ascii="Times New Roman" w:hAnsi="Times New Roman" w:cs="Times New Roman"/>
        </w:rPr>
        <w:t>10. panta pirmās daļas 10. punktu un 53. panta pirmo un otro daļu</w:t>
      </w:r>
      <w:r w:rsidRPr="00AC200E">
        <w:rPr>
          <w:rFonts w:ascii="Times New Roman" w:hAnsi="Times New Roman" w:cs="Times New Roman"/>
          <w:color w:val="000000"/>
        </w:rPr>
        <w:t>,</w:t>
      </w:r>
      <w:r w:rsidR="00D86024" w:rsidRPr="00D86024">
        <w:t xml:space="preserve"> </w:t>
      </w:r>
      <w:r w:rsidR="00D86024" w:rsidRPr="00D86024">
        <w:rPr>
          <w:rFonts w:ascii="Times New Roman" w:hAnsi="Times New Roman" w:cs="Times New Roman"/>
          <w:color w:val="000000"/>
        </w:rPr>
        <w:t>“Par interešu konflikta novēršanu valsts amatpersonu darbībā” 4. panta otro daļu, 7. panta ceturto un sesto daļu, 8.¹ panta 4¹. daļu,</w:t>
      </w:r>
      <w:r w:rsidRPr="00AC200E">
        <w:rPr>
          <w:rFonts w:ascii="Times New Roman" w:hAnsi="Times New Roman" w:cs="Times New Roman"/>
          <w:color w:val="000000"/>
        </w:rPr>
        <w:t xml:space="preserve"> ņemot vērā amata pretendentu profesionālo kvalifikāciju, kompetenci, pieredzi, spēju objektīvi izvērtēt iepirkumu jomas jautājumus pašvaldībā, kā arī ņemot vērā Finanšu komitejas 16.07.2025. atzinumu, Ādažu novada dome </w:t>
      </w:r>
    </w:p>
    <w:p w14:paraId="76FC59D6" w14:textId="77777777" w:rsidR="00AC200E" w:rsidRPr="00AC200E" w:rsidRDefault="00EB0472" w:rsidP="00AC200E">
      <w:pPr>
        <w:spacing w:before="120"/>
        <w:jc w:val="center"/>
        <w:rPr>
          <w:rFonts w:ascii="Times New Roman" w:hAnsi="Times New Roman" w:cs="Times New Roman"/>
          <w:b/>
          <w:color w:val="000000"/>
        </w:rPr>
      </w:pPr>
      <w:r w:rsidRPr="00AC200E">
        <w:rPr>
          <w:rFonts w:ascii="Times New Roman" w:hAnsi="Times New Roman" w:cs="Times New Roman"/>
          <w:b/>
          <w:color w:val="000000"/>
        </w:rPr>
        <w:t>NOLEMJ:</w:t>
      </w:r>
    </w:p>
    <w:p w14:paraId="4A0F6EBD" w14:textId="2D3C0373" w:rsidR="00AC200E" w:rsidRPr="00427D0E" w:rsidRDefault="00EB0472" w:rsidP="00AC200E">
      <w:pPr>
        <w:numPr>
          <w:ilvl w:val="0"/>
          <w:numId w:val="3"/>
        </w:numPr>
        <w:spacing w:before="120"/>
        <w:ind w:left="426" w:hanging="426"/>
        <w:jc w:val="both"/>
        <w:rPr>
          <w:rFonts w:ascii="Times New Roman" w:hAnsi="Times New Roman" w:cs="Times New Roman"/>
        </w:rPr>
      </w:pPr>
      <w:r w:rsidRPr="00AC200E">
        <w:rPr>
          <w:rFonts w:ascii="Times New Roman" w:hAnsi="Times New Roman" w:cs="Times New Roman"/>
        </w:rPr>
        <w:t xml:space="preserve">Apstiprināt Ādažu novada pašvaldības Iepirkumu komisiju uz domes pilnvaru laiku </w:t>
      </w:r>
      <w:r w:rsidR="00EA6E7B">
        <w:rPr>
          <w:rFonts w:ascii="Times New Roman" w:hAnsi="Times New Roman" w:cs="Times New Roman"/>
        </w:rPr>
        <w:t>5 (piecu)</w:t>
      </w:r>
      <w:r>
        <w:rPr>
          <w:rFonts w:ascii="Times New Roman" w:hAnsi="Times New Roman" w:cs="Times New Roman"/>
        </w:rPr>
        <w:t xml:space="preserve"> </w:t>
      </w:r>
      <w:r w:rsidRPr="00427D0E">
        <w:rPr>
          <w:rFonts w:ascii="Times New Roman" w:hAnsi="Times New Roman" w:cs="Times New Roman"/>
        </w:rPr>
        <w:t>locekļu sastāvā:</w:t>
      </w:r>
    </w:p>
    <w:p w14:paraId="4D181636" w14:textId="6C47A24F" w:rsidR="00AC200E" w:rsidRPr="00427D0E" w:rsidRDefault="00EB0472" w:rsidP="00AC200E">
      <w:pPr>
        <w:numPr>
          <w:ilvl w:val="1"/>
          <w:numId w:val="3"/>
        </w:numPr>
        <w:spacing w:before="120"/>
        <w:ind w:left="993" w:hanging="567"/>
        <w:jc w:val="both"/>
        <w:rPr>
          <w:rFonts w:ascii="Times New Roman" w:hAnsi="Times New Roman" w:cs="Times New Roman"/>
        </w:rPr>
      </w:pPr>
      <w:r w:rsidRPr="00427D0E">
        <w:rPr>
          <w:rFonts w:ascii="Times New Roman" w:hAnsi="Times New Roman" w:cs="Times New Roman"/>
        </w:rPr>
        <w:t>Gatis MIGLĀNS – pašvaldības domes priekšsēdētāja</w:t>
      </w:r>
      <w:r w:rsidR="00194ADD" w:rsidRPr="00427D0E">
        <w:rPr>
          <w:rFonts w:ascii="Times New Roman" w:hAnsi="Times New Roman" w:cs="Times New Roman"/>
        </w:rPr>
        <w:t>s</w:t>
      </w:r>
      <w:r w:rsidRPr="00427D0E">
        <w:rPr>
          <w:rFonts w:ascii="Times New Roman" w:hAnsi="Times New Roman" w:cs="Times New Roman"/>
        </w:rPr>
        <w:t xml:space="preserve"> vietnieks attīstības jautājumos;</w:t>
      </w:r>
    </w:p>
    <w:p w14:paraId="3018EF62" w14:textId="52484854" w:rsidR="00AC200E" w:rsidRPr="00427D0E" w:rsidRDefault="00EB0472" w:rsidP="00AC200E">
      <w:pPr>
        <w:numPr>
          <w:ilvl w:val="1"/>
          <w:numId w:val="3"/>
        </w:numPr>
        <w:spacing w:before="120"/>
        <w:ind w:left="993" w:hanging="567"/>
        <w:jc w:val="both"/>
        <w:rPr>
          <w:rFonts w:ascii="Times New Roman" w:hAnsi="Times New Roman" w:cs="Times New Roman"/>
        </w:rPr>
      </w:pPr>
      <w:r w:rsidRPr="00427D0E">
        <w:rPr>
          <w:rFonts w:ascii="Times New Roman" w:hAnsi="Times New Roman" w:cs="Times New Roman"/>
        </w:rPr>
        <w:t>Valērijs BULĀNS, Ādažu novada iedzīvotājs;</w:t>
      </w:r>
    </w:p>
    <w:p w14:paraId="053686DA" w14:textId="77777777" w:rsidR="00AC200E" w:rsidRPr="00427D0E" w:rsidRDefault="00EB0472" w:rsidP="00AC200E">
      <w:pPr>
        <w:numPr>
          <w:ilvl w:val="1"/>
          <w:numId w:val="3"/>
        </w:numPr>
        <w:spacing w:before="120"/>
        <w:ind w:left="993" w:hanging="567"/>
        <w:jc w:val="both"/>
        <w:rPr>
          <w:rFonts w:ascii="Times New Roman" w:hAnsi="Times New Roman" w:cs="Times New Roman"/>
        </w:rPr>
      </w:pPr>
      <w:r w:rsidRPr="00427D0E">
        <w:rPr>
          <w:rFonts w:ascii="Times New Roman" w:hAnsi="Times New Roman" w:cs="Times New Roman"/>
        </w:rPr>
        <w:t>Uģis DAMBIS, Ādažu novada iedzīvotājs;</w:t>
      </w:r>
    </w:p>
    <w:p w14:paraId="17E000AF" w14:textId="77777777" w:rsidR="00AC200E" w:rsidRPr="00427D0E" w:rsidRDefault="00EB0472" w:rsidP="00AC200E">
      <w:pPr>
        <w:numPr>
          <w:ilvl w:val="1"/>
          <w:numId w:val="3"/>
        </w:numPr>
        <w:spacing w:before="120"/>
        <w:ind w:left="993" w:hanging="567"/>
        <w:jc w:val="both"/>
        <w:rPr>
          <w:rFonts w:ascii="Times New Roman" w:hAnsi="Times New Roman" w:cs="Times New Roman"/>
        </w:rPr>
      </w:pPr>
      <w:r w:rsidRPr="00427D0E">
        <w:rPr>
          <w:rFonts w:ascii="Times New Roman" w:hAnsi="Times New Roman" w:cs="Times New Roman"/>
        </w:rPr>
        <w:t>Everita KĀPA, Centrālās pārvaldes  Juridiskās un iepirkumu nodaļas vadītāja;</w:t>
      </w:r>
    </w:p>
    <w:p w14:paraId="078708DA" w14:textId="4B33F90C" w:rsidR="00AC200E" w:rsidRPr="00427D0E" w:rsidRDefault="00EB0472" w:rsidP="00AC200E">
      <w:pPr>
        <w:numPr>
          <w:ilvl w:val="1"/>
          <w:numId w:val="3"/>
        </w:numPr>
        <w:spacing w:before="120"/>
        <w:ind w:left="993" w:hanging="567"/>
        <w:jc w:val="both"/>
        <w:rPr>
          <w:rFonts w:ascii="Times New Roman" w:hAnsi="Times New Roman" w:cs="Times New Roman"/>
        </w:rPr>
      </w:pPr>
      <w:r w:rsidRPr="00427D0E">
        <w:rPr>
          <w:rFonts w:ascii="Times New Roman" w:hAnsi="Times New Roman" w:cs="Times New Roman"/>
        </w:rPr>
        <w:t>Evija ŠEFERE, Centrālās pārvaldes vecāk</w:t>
      </w:r>
      <w:r w:rsidR="00194ADD" w:rsidRPr="00427D0E">
        <w:rPr>
          <w:rFonts w:ascii="Times New Roman" w:hAnsi="Times New Roman" w:cs="Times New Roman"/>
        </w:rPr>
        <w:t>ā</w:t>
      </w:r>
      <w:r w:rsidRPr="00427D0E">
        <w:rPr>
          <w:rFonts w:ascii="Times New Roman" w:hAnsi="Times New Roman" w:cs="Times New Roman"/>
        </w:rPr>
        <w:t xml:space="preserve"> iepirkumu speciālist</w:t>
      </w:r>
      <w:r w:rsidR="00194ADD" w:rsidRPr="00427D0E">
        <w:rPr>
          <w:rFonts w:ascii="Times New Roman" w:hAnsi="Times New Roman" w:cs="Times New Roman"/>
        </w:rPr>
        <w:t>e</w:t>
      </w:r>
      <w:r w:rsidRPr="00427D0E">
        <w:rPr>
          <w:rFonts w:ascii="Times New Roman" w:hAnsi="Times New Roman" w:cs="Times New Roman"/>
        </w:rPr>
        <w:t>, jurist</w:t>
      </w:r>
      <w:r w:rsidR="00194ADD" w:rsidRPr="00427D0E">
        <w:rPr>
          <w:rFonts w:ascii="Times New Roman" w:hAnsi="Times New Roman" w:cs="Times New Roman"/>
        </w:rPr>
        <w:t>e</w:t>
      </w:r>
      <w:r w:rsidRPr="00427D0E">
        <w:rPr>
          <w:rFonts w:ascii="Times New Roman" w:hAnsi="Times New Roman" w:cs="Times New Roman"/>
        </w:rPr>
        <w:t>.</w:t>
      </w:r>
    </w:p>
    <w:p w14:paraId="626B4D6A" w14:textId="59CC9EEB" w:rsidR="00AC200E" w:rsidRPr="00427D0E" w:rsidRDefault="00EB0472" w:rsidP="00AC200E">
      <w:pPr>
        <w:numPr>
          <w:ilvl w:val="0"/>
          <w:numId w:val="3"/>
        </w:numPr>
        <w:spacing w:before="120"/>
        <w:ind w:left="426" w:hanging="426"/>
        <w:jc w:val="both"/>
        <w:rPr>
          <w:rFonts w:ascii="Times New Roman" w:hAnsi="Times New Roman" w:cs="Times New Roman"/>
        </w:rPr>
      </w:pPr>
      <w:r w:rsidRPr="00427D0E">
        <w:rPr>
          <w:rFonts w:ascii="Times New Roman" w:hAnsi="Times New Roman" w:cs="Times New Roman"/>
        </w:rPr>
        <w:t xml:space="preserve">Apstiprināt </w:t>
      </w:r>
      <w:r w:rsidR="00427D0E">
        <w:rPr>
          <w:rFonts w:ascii="Times New Roman" w:hAnsi="Times New Roman" w:cs="Times New Roman"/>
        </w:rPr>
        <w:t xml:space="preserve">Gati MIGLĀNU </w:t>
      </w:r>
      <w:r w:rsidRPr="00427D0E">
        <w:rPr>
          <w:rFonts w:ascii="Times New Roman" w:hAnsi="Times New Roman" w:cs="Times New Roman"/>
        </w:rPr>
        <w:t xml:space="preserve">par Komisijas priekšsēdētāju. </w:t>
      </w:r>
    </w:p>
    <w:p w14:paraId="6CFE01FE" w14:textId="1B895892" w:rsidR="00D86024" w:rsidRPr="00427D0E" w:rsidRDefault="00EB0472" w:rsidP="00194ADD">
      <w:pPr>
        <w:numPr>
          <w:ilvl w:val="0"/>
          <w:numId w:val="3"/>
        </w:numPr>
        <w:spacing w:before="120"/>
        <w:ind w:left="426" w:hanging="426"/>
        <w:jc w:val="both"/>
        <w:rPr>
          <w:rFonts w:ascii="Times New Roman" w:hAnsi="Times New Roman" w:cs="Times New Roman"/>
          <w:iCs/>
        </w:rPr>
      </w:pPr>
      <w:r w:rsidRPr="00427D0E">
        <w:rPr>
          <w:rFonts w:ascii="Times New Roman" w:hAnsi="Times New Roman" w:cs="Times New Roman"/>
          <w:iCs/>
        </w:rPr>
        <w:t>Atļaut:</w:t>
      </w:r>
    </w:p>
    <w:p w14:paraId="679F520D" w14:textId="4509E9C5" w:rsidR="00D86024" w:rsidRPr="00427D0E" w:rsidRDefault="00EB0472" w:rsidP="00194ADD">
      <w:pPr>
        <w:numPr>
          <w:ilvl w:val="1"/>
          <w:numId w:val="3"/>
        </w:numPr>
        <w:spacing w:before="120"/>
        <w:ind w:left="993" w:hanging="567"/>
        <w:jc w:val="both"/>
        <w:rPr>
          <w:rFonts w:ascii="Times New Roman" w:hAnsi="Times New Roman" w:cs="Times New Roman"/>
          <w:iCs/>
        </w:rPr>
      </w:pPr>
      <w:r w:rsidRPr="00427D0E">
        <w:rPr>
          <w:rFonts w:ascii="Times New Roman" w:hAnsi="Times New Roman" w:cs="Times New Roman"/>
        </w:rPr>
        <w:t xml:space="preserve">Gatim MIGLĀNAM </w:t>
      </w:r>
      <w:r w:rsidR="00194ADD" w:rsidRPr="00427D0E">
        <w:rPr>
          <w:rFonts w:ascii="Times New Roman" w:hAnsi="Times New Roman" w:cs="Times New Roman"/>
        </w:rPr>
        <w:t xml:space="preserve">savienot </w:t>
      </w:r>
      <w:r w:rsidRPr="00427D0E">
        <w:rPr>
          <w:rFonts w:ascii="Times New Roman" w:hAnsi="Times New Roman" w:cs="Times New Roman"/>
        </w:rPr>
        <w:t>pašvaldības domes priekšsēdētāja</w:t>
      </w:r>
      <w:r w:rsidR="00194ADD" w:rsidRPr="00427D0E">
        <w:rPr>
          <w:rFonts w:ascii="Times New Roman" w:hAnsi="Times New Roman" w:cs="Times New Roman"/>
        </w:rPr>
        <w:t>s</w:t>
      </w:r>
      <w:r w:rsidRPr="00427D0E">
        <w:rPr>
          <w:rFonts w:ascii="Times New Roman" w:hAnsi="Times New Roman" w:cs="Times New Roman"/>
        </w:rPr>
        <w:t xml:space="preserve"> vietnieka attīstības jautājumos amatu ar Komisijas </w:t>
      </w:r>
      <w:r w:rsidR="009F6075">
        <w:rPr>
          <w:rFonts w:ascii="Times New Roman" w:hAnsi="Times New Roman" w:cs="Times New Roman"/>
        </w:rPr>
        <w:t>priekšsēdētāja</w:t>
      </w:r>
      <w:r w:rsidR="00D43CB1" w:rsidRPr="00427D0E">
        <w:rPr>
          <w:rFonts w:ascii="Times New Roman" w:hAnsi="Times New Roman" w:cs="Times New Roman"/>
        </w:rPr>
        <w:t xml:space="preserve"> amatu</w:t>
      </w:r>
      <w:r w:rsidR="00194ADD" w:rsidRPr="00427D0E">
        <w:rPr>
          <w:rFonts w:ascii="Times New Roman" w:hAnsi="Times New Roman" w:cs="Times New Roman"/>
        </w:rPr>
        <w:t>;</w:t>
      </w:r>
    </w:p>
    <w:p w14:paraId="07B302D2" w14:textId="648E4E82" w:rsidR="00D43CB1" w:rsidRPr="00427D0E" w:rsidRDefault="00EB0472" w:rsidP="00194ADD">
      <w:pPr>
        <w:numPr>
          <w:ilvl w:val="1"/>
          <w:numId w:val="3"/>
        </w:numPr>
        <w:spacing w:before="120"/>
        <w:ind w:left="993" w:hanging="567"/>
        <w:jc w:val="both"/>
        <w:rPr>
          <w:rFonts w:ascii="Times New Roman" w:hAnsi="Times New Roman" w:cs="Times New Roman"/>
        </w:rPr>
      </w:pPr>
      <w:r w:rsidRPr="00427D0E">
        <w:rPr>
          <w:rFonts w:ascii="Times New Roman" w:hAnsi="Times New Roman" w:cs="Times New Roman"/>
        </w:rPr>
        <w:t xml:space="preserve">Everitai KĀPAI </w:t>
      </w:r>
      <w:r w:rsidR="00194ADD" w:rsidRPr="00427D0E">
        <w:rPr>
          <w:rFonts w:ascii="Times New Roman" w:hAnsi="Times New Roman" w:cs="Times New Roman"/>
        </w:rPr>
        <w:t xml:space="preserve">savienot </w:t>
      </w:r>
      <w:r w:rsidRPr="00427D0E">
        <w:rPr>
          <w:rFonts w:ascii="Times New Roman" w:hAnsi="Times New Roman" w:cs="Times New Roman"/>
        </w:rPr>
        <w:t>Centrālās pārvaldes Juridiskās un iepirkumu nodaļas vadītājas amatu ar Komisijas locekļa amatu</w:t>
      </w:r>
      <w:r w:rsidR="00194ADD" w:rsidRPr="00427D0E">
        <w:rPr>
          <w:rFonts w:ascii="Times New Roman" w:hAnsi="Times New Roman" w:cs="Times New Roman"/>
        </w:rPr>
        <w:t>;</w:t>
      </w:r>
    </w:p>
    <w:p w14:paraId="661BA266" w14:textId="724A574B" w:rsidR="00D86024" w:rsidRPr="00427D0E" w:rsidRDefault="00EB0472" w:rsidP="00194ADD">
      <w:pPr>
        <w:numPr>
          <w:ilvl w:val="1"/>
          <w:numId w:val="3"/>
        </w:numPr>
        <w:spacing w:before="120"/>
        <w:ind w:left="993" w:hanging="567"/>
        <w:jc w:val="both"/>
        <w:rPr>
          <w:rFonts w:ascii="Times New Roman" w:hAnsi="Times New Roman" w:cs="Times New Roman"/>
          <w:iCs/>
        </w:rPr>
      </w:pPr>
      <w:r w:rsidRPr="00427D0E">
        <w:rPr>
          <w:rFonts w:ascii="Times New Roman" w:hAnsi="Times New Roman" w:cs="Times New Roman"/>
        </w:rPr>
        <w:t>Evijai ŠEFEREI</w:t>
      </w:r>
      <w:r w:rsidR="00194ADD" w:rsidRPr="00427D0E">
        <w:rPr>
          <w:rFonts w:ascii="Times New Roman" w:hAnsi="Times New Roman" w:cs="Times New Roman"/>
        </w:rPr>
        <w:t xml:space="preserve"> savienot</w:t>
      </w:r>
      <w:r w:rsidRPr="00427D0E">
        <w:rPr>
          <w:rFonts w:ascii="Times New Roman" w:hAnsi="Times New Roman" w:cs="Times New Roman"/>
        </w:rPr>
        <w:t xml:space="preserve"> Centrālās pārvaldes vecāk</w:t>
      </w:r>
      <w:r w:rsidR="00194ADD" w:rsidRPr="00427D0E">
        <w:rPr>
          <w:rFonts w:ascii="Times New Roman" w:hAnsi="Times New Roman" w:cs="Times New Roman"/>
        </w:rPr>
        <w:t>ās</w:t>
      </w:r>
      <w:r w:rsidRPr="00427D0E">
        <w:rPr>
          <w:rFonts w:ascii="Times New Roman" w:hAnsi="Times New Roman" w:cs="Times New Roman"/>
        </w:rPr>
        <w:t xml:space="preserve"> iepirkumu speciālist</w:t>
      </w:r>
      <w:r w:rsidR="00194ADD" w:rsidRPr="00427D0E">
        <w:rPr>
          <w:rFonts w:ascii="Times New Roman" w:hAnsi="Times New Roman" w:cs="Times New Roman"/>
        </w:rPr>
        <w:t>es</w:t>
      </w:r>
      <w:r w:rsidRPr="00427D0E">
        <w:rPr>
          <w:rFonts w:ascii="Times New Roman" w:hAnsi="Times New Roman" w:cs="Times New Roman"/>
        </w:rPr>
        <w:t>, jurist</w:t>
      </w:r>
      <w:r w:rsidR="00194ADD" w:rsidRPr="00427D0E">
        <w:rPr>
          <w:rFonts w:ascii="Times New Roman" w:hAnsi="Times New Roman" w:cs="Times New Roman"/>
        </w:rPr>
        <w:t>es</w:t>
      </w:r>
      <w:r w:rsidRPr="00427D0E">
        <w:rPr>
          <w:rFonts w:ascii="Times New Roman" w:hAnsi="Times New Roman" w:cs="Times New Roman"/>
        </w:rPr>
        <w:t xml:space="preserve"> amatu ar Komisijas locekļa amatu.</w:t>
      </w:r>
    </w:p>
    <w:p w14:paraId="2A514015" w14:textId="020ED9C4" w:rsidR="00AC200E" w:rsidRPr="00194ADD" w:rsidRDefault="00EB0472" w:rsidP="00194ADD">
      <w:pPr>
        <w:numPr>
          <w:ilvl w:val="0"/>
          <w:numId w:val="3"/>
        </w:numPr>
        <w:spacing w:before="120"/>
        <w:ind w:left="426" w:hanging="426"/>
        <w:jc w:val="both"/>
        <w:rPr>
          <w:rFonts w:ascii="Times New Roman" w:hAnsi="Times New Roman" w:cs="Times New Roman"/>
        </w:rPr>
      </w:pPr>
      <w:r>
        <w:rPr>
          <w:rFonts w:ascii="Times New Roman" w:hAnsi="Times New Roman" w:cs="Times New Roman"/>
          <w:color w:val="000000"/>
        </w:rPr>
        <w:t xml:space="preserve">Lēmums stājās spēkā ar </w:t>
      </w:r>
      <w:r w:rsidR="00194ADD">
        <w:rPr>
          <w:rFonts w:ascii="Times New Roman" w:hAnsi="Times New Roman" w:cs="Times New Roman"/>
          <w:color w:val="000000"/>
        </w:rPr>
        <w:t>2025. gada</w:t>
      </w:r>
      <w:r w:rsidRPr="00AC200E">
        <w:rPr>
          <w:rFonts w:ascii="Times New Roman" w:hAnsi="Times New Roman" w:cs="Times New Roman"/>
          <w:color w:val="000000"/>
        </w:rPr>
        <w:t xml:space="preserve"> 1. august</w:t>
      </w:r>
      <w:r>
        <w:rPr>
          <w:rFonts w:ascii="Times New Roman" w:hAnsi="Times New Roman" w:cs="Times New Roman"/>
          <w:color w:val="000000"/>
        </w:rPr>
        <w:t>u</w:t>
      </w:r>
      <w:r w:rsidR="00194ADD">
        <w:rPr>
          <w:rFonts w:ascii="Times New Roman" w:hAnsi="Times New Roman" w:cs="Times New Roman"/>
          <w:color w:val="000000"/>
        </w:rPr>
        <w:t xml:space="preserve">, un </w:t>
      </w:r>
      <w:proofErr w:type="spellStart"/>
      <w:r w:rsidRPr="00194ADD">
        <w:rPr>
          <w:rFonts w:ascii="Times New Roman" w:hAnsi="Times New Roman" w:cs="Times New Roman"/>
        </w:rPr>
        <w:t>jaunizveidotā</w:t>
      </w:r>
      <w:proofErr w:type="spellEnd"/>
      <w:r w:rsidRPr="00194ADD">
        <w:rPr>
          <w:rFonts w:ascii="Times New Roman" w:hAnsi="Times New Roman" w:cs="Times New Roman"/>
        </w:rPr>
        <w:t xml:space="preserve"> </w:t>
      </w:r>
      <w:r w:rsidR="00194ADD">
        <w:rPr>
          <w:rFonts w:ascii="Times New Roman" w:hAnsi="Times New Roman" w:cs="Times New Roman"/>
        </w:rPr>
        <w:t>K</w:t>
      </w:r>
      <w:r w:rsidRPr="00194ADD">
        <w:rPr>
          <w:rFonts w:ascii="Times New Roman" w:hAnsi="Times New Roman" w:cs="Times New Roman"/>
        </w:rPr>
        <w:t>omisija pārņem</w:t>
      </w:r>
      <w:r w:rsidR="00194ADD">
        <w:rPr>
          <w:rFonts w:ascii="Times New Roman" w:hAnsi="Times New Roman" w:cs="Times New Roman"/>
        </w:rPr>
        <w:t xml:space="preserve"> pašvaldības</w:t>
      </w:r>
      <w:r w:rsidR="00194ADD" w:rsidRPr="00194ADD">
        <w:rPr>
          <w:rFonts w:ascii="Times New Roman" w:hAnsi="Times New Roman" w:cs="Times New Roman"/>
        </w:rPr>
        <w:t xml:space="preserve"> līdz š.g. 1.</w:t>
      </w:r>
      <w:r w:rsidR="00194ADD">
        <w:rPr>
          <w:rFonts w:ascii="Times New Roman" w:hAnsi="Times New Roman" w:cs="Times New Roman"/>
        </w:rPr>
        <w:t xml:space="preserve"> </w:t>
      </w:r>
      <w:r w:rsidR="00194ADD" w:rsidRPr="00194ADD">
        <w:rPr>
          <w:rFonts w:ascii="Times New Roman" w:hAnsi="Times New Roman" w:cs="Times New Roman"/>
        </w:rPr>
        <w:t>augustam</w:t>
      </w:r>
      <w:r w:rsidR="00194ADD">
        <w:rPr>
          <w:rFonts w:ascii="Times New Roman" w:hAnsi="Times New Roman" w:cs="Times New Roman"/>
        </w:rPr>
        <w:t xml:space="preserve"> </w:t>
      </w:r>
      <w:r w:rsidRPr="00194ADD">
        <w:rPr>
          <w:rFonts w:ascii="Times New Roman" w:hAnsi="Times New Roman" w:cs="Times New Roman"/>
        </w:rPr>
        <w:t xml:space="preserve">uzsāktās un nepabeigtās iepirkuma procedūras. </w:t>
      </w:r>
    </w:p>
    <w:p w14:paraId="1A2183E9" w14:textId="0EC4ECC7" w:rsidR="00D43CB1" w:rsidRDefault="00EB0472" w:rsidP="00D43CB1">
      <w:pPr>
        <w:numPr>
          <w:ilvl w:val="0"/>
          <w:numId w:val="3"/>
        </w:numPr>
        <w:spacing w:before="120"/>
        <w:ind w:left="426" w:hanging="426"/>
        <w:jc w:val="both"/>
        <w:rPr>
          <w:rFonts w:ascii="Times New Roman" w:hAnsi="Times New Roman" w:cs="Times New Roman"/>
        </w:rPr>
      </w:pPr>
      <w:r>
        <w:rPr>
          <w:rFonts w:ascii="Times New Roman" w:hAnsi="Times New Roman" w:cs="Times New Roman"/>
        </w:rPr>
        <w:t xml:space="preserve">Ar šī lēmuma spēkā stāšanos spēku zaudē 2021. gada 27. jūlija </w:t>
      </w:r>
      <w:r w:rsidRPr="00D43CB1">
        <w:rPr>
          <w:rFonts w:ascii="Times New Roman" w:hAnsi="Times New Roman" w:cs="Times New Roman"/>
        </w:rPr>
        <w:t>lēmums Nr.</w:t>
      </w:r>
      <w:r w:rsidR="00194ADD">
        <w:rPr>
          <w:rFonts w:ascii="Times New Roman" w:hAnsi="Times New Roman" w:cs="Times New Roman"/>
        </w:rPr>
        <w:t xml:space="preserve"> </w:t>
      </w:r>
      <w:r w:rsidRPr="00D43CB1">
        <w:rPr>
          <w:rFonts w:ascii="Times New Roman" w:hAnsi="Times New Roman" w:cs="Times New Roman"/>
        </w:rPr>
        <w:t>20 “Par Ādažu novada pašvaldības Iepirkumu komisijas sastāva apstiprināšanu”</w:t>
      </w:r>
      <w:r>
        <w:rPr>
          <w:rFonts w:ascii="Times New Roman" w:hAnsi="Times New Roman" w:cs="Times New Roman"/>
        </w:rPr>
        <w:t>.</w:t>
      </w:r>
    </w:p>
    <w:p w14:paraId="0A142F36" w14:textId="531B37EC" w:rsidR="00AC200E" w:rsidRPr="00AC200E" w:rsidRDefault="00EB0472" w:rsidP="00D43CB1">
      <w:pPr>
        <w:numPr>
          <w:ilvl w:val="0"/>
          <w:numId w:val="3"/>
        </w:numPr>
        <w:spacing w:before="120"/>
        <w:ind w:left="426" w:hanging="426"/>
        <w:jc w:val="both"/>
        <w:rPr>
          <w:rFonts w:ascii="Times New Roman" w:hAnsi="Times New Roman" w:cs="Times New Roman"/>
        </w:rPr>
      </w:pPr>
      <w:r>
        <w:rPr>
          <w:rFonts w:ascii="Times New Roman" w:hAnsi="Times New Roman" w:cs="Times New Roman"/>
        </w:rPr>
        <w:t xml:space="preserve">Centrālās pārvaldes </w:t>
      </w:r>
      <w:r w:rsidRPr="00AC200E">
        <w:rPr>
          <w:rFonts w:ascii="Times New Roman" w:hAnsi="Times New Roman" w:cs="Times New Roman"/>
        </w:rPr>
        <w:t>Personāl</w:t>
      </w:r>
      <w:r>
        <w:rPr>
          <w:rFonts w:ascii="Times New Roman" w:hAnsi="Times New Roman" w:cs="Times New Roman"/>
        </w:rPr>
        <w:t>a no</w:t>
      </w:r>
      <w:r w:rsidRPr="00AC200E">
        <w:rPr>
          <w:rFonts w:ascii="Times New Roman" w:hAnsi="Times New Roman" w:cs="Times New Roman"/>
        </w:rPr>
        <w:t xml:space="preserve">daļas vadītājai </w:t>
      </w:r>
      <w:proofErr w:type="spellStart"/>
      <w:r w:rsidRPr="00AC200E">
        <w:rPr>
          <w:rFonts w:ascii="Times New Roman" w:hAnsi="Times New Roman" w:cs="Times New Roman"/>
        </w:rPr>
        <w:t>L.Raiskumai</w:t>
      </w:r>
      <w:proofErr w:type="spellEnd"/>
      <w:r w:rsidRPr="00AC200E">
        <w:rPr>
          <w:rFonts w:ascii="Times New Roman" w:hAnsi="Times New Roman" w:cs="Times New Roman"/>
        </w:rPr>
        <w:t xml:space="preserve"> informēt Valsts ieņēmuma dienestu par grozījumiem Ādažu novada pašvaldības valsts amatpersonu sarakstā likumā „Par interešu konflikta novēršanu valsts amatpersonu darbībā” noteiktajā kārtībā.</w:t>
      </w:r>
    </w:p>
    <w:p w14:paraId="4363EC54" w14:textId="77777777" w:rsidR="00AC200E" w:rsidRDefault="00EB0472" w:rsidP="00D43CB1">
      <w:pPr>
        <w:numPr>
          <w:ilvl w:val="0"/>
          <w:numId w:val="3"/>
        </w:numPr>
        <w:spacing w:before="120"/>
        <w:ind w:left="426" w:hanging="426"/>
        <w:jc w:val="both"/>
        <w:rPr>
          <w:rFonts w:ascii="Times New Roman" w:hAnsi="Times New Roman" w:cs="Times New Roman"/>
        </w:rPr>
      </w:pPr>
      <w:r w:rsidRPr="00AC200E">
        <w:rPr>
          <w:rFonts w:ascii="Times New Roman" w:hAnsi="Times New Roman" w:cs="Times New Roman"/>
        </w:rPr>
        <w:t>Pašvaldības izpilddirektoram veikt lēmuma izpildes kontroli.</w:t>
      </w:r>
    </w:p>
    <w:p w14:paraId="18BCF335" w14:textId="77777777" w:rsid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3EE40704" w14:textId="12C84266" w:rsidR="00564CA6" w:rsidRDefault="00EB0472"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4E16F558" w14:textId="61681BA4" w:rsidR="00147221" w:rsidRPr="00147221" w:rsidRDefault="00EB0472" w:rsidP="00EB0472">
      <w:pPr>
        <w:spacing w:before="120"/>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sectPr w:rsidR="00147221" w:rsidRPr="00147221" w:rsidSect="00EB0472">
      <w:headerReference w:type="default" r:id="rId8"/>
      <w:footerReference w:type="default" r:id="rId9"/>
      <w:headerReference w:type="first" r:id="rId10"/>
      <w:footerReference w:type="first" r:id="rId11"/>
      <w:pgSz w:w="11906" w:h="16838"/>
      <w:pgMar w:top="1134" w:right="1134" w:bottom="28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12CE1" w14:textId="77777777" w:rsidR="00EB0472" w:rsidRDefault="00EB0472">
      <w:r>
        <w:separator/>
      </w:r>
    </w:p>
  </w:endnote>
  <w:endnote w:type="continuationSeparator" w:id="0">
    <w:p w14:paraId="6B0DF997" w14:textId="77777777" w:rsidR="00EB0472" w:rsidRDefault="00EB0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8198516"/>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EB0472">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C6CCF" w14:textId="77777777" w:rsidR="00EB0472" w:rsidRDefault="00EB0472">
      <w:r>
        <w:separator/>
      </w:r>
    </w:p>
  </w:footnote>
  <w:footnote w:type="continuationSeparator" w:id="0">
    <w:p w14:paraId="778A8D04" w14:textId="77777777" w:rsidR="00EB0472" w:rsidRDefault="00EB0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AF9463F6">
      <w:start w:val="1"/>
      <w:numFmt w:val="decimal"/>
      <w:lvlText w:val="%1."/>
      <w:lvlJc w:val="left"/>
      <w:pPr>
        <w:ind w:left="720" w:hanging="360"/>
      </w:pPr>
      <w:rPr>
        <w:rFonts w:hint="default"/>
      </w:rPr>
    </w:lvl>
    <w:lvl w:ilvl="1" w:tplc="45B0058E" w:tentative="1">
      <w:start w:val="1"/>
      <w:numFmt w:val="lowerLetter"/>
      <w:lvlText w:val="%2."/>
      <w:lvlJc w:val="left"/>
      <w:pPr>
        <w:ind w:left="1440" w:hanging="360"/>
      </w:pPr>
    </w:lvl>
    <w:lvl w:ilvl="2" w:tplc="8D6000E0" w:tentative="1">
      <w:start w:val="1"/>
      <w:numFmt w:val="lowerRoman"/>
      <w:lvlText w:val="%3."/>
      <w:lvlJc w:val="right"/>
      <w:pPr>
        <w:ind w:left="2160" w:hanging="180"/>
      </w:pPr>
    </w:lvl>
    <w:lvl w:ilvl="3" w:tplc="DE3656C8" w:tentative="1">
      <w:start w:val="1"/>
      <w:numFmt w:val="decimal"/>
      <w:lvlText w:val="%4."/>
      <w:lvlJc w:val="left"/>
      <w:pPr>
        <w:ind w:left="2880" w:hanging="360"/>
      </w:pPr>
    </w:lvl>
    <w:lvl w:ilvl="4" w:tplc="CBBA2360" w:tentative="1">
      <w:start w:val="1"/>
      <w:numFmt w:val="lowerLetter"/>
      <w:lvlText w:val="%5."/>
      <w:lvlJc w:val="left"/>
      <w:pPr>
        <w:ind w:left="3600" w:hanging="360"/>
      </w:pPr>
    </w:lvl>
    <w:lvl w:ilvl="5" w:tplc="8152CC32" w:tentative="1">
      <w:start w:val="1"/>
      <w:numFmt w:val="lowerRoman"/>
      <w:lvlText w:val="%6."/>
      <w:lvlJc w:val="right"/>
      <w:pPr>
        <w:ind w:left="4320" w:hanging="180"/>
      </w:pPr>
    </w:lvl>
    <w:lvl w:ilvl="6" w:tplc="413ADF92" w:tentative="1">
      <w:start w:val="1"/>
      <w:numFmt w:val="decimal"/>
      <w:lvlText w:val="%7."/>
      <w:lvlJc w:val="left"/>
      <w:pPr>
        <w:ind w:left="5040" w:hanging="360"/>
      </w:pPr>
    </w:lvl>
    <w:lvl w:ilvl="7" w:tplc="5E74FA38" w:tentative="1">
      <w:start w:val="1"/>
      <w:numFmt w:val="lowerLetter"/>
      <w:lvlText w:val="%8."/>
      <w:lvlJc w:val="left"/>
      <w:pPr>
        <w:ind w:left="5760" w:hanging="360"/>
      </w:pPr>
    </w:lvl>
    <w:lvl w:ilvl="8" w:tplc="D8ACE4C0" w:tentative="1">
      <w:start w:val="1"/>
      <w:numFmt w:val="lowerRoman"/>
      <w:lvlText w:val="%9."/>
      <w:lvlJc w:val="right"/>
      <w:pPr>
        <w:ind w:left="6480" w:hanging="180"/>
      </w:pPr>
    </w:lvl>
  </w:abstractNum>
  <w:abstractNum w:abstractNumId="1" w15:restartNumberingAfterBreak="0">
    <w:nsid w:val="2E0A6C29"/>
    <w:multiLevelType w:val="multilevel"/>
    <w:tmpl w:val="07D4A380"/>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6FCD6247"/>
    <w:multiLevelType w:val="multilevel"/>
    <w:tmpl w:val="FC7A563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34315AB"/>
    <w:multiLevelType w:val="multilevel"/>
    <w:tmpl w:val="07D4A380"/>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2"/>
  </w:num>
  <w:num w:numId="2" w16cid:durableId="1964530278">
    <w:abstractNumId w:val="0"/>
  </w:num>
  <w:num w:numId="3" w16cid:durableId="154683622">
    <w:abstractNumId w:val="1"/>
  </w:num>
  <w:num w:numId="4" w16cid:durableId="46338485">
    <w:abstractNumId w:val="3"/>
  </w:num>
  <w:num w:numId="5" w16cid:durableId="17207404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536D8"/>
    <w:rsid w:val="00194ADD"/>
    <w:rsid w:val="00195A73"/>
    <w:rsid w:val="001A297B"/>
    <w:rsid w:val="00234646"/>
    <w:rsid w:val="0025391B"/>
    <w:rsid w:val="00280E23"/>
    <w:rsid w:val="00297558"/>
    <w:rsid w:val="002D53F6"/>
    <w:rsid w:val="0032029C"/>
    <w:rsid w:val="00351D48"/>
    <w:rsid w:val="00393272"/>
    <w:rsid w:val="003B3E06"/>
    <w:rsid w:val="003C401E"/>
    <w:rsid w:val="00427D0E"/>
    <w:rsid w:val="004D516C"/>
    <w:rsid w:val="005024B6"/>
    <w:rsid w:val="00521C00"/>
    <w:rsid w:val="005252C2"/>
    <w:rsid w:val="0053073B"/>
    <w:rsid w:val="00543508"/>
    <w:rsid w:val="00564CA6"/>
    <w:rsid w:val="005C7FA1"/>
    <w:rsid w:val="00617AAC"/>
    <w:rsid w:val="00693F05"/>
    <w:rsid w:val="006D3451"/>
    <w:rsid w:val="006D513B"/>
    <w:rsid w:val="00722AB1"/>
    <w:rsid w:val="00723E58"/>
    <w:rsid w:val="0074092B"/>
    <w:rsid w:val="0079484F"/>
    <w:rsid w:val="007B4DDB"/>
    <w:rsid w:val="008257F8"/>
    <w:rsid w:val="00863EB3"/>
    <w:rsid w:val="00871C78"/>
    <w:rsid w:val="008E3846"/>
    <w:rsid w:val="009139A1"/>
    <w:rsid w:val="00931891"/>
    <w:rsid w:val="00996740"/>
    <w:rsid w:val="009A3989"/>
    <w:rsid w:val="009B7F8F"/>
    <w:rsid w:val="009F6075"/>
    <w:rsid w:val="00A254B5"/>
    <w:rsid w:val="00A52B04"/>
    <w:rsid w:val="00A93995"/>
    <w:rsid w:val="00AC200E"/>
    <w:rsid w:val="00B36CD4"/>
    <w:rsid w:val="00B4014F"/>
    <w:rsid w:val="00B47C10"/>
    <w:rsid w:val="00B91E5E"/>
    <w:rsid w:val="00BB16A4"/>
    <w:rsid w:val="00BE75D1"/>
    <w:rsid w:val="00C82360"/>
    <w:rsid w:val="00C9477C"/>
    <w:rsid w:val="00CC1B2F"/>
    <w:rsid w:val="00CF16C2"/>
    <w:rsid w:val="00D43CB1"/>
    <w:rsid w:val="00D86024"/>
    <w:rsid w:val="00D86969"/>
    <w:rsid w:val="00E52DA2"/>
    <w:rsid w:val="00E75D8D"/>
    <w:rsid w:val="00EA6E7B"/>
    <w:rsid w:val="00EB0472"/>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3794</Words>
  <Characters>2164</Characters>
  <Application>Microsoft Office Word</Application>
  <DocSecurity>0</DocSecurity>
  <Lines>18</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28</cp:revision>
  <dcterms:created xsi:type="dcterms:W3CDTF">2024-06-01T14:06:00Z</dcterms:created>
  <dcterms:modified xsi:type="dcterms:W3CDTF">2025-07-25T17:39:00Z</dcterms:modified>
</cp:coreProperties>
</file>