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FCCAF" w14:textId="77777777" w:rsidR="00F447D8" w:rsidRDefault="00F447D8" w:rsidP="00477A05">
      <w:pPr>
        <w:spacing w:after="0"/>
        <w:jc w:val="right"/>
        <w:rPr>
          <w:rFonts w:ascii="Times New Roman" w:hAnsi="Times New Roman" w:cs="Times New Roman"/>
          <w:sz w:val="24"/>
          <w:szCs w:val="24"/>
        </w:rPr>
      </w:pPr>
      <w:r>
        <w:rPr>
          <w:rFonts w:ascii="Times New Roman" w:hAnsi="Times New Roman" w:cs="Times New Roman"/>
          <w:sz w:val="24"/>
          <w:szCs w:val="24"/>
        </w:rPr>
        <w:t>Izskatīšanai Attīstības komitejā 09.07.2025.</w:t>
      </w:r>
    </w:p>
    <w:p w14:paraId="089C5568" w14:textId="77777777" w:rsidR="00F447D8" w:rsidRDefault="00F447D8" w:rsidP="00477A05">
      <w:pPr>
        <w:spacing w:after="0"/>
        <w:jc w:val="right"/>
        <w:rPr>
          <w:rFonts w:ascii="Times New Roman" w:hAnsi="Times New Roman" w:cs="Times New Roman"/>
          <w:sz w:val="24"/>
          <w:szCs w:val="24"/>
        </w:rPr>
      </w:pPr>
      <w:r>
        <w:rPr>
          <w:rFonts w:ascii="Times New Roman" w:hAnsi="Times New Roman" w:cs="Times New Roman"/>
          <w:sz w:val="24"/>
          <w:szCs w:val="24"/>
        </w:rPr>
        <w:t>Sagatavotājs un ziņotājs: Nadežda Rubina</w:t>
      </w:r>
    </w:p>
    <w:p w14:paraId="47B7948E" w14:textId="77777777" w:rsidR="00477A05" w:rsidRDefault="00477A05" w:rsidP="00477A05">
      <w:pPr>
        <w:spacing w:after="0"/>
        <w:jc w:val="right"/>
        <w:rPr>
          <w:rFonts w:ascii="Times New Roman" w:hAnsi="Times New Roman" w:cs="Times New Roman"/>
          <w:sz w:val="24"/>
          <w:szCs w:val="24"/>
        </w:rPr>
      </w:pPr>
    </w:p>
    <w:p w14:paraId="3F067F69" w14:textId="35EC67C3" w:rsidR="00F447D8" w:rsidRDefault="00F447D8" w:rsidP="00F447D8">
      <w:pPr>
        <w:jc w:val="center"/>
        <w:rPr>
          <w:rFonts w:ascii="Times New Roman" w:hAnsi="Times New Roman" w:cs="Times New Roman"/>
          <w:b/>
          <w:bCs/>
          <w:sz w:val="24"/>
          <w:szCs w:val="24"/>
        </w:rPr>
      </w:pPr>
      <w:r w:rsidRPr="00E2406F">
        <w:rPr>
          <w:rFonts w:ascii="Times New Roman" w:hAnsi="Times New Roman" w:cs="Times New Roman"/>
          <w:b/>
          <w:bCs/>
          <w:sz w:val="24"/>
          <w:szCs w:val="24"/>
        </w:rPr>
        <w:t>INFORMATĪV</w:t>
      </w:r>
      <w:r w:rsidR="00D87062">
        <w:rPr>
          <w:rFonts w:ascii="Times New Roman" w:hAnsi="Times New Roman" w:cs="Times New Roman"/>
          <w:b/>
          <w:bCs/>
          <w:sz w:val="24"/>
          <w:szCs w:val="24"/>
        </w:rPr>
        <w:t>AI</w:t>
      </w:r>
      <w:r w:rsidRPr="00E2406F">
        <w:rPr>
          <w:rFonts w:ascii="Times New Roman" w:hAnsi="Times New Roman" w:cs="Times New Roman"/>
          <w:b/>
          <w:bCs/>
          <w:sz w:val="24"/>
          <w:szCs w:val="24"/>
        </w:rPr>
        <w:t>S ZIŅOJUMS</w:t>
      </w:r>
    </w:p>
    <w:p w14:paraId="7752A367" w14:textId="37459C1E" w:rsidR="00F447D8" w:rsidRDefault="00F447D8" w:rsidP="00F447D8">
      <w:pPr>
        <w:spacing w:after="0"/>
        <w:jc w:val="center"/>
        <w:rPr>
          <w:rFonts w:ascii="Times New Roman" w:eastAsia="Times New Roman" w:hAnsi="Times New Roman" w:cs="Times New Roman"/>
          <w:kern w:val="0"/>
          <w:sz w:val="28"/>
          <w:szCs w:val="28"/>
          <w:lang w:eastAsia="lv-LV"/>
          <w14:ligatures w14:val="none"/>
        </w:rPr>
      </w:pPr>
      <w:r w:rsidRPr="009F0A6D">
        <w:rPr>
          <w:rFonts w:ascii="Times New Roman" w:eastAsia="Times New Roman" w:hAnsi="Times New Roman" w:cs="Times New Roman"/>
          <w:kern w:val="0"/>
          <w:sz w:val="28"/>
          <w:szCs w:val="28"/>
          <w:lang w:eastAsia="lv-LV"/>
          <w14:ligatures w14:val="none"/>
        </w:rPr>
        <w:t xml:space="preserve">Par nomas līguma </w:t>
      </w:r>
      <w:r w:rsidR="00312D49">
        <w:rPr>
          <w:rFonts w:ascii="Times New Roman" w:eastAsia="Times New Roman" w:hAnsi="Times New Roman" w:cs="Times New Roman"/>
          <w:kern w:val="0"/>
          <w:sz w:val="28"/>
          <w:szCs w:val="28"/>
          <w:lang w:eastAsia="lv-LV"/>
          <w14:ligatures w14:val="none"/>
        </w:rPr>
        <w:t xml:space="preserve">termiņa </w:t>
      </w:r>
      <w:r w:rsidRPr="009F0A6D">
        <w:rPr>
          <w:rFonts w:ascii="Times New Roman" w:eastAsia="Times New Roman" w:hAnsi="Times New Roman" w:cs="Times New Roman"/>
          <w:kern w:val="0"/>
          <w:sz w:val="28"/>
          <w:szCs w:val="28"/>
          <w:lang w:eastAsia="lv-LV"/>
          <w14:ligatures w14:val="none"/>
        </w:rPr>
        <w:t xml:space="preserve">un nomātas platības palielināšanu “KU KUU” kafejnīcas darbībai Līgo laukumā </w:t>
      </w:r>
      <w:r>
        <w:rPr>
          <w:rFonts w:ascii="Times New Roman" w:eastAsia="Times New Roman" w:hAnsi="Times New Roman" w:cs="Times New Roman"/>
          <w:kern w:val="0"/>
          <w:sz w:val="28"/>
          <w:szCs w:val="28"/>
          <w:lang w:eastAsia="lv-LV"/>
          <w14:ligatures w14:val="none"/>
        </w:rPr>
        <w:t xml:space="preserve">Gaujas iela 10A, </w:t>
      </w:r>
      <w:r w:rsidRPr="009F0A6D">
        <w:rPr>
          <w:rFonts w:ascii="Times New Roman" w:eastAsia="Times New Roman" w:hAnsi="Times New Roman" w:cs="Times New Roman"/>
          <w:kern w:val="0"/>
          <w:sz w:val="28"/>
          <w:szCs w:val="28"/>
          <w:lang w:eastAsia="lv-LV"/>
          <w14:ligatures w14:val="none"/>
        </w:rPr>
        <w:t>Ādažos</w:t>
      </w:r>
    </w:p>
    <w:p w14:paraId="6F32FC13" w14:textId="26BA96C0" w:rsidR="00A23F09" w:rsidRDefault="00A23F09" w:rsidP="00F447D8">
      <w:pPr>
        <w:spacing w:after="0"/>
        <w:jc w:val="center"/>
        <w:rPr>
          <w:rFonts w:ascii="Times New Roman" w:eastAsia="Times New Roman" w:hAnsi="Times New Roman" w:cs="Times New Roman"/>
          <w:kern w:val="0"/>
          <w:sz w:val="28"/>
          <w:szCs w:val="28"/>
          <w:lang w:eastAsia="lv-LV"/>
          <w14:ligatures w14:val="none"/>
        </w:rPr>
      </w:pPr>
      <w:r>
        <w:rPr>
          <w:rFonts w:ascii="Times New Roman" w:eastAsia="Times New Roman" w:hAnsi="Times New Roman" w:cs="Times New Roman"/>
          <w:noProof/>
          <w:kern w:val="0"/>
          <w:sz w:val="28"/>
          <w:szCs w:val="28"/>
          <w:lang w:eastAsia="lv-LV"/>
          <w14:ligatures w14:val="none"/>
        </w:rPr>
        <w:drawing>
          <wp:inline distT="0" distB="0" distL="0" distR="0" wp14:anchorId="3CF89020" wp14:editId="18B65A80">
            <wp:extent cx="5206939" cy="3352800"/>
            <wp:effectExtent l="0" t="0" r="0" b="0"/>
            <wp:docPr id="11939064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8535" b="5609"/>
                    <a:stretch>
                      <a:fillRect/>
                    </a:stretch>
                  </pic:blipFill>
                  <pic:spPr bwMode="auto">
                    <a:xfrm>
                      <a:off x="0" y="0"/>
                      <a:ext cx="5233115" cy="3369655"/>
                    </a:xfrm>
                    <a:prstGeom prst="rect">
                      <a:avLst/>
                    </a:prstGeom>
                    <a:noFill/>
                    <a:ln>
                      <a:noFill/>
                    </a:ln>
                    <a:extLst>
                      <a:ext uri="{53640926-AAD7-44D8-BBD7-CCE9431645EC}">
                        <a14:shadowObscured xmlns:a14="http://schemas.microsoft.com/office/drawing/2010/main"/>
                      </a:ext>
                    </a:extLst>
                  </pic:spPr>
                </pic:pic>
              </a:graphicData>
            </a:graphic>
          </wp:inline>
        </w:drawing>
      </w:r>
    </w:p>
    <w:p w14:paraId="7F2D24D6" w14:textId="51E726F4" w:rsidR="00A23F09" w:rsidRPr="00A23F09" w:rsidRDefault="00A23F09" w:rsidP="00A23F09">
      <w:pPr>
        <w:pStyle w:val="ListParagraph"/>
        <w:numPr>
          <w:ilvl w:val="0"/>
          <w:numId w:val="9"/>
        </w:numPr>
        <w:spacing w:after="0"/>
        <w:jc w:val="center"/>
        <w:rPr>
          <w:rFonts w:ascii="Times New Roman" w:eastAsia="Times New Roman" w:hAnsi="Times New Roman" w:cs="Times New Roman"/>
          <w:i/>
          <w:iCs/>
          <w:kern w:val="0"/>
          <w:sz w:val="24"/>
          <w:szCs w:val="24"/>
          <w:lang w:eastAsia="lv-LV"/>
          <w14:ligatures w14:val="none"/>
        </w:rPr>
      </w:pPr>
      <w:r w:rsidRPr="00A23F09">
        <w:rPr>
          <w:rFonts w:ascii="Times New Roman" w:eastAsia="Times New Roman" w:hAnsi="Times New Roman" w:cs="Times New Roman"/>
          <w:i/>
          <w:iCs/>
          <w:kern w:val="0"/>
          <w:sz w:val="24"/>
          <w:szCs w:val="24"/>
          <w:lang w:eastAsia="lv-LV"/>
          <w14:ligatures w14:val="none"/>
        </w:rPr>
        <w:t xml:space="preserve">Attēls. Kafejnīca ar terasi uz pašvaldības zemesgabala Gaujas iela 10A, Ādažos, uzņēmuma </w:t>
      </w:r>
      <w:proofErr w:type="spellStart"/>
      <w:r w:rsidRPr="00A23F09">
        <w:rPr>
          <w:rFonts w:ascii="Times New Roman" w:eastAsia="Times New Roman" w:hAnsi="Times New Roman" w:cs="Times New Roman"/>
          <w:i/>
          <w:iCs/>
          <w:kern w:val="0"/>
          <w:sz w:val="24"/>
          <w:szCs w:val="24"/>
          <w:lang w:eastAsia="lv-LV"/>
          <w14:ligatures w14:val="none"/>
        </w:rPr>
        <w:t>fotofiksācija</w:t>
      </w:r>
      <w:proofErr w:type="spellEnd"/>
    </w:p>
    <w:p w14:paraId="43104221" w14:textId="5D310476" w:rsidR="005040FD" w:rsidRDefault="00E237FA" w:rsidP="00F447D8">
      <w:pPr>
        <w:spacing w:after="0"/>
        <w:jc w:val="center"/>
        <w:rPr>
          <w:rFonts w:ascii="Times New Roman" w:eastAsia="Times New Roman" w:hAnsi="Times New Roman" w:cs="Times New Roman"/>
          <w:kern w:val="0"/>
          <w:sz w:val="28"/>
          <w:szCs w:val="28"/>
          <w:lang w:eastAsia="lv-LV"/>
          <w14:ligatures w14:val="none"/>
        </w:rPr>
      </w:pPr>
      <w:r>
        <w:rPr>
          <w:noProof/>
        </w:rPr>
        <w:drawing>
          <wp:anchor distT="0" distB="0" distL="114300" distR="114300" simplePos="0" relativeHeight="251668480" behindDoc="1" locked="0" layoutInCell="1" allowOverlap="1" wp14:anchorId="3897F6ED" wp14:editId="2E0DF873">
            <wp:simplePos x="0" y="0"/>
            <wp:positionH relativeFrom="column">
              <wp:posOffset>-266700</wp:posOffset>
            </wp:positionH>
            <wp:positionV relativeFrom="paragraph">
              <wp:posOffset>208632</wp:posOffset>
            </wp:positionV>
            <wp:extent cx="5617835" cy="3162300"/>
            <wp:effectExtent l="0" t="0" r="2540" b="0"/>
            <wp:wrapTight wrapText="bothSides">
              <wp:wrapPolygon edited="0">
                <wp:start x="0" y="0"/>
                <wp:lineTo x="0" y="21470"/>
                <wp:lineTo x="21537" y="21470"/>
                <wp:lineTo x="21537" y="0"/>
                <wp:lineTo x="0" y="0"/>
              </wp:wrapPolygon>
            </wp:wrapTight>
            <wp:docPr id="1306151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6942" b="12386"/>
                    <a:stretch>
                      <a:fillRect/>
                    </a:stretch>
                  </pic:blipFill>
                  <pic:spPr bwMode="auto">
                    <a:xfrm>
                      <a:off x="0" y="0"/>
                      <a:ext cx="5617835" cy="3162300"/>
                    </a:xfrm>
                    <a:prstGeom prst="rect">
                      <a:avLst/>
                    </a:prstGeom>
                    <a:noFill/>
                    <a:ln>
                      <a:noFill/>
                    </a:ln>
                    <a:extLst>
                      <a:ext uri="{53640926-AAD7-44D8-BBD7-CCE9431645EC}">
                        <a14:shadowObscured xmlns:a14="http://schemas.microsoft.com/office/drawing/2010/main"/>
                      </a:ext>
                    </a:extLst>
                  </pic:spPr>
                </pic:pic>
              </a:graphicData>
            </a:graphic>
          </wp:anchor>
        </w:drawing>
      </w:r>
    </w:p>
    <w:p w14:paraId="21F330AD" w14:textId="3EA864D5" w:rsidR="00A00B6D" w:rsidRDefault="00A00B6D" w:rsidP="00A00B6D">
      <w:pPr>
        <w:ind w:left="360"/>
        <w:jc w:val="center"/>
        <w:rPr>
          <w:rFonts w:ascii="Times New Roman" w:hAnsi="Times New Roman" w:cs="Times New Roman"/>
          <w:b/>
          <w:bCs/>
          <w:sz w:val="24"/>
          <w:szCs w:val="24"/>
        </w:rPr>
      </w:pPr>
    </w:p>
    <w:p w14:paraId="099F1FEA" w14:textId="223F8E03" w:rsidR="00A00B6D" w:rsidRPr="00A00B6D" w:rsidRDefault="00A23F09" w:rsidP="00A00B6D">
      <w:pPr>
        <w:ind w:left="360"/>
        <w:jc w:val="center"/>
        <w:rPr>
          <w:rFonts w:ascii="Times New Roman" w:hAnsi="Times New Roman" w:cs="Times New Roman"/>
          <w:i/>
          <w:iCs/>
          <w:sz w:val="24"/>
          <w:szCs w:val="24"/>
        </w:rPr>
      </w:pPr>
      <w:r>
        <w:rPr>
          <w:rFonts w:ascii="Times New Roman" w:hAnsi="Times New Roman" w:cs="Times New Roman"/>
          <w:i/>
          <w:iCs/>
          <w:sz w:val="24"/>
          <w:szCs w:val="24"/>
        </w:rPr>
        <w:t>2</w:t>
      </w:r>
      <w:r w:rsidR="00C71C0C">
        <w:rPr>
          <w:rFonts w:ascii="Times New Roman" w:hAnsi="Times New Roman" w:cs="Times New Roman"/>
          <w:i/>
          <w:iCs/>
          <w:sz w:val="24"/>
          <w:szCs w:val="24"/>
        </w:rPr>
        <w:t>.</w:t>
      </w:r>
      <w:r w:rsidR="00A00B6D" w:rsidRPr="00A00B6D">
        <w:rPr>
          <w:rFonts w:ascii="Times New Roman" w:hAnsi="Times New Roman" w:cs="Times New Roman"/>
          <w:i/>
          <w:iCs/>
          <w:sz w:val="24"/>
          <w:szCs w:val="24"/>
        </w:rPr>
        <w:t>Attēls</w:t>
      </w:r>
      <w:r w:rsidR="00C71C0C">
        <w:rPr>
          <w:rFonts w:ascii="Times New Roman" w:hAnsi="Times New Roman" w:cs="Times New Roman"/>
          <w:i/>
          <w:iCs/>
          <w:sz w:val="24"/>
          <w:szCs w:val="24"/>
        </w:rPr>
        <w:t xml:space="preserve">. </w:t>
      </w:r>
      <w:r w:rsidR="00A00B6D" w:rsidRPr="00A00B6D">
        <w:rPr>
          <w:rFonts w:ascii="Times New Roman" w:hAnsi="Times New Roman" w:cs="Times New Roman"/>
          <w:i/>
          <w:iCs/>
          <w:sz w:val="24"/>
          <w:szCs w:val="24"/>
        </w:rPr>
        <w:t>Gaujas iela 10A, ĀDAŽI pašlaik nomāta</w:t>
      </w:r>
      <w:r w:rsidR="00E237FA">
        <w:rPr>
          <w:rFonts w:ascii="Times New Roman" w:hAnsi="Times New Roman" w:cs="Times New Roman"/>
          <w:i/>
          <w:iCs/>
          <w:sz w:val="24"/>
          <w:szCs w:val="24"/>
        </w:rPr>
        <w:t>s</w:t>
      </w:r>
      <w:r w:rsidR="00A00B6D" w:rsidRPr="00A00B6D">
        <w:rPr>
          <w:rFonts w:ascii="Times New Roman" w:hAnsi="Times New Roman" w:cs="Times New Roman"/>
          <w:i/>
          <w:iCs/>
          <w:sz w:val="24"/>
          <w:szCs w:val="24"/>
        </w:rPr>
        <w:t xml:space="preserve"> teritorija</w:t>
      </w:r>
      <w:r w:rsidR="00E237FA">
        <w:rPr>
          <w:rFonts w:ascii="Times New Roman" w:hAnsi="Times New Roman" w:cs="Times New Roman"/>
          <w:i/>
          <w:iCs/>
          <w:sz w:val="24"/>
          <w:szCs w:val="24"/>
        </w:rPr>
        <w:t>s atrašanas vieta</w:t>
      </w:r>
      <w:r w:rsidR="00A00B6D" w:rsidRPr="00A00B6D">
        <w:rPr>
          <w:rFonts w:ascii="Times New Roman" w:hAnsi="Times New Roman" w:cs="Times New Roman"/>
          <w:i/>
          <w:iCs/>
          <w:sz w:val="24"/>
          <w:szCs w:val="24"/>
        </w:rPr>
        <w:t xml:space="preserve"> (sarkanā krāsā) un papildu teritoriju nomas varianti (zaļā krāsā)</w:t>
      </w:r>
    </w:p>
    <w:p w14:paraId="2A977A2F" w14:textId="2767742A" w:rsidR="00F447D8" w:rsidRPr="00A81816" w:rsidRDefault="00F447D8" w:rsidP="00F447D8">
      <w:pPr>
        <w:rPr>
          <w:rFonts w:ascii="Times New Roman" w:hAnsi="Times New Roman" w:cs="Times New Roman"/>
          <w:noProof/>
          <w:sz w:val="24"/>
          <w:szCs w:val="24"/>
        </w:rPr>
      </w:pPr>
      <w:r w:rsidRPr="00A81816">
        <w:rPr>
          <w:rFonts w:ascii="Times New Roman" w:hAnsi="Times New Roman" w:cs="Times New Roman"/>
          <w:sz w:val="24"/>
          <w:szCs w:val="24"/>
        </w:rPr>
        <w:lastRenderedPageBreak/>
        <w:t xml:space="preserve">Starp </w:t>
      </w:r>
      <w:r w:rsidRPr="00A81816">
        <w:rPr>
          <w:rFonts w:ascii="Times New Roman" w:eastAsia="Times New Roman" w:hAnsi="Times New Roman" w:cs="Times New Roman"/>
          <w:sz w:val="24"/>
          <w:szCs w:val="24"/>
        </w:rPr>
        <w:t>SIA “MEISTARNĪCA” (</w:t>
      </w:r>
      <w:proofErr w:type="spellStart"/>
      <w:r w:rsidRPr="00A81816">
        <w:rPr>
          <w:rFonts w:ascii="Times New Roman" w:eastAsia="Times New Roman" w:hAnsi="Times New Roman" w:cs="Times New Roman"/>
          <w:sz w:val="24"/>
          <w:szCs w:val="24"/>
        </w:rPr>
        <w:t>reģ</w:t>
      </w:r>
      <w:proofErr w:type="spellEnd"/>
      <w:r w:rsidRPr="00A81816">
        <w:rPr>
          <w:rFonts w:ascii="Times New Roman" w:eastAsia="Times New Roman" w:hAnsi="Times New Roman" w:cs="Times New Roman"/>
          <w:sz w:val="24"/>
          <w:szCs w:val="24"/>
        </w:rPr>
        <w:t>. Nr. 40203163444, turpmāk arī – Nomnieks)</w:t>
      </w:r>
      <w:r w:rsidRPr="00A81816">
        <w:rPr>
          <w:rFonts w:ascii="Times New Roman" w:hAnsi="Times New Roman" w:cs="Times New Roman"/>
          <w:sz w:val="24"/>
          <w:szCs w:val="24"/>
        </w:rPr>
        <w:t xml:space="preserve"> </w:t>
      </w:r>
      <w:r w:rsidRPr="00A81816">
        <w:rPr>
          <w:rFonts w:ascii="Times New Roman" w:hAnsi="Times New Roman" w:cs="Times New Roman"/>
          <w:noProof/>
          <w:sz w:val="24"/>
          <w:szCs w:val="24"/>
        </w:rPr>
        <w:t xml:space="preserve">un pašvaldību 04.09.2018. tika noslēgts zemes nomas līgums Nr. JUR 2018-09/604 (turpmāk – Līgums) </w:t>
      </w:r>
      <w:r w:rsidR="000B29F1">
        <w:rPr>
          <w:rFonts w:ascii="Times New Roman" w:hAnsi="Times New Roman" w:cs="Times New Roman"/>
          <w:noProof/>
          <w:sz w:val="24"/>
          <w:szCs w:val="24"/>
        </w:rPr>
        <w:t xml:space="preserve">bez apbūves tiesībām </w:t>
      </w:r>
      <w:r w:rsidRPr="00A81816">
        <w:rPr>
          <w:rFonts w:ascii="Times New Roman" w:hAnsi="Times New Roman" w:cs="Times New Roman"/>
          <w:noProof/>
          <w:sz w:val="24"/>
          <w:szCs w:val="24"/>
        </w:rPr>
        <w:t>āra kafejnīcas uzturēšanai uz pašvaldības zemes daļas 70 kv.m. platībā, Gaujas iela 10A, Ādaži (</w:t>
      </w:r>
      <w:bookmarkStart w:id="0" w:name="_Hlk202348866"/>
      <w:r w:rsidRPr="00A81816">
        <w:rPr>
          <w:rFonts w:ascii="Times New Roman" w:hAnsi="Times New Roman" w:cs="Times New Roman"/>
          <w:noProof/>
          <w:sz w:val="24"/>
          <w:szCs w:val="24"/>
        </w:rPr>
        <w:t>kadastra apzīmējums 8044 007 0362</w:t>
      </w:r>
      <w:bookmarkEnd w:id="0"/>
      <w:r w:rsidRPr="00A81816">
        <w:rPr>
          <w:rFonts w:ascii="Times New Roman" w:hAnsi="Times New Roman" w:cs="Times New Roman"/>
          <w:noProof/>
          <w:sz w:val="24"/>
          <w:szCs w:val="24"/>
        </w:rPr>
        <w:t xml:space="preserve">). Saskaņā ar 01.10.2021. vienošanos Nr. JUR 2021-09/734, Līguma termiņš ir noteikts līdz </w:t>
      </w:r>
      <w:r w:rsidRPr="009D771D">
        <w:rPr>
          <w:rFonts w:ascii="Times New Roman" w:hAnsi="Times New Roman" w:cs="Times New Roman"/>
          <w:b/>
          <w:bCs/>
          <w:noProof/>
          <w:sz w:val="24"/>
          <w:szCs w:val="24"/>
        </w:rPr>
        <w:t>31.10.2027</w:t>
      </w:r>
      <w:r w:rsidRPr="00A81816">
        <w:rPr>
          <w:rFonts w:ascii="Times New Roman" w:hAnsi="Times New Roman" w:cs="Times New Roman"/>
          <w:noProof/>
          <w:sz w:val="24"/>
          <w:szCs w:val="24"/>
        </w:rPr>
        <w:t>.</w:t>
      </w:r>
    </w:p>
    <w:p w14:paraId="33307778" w14:textId="43AF1500" w:rsidR="00C81633" w:rsidRDefault="00F447D8" w:rsidP="00F447D8">
      <w:pPr>
        <w:rPr>
          <w:rFonts w:ascii="Times New Roman" w:eastAsia="Times New Roman" w:hAnsi="Times New Roman" w:cs="Times New Roman"/>
          <w:sz w:val="24"/>
          <w:szCs w:val="24"/>
        </w:rPr>
      </w:pPr>
      <w:r w:rsidRPr="00A81816">
        <w:rPr>
          <w:rFonts w:ascii="Times New Roman" w:hAnsi="Times New Roman" w:cs="Times New Roman"/>
          <w:sz w:val="24"/>
          <w:szCs w:val="24"/>
        </w:rPr>
        <w:t xml:space="preserve">Ādažu novada pašvaldība 2025. gadā ir saņēmusi vairākus Nomnieka iesniegumus ar lūgumu </w:t>
      </w:r>
      <w:r w:rsidRPr="000B29F1">
        <w:rPr>
          <w:rFonts w:ascii="Times New Roman" w:eastAsia="Times New Roman" w:hAnsi="Times New Roman" w:cs="Times New Roman"/>
          <w:b/>
          <w:bCs/>
          <w:sz w:val="24"/>
          <w:szCs w:val="24"/>
        </w:rPr>
        <w:t>pagarināt zemes nomas līgumu</w:t>
      </w:r>
      <w:r w:rsidRPr="00A81816">
        <w:rPr>
          <w:rFonts w:ascii="Times New Roman" w:eastAsia="Times New Roman" w:hAnsi="Times New Roman" w:cs="Times New Roman"/>
          <w:sz w:val="24"/>
          <w:szCs w:val="24"/>
        </w:rPr>
        <w:t xml:space="preserve"> līdz 31.12.2030. (ar iespēju to pagarināt)</w:t>
      </w:r>
      <w:r w:rsidR="00C81633">
        <w:rPr>
          <w:rFonts w:ascii="Times New Roman" w:eastAsia="Times New Roman" w:hAnsi="Times New Roman" w:cs="Times New Roman"/>
          <w:sz w:val="24"/>
          <w:szCs w:val="24"/>
        </w:rPr>
        <w:t xml:space="preserve">, ka arī </w:t>
      </w:r>
      <w:r w:rsidR="00C81633" w:rsidRPr="000B29F1">
        <w:rPr>
          <w:rFonts w:ascii="Times New Roman" w:eastAsia="Times New Roman" w:hAnsi="Times New Roman" w:cs="Times New Roman"/>
          <w:b/>
          <w:bCs/>
          <w:sz w:val="24"/>
          <w:szCs w:val="24"/>
        </w:rPr>
        <w:t>ar lūgumu palielināt iznomāto platību</w:t>
      </w:r>
      <w:r w:rsidR="00C81633">
        <w:rPr>
          <w:rFonts w:ascii="Times New Roman" w:eastAsia="Times New Roman" w:hAnsi="Times New Roman" w:cs="Times New Roman"/>
          <w:sz w:val="24"/>
          <w:szCs w:val="24"/>
        </w:rPr>
        <w:t xml:space="preserve"> (sk. </w:t>
      </w:r>
      <w:r w:rsidR="00EE3C86">
        <w:rPr>
          <w:rFonts w:ascii="Times New Roman" w:eastAsia="Times New Roman" w:hAnsi="Times New Roman" w:cs="Times New Roman"/>
          <w:sz w:val="24"/>
          <w:szCs w:val="24"/>
        </w:rPr>
        <w:t>3</w:t>
      </w:r>
      <w:r w:rsidR="00C81633">
        <w:rPr>
          <w:rFonts w:ascii="Times New Roman" w:eastAsia="Times New Roman" w:hAnsi="Times New Roman" w:cs="Times New Roman"/>
          <w:sz w:val="24"/>
          <w:szCs w:val="24"/>
        </w:rPr>
        <w:t>. attēlu)</w:t>
      </w:r>
      <w:r w:rsidRPr="00A81816">
        <w:rPr>
          <w:rFonts w:ascii="Times New Roman" w:eastAsia="Times New Roman" w:hAnsi="Times New Roman" w:cs="Times New Roman"/>
          <w:sz w:val="24"/>
          <w:szCs w:val="24"/>
        </w:rPr>
        <w:t xml:space="preserve">. </w:t>
      </w:r>
    </w:p>
    <w:p w14:paraId="103737F7" w14:textId="28000BCF" w:rsidR="00F447D8" w:rsidRPr="000629CF" w:rsidRDefault="00C81633" w:rsidP="00F447D8">
      <w:pPr>
        <w:rPr>
          <w:rFonts w:ascii="Times New Roman" w:hAnsi="Times New Roman" w:cs="Times New Roman"/>
          <w:sz w:val="24"/>
          <w:szCs w:val="24"/>
        </w:rPr>
      </w:pPr>
      <w:r>
        <w:rPr>
          <w:rFonts w:ascii="Times New Roman" w:eastAsia="Times New Roman" w:hAnsi="Times New Roman" w:cs="Times New Roman"/>
          <w:sz w:val="24"/>
          <w:szCs w:val="24"/>
        </w:rPr>
        <w:t xml:space="preserve">Jautājums netika virzīts izskatīšanai domē un </w:t>
      </w:r>
      <w:r w:rsidR="00F447D8" w:rsidRPr="00A81816">
        <w:rPr>
          <w:rFonts w:ascii="Times New Roman" w:hAnsi="Times New Roman" w:cs="Times New Roman"/>
          <w:sz w:val="24"/>
          <w:szCs w:val="24"/>
        </w:rPr>
        <w:t>13.01.2025. un</w:t>
      </w:r>
      <w:r w:rsidR="009D771D">
        <w:rPr>
          <w:rFonts w:ascii="Times New Roman" w:hAnsi="Times New Roman" w:cs="Times New Roman"/>
          <w:sz w:val="24"/>
          <w:szCs w:val="24"/>
        </w:rPr>
        <w:t xml:space="preserve"> </w:t>
      </w:r>
      <w:r w:rsidR="00F447D8" w:rsidRPr="00A81816">
        <w:rPr>
          <w:rFonts w:ascii="Times New Roman" w:hAnsi="Times New Roman" w:cs="Times New Roman"/>
          <w:sz w:val="24"/>
          <w:szCs w:val="24"/>
        </w:rPr>
        <w:t>24.04.2025</w:t>
      </w:r>
      <w:r w:rsidR="009D771D">
        <w:rPr>
          <w:rFonts w:ascii="Times New Roman" w:hAnsi="Times New Roman" w:cs="Times New Roman"/>
          <w:sz w:val="24"/>
          <w:szCs w:val="24"/>
        </w:rPr>
        <w:t>.</w:t>
      </w:r>
      <w:r w:rsidR="00F447D8" w:rsidRPr="00A81816">
        <w:rPr>
          <w:rFonts w:ascii="Times New Roman" w:hAnsi="Times New Roman" w:cs="Times New Roman"/>
          <w:sz w:val="24"/>
          <w:szCs w:val="24"/>
        </w:rPr>
        <w:t xml:space="preserve"> pašvaldība nosūtīja</w:t>
      </w:r>
      <w:r>
        <w:rPr>
          <w:rFonts w:ascii="Times New Roman" w:hAnsi="Times New Roman" w:cs="Times New Roman"/>
          <w:sz w:val="24"/>
          <w:szCs w:val="24"/>
        </w:rPr>
        <w:t xml:space="preserve"> </w:t>
      </w:r>
      <w:r w:rsidR="00F447D8" w:rsidRPr="00A81816">
        <w:rPr>
          <w:rFonts w:ascii="Times New Roman" w:hAnsi="Times New Roman" w:cs="Times New Roman"/>
          <w:sz w:val="24"/>
          <w:szCs w:val="24"/>
        </w:rPr>
        <w:t>Nomniekam negatīvas atbildes</w:t>
      </w:r>
      <w:r w:rsidR="000B29F1">
        <w:rPr>
          <w:rFonts w:ascii="Times New Roman" w:hAnsi="Times New Roman" w:cs="Times New Roman"/>
          <w:sz w:val="24"/>
          <w:szCs w:val="24"/>
        </w:rPr>
        <w:t>,</w:t>
      </w:r>
      <w:r w:rsidR="00F447D8" w:rsidRPr="00A81816">
        <w:rPr>
          <w:rFonts w:ascii="Times New Roman" w:hAnsi="Times New Roman" w:cs="Times New Roman"/>
          <w:sz w:val="24"/>
          <w:szCs w:val="24"/>
        </w:rPr>
        <w:t xml:space="preserve"> pamatojoties uz nepienācīgu Līguma nosacījumu izpildi</w:t>
      </w:r>
      <w:r>
        <w:rPr>
          <w:rFonts w:ascii="Times New Roman" w:hAnsi="Times New Roman" w:cs="Times New Roman"/>
          <w:sz w:val="24"/>
          <w:szCs w:val="24"/>
        </w:rPr>
        <w:t xml:space="preserve"> – </w:t>
      </w:r>
      <w:r w:rsidR="00F447D8" w:rsidRPr="00A81816">
        <w:rPr>
          <w:rFonts w:ascii="Times New Roman" w:hAnsi="Times New Roman" w:cs="Times New Roman"/>
          <w:sz w:val="24"/>
          <w:szCs w:val="24"/>
        </w:rPr>
        <w:t xml:space="preserve">jau no 2021. gada nogales Nomniekam pastāvīgi veidojās nomas maksas parādi, kas tika nomaksāti tikai pēc vairākkārtējiem atgādinājumiem un brīdinājumiem. </w:t>
      </w:r>
      <w:r w:rsidR="00F447D8" w:rsidRPr="00A81816">
        <w:rPr>
          <w:rFonts w:ascii="Times New Roman" w:eastAsia="Times New Roman" w:hAnsi="Times New Roman" w:cs="Times New Roman"/>
          <w:sz w:val="24"/>
          <w:szCs w:val="24"/>
        </w:rPr>
        <w:t>Savukārt Līguma</w:t>
      </w:r>
      <w:r w:rsidR="00F447D8" w:rsidRPr="00A81816">
        <w:rPr>
          <w:rFonts w:ascii="Times New Roman" w:hAnsi="Times New Roman" w:cs="Times New Roman"/>
          <w:noProof/>
          <w:sz w:val="24"/>
          <w:szCs w:val="24"/>
        </w:rPr>
        <w:t xml:space="preserve"> </w:t>
      </w:r>
      <w:r w:rsidR="00F447D8" w:rsidRPr="00A81816">
        <w:rPr>
          <w:rFonts w:ascii="Times New Roman" w:hAnsi="Times New Roman" w:cs="Times New Roman"/>
          <w:sz w:val="24"/>
          <w:szCs w:val="24"/>
        </w:rPr>
        <w:t>2.3.2. punkts nosaka, ka pašvaldība Līguma termiņu nepagarina, ja pēdējā gada laikā Nomniekam bija vismaz 3 maksājumu kavējumi, kas kopā pārsniedz vienu nomas maksas aprēķina periodu</w:t>
      </w:r>
      <w:r w:rsidR="00F447D8" w:rsidRPr="00E237FA">
        <w:rPr>
          <w:rFonts w:ascii="Times New Roman" w:hAnsi="Times New Roman" w:cs="Times New Roman"/>
          <w:b/>
          <w:bCs/>
          <w:sz w:val="24"/>
          <w:szCs w:val="24"/>
        </w:rPr>
        <w:t xml:space="preserve">. </w:t>
      </w:r>
      <w:r w:rsidR="007419F2" w:rsidRPr="00E237FA">
        <w:rPr>
          <w:rFonts w:ascii="Times New Roman" w:hAnsi="Times New Roman" w:cs="Times New Roman"/>
          <w:b/>
          <w:bCs/>
          <w:sz w:val="24"/>
          <w:szCs w:val="24"/>
        </w:rPr>
        <w:t xml:space="preserve"> </w:t>
      </w:r>
      <w:r w:rsidR="007419F2" w:rsidRPr="000629CF">
        <w:rPr>
          <w:rFonts w:ascii="Times New Roman" w:hAnsi="Times New Roman" w:cs="Times New Roman"/>
          <w:b/>
          <w:bCs/>
          <w:sz w:val="24"/>
          <w:szCs w:val="24"/>
        </w:rPr>
        <w:t>Uz 04.07.25. uzņēmumam</w:t>
      </w:r>
      <w:r w:rsidR="007419F2" w:rsidRPr="000629CF">
        <w:rPr>
          <w:rFonts w:ascii="Times New Roman" w:hAnsi="Times New Roman" w:cs="Times New Roman"/>
          <w:sz w:val="24"/>
          <w:szCs w:val="24"/>
        </w:rPr>
        <w:t xml:space="preserve"> n</w:t>
      </w:r>
      <w:r w:rsidR="007419F2" w:rsidRPr="000629CF">
        <w:rPr>
          <w:rFonts w:ascii="Times New Roman" w:hAnsi="Times New Roman" w:cs="Times New Roman"/>
          <w:b/>
          <w:bCs/>
          <w:sz w:val="24"/>
          <w:szCs w:val="24"/>
        </w:rPr>
        <w:t xml:space="preserve">av apmaksāts rēķins par </w:t>
      </w:r>
      <w:r w:rsidR="00E237FA" w:rsidRPr="000629CF">
        <w:rPr>
          <w:rFonts w:ascii="Times New Roman" w:hAnsi="Times New Roman" w:cs="Times New Roman"/>
          <w:b/>
          <w:bCs/>
          <w:sz w:val="24"/>
          <w:szCs w:val="24"/>
        </w:rPr>
        <w:t>e</w:t>
      </w:r>
      <w:r w:rsidR="007419F2" w:rsidRPr="000629CF">
        <w:rPr>
          <w:rFonts w:ascii="Times New Roman" w:hAnsi="Times New Roman" w:cs="Times New Roman"/>
          <w:b/>
          <w:bCs/>
          <w:sz w:val="24"/>
          <w:szCs w:val="24"/>
        </w:rPr>
        <w:t xml:space="preserve">lektroenerģiju </w:t>
      </w:r>
      <w:r w:rsidR="00E237FA" w:rsidRPr="000629CF">
        <w:rPr>
          <w:rFonts w:ascii="Times New Roman" w:hAnsi="Times New Roman" w:cs="Times New Roman"/>
          <w:b/>
          <w:bCs/>
          <w:sz w:val="24"/>
          <w:szCs w:val="24"/>
        </w:rPr>
        <w:t xml:space="preserve">(summa </w:t>
      </w:r>
      <w:r w:rsidR="007419F2" w:rsidRPr="000629CF">
        <w:rPr>
          <w:rFonts w:ascii="Times New Roman" w:hAnsi="Times New Roman" w:cs="Times New Roman"/>
          <w:b/>
          <w:bCs/>
          <w:sz w:val="24"/>
          <w:szCs w:val="24"/>
        </w:rPr>
        <w:t>123</w:t>
      </w:r>
      <w:r w:rsidR="00E237FA" w:rsidRPr="000629CF">
        <w:rPr>
          <w:rFonts w:ascii="Times New Roman" w:hAnsi="Times New Roman" w:cs="Times New Roman"/>
          <w:b/>
          <w:bCs/>
          <w:sz w:val="24"/>
          <w:szCs w:val="24"/>
        </w:rPr>
        <w:t>,</w:t>
      </w:r>
      <w:r w:rsidR="007419F2" w:rsidRPr="000629CF">
        <w:rPr>
          <w:rFonts w:ascii="Times New Roman" w:hAnsi="Times New Roman" w:cs="Times New Roman"/>
          <w:b/>
          <w:bCs/>
          <w:sz w:val="24"/>
          <w:szCs w:val="24"/>
        </w:rPr>
        <w:t>29</w:t>
      </w:r>
      <w:r w:rsidR="00E237FA" w:rsidRPr="000629CF">
        <w:rPr>
          <w:rFonts w:ascii="Times New Roman" w:hAnsi="Times New Roman" w:cs="Times New Roman"/>
          <w:b/>
          <w:bCs/>
          <w:sz w:val="24"/>
          <w:szCs w:val="24"/>
        </w:rPr>
        <w:t xml:space="preserve"> </w:t>
      </w:r>
      <w:proofErr w:type="spellStart"/>
      <w:r w:rsidR="00E237FA" w:rsidRPr="000629CF">
        <w:rPr>
          <w:rFonts w:ascii="Times New Roman" w:hAnsi="Times New Roman" w:cs="Times New Roman"/>
          <w:b/>
          <w:bCs/>
          <w:sz w:val="24"/>
          <w:szCs w:val="24"/>
        </w:rPr>
        <w:t>euro</w:t>
      </w:r>
      <w:proofErr w:type="spellEnd"/>
      <w:r w:rsidR="007419F2" w:rsidRPr="000629CF">
        <w:rPr>
          <w:rFonts w:ascii="Times New Roman" w:hAnsi="Times New Roman" w:cs="Times New Roman"/>
          <w:b/>
          <w:bCs/>
          <w:sz w:val="24"/>
          <w:szCs w:val="24"/>
        </w:rPr>
        <w:t xml:space="preserve">, rēķina </w:t>
      </w:r>
      <w:proofErr w:type="spellStart"/>
      <w:r w:rsidR="007419F2" w:rsidRPr="000629CF">
        <w:rPr>
          <w:rFonts w:ascii="Times New Roman" w:hAnsi="Times New Roman" w:cs="Times New Roman"/>
          <w:b/>
          <w:bCs/>
          <w:sz w:val="24"/>
          <w:szCs w:val="24"/>
        </w:rPr>
        <w:t>amaksas</w:t>
      </w:r>
      <w:proofErr w:type="spellEnd"/>
      <w:r w:rsidR="007419F2" w:rsidRPr="000629CF">
        <w:rPr>
          <w:rFonts w:ascii="Times New Roman" w:hAnsi="Times New Roman" w:cs="Times New Roman"/>
          <w:b/>
          <w:bCs/>
          <w:sz w:val="24"/>
          <w:szCs w:val="24"/>
        </w:rPr>
        <w:t xml:space="preserve"> termiņš - 30.</w:t>
      </w:r>
      <w:r w:rsidR="00E237FA" w:rsidRPr="000629CF">
        <w:rPr>
          <w:rFonts w:ascii="Times New Roman" w:hAnsi="Times New Roman" w:cs="Times New Roman"/>
          <w:b/>
          <w:bCs/>
          <w:sz w:val="24"/>
          <w:szCs w:val="24"/>
        </w:rPr>
        <w:t>0</w:t>
      </w:r>
      <w:r w:rsidR="007419F2" w:rsidRPr="000629CF">
        <w:rPr>
          <w:rFonts w:ascii="Times New Roman" w:hAnsi="Times New Roman" w:cs="Times New Roman"/>
          <w:b/>
          <w:bCs/>
          <w:sz w:val="24"/>
          <w:szCs w:val="24"/>
        </w:rPr>
        <w:t>6.25</w:t>
      </w:r>
      <w:r w:rsidR="00E237FA" w:rsidRPr="000629CF">
        <w:rPr>
          <w:rFonts w:ascii="Times New Roman" w:hAnsi="Times New Roman" w:cs="Times New Roman"/>
          <w:b/>
          <w:bCs/>
          <w:sz w:val="24"/>
          <w:szCs w:val="24"/>
        </w:rPr>
        <w:t>.)</w:t>
      </w:r>
      <w:r w:rsidR="00BF01C9" w:rsidRPr="000629CF">
        <w:rPr>
          <w:rFonts w:ascii="Times New Roman" w:hAnsi="Times New Roman" w:cs="Times New Roman"/>
          <w:b/>
          <w:bCs/>
          <w:sz w:val="24"/>
          <w:szCs w:val="24"/>
        </w:rPr>
        <w:t>.</w:t>
      </w:r>
    </w:p>
    <w:p w14:paraId="316ABEDF" w14:textId="5D9540F7" w:rsidR="00F447D8" w:rsidRDefault="00F447D8" w:rsidP="00F447D8">
      <w:pPr>
        <w:rPr>
          <w:rFonts w:ascii="Times New Roman" w:hAnsi="Times New Roman" w:cs="Times New Roman"/>
          <w:b/>
          <w:bCs/>
          <w:sz w:val="24"/>
          <w:szCs w:val="24"/>
        </w:rPr>
      </w:pPr>
      <w:r w:rsidRPr="00A81816">
        <w:rPr>
          <w:rFonts w:ascii="Times New Roman" w:hAnsi="Times New Roman" w:cs="Times New Roman"/>
          <w:sz w:val="24"/>
          <w:szCs w:val="24"/>
        </w:rPr>
        <w:t xml:space="preserve">Saņemot kārtējus Nomnieka iesniegumus, un ņemot vērā, ka citi Līguma nosacījumi tiek pildīti, kā arī iedzīvotāju pozitīvās atsauksmes par kafejnīcas darbību, </w:t>
      </w:r>
      <w:r w:rsidR="000B29F1">
        <w:rPr>
          <w:rFonts w:ascii="Times New Roman" w:hAnsi="Times New Roman" w:cs="Times New Roman"/>
          <w:sz w:val="24"/>
          <w:szCs w:val="24"/>
        </w:rPr>
        <w:t xml:space="preserve">un to ka uzņēmuma īpašnieks ir mainījies – </w:t>
      </w:r>
      <w:r w:rsidRPr="00A81816">
        <w:rPr>
          <w:rFonts w:ascii="Times New Roman" w:hAnsi="Times New Roman" w:cs="Times New Roman"/>
          <w:sz w:val="24"/>
          <w:szCs w:val="24"/>
        </w:rPr>
        <w:t xml:space="preserve">pašvaldība līdz šim nav izmantojusi tiesību izbeigt Līgumu un sagatavojusi informatīvo ziņojumu </w:t>
      </w:r>
      <w:r w:rsidRPr="00A81816">
        <w:rPr>
          <w:rFonts w:ascii="Times New Roman" w:hAnsi="Times New Roman" w:cs="Times New Roman"/>
          <w:b/>
          <w:bCs/>
          <w:sz w:val="24"/>
          <w:szCs w:val="24"/>
        </w:rPr>
        <w:t>par nomas termiņa pagarināšanas  un par nomātas zemes platības palielināšanas iespējam pašvaldības zemesgabalā.</w:t>
      </w:r>
    </w:p>
    <w:p w14:paraId="25F85087" w14:textId="77777777" w:rsidR="00E34C02" w:rsidRDefault="00E34C02" w:rsidP="00F447D8">
      <w:pPr>
        <w:rPr>
          <w:rFonts w:ascii="Times New Roman" w:hAnsi="Times New Roman" w:cs="Times New Roman"/>
          <w:b/>
          <w:bCs/>
          <w:sz w:val="24"/>
          <w:szCs w:val="24"/>
        </w:rPr>
      </w:pPr>
    </w:p>
    <w:p w14:paraId="6CE4F030" w14:textId="1CD1DCF6" w:rsidR="00710495" w:rsidRPr="00710495" w:rsidRDefault="00710495" w:rsidP="00710495">
      <w:pPr>
        <w:pStyle w:val="ListParagraph"/>
        <w:numPr>
          <w:ilvl w:val="0"/>
          <w:numId w:val="8"/>
        </w:numPr>
        <w:jc w:val="center"/>
        <w:rPr>
          <w:rFonts w:ascii="Times New Roman" w:hAnsi="Times New Roman" w:cs="Times New Roman"/>
          <w:b/>
          <w:bCs/>
          <w:sz w:val="24"/>
          <w:szCs w:val="24"/>
        </w:rPr>
      </w:pPr>
      <w:r w:rsidRPr="00710495">
        <w:rPr>
          <w:rFonts w:ascii="Times New Roman" w:hAnsi="Times New Roman" w:cs="Times New Roman"/>
          <w:b/>
          <w:bCs/>
          <w:sz w:val="24"/>
          <w:szCs w:val="24"/>
        </w:rPr>
        <w:t>Par nomas termiņu</w:t>
      </w:r>
    </w:p>
    <w:p w14:paraId="33328103" w14:textId="6D4E423B" w:rsidR="00F447D8" w:rsidRPr="00A81816" w:rsidRDefault="00F447D8" w:rsidP="00F447D8">
      <w:pPr>
        <w:rPr>
          <w:rFonts w:ascii="Times New Roman" w:hAnsi="Times New Roman" w:cs="Times New Roman"/>
          <w:sz w:val="24"/>
          <w:szCs w:val="24"/>
        </w:rPr>
      </w:pPr>
      <w:r w:rsidRPr="00A81816">
        <w:rPr>
          <w:rFonts w:ascii="Times New Roman" w:hAnsi="Times New Roman" w:cs="Times New Roman"/>
          <w:sz w:val="24"/>
          <w:szCs w:val="24"/>
        </w:rPr>
        <w:t>Ņemot vērā</w:t>
      </w:r>
      <w:r w:rsidR="00F16234">
        <w:rPr>
          <w:rFonts w:ascii="Times New Roman" w:hAnsi="Times New Roman" w:cs="Times New Roman"/>
          <w:sz w:val="24"/>
          <w:szCs w:val="24"/>
        </w:rPr>
        <w:t xml:space="preserve"> </w:t>
      </w:r>
      <w:r w:rsidRPr="00A81816">
        <w:rPr>
          <w:rFonts w:ascii="Times New Roman" w:hAnsi="Times New Roman" w:cs="Times New Roman"/>
          <w:sz w:val="24"/>
          <w:szCs w:val="24"/>
        </w:rPr>
        <w:t>normatīvo aktu prasības</w:t>
      </w:r>
      <w:r w:rsidR="00F16234">
        <w:rPr>
          <w:rFonts w:ascii="Times New Roman" w:hAnsi="Times New Roman" w:cs="Times New Roman"/>
          <w:sz w:val="24"/>
          <w:szCs w:val="24"/>
        </w:rPr>
        <w:t xml:space="preserve"> (</w:t>
      </w:r>
      <w:r w:rsidR="00F16234" w:rsidRPr="00C642DD">
        <w:rPr>
          <w:rFonts w:ascii="Times New Roman" w:hAnsi="Times New Roman" w:cs="Times New Roman"/>
          <w:sz w:val="24"/>
          <w:szCs w:val="24"/>
        </w:rPr>
        <w:t>Ministru kabineta 2018. gada 19. jūnij</w:t>
      </w:r>
      <w:r w:rsidR="00F16234">
        <w:rPr>
          <w:rFonts w:ascii="Times New Roman" w:hAnsi="Times New Roman" w:cs="Times New Roman"/>
          <w:sz w:val="24"/>
          <w:szCs w:val="24"/>
        </w:rPr>
        <w:t>a</w:t>
      </w:r>
      <w:r w:rsidR="00F16234" w:rsidRPr="00C642DD">
        <w:rPr>
          <w:rFonts w:ascii="Times New Roman" w:hAnsi="Times New Roman" w:cs="Times New Roman"/>
          <w:sz w:val="24"/>
          <w:szCs w:val="24"/>
        </w:rPr>
        <w:t xml:space="preserve"> noteikum</w:t>
      </w:r>
      <w:r w:rsidR="00F16234">
        <w:rPr>
          <w:rFonts w:ascii="Times New Roman" w:hAnsi="Times New Roman" w:cs="Times New Roman"/>
          <w:sz w:val="24"/>
          <w:szCs w:val="24"/>
        </w:rPr>
        <w:t>os</w:t>
      </w:r>
      <w:r w:rsidR="00F16234" w:rsidRPr="00C642DD">
        <w:rPr>
          <w:rFonts w:ascii="Times New Roman" w:hAnsi="Times New Roman" w:cs="Times New Roman"/>
          <w:sz w:val="24"/>
          <w:szCs w:val="24"/>
        </w:rPr>
        <w:t xml:space="preserve"> Nr. 350</w:t>
      </w:r>
      <w:r w:rsidR="00F16234">
        <w:rPr>
          <w:rFonts w:ascii="Times New Roman" w:hAnsi="Times New Roman" w:cs="Times New Roman"/>
          <w:sz w:val="24"/>
          <w:szCs w:val="24"/>
        </w:rPr>
        <w:t xml:space="preserve"> “P</w:t>
      </w:r>
      <w:r w:rsidR="00F16234" w:rsidRPr="00C642DD">
        <w:rPr>
          <w:rFonts w:ascii="Times New Roman" w:hAnsi="Times New Roman" w:cs="Times New Roman"/>
          <w:sz w:val="24"/>
          <w:szCs w:val="24"/>
        </w:rPr>
        <w:t>ubliskas personas zemes nomas un apbūves tiesības noteikumi</w:t>
      </w:r>
      <w:r w:rsidR="00F16234">
        <w:rPr>
          <w:rFonts w:ascii="Times New Roman" w:hAnsi="Times New Roman" w:cs="Times New Roman"/>
          <w:sz w:val="24"/>
          <w:szCs w:val="24"/>
        </w:rPr>
        <w:t>”)</w:t>
      </w:r>
      <w:r w:rsidRPr="00A81816">
        <w:rPr>
          <w:rFonts w:ascii="Times New Roman" w:hAnsi="Times New Roman" w:cs="Times New Roman"/>
          <w:sz w:val="24"/>
          <w:szCs w:val="24"/>
        </w:rPr>
        <w:t xml:space="preserve">, </w:t>
      </w:r>
      <w:r w:rsidR="00F16234" w:rsidRPr="00F16234">
        <w:rPr>
          <w:rFonts w:ascii="Times New Roman" w:hAnsi="Times New Roman" w:cs="Times New Roman"/>
          <w:b/>
          <w:bCs/>
          <w:sz w:val="24"/>
          <w:szCs w:val="24"/>
        </w:rPr>
        <w:t xml:space="preserve">esoša </w:t>
      </w:r>
      <w:r w:rsidRPr="00F16234">
        <w:rPr>
          <w:rFonts w:ascii="Times New Roman" w:hAnsi="Times New Roman" w:cs="Times New Roman"/>
          <w:b/>
          <w:bCs/>
          <w:sz w:val="24"/>
          <w:szCs w:val="24"/>
        </w:rPr>
        <w:t xml:space="preserve">nomas </w:t>
      </w:r>
      <w:r w:rsidR="00F16234" w:rsidRPr="00F16234">
        <w:rPr>
          <w:rFonts w:ascii="Times New Roman" w:hAnsi="Times New Roman" w:cs="Times New Roman"/>
          <w:b/>
          <w:bCs/>
          <w:sz w:val="24"/>
          <w:szCs w:val="24"/>
        </w:rPr>
        <w:t>līguma pagarināšana nav iespējama, un pēc nomas līguma termiņa beigām pašvaldības zemesgabala daļu būtu iespējams iznomāt TIKAI rīkojot izsoli</w:t>
      </w:r>
      <w:r w:rsidR="00F16234">
        <w:rPr>
          <w:rFonts w:ascii="Times New Roman" w:hAnsi="Times New Roman" w:cs="Times New Roman"/>
          <w:sz w:val="24"/>
          <w:szCs w:val="24"/>
        </w:rPr>
        <w:t xml:space="preserve">. Pie tam, </w:t>
      </w:r>
      <w:r w:rsidR="00F16234" w:rsidRPr="00D34537">
        <w:rPr>
          <w:rFonts w:ascii="Times New Roman" w:hAnsi="Times New Roman" w:cs="Times New Roman"/>
          <w:b/>
          <w:bCs/>
          <w:sz w:val="24"/>
          <w:szCs w:val="24"/>
        </w:rPr>
        <w:t>kafejnīcas darbībai</w:t>
      </w:r>
      <w:r w:rsidRPr="00D34537">
        <w:rPr>
          <w:rFonts w:ascii="Times New Roman" w:hAnsi="Times New Roman" w:cs="Times New Roman"/>
          <w:b/>
          <w:bCs/>
          <w:sz w:val="24"/>
          <w:szCs w:val="24"/>
        </w:rPr>
        <w:t xml:space="preserve"> ir nepieciešams nodibināt apbūves tiesību</w:t>
      </w:r>
      <w:r w:rsidRPr="00A81816">
        <w:rPr>
          <w:rFonts w:ascii="Times New Roman" w:hAnsi="Times New Roman" w:cs="Times New Roman"/>
          <w:sz w:val="24"/>
          <w:szCs w:val="24"/>
        </w:rPr>
        <w:t xml:space="preserve"> uz pašvaldības zemesgabala</w:t>
      </w:r>
      <w:r w:rsidR="004C40F2">
        <w:rPr>
          <w:rFonts w:ascii="Times New Roman" w:hAnsi="Times New Roman" w:cs="Times New Roman"/>
          <w:sz w:val="24"/>
          <w:szCs w:val="24"/>
        </w:rPr>
        <w:t xml:space="preserve"> – </w:t>
      </w:r>
      <w:r w:rsidRPr="00A81816">
        <w:rPr>
          <w:rFonts w:ascii="Times New Roman" w:hAnsi="Times New Roman" w:cs="Times New Roman"/>
          <w:sz w:val="24"/>
          <w:szCs w:val="24"/>
        </w:rPr>
        <w:t>ēku uzturēšanai un ekspluatācijai nomas laikā. Jo arī ēku novietošana, kas tika veikta līguma ietvaros, ir būvniecība. Esošo nomas līgumu (</w:t>
      </w:r>
      <w:r w:rsidR="00D34537">
        <w:rPr>
          <w:rFonts w:ascii="Times New Roman" w:hAnsi="Times New Roman" w:cs="Times New Roman"/>
          <w:sz w:val="24"/>
          <w:szCs w:val="24"/>
        </w:rPr>
        <w:t xml:space="preserve">kas ir noslēgts </w:t>
      </w:r>
      <w:r w:rsidRPr="00A81816">
        <w:rPr>
          <w:rFonts w:ascii="Times New Roman" w:hAnsi="Times New Roman" w:cs="Times New Roman"/>
          <w:sz w:val="24"/>
          <w:szCs w:val="24"/>
        </w:rPr>
        <w:t xml:space="preserve">bez apbūves tiesībām) </w:t>
      </w:r>
      <w:r w:rsidR="000B29F1">
        <w:rPr>
          <w:rFonts w:ascii="Times New Roman" w:hAnsi="Times New Roman" w:cs="Times New Roman"/>
          <w:sz w:val="24"/>
          <w:szCs w:val="24"/>
        </w:rPr>
        <w:t xml:space="preserve">būtu </w:t>
      </w:r>
      <w:r w:rsidRPr="00A81816">
        <w:rPr>
          <w:rFonts w:ascii="Times New Roman" w:hAnsi="Times New Roman" w:cs="Times New Roman"/>
          <w:sz w:val="24"/>
          <w:szCs w:val="24"/>
        </w:rPr>
        <w:t>iespējams pārjaunot</w:t>
      </w:r>
      <w:r w:rsidRPr="00A81816">
        <w:rPr>
          <w:rStyle w:val="FootnoteReference"/>
          <w:rFonts w:ascii="Times New Roman" w:hAnsi="Times New Roman" w:cs="Times New Roman"/>
          <w:sz w:val="24"/>
          <w:szCs w:val="24"/>
        </w:rPr>
        <w:footnoteReference w:id="1"/>
      </w:r>
      <w:r w:rsidRPr="00A81816">
        <w:rPr>
          <w:rFonts w:ascii="Times New Roman" w:hAnsi="Times New Roman" w:cs="Times New Roman"/>
          <w:sz w:val="24"/>
          <w:szCs w:val="24"/>
        </w:rPr>
        <w:t xml:space="preserve">, </w:t>
      </w:r>
      <w:r w:rsidR="000B29F1">
        <w:rPr>
          <w:rFonts w:ascii="Times New Roman" w:hAnsi="Times New Roman" w:cs="Times New Roman"/>
          <w:sz w:val="24"/>
          <w:szCs w:val="24"/>
        </w:rPr>
        <w:t>tikai tad, ja tas būtu</w:t>
      </w:r>
      <w:r w:rsidRPr="00A81816">
        <w:rPr>
          <w:rFonts w:ascii="Times New Roman" w:hAnsi="Times New Roman" w:cs="Times New Roman"/>
          <w:sz w:val="24"/>
          <w:szCs w:val="24"/>
        </w:rPr>
        <w:t xml:space="preserve"> ierakstīts Zemesgrāmatā, un </w:t>
      </w:r>
      <w:r w:rsidR="000B29F1">
        <w:rPr>
          <w:rFonts w:ascii="Times New Roman" w:hAnsi="Times New Roman" w:cs="Times New Roman"/>
          <w:sz w:val="24"/>
          <w:szCs w:val="24"/>
        </w:rPr>
        <w:t>p</w:t>
      </w:r>
      <w:r w:rsidRPr="00A81816">
        <w:rPr>
          <w:rFonts w:ascii="Times New Roman" w:hAnsi="Times New Roman" w:cs="Times New Roman"/>
          <w:sz w:val="24"/>
          <w:szCs w:val="24"/>
        </w:rPr>
        <w:t>aredz</w:t>
      </w:r>
      <w:r w:rsidR="000B29F1">
        <w:rPr>
          <w:rFonts w:ascii="Times New Roman" w:hAnsi="Times New Roman" w:cs="Times New Roman"/>
          <w:sz w:val="24"/>
          <w:szCs w:val="24"/>
        </w:rPr>
        <w:t>ētu</w:t>
      </w:r>
      <w:r w:rsidRPr="00A81816">
        <w:rPr>
          <w:rFonts w:ascii="Times New Roman" w:hAnsi="Times New Roman" w:cs="Times New Roman"/>
          <w:sz w:val="24"/>
          <w:szCs w:val="24"/>
        </w:rPr>
        <w:t xml:space="preserve"> nomniekam tiesības celt uz nomāta zemesgabala būves kā patstāvīga īpašuma objektus. </w:t>
      </w:r>
    </w:p>
    <w:p w14:paraId="338C10E7" w14:textId="3A3AC795" w:rsidR="00F447D8" w:rsidRPr="00F46ADA" w:rsidRDefault="00F447D8" w:rsidP="00F447D8">
      <w:pPr>
        <w:rPr>
          <w:rFonts w:ascii="Times New Roman" w:hAnsi="Times New Roman" w:cs="Times New Roman"/>
          <w:sz w:val="24"/>
          <w:szCs w:val="24"/>
        </w:rPr>
      </w:pPr>
      <w:r w:rsidRPr="00A81816">
        <w:rPr>
          <w:rFonts w:ascii="Times New Roman" w:hAnsi="Times New Roman" w:cs="Times New Roman"/>
          <w:sz w:val="24"/>
          <w:szCs w:val="24"/>
        </w:rPr>
        <w:t xml:space="preserve">Līdz ar to, </w:t>
      </w:r>
      <w:r w:rsidRPr="00D34537">
        <w:rPr>
          <w:rFonts w:ascii="Times New Roman" w:hAnsi="Times New Roman" w:cs="Times New Roman"/>
          <w:b/>
          <w:bCs/>
          <w:sz w:val="24"/>
          <w:szCs w:val="24"/>
        </w:rPr>
        <w:t xml:space="preserve">vienīgais ceļš </w:t>
      </w:r>
      <w:r w:rsidR="00D34537">
        <w:rPr>
          <w:rFonts w:ascii="Times New Roman" w:hAnsi="Times New Roman" w:cs="Times New Roman"/>
          <w:b/>
          <w:bCs/>
          <w:sz w:val="24"/>
          <w:szCs w:val="24"/>
        </w:rPr>
        <w:t>zemesgabala iznomāšanai pēc līguma termiņa beigām</w:t>
      </w:r>
      <w:r w:rsidRPr="00D34537">
        <w:rPr>
          <w:rFonts w:ascii="Times New Roman" w:hAnsi="Times New Roman" w:cs="Times New Roman"/>
          <w:b/>
          <w:bCs/>
          <w:sz w:val="24"/>
          <w:szCs w:val="24"/>
        </w:rPr>
        <w:t xml:space="preserve"> ir apbūves tiesību atklāta izsole, kur varētu piedalīties jebkurš pretendents</w:t>
      </w:r>
      <w:r w:rsidRPr="00D34537">
        <w:rPr>
          <w:rFonts w:ascii="Times New Roman" w:hAnsi="Times New Roman" w:cs="Times New Roman"/>
          <w:sz w:val="24"/>
          <w:szCs w:val="24"/>
        </w:rPr>
        <w:t xml:space="preserve">. </w:t>
      </w:r>
      <w:r w:rsidRPr="00F46ADA">
        <w:rPr>
          <w:rFonts w:ascii="Times New Roman" w:hAnsi="Times New Roman" w:cs="Times New Roman"/>
          <w:sz w:val="24"/>
          <w:szCs w:val="24"/>
        </w:rPr>
        <w:t>Apbūves tiesības maksas noteikšanai pieaicina neatkarīgu vērtētāju, kas nosaka to ņemot vērā tirgus situāciju.</w:t>
      </w:r>
    </w:p>
    <w:p w14:paraId="1F714C54" w14:textId="7AACD890" w:rsidR="00F447D8" w:rsidRPr="00F46ADA" w:rsidRDefault="00F447D8" w:rsidP="00F447D8">
      <w:pPr>
        <w:rPr>
          <w:rFonts w:ascii="Times New Roman" w:hAnsi="Times New Roman" w:cs="Times New Roman"/>
          <w:sz w:val="24"/>
          <w:szCs w:val="24"/>
        </w:rPr>
      </w:pPr>
      <w:r w:rsidRPr="00F46ADA">
        <w:rPr>
          <w:rFonts w:ascii="Times New Roman" w:hAnsi="Times New Roman" w:cs="Times New Roman"/>
          <w:sz w:val="24"/>
          <w:szCs w:val="24"/>
        </w:rPr>
        <w:t>Tādejādi nomnieks sastopas ar riskiem, ka tas neiegūs zemesgabalu izsoles ceļā un t</w:t>
      </w:r>
      <w:r w:rsidR="00F46ADA" w:rsidRPr="004F2C72">
        <w:rPr>
          <w:rFonts w:ascii="Times New Roman" w:hAnsi="Times New Roman" w:cs="Times New Roman"/>
          <w:sz w:val="24"/>
          <w:szCs w:val="24"/>
        </w:rPr>
        <w:t>a</w:t>
      </w:r>
      <w:r w:rsidRPr="00F46ADA">
        <w:rPr>
          <w:rFonts w:ascii="Times New Roman" w:hAnsi="Times New Roman" w:cs="Times New Roman"/>
          <w:sz w:val="24"/>
          <w:szCs w:val="24"/>
        </w:rPr>
        <w:t xml:space="preserve">m nāksies īsā laikā atbrīvot zemesgabalu no būvēm </w:t>
      </w:r>
      <w:r w:rsidR="004C40F2">
        <w:rPr>
          <w:rFonts w:ascii="Times New Roman" w:hAnsi="Times New Roman" w:cs="Times New Roman"/>
          <w:sz w:val="24"/>
          <w:szCs w:val="24"/>
        </w:rPr>
        <w:t>(</w:t>
      </w:r>
      <w:r w:rsidRPr="00F46ADA">
        <w:rPr>
          <w:rFonts w:ascii="Times New Roman" w:hAnsi="Times New Roman" w:cs="Times New Roman"/>
          <w:sz w:val="24"/>
          <w:szCs w:val="24"/>
        </w:rPr>
        <w:t>vai arī viņš varēs mēģināt atsavināt tās</w:t>
      </w:r>
      <w:r w:rsidR="004C40F2">
        <w:rPr>
          <w:rFonts w:ascii="Times New Roman" w:hAnsi="Times New Roman" w:cs="Times New Roman"/>
          <w:sz w:val="24"/>
          <w:szCs w:val="24"/>
        </w:rPr>
        <w:t>)</w:t>
      </w:r>
      <w:r w:rsidRPr="00F46ADA">
        <w:rPr>
          <w:rFonts w:ascii="Times New Roman" w:hAnsi="Times New Roman" w:cs="Times New Roman"/>
          <w:sz w:val="24"/>
          <w:szCs w:val="24"/>
        </w:rPr>
        <w:t xml:space="preserve">. </w:t>
      </w:r>
    </w:p>
    <w:p w14:paraId="26E22EF8" w14:textId="79968EAE" w:rsidR="00C71C0C" w:rsidRDefault="00F447D8">
      <w:pPr>
        <w:rPr>
          <w:rFonts w:ascii="Times New Roman" w:hAnsi="Times New Roman" w:cs="Times New Roman"/>
          <w:sz w:val="24"/>
          <w:szCs w:val="24"/>
        </w:rPr>
      </w:pPr>
      <w:r w:rsidRPr="00A81816">
        <w:rPr>
          <w:rFonts w:ascii="Times New Roman" w:hAnsi="Times New Roman" w:cs="Times New Roman"/>
          <w:sz w:val="24"/>
          <w:szCs w:val="24"/>
        </w:rPr>
        <w:lastRenderedPageBreak/>
        <w:t>Noteiktā apbūves tiesības maksa būs spēkā uz tuvākajiem sešiem gadiem, ja šajā laikā netiks veiktas izmaiņas normatīvajos aktos. Nodibinot apbūves tiesību, pašvaldība slēgt</w:t>
      </w:r>
      <w:r w:rsidR="000B29F1">
        <w:rPr>
          <w:rFonts w:ascii="Times New Roman" w:hAnsi="Times New Roman" w:cs="Times New Roman"/>
          <w:sz w:val="24"/>
          <w:szCs w:val="24"/>
        </w:rPr>
        <w:t>u</w:t>
      </w:r>
      <w:r w:rsidRPr="00A81816">
        <w:rPr>
          <w:rFonts w:ascii="Times New Roman" w:hAnsi="Times New Roman" w:cs="Times New Roman"/>
          <w:sz w:val="24"/>
          <w:szCs w:val="24"/>
        </w:rPr>
        <w:t xml:space="preserve"> līgumu </w:t>
      </w:r>
      <w:r w:rsidR="000B29F1">
        <w:rPr>
          <w:rFonts w:ascii="Times New Roman" w:hAnsi="Times New Roman" w:cs="Times New Roman"/>
          <w:sz w:val="24"/>
          <w:szCs w:val="24"/>
        </w:rPr>
        <w:t xml:space="preserve">vismaz </w:t>
      </w:r>
      <w:r w:rsidRPr="00A81816">
        <w:rPr>
          <w:rFonts w:ascii="Times New Roman" w:hAnsi="Times New Roman" w:cs="Times New Roman"/>
          <w:sz w:val="24"/>
          <w:szCs w:val="24"/>
        </w:rPr>
        <w:t xml:space="preserve">uz 10 gadiem, </w:t>
      </w:r>
      <w:r w:rsidR="000B29F1">
        <w:rPr>
          <w:rFonts w:ascii="Times New Roman" w:hAnsi="Times New Roman" w:cs="Times New Roman"/>
          <w:sz w:val="24"/>
          <w:szCs w:val="24"/>
        </w:rPr>
        <w:t xml:space="preserve">kā to paredz normatīvie akti, un tas, </w:t>
      </w:r>
      <w:r w:rsidRPr="00A81816">
        <w:rPr>
          <w:rFonts w:ascii="Times New Roman" w:hAnsi="Times New Roman" w:cs="Times New Roman"/>
          <w:sz w:val="24"/>
          <w:szCs w:val="24"/>
        </w:rPr>
        <w:t>iespējams radītu nomniekam lielāku drošību, plānojot zemesgabala izmantošanu.</w:t>
      </w:r>
      <w:r w:rsidR="0030560A">
        <w:rPr>
          <w:rFonts w:ascii="Times New Roman" w:hAnsi="Times New Roman" w:cs="Times New Roman"/>
          <w:sz w:val="24"/>
          <w:szCs w:val="24"/>
        </w:rPr>
        <w:t xml:space="preserve"> </w:t>
      </w:r>
    </w:p>
    <w:p w14:paraId="54DE7CAC" w14:textId="77777777" w:rsidR="0030560A" w:rsidRDefault="0030560A">
      <w:pPr>
        <w:rPr>
          <w:rFonts w:ascii="Times New Roman" w:hAnsi="Times New Roman" w:cs="Times New Roman"/>
          <w:b/>
          <w:bCs/>
          <w:sz w:val="24"/>
          <w:szCs w:val="24"/>
        </w:rPr>
      </w:pPr>
    </w:p>
    <w:p w14:paraId="67762B35" w14:textId="382CB9D7" w:rsidR="00710495" w:rsidRDefault="00710495" w:rsidP="00710495">
      <w:pPr>
        <w:pStyle w:val="ListParagraph"/>
        <w:numPr>
          <w:ilvl w:val="0"/>
          <w:numId w:val="8"/>
        </w:numPr>
        <w:jc w:val="center"/>
        <w:rPr>
          <w:rFonts w:ascii="Times New Roman" w:hAnsi="Times New Roman" w:cs="Times New Roman"/>
          <w:b/>
          <w:bCs/>
          <w:sz w:val="24"/>
          <w:szCs w:val="24"/>
        </w:rPr>
      </w:pPr>
      <w:r w:rsidRPr="00710495">
        <w:rPr>
          <w:rFonts w:ascii="Times New Roman" w:hAnsi="Times New Roman" w:cs="Times New Roman"/>
          <w:b/>
          <w:bCs/>
          <w:sz w:val="24"/>
          <w:szCs w:val="24"/>
        </w:rPr>
        <w:t>Par nomātas platības palielināšanu</w:t>
      </w:r>
      <w:r>
        <w:rPr>
          <w:rFonts w:ascii="Times New Roman" w:hAnsi="Times New Roman" w:cs="Times New Roman"/>
          <w:b/>
          <w:bCs/>
          <w:sz w:val="24"/>
          <w:szCs w:val="24"/>
        </w:rPr>
        <w:t xml:space="preserve">  (jau tagad, pirms nomas līguma termiņa beigām)</w:t>
      </w:r>
    </w:p>
    <w:p w14:paraId="20B7D330" w14:textId="6B6D8019" w:rsidR="00A00B6D" w:rsidRDefault="00C71C0C" w:rsidP="00C71C0C">
      <w:pPr>
        <w:ind w:left="360"/>
        <w:jc w:val="cente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79F71293" wp14:editId="22C67EA9">
            <wp:extent cx="5272405" cy="3728720"/>
            <wp:effectExtent l="0" t="0" r="4445" b="5080"/>
            <wp:docPr id="1062489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2405" cy="3728720"/>
                    </a:xfrm>
                    <a:prstGeom prst="rect">
                      <a:avLst/>
                    </a:prstGeom>
                    <a:noFill/>
                    <a:ln>
                      <a:noFill/>
                    </a:ln>
                  </pic:spPr>
                </pic:pic>
              </a:graphicData>
            </a:graphic>
          </wp:inline>
        </w:drawing>
      </w:r>
      <w:r w:rsidR="00EE3C86">
        <w:rPr>
          <w:rFonts w:ascii="Times New Roman" w:hAnsi="Times New Roman" w:cs="Times New Roman"/>
          <w:i/>
          <w:iCs/>
          <w:sz w:val="24"/>
          <w:szCs w:val="24"/>
        </w:rPr>
        <w:t>3</w:t>
      </w:r>
      <w:r>
        <w:rPr>
          <w:rFonts w:ascii="Times New Roman" w:hAnsi="Times New Roman" w:cs="Times New Roman"/>
          <w:i/>
          <w:iCs/>
          <w:sz w:val="24"/>
          <w:szCs w:val="24"/>
        </w:rPr>
        <w:t>.</w:t>
      </w:r>
      <w:r w:rsidR="00A00B6D" w:rsidRPr="00C71C0C">
        <w:rPr>
          <w:rFonts w:ascii="Times New Roman" w:hAnsi="Times New Roman" w:cs="Times New Roman"/>
          <w:i/>
          <w:iCs/>
          <w:sz w:val="24"/>
          <w:szCs w:val="24"/>
        </w:rPr>
        <w:t>Attēls. Gaujas iela 10A, Ādaži zemesgabala iznomājamo daļu varianti</w:t>
      </w:r>
      <w:r w:rsidRPr="00C71C0C">
        <w:rPr>
          <w:rFonts w:ascii="Times New Roman" w:hAnsi="Times New Roman" w:cs="Times New Roman"/>
          <w:i/>
          <w:iCs/>
          <w:sz w:val="24"/>
          <w:szCs w:val="24"/>
        </w:rPr>
        <w:t xml:space="preserve"> A, B un C</w:t>
      </w:r>
      <w:r w:rsidR="00A00B6D" w:rsidRPr="00C71C0C">
        <w:rPr>
          <w:rFonts w:ascii="Times New Roman" w:hAnsi="Times New Roman" w:cs="Times New Roman"/>
          <w:i/>
          <w:iCs/>
          <w:sz w:val="24"/>
          <w:szCs w:val="24"/>
        </w:rPr>
        <w:t>, topogrāfijas fragments.</w:t>
      </w:r>
    </w:p>
    <w:p w14:paraId="18563F78" w14:textId="7140D094" w:rsidR="00C71C0C" w:rsidRPr="00C95C4F" w:rsidRDefault="00C71C0C" w:rsidP="00C95C4F">
      <w:pPr>
        <w:pBdr>
          <w:top w:val="single" w:sz="4" w:space="1" w:color="auto"/>
          <w:left w:val="single" w:sz="4" w:space="4" w:color="auto"/>
          <w:bottom w:val="single" w:sz="4" w:space="1" w:color="auto"/>
          <w:right w:val="single" w:sz="4" w:space="4" w:color="auto"/>
        </w:pBdr>
        <w:ind w:left="360"/>
        <w:rPr>
          <w:rFonts w:ascii="Times New Roman" w:hAnsi="Times New Roman" w:cs="Times New Roman"/>
          <w:sz w:val="24"/>
          <w:szCs w:val="24"/>
        </w:rPr>
      </w:pPr>
      <w:r w:rsidRPr="00C95C4F">
        <w:rPr>
          <w:rFonts w:ascii="Times New Roman" w:hAnsi="Times New Roman" w:cs="Times New Roman"/>
          <w:b/>
          <w:bCs/>
          <w:sz w:val="24"/>
          <w:szCs w:val="24"/>
        </w:rPr>
        <w:t>A</w:t>
      </w:r>
      <w:r w:rsidRPr="00C95C4F">
        <w:rPr>
          <w:rFonts w:ascii="Times New Roman" w:hAnsi="Times New Roman" w:cs="Times New Roman"/>
          <w:sz w:val="24"/>
          <w:szCs w:val="24"/>
        </w:rPr>
        <w:t xml:space="preserve"> variants – iznomāt papildu platīb</w:t>
      </w:r>
      <w:r w:rsidR="00C95C4F" w:rsidRPr="00C95C4F">
        <w:rPr>
          <w:rFonts w:ascii="Times New Roman" w:hAnsi="Times New Roman" w:cs="Times New Roman"/>
          <w:sz w:val="24"/>
          <w:szCs w:val="24"/>
        </w:rPr>
        <w:t>u pie esošās kafejnīcas</w:t>
      </w:r>
      <w:r w:rsidR="00C95C4F">
        <w:rPr>
          <w:rFonts w:ascii="Times New Roman" w:hAnsi="Times New Roman" w:cs="Times New Roman"/>
          <w:sz w:val="24"/>
          <w:szCs w:val="24"/>
        </w:rPr>
        <w:t>, ap 90 m</w:t>
      </w:r>
      <w:r w:rsidR="00C95C4F" w:rsidRPr="00C95C4F">
        <w:rPr>
          <w:rFonts w:ascii="Times New Roman" w:hAnsi="Times New Roman" w:cs="Times New Roman"/>
          <w:sz w:val="24"/>
          <w:szCs w:val="24"/>
          <w:vertAlign w:val="superscript"/>
        </w:rPr>
        <w:t>2</w:t>
      </w:r>
      <w:r w:rsidRPr="00C95C4F">
        <w:rPr>
          <w:rFonts w:ascii="Times New Roman" w:hAnsi="Times New Roman" w:cs="Times New Roman"/>
          <w:sz w:val="24"/>
          <w:szCs w:val="24"/>
        </w:rPr>
        <w:t>;</w:t>
      </w:r>
    </w:p>
    <w:p w14:paraId="42E68119" w14:textId="63F8FD18" w:rsidR="00C71C0C" w:rsidRPr="00C95C4F" w:rsidRDefault="00C71C0C" w:rsidP="00C95C4F">
      <w:pPr>
        <w:pBdr>
          <w:top w:val="single" w:sz="4" w:space="1" w:color="auto"/>
          <w:left w:val="single" w:sz="4" w:space="4" w:color="auto"/>
          <w:bottom w:val="single" w:sz="4" w:space="1" w:color="auto"/>
          <w:right w:val="single" w:sz="4" w:space="4" w:color="auto"/>
        </w:pBdr>
        <w:ind w:left="360"/>
        <w:rPr>
          <w:rFonts w:ascii="Times New Roman" w:hAnsi="Times New Roman" w:cs="Times New Roman"/>
          <w:sz w:val="24"/>
          <w:szCs w:val="24"/>
        </w:rPr>
      </w:pPr>
      <w:r w:rsidRPr="00C95C4F">
        <w:rPr>
          <w:rFonts w:ascii="Times New Roman" w:hAnsi="Times New Roman" w:cs="Times New Roman"/>
          <w:b/>
          <w:bCs/>
          <w:sz w:val="24"/>
          <w:szCs w:val="24"/>
        </w:rPr>
        <w:t>B</w:t>
      </w:r>
      <w:r w:rsidRPr="00C95C4F">
        <w:rPr>
          <w:rFonts w:ascii="Times New Roman" w:hAnsi="Times New Roman" w:cs="Times New Roman"/>
          <w:sz w:val="24"/>
          <w:szCs w:val="24"/>
        </w:rPr>
        <w:t xml:space="preserve"> variants – </w:t>
      </w:r>
      <w:r w:rsidR="00C95C4F" w:rsidRPr="00C95C4F">
        <w:rPr>
          <w:rFonts w:ascii="Times New Roman" w:hAnsi="Times New Roman" w:cs="Times New Roman"/>
          <w:sz w:val="24"/>
          <w:szCs w:val="24"/>
        </w:rPr>
        <w:t>iznomāt platību ap 101 m</w:t>
      </w:r>
      <w:r w:rsidR="00C95C4F" w:rsidRPr="00C95C4F">
        <w:rPr>
          <w:rFonts w:ascii="Times New Roman" w:hAnsi="Times New Roman" w:cs="Times New Roman"/>
          <w:sz w:val="24"/>
          <w:szCs w:val="24"/>
          <w:vertAlign w:val="superscript"/>
        </w:rPr>
        <w:t>2</w:t>
      </w:r>
      <w:r w:rsidR="00C95C4F" w:rsidRPr="00C95C4F">
        <w:rPr>
          <w:rFonts w:ascii="Times New Roman" w:hAnsi="Times New Roman" w:cs="Times New Roman"/>
          <w:sz w:val="24"/>
          <w:szCs w:val="24"/>
        </w:rPr>
        <w:t xml:space="preserve"> uz zālāja pretī kafejnīcai, pāri gājēju celiņam ar tiesībām </w:t>
      </w:r>
      <w:r w:rsidRPr="00C95C4F">
        <w:rPr>
          <w:rFonts w:ascii="Times New Roman" w:hAnsi="Times New Roman" w:cs="Times New Roman"/>
          <w:sz w:val="24"/>
          <w:szCs w:val="24"/>
        </w:rPr>
        <w:t xml:space="preserve">novietot uz </w:t>
      </w:r>
      <w:r w:rsidR="00C95C4F" w:rsidRPr="00C95C4F">
        <w:rPr>
          <w:rFonts w:ascii="Times New Roman" w:hAnsi="Times New Roman" w:cs="Times New Roman"/>
          <w:sz w:val="24"/>
          <w:szCs w:val="24"/>
        </w:rPr>
        <w:t>zālāja</w:t>
      </w:r>
      <w:r w:rsidRPr="00C95C4F">
        <w:rPr>
          <w:rFonts w:ascii="Times New Roman" w:hAnsi="Times New Roman" w:cs="Times New Roman"/>
          <w:sz w:val="24"/>
          <w:szCs w:val="24"/>
        </w:rPr>
        <w:t xml:space="preserve"> koka terasi</w:t>
      </w:r>
      <w:r w:rsidR="00C95C4F" w:rsidRPr="00C95C4F">
        <w:rPr>
          <w:rFonts w:ascii="Times New Roman" w:hAnsi="Times New Roman" w:cs="Times New Roman"/>
          <w:sz w:val="24"/>
          <w:szCs w:val="24"/>
        </w:rPr>
        <w:t xml:space="preserve"> (</w:t>
      </w:r>
      <w:r w:rsidRPr="00C95C4F">
        <w:rPr>
          <w:rFonts w:ascii="Times New Roman" w:hAnsi="Times New Roman" w:cs="Times New Roman"/>
          <w:sz w:val="24"/>
          <w:szCs w:val="24"/>
        </w:rPr>
        <w:t>galdiem un krēsliem</w:t>
      </w:r>
      <w:r w:rsidR="00C95C4F" w:rsidRPr="00C95C4F">
        <w:rPr>
          <w:rFonts w:ascii="Times New Roman" w:hAnsi="Times New Roman" w:cs="Times New Roman"/>
          <w:sz w:val="24"/>
          <w:szCs w:val="24"/>
        </w:rPr>
        <w:t>)</w:t>
      </w:r>
      <w:r w:rsidRPr="00C95C4F">
        <w:rPr>
          <w:rFonts w:ascii="Times New Roman" w:hAnsi="Times New Roman" w:cs="Times New Roman"/>
          <w:sz w:val="24"/>
          <w:szCs w:val="24"/>
        </w:rPr>
        <w:t>;</w:t>
      </w:r>
    </w:p>
    <w:p w14:paraId="79FACC84" w14:textId="52E18EC0" w:rsidR="00C71C0C" w:rsidRPr="00C95C4F" w:rsidRDefault="00C71C0C" w:rsidP="00C95C4F">
      <w:pPr>
        <w:pBdr>
          <w:top w:val="single" w:sz="4" w:space="1" w:color="auto"/>
          <w:left w:val="single" w:sz="4" w:space="4" w:color="auto"/>
          <w:bottom w:val="single" w:sz="4" w:space="1" w:color="auto"/>
          <w:right w:val="single" w:sz="4" w:space="4" w:color="auto"/>
        </w:pBdr>
        <w:ind w:left="360"/>
        <w:rPr>
          <w:rFonts w:ascii="Times New Roman" w:hAnsi="Times New Roman" w:cs="Times New Roman"/>
          <w:sz w:val="24"/>
          <w:szCs w:val="24"/>
        </w:rPr>
      </w:pPr>
      <w:r w:rsidRPr="00C95C4F">
        <w:rPr>
          <w:rFonts w:ascii="Times New Roman" w:hAnsi="Times New Roman" w:cs="Times New Roman"/>
          <w:b/>
          <w:bCs/>
          <w:sz w:val="24"/>
          <w:szCs w:val="24"/>
        </w:rPr>
        <w:t>C</w:t>
      </w:r>
      <w:r w:rsidRPr="00C95C4F">
        <w:rPr>
          <w:rFonts w:ascii="Times New Roman" w:hAnsi="Times New Roman" w:cs="Times New Roman"/>
          <w:sz w:val="24"/>
          <w:szCs w:val="24"/>
        </w:rPr>
        <w:t xml:space="preserve"> variants - </w:t>
      </w:r>
      <w:r w:rsidR="00C95C4F" w:rsidRPr="00C95C4F">
        <w:rPr>
          <w:rFonts w:ascii="Times New Roman" w:hAnsi="Times New Roman" w:cs="Times New Roman"/>
          <w:sz w:val="24"/>
          <w:szCs w:val="24"/>
        </w:rPr>
        <w:t>– iznomāt platību ap 200 m</w:t>
      </w:r>
      <w:r w:rsidR="00C95C4F" w:rsidRPr="00C95C4F">
        <w:rPr>
          <w:rFonts w:ascii="Times New Roman" w:hAnsi="Times New Roman" w:cs="Times New Roman"/>
          <w:sz w:val="24"/>
          <w:szCs w:val="24"/>
          <w:vertAlign w:val="superscript"/>
        </w:rPr>
        <w:t>2</w:t>
      </w:r>
      <w:r w:rsidR="00C95C4F" w:rsidRPr="00C95C4F">
        <w:rPr>
          <w:rFonts w:ascii="Times New Roman" w:hAnsi="Times New Roman" w:cs="Times New Roman"/>
          <w:sz w:val="24"/>
          <w:szCs w:val="24"/>
        </w:rPr>
        <w:t xml:space="preserve"> uz bruģēta laukuma pretī kafejnīcai, pāri gājēju celiņam ar tiesībām novietot galdus un krēslus (izņemot dienas, kad pašvaldībai ir nepieciešams laukums);</w:t>
      </w:r>
    </w:p>
    <w:p w14:paraId="2FB0DD51" w14:textId="6FEEE884" w:rsidR="00E020E0" w:rsidRPr="00E020E0" w:rsidRDefault="00E020E0" w:rsidP="00E020E0">
      <w:pPr>
        <w:rPr>
          <w:rFonts w:ascii="Times New Roman" w:hAnsi="Times New Roman" w:cs="Times New Roman"/>
          <w:sz w:val="24"/>
          <w:szCs w:val="24"/>
        </w:rPr>
      </w:pPr>
      <w:r w:rsidRPr="00E020E0">
        <w:rPr>
          <w:rFonts w:ascii="Times New Roman" w:hAnsi="Times New Roman" w:cs="Times New Roman"/>
          <w:sz w:val="24"/>
          <w:szCs w:val="24"/>
        </w:rPr>
        <w:t>Pašvaldības darbinieku ieskatā papildu platības varētu tikt iznomātas, bet to iznomāšanai arī ir nepieciešams gan pieaicināt vērtētāju nomas maksas noteikšanai, gan rīkot atklātu izsoli.</w:t>
      </w:r>
      <w:r>
        <w:rPr>
          <w:rFonts w:ascii="Times New Roman" w:hAnsi="Times New Roman" w:cs="Times New Roman"/>
          <w:sz w:val="24"/>
          <w:szCs w:val="24"/>
        </w:rPr>
        <w:t xml:space="preserve"> Zemāk ir pamatojoša informācija.</w:t>
      </w:r>
    </w:p>
    <w:p w14:paraId="4F5E7239" w14:textId="77777777" w:rsidR="00735E57" w:rsidRDefault="00F447D8" w:rsidP="00F447D8">
      <w:pPr>
        <w:rPr>
          <w:rFonts w:ascii="Times New Roman" w:hAnsi="Times New Roman" w:cs="Times New Roman"/>
          <w:sz w:val="24"/>
          <w:szCs w:val="24"/>
        </w:rPr>
      </w:pPr>
      <w:r w:rsidRPr="00735E57">
        <w:rPr>
          <w:rFonts w:ascii="Times New Roman" w:hAnsi="Times New Roman" w:cs="Times New Roman"/>
          <w:b/>
          <w:bCs/>
          <w:sz w:val="24"/>
          <w:szCs w:val="24"/>
        </w:rPr>
        <w:t xml:space="preserve">Ādažu kultūras centra </w:t>
      </w:r>
      <w:r w:rsidRPr="00735E57">
        <w:rPr>
          <w:rFonts w:ascii="Times New Roman" w:hAnsi="Times New Roman" w:cs="Times New Roman"/>
          <w:sz w:val="24"/>
          <w:szCs w:val="24"/>
        </w:rPr>
        <w:t xml:space="preserve">darbinieku ieskatā, pieprasītas papildu platības </w:t>
      </w:r>
      <w:r w:rsidR="00A81816" w:rsidRPr="00735E57">
        <w:rPr>
          <w:rFonts w:ascii="Times New Roman" w:hAnsi="Times New Roman" w:cs="Times New Roman"/>
          <w:sz w:val="24"/>
          <w:szCs w:val="24"/>
        </w:rPr>
        <w:t xml:space="preserve">netraucētu pasākumu rīkošanai un tādejādi var tikt atbalstītas. </w:t>
      </w:r>
    </w:p>
    <w:p w14:paraId="5EDE3DDF" w14:textId="397B6F02" w:rsidR="006E21B8" w:rsidRDefault="006E21B8" w:rsidP="00F447D8">
      <w:pPr>
        <w:rPr>
          <w:rFonts w:ascii="Times New Roman" w:hAnsi="Times New Roman" w:cs="Times New Roman"/>
          <w:sz w:val="24"/>
          <w:szCs w:val="24"/>
        </w:rPr>
      </w:pPr>
      <w:r w:rsidRPr="00735E57">
        <w:rPr>
          <w:rFonts w:ascii="Times New Roman" w:hAnsi="Times New Roman" w:cs="Times New Roman"/>
          <w:b/>
          <w:bCs/>
          <w:sz w:val="24"/>
          <w:szCs w:val="24"/>
        </w:rPr>
        <w:t>Attīstības un projektu nodaļas</w:t>
      </w:r>
      <w:r>
        <w:rPr>
          <w:rFonts w:ascii="Times New Roman" w:hAnsi="Times New Roman" w:cs="Times New Roman"/>
          <w:sz w:val="24"/>
          <w:szCs w:val="24"/>
        </w:rPr>
        <w:t xml:space="preserve"> ieskatā pieprasītās papildus platības ir atbalstāmas pie kāda no šiem variantiem un ar tur norādītajiem nosacījumiem:</w:t>
      </w:r>
    </w:p>
    <w:p w14:paraId="3A708ACB" w14:textId="2FE0D642" w:rsidR="006E21B8" w:rsidRPr="00710495" w:rsidRDefault="006E21B8" w:rsidP="00A81816">
      <w:pPr>
        <w:pStyle w:val="ListParagraph"/>
        <w:numPr>
          <w:ilvl w:val="0"/>
          <w:numId w:val="5"/>
        </w:numPr>
        <w:rPr>
          <w:rFonts w:ascii="Times New Roman" w:hAnsi="Times New Roman" w:cs="Times New Roman"/>
          <w:sz w:val="24"/>
          <w:szCs w:val="24"/>
        </w:rPr>
      </w:pPr>
      <w:r w:rsidRPr="00710495">
        <w:rPr>
          <w:rFonts w:ascii="Times New Roman" w:hAnsi="Times New Roman" w:cs="Times New Roman"/>
          <w:i/>
          <w:iCs/>
          <w:sz w:val="24"/>
          <w:szCs w:val="24"/>
        </w:rPr>
        <w:t xml:space="preserve">Palielināt nomas platību tajā pašā vietā, kur ir šobrīd, paplašinoties maksimāli līdz gājēju celiņam, kas ieved no Draudzības ielas (gar elektrības skapi). Tie </w:t>
      </w:r>
      <w:r w:rsidRPr="00710495">
        <w:rPr>
          <w:rFonts w:ascii="Times New Roman" w:hAnsi="Times New Roman" w:cs="Times New Roman"/>
          <w:i/>
          <w:iCs/>
          <w:sz w:val="24"/>
          <w:szCs w:val="24"/>
        </w:rPr>
        <w:lastRenderedPageBreak/>
        <w:t>varētu būt aptuveni 16</w:t>
      </w:r>
      <w:r w:rsidR="009D771D" w:rsidRPr="00710495">
        <w:rPr>
          <w:rFonts w:ascii="Times New Roman" w:hAnsi="Times New Roman" w:cs="Times New Roman"/>
          <w:i/>
          <w:iCs/>
          <w:sz w:val="24"/>
          <w:szCs w:val="24"/>
        </w:rPr>
        <w:t>2</w:t>
      </w:r>
      <w:r w:rsidRPr="00710495">
        <w:rPr>
          <w:rFonts w:ascii="Times New Roman" w:hAnsi="Times New Roman" w:cs="Times New Roman"/>
          <w:i/>
          <w:iCs/>
          <w:sz w:val="24"/>
          <w:szCs w:val="24"/>
        </w:rPr>
        <w:t xml:space="preserve"> m</w:t>
      </w:r>
      <w:r w:rsidRPr="00710495">
        <w:rPr>
          <w:rFonts w:ascii="Times New Roman" w:hAnsi="Times New Roman" w:cs="Times New Roman"/>
          <w:i/>
          <w:iCs/>
          <w:sz w:val="24"/>
          <w:szCs w:val="24"/>
          <w:vertAlign w:val="superscript"/>
        </w:rPr>
        <w:t>2</w:t>
      </w:r>
      <w:r w:rsidRPr="00710495">
        <w:rPr>
          <w:rFonts w:ascii="Times New Roman" w:hAnsi="Times New Roman" w:cs="Times New Roman"/>
          <w:i/>
          <w:iCs/>
          <w:sz w:val="24"/>
          <w:szCs w:val="24"/>
        </w:rPr>
        <w:t>, rodot iespēju paplašināt gana plāšu āra terasi. Bet ar nosacījumu, ka jāveido koka klāja terase, ka apmeklētāji nepaliek un nepārvietojas zālienā</w:t>
      </w:r>
      <w:r w:rsidR="00735E57" w:rsidRPr="00710495">
        <w:rPr>
          <w:rFonts w:ascii="Times New Roman" w:hAnsi="Times New Roman" w:cs="Times New Roman"/>
          <w:i/>
          <w:iCs/>
          <w:sz w:val="24"/>
          <w:szCs w:val="24"/>
        </w:rPr>
        <w:t xml:space="preserve"> </w:t>
      </w:r>
      <w:r w:rsidR="00735E57" w:rsidRPr="00710495">
        <w:rPr>
          <w:rFonts w:ascii="Times New Roman" w:hAnsi="Times New Roman" w:cs="Times New Roman"/>
          <w:sz w:val="24"/>
          <w:szCs w:val="24"/>
        </w:rPr>
        <w:t>(turpmāk – APN priekšlikums Nr.1.</w:t>
      </w:r>
      <w:r w:rsidR="009D771D" w:rsidRPr="00710495">
        <w:rPr>
          <w:rFonts w:ascii="Times New Roman" w:hAnsi="Times New Roman" w:cs="Times New Roman"/>
          <w:sz w:val="24"/>
          <w:szCs w:val="24"/>
        </w:rPr>
        <w:t xml:space="preserve">, </w:t>
      </w:r>
      <w:r w:rsidR="00A00B6D">
        <w:rPr>
          <w:rFonts w:ascii="Times New Roman" w:hAnsi="Times New Roman" w:cs="Times New Roman"/>
          <w:sz w:val="24"/>
          <w:szCs w:val="24"/>
        </w:rPr>
        <w:t xml:space="preserve">“A” variants </w:t>
      </w:r>
      <w:r w:rsidR="00424146">
        <w:rPr>
          <w:rFonts w:ascii="Times New Roman" w:hAnsi="Times New Roman" w:cs="Times New Roman"/>
          <w:sz w:val="24"/>
          <w:szCs w:val="24"/>
        </w:rPr>
        <w:t>3.</w:t>
      </w:r>
      <w:r w:rsidR="00A00B6D">
        <w:rPr>
          <w:rFonts w:ascii="Times New Roman" w:hAnsi="Times New Roman" w:cs="Times New Roman"/>
          <w:sz w:val="24"/>
          <w:szCs w:val="24"/>
        </w:rPr>
        <w:t>attēlā</w:t>
      </w:r>
      <w:r w:rsidR="00735E57" w:rsidRPr="00710495">
        <w:rPr>
          <w:rFonts w:ascii="Times New Roman" w:hAnsi="Times New Roman" w:cs="Times New Roman"/>
          <w:sz w:val="24"/>
          <w:szCs w:val="24"/>
        </w:rPr>
        <w:t>)</w:t>
      </w:r>
      <w:r w:rsidR="00710495" w:rsidRPr="00710495">
        <w:rPr>
          <w:rFonts w:ascii="Times New Roman" w:hAnsi="Times New Roman" w:cs="Times New Roman"/>
          <w:sz w:val="24"/>
          <w:szCs w:val="24"/>
        </w:rPr>
        <w:t xml:space="preserve">. Kaut šim variantam nomnieks ir devis mutisku piekrišanu, tomēr pie kafejnīcas ēkas esošas terases pārbūve un paplašināšana nav iespējama ne ar esošu, ne ar jaunu zemes nomas līgumu, jo tā skaitās vienkāršota pārbūve </w:t>
      </w:r>
      <w:hyperlink r:id="rId10" w:tgtFrame="_blank" w:history="1">
        <w:r w:rsidR="00710495" w:rsidRPr="00710495">
          <w:rPr>
            <w:rStyle w:val="Hyperlink"/>
            <w:rFonts w:ascii="Times New Roman" w:hAnsi="Times New Roman" w:cs="Times New Roman"/>
            <w:sz w:val="24"/>
            <w:szCs w:val="24"/>
          </w:rPr>
          <w:t>grozījum</w:t>
        </w:r>
      </w:hyperlink>
      <w:r w:rsidR="00710495" w:rsidRPr="00710495">
        <w:rPr>
          <w:rFonts w:ascii="Times New Roman" w:hAnsi="Times New Roman" w:cs="Times New Roman"/>
          <w:sz w:val="24"/>
          <w:szCs w:val="24"/>
        </w:rPr>
        <w:t>u Ministru kabineta noteikumos Nr. 529 </w:t>
      </w:r>
      <w:hyperlink r:id="rId11" w:tgtFrame="_blank" w:history="1">
        <w:r w:rsidR="00710495" w:rsidRPr="00710495">
          <w:rPr>
            <w:rStyle w:val="Hyperlink"/>
            <w:rFonts w:ascii="Times New Roman" w:hAnsi="Times New Roman" w:cs="Times New Roman"/>
            <w:sz w:val="24"/>
            <w:szCs w:val="24"/>
          </w:rPr>
          <w:t>“Ēku būvnoteikumi”</w:t>
        </w:r>
      </w:hyperlink>
      <w:r w:rsidR="00710495" w:rsidRPr="00710495">
        <w:rPr>
          <w:rFonts w:ascii="Times New Roman" w:hAnsi="Times New Roman" w:cs="Times New Roman"/>
          <w:sz w:val="24"/>
          <w:szCs w:val="24"/>
        </w:rPr>
        <w:t xml:space="preserve"> </w:t>
      </w:r>
      <w:proofErr w:type="spellStart"/>
      <w:r w:rsidR="00710495" w:rsidRPr="00710495">
        <w:rPr>
          <w:rFonts w:ascii="Times New Roman" w:hAnsi="Times New Roman" w:cs="Times New Roman"/>
          <w:sz w:val="24"/>
          <w:szCs w:val="24"/>
        </w:rPr>
        <w:t>izprātnē</w:t>
      </w:r>
      <w:proofErr w:type="spellEnd"/>
      <w:r w:rsidR="00710495" w:rsidRPr="00710495">
        <w:rPr>
          <w:rFonts w:ascii="Times New Roman" w:hAnsi="Times New Roman" w:cs="Times New Roman"/>
          <w:sz w:val="24"/>
          <w:szCs w:val="24"/>
        </w:rPr>
        <w:t>. Un šāda objekta novietošanai būtu jādibina apbūves tiesības, kas nebūtu samērīgi un nebūtu īstenojams, jo šādai izsolei nevarētu pieteikties neviens pretendents, izņemot esošu nomnieku.</w:t>
      </w:r>
    </w:p>
    <w:p w14:paraId="133D44DC" w14:textId="6FDBA0CA" w:rsidR="00F63139" w:rsidRPr="00C95C4F" w:rsidRDefault="006E21B8" w:rsidP="00F63139">
      <w:pPr>
        <w:pStyle w:val="ListParagraph"/>
        <w:numPr>
          <w:ilvl w:val="0"/>
          <w:numId w:val="5"/>
        </w:numPr>
        <w:rPr>
          <w:rFonts w:ascii="Times New Roman" w:hAnsi="Times New Roman" w:cs="Times New Roman"/>
          <w:sz w:val="24"/>
          <w:szCs w:val="24"/>
        </w:rPr>
      </w:pPr>
      <w:r w:rsidRPr="00710495">
        <w:rPr>
          <w:rFonts w:ascii="Times New Roman" w:hAnsi="Times New Roman" w:cs="Times New Roman"/>
          <w:i/>
          <w:iCs/>
          <w:sz w:val="24"/>
          <w:szCs w:val="24"/>
        </w:rPr>
        <w:t xml:space="preserve">Varētu </w:t>
      </w:r>
      <w:r w:rsidR="00710495" w:rsidRPr="00710495">
        <w:rPr>
          <w:rFonts w:ascii="Times New Roman" w:hAnsi="Times New Roman" w:cs="Times New Roman"/>
          <w:i/>
          <w:iCs/>
          <w:sz w:val="24"/>
          <w:szCs w:val="24"/>
        </w:rPr>
        <w:t>palielināt</w:t>
      </w:r>
      <w:r w:rsidRPr="00710495">
        <w:rPr>
          <w:rFonts w:ascii="Times New Roman" w:hAnsi="Times New Roman" w:cs="Times New Roman"/>
          <w:i/>
          <w:iCs/>
          <w:sz w:val="24"/>
          <w:szCs w:val="24"/>
        </w:rPr>
        <w:t xml:space="preserve"> platību arī pretī kafejnīcai, bet KATEGORISKI iebilstam variantam galdiņus un krēslus izvietot zālienā. Lai to veidotu zālienā, tad būtu jābūt speciāliem galdiem un krēsliem ar tādām kājiņām, kas negrimst iekšā zemē. Ja kafejnīca tiešām ir tik apmeklēta un iecienīta, tad galdiņu atrašanās zālienā radīs tieši tādu pašu efektu, kā Dzīvo sapņu dārzā, kad zāliena tur vairs nav. Turklāt jādomā par konkrētās teritorijas pļaušanu.</w:t>
      </w:r>
      <w:r w:rsidR="00735E57">
        <w:rPr>
          <w:rFonts w:ascii="Times New Roman" w:hAnsi="Times New Roman" w:cs="Times New Roman"/>
          <w:sz w:val="24"/>
          <w:szCs w:val="24"/>
        </w:rPr>
        <w:t xml:space="preserve"> Tātad, šinī variantā</w:t>
      </w:r>
      <w:r w:rsidR="00F63139">
        <w:rPr>
          <w:rFonts w:ascii="Times New Roman" w:hAnsi="Times New Roman" w:cs="Times New Roman"/>
          <w:sz w:val="24"/>
          <w:szCs w:val="24"/>
        </w:rPr>
        <w:t xml:space="preserve"> atklātas izsoles ceļā</w:t>
      </w:r>
      <w:r w:rsidR="00735E57">
        <w:rPr>
          <w:rFonts w:ascii="Times New Roman" w:hAnsi="Times New Roman" w:cs="Times New Roman"/>
          <w:sz w:val="24"/>
          <w:szCs w:val="24"/>
        </w:rPr>
        <w:t xml:space="preserve"> tiek </w:t>
      </w:r>
      <w:r w:rsidR="00F63139">
        <w:rPr>
          <w:rFonts w:ascii="Times New Roman" w:hAnsi="Times New Roman" w:cs="Times New Roman"/>
          <w:sz w:val="24"/>
          <w:szCs w:val="24"/>
        </w:rPr>
        <w:t>iznomāta papildu 101 m</w:t>
      </w:r>
      <w:r w:rsidR="00F63139" w:rsidRPr="00F63139">
        <w:rPr>
          <w:rFonts w:ascii="Times New Roman" w:hAnsi="Times New Roman" w:cs="Times New Roman"/>
          <w:sz w:val="24"/>
          <w:szCs w:val="24"/>
          <w:vertAlign w:val="superscript"/>
        </w:rPr>
        <w:t>2</w:t>
      </w:r>
      <w:r w:rsidR="00F63139">
        <w:rPr>
          <w:rFonts w:ascii="Times New Roman" w:hAnsi="Times New Roman" w:cs="Times New Roman"/>
          <w:sz w:val="24"/>
          <w:szCs w:val="24"/>
        </w:rPr>
        <w:t xml:space="preserve"> platībā gājēju celiņa otrajā pusē, pie nosacījuma, ka teritorijas izmantošanai </w:t>
      </w:r>
      <w:r w:rsidR="00F63139" w:rsidRPr="00A81816">
        <w:rPr>
          <w:rFonts w:ascii="Times New Roman" w:hAnsi="Times New Roman" w:cs="Times New Roman"/>
          <w:sz w:val="24"/>
          <w:szCs w:val="24"/>
        </w:rPr>
        <w:t>jāizbūvē koka seguma grīdas</w:t>
      </w:r>
      <w:r w:rsidR="00F63139">
        <w:rPr>
          <w:rFonts w:ascii="Times New Roman" w:hAnsi="Times New Roman" w:cs="Times New Roman"/>
          <w:sz w:val="24"/>
          <w:szCs w:val="24"/>
        </w:rPr>
        <w:t xml:space="preserve"> (turpmāk – APN priekšlikums Nr.2.).</w:t>
      </w:r>
      <w:r w:rsidR="00C95C4F">
        <w:rPr>
          <w:rFonts w:ascii="Times New Roman" w:hAnsi="Times New Roman" w:cs="Times New Roman"/>
          <w:sz w:val="24"/>
          <w:szCs w:val="24"/>
        </w:rPr>
        <w:t xml:space="preserve"> </w:t>
      </w:r>
      <w:r w:rsidR="00C95C4F" w:rsidRPr="00C95C4F">
        <w:rPr>
          <w:rFonts w:ascii="Times New Roman" w:hAnsi="Times New Roman" w:cs="Times New Roman"/>
          <w:sz w:val="24"/>
          <w:szCs w:val="24"/>
        </w:rPr>
        <w:t xml:space="preserve">Ja terase ir </w:t>
      </w:r>
      <w:proofErr w:type="spellStart"/>
      <w:r w:rsidR="00C95C4F" w:rsidRPr="00C95C4F">
        <w:rPr>
          <w:rFonts w:ascii="Times New Roman" w:hAnsi="Times New Roman" w:cs="Times New Roman"/>
          <w:sz w:val="24"/>
          <w:szCs w:val="24"/>
        </w:rPr>
        <w:t>brīvstāvoša</w:t>
      </w:r>
      <w:proofErr w:type="spellEnd"/>
      <w:r w:rsidR="00C95C4F" w:rsidRPr="00C95C4F">
        <w:rPr>
          <w:rFonts w:ascii="Times New Roman" w:hAnsi="Times New Roman" w:cs="Times New Roman"/>
          <w:sz w:val="24"/>
          <w:szCs w:val="24"/>
        </w:rPr>
        <w:t xml:space="preserve"> (nav savienota ar ēku), saskaņā ar Ministru kabineta noteikumu </w:t>
      </w:r>
      <w:hyperlink r:id="rId12" w:anchor="p6" w:tgtFrame="_blank" w:history="1">
        <w:r w:rsidR="00C95C4F" w:rsidRPr="00C95C4F">
          <w:rPr>
            <w:rStyle w:val="Hyperlink"/>
            <w:rFonts w:ascii="Times New Roman" w:hAnsi="Times New Roman" w:cs="Times New Roman"/>
            <w:sz w:val="24"/>
            <w:szCs w:val="24"/>
          </w:rPr>
          <w:t>Nr. 253 “Atsevišķu inženierbūvju būvnoteikumi” 6.3.4. apakšpunktu</w:t>
        </w:r>
      </w:hyperlink>
      <w:r w:rsidR="00C95C4F" w:rsidRPr="00C95C4F">
        <w:rPr>
          <w:rFonts w:ascii="Times New Roman" w:hAnsi="Times New Roman" w:cs="Times New Roman"/>
          <w:sz w:val="24"/>
          <w:szCs w:val="24"/>
        </w:rPr>
        <w:t> būvniecības dokumentācija nav nepieciešama.</w:t>
      </w:r>
    </w:p>
    <w:p w14:paraId="2475A0DB" w14:textId="12E1A535" w:rsidR="00826B4B" w:rsidRDefault="00826B4B" w:rsidP="00F63139">
      <w:pPr>
        <w:pStyle w:val="ListParagraph"/>
        <w:numPr>
          <w:ilvl w:val="0"/>
          <w:numId w:val="5"/>
        </w:numPr>
        <w:rPr>
          <w:rFonts w:ascii="Times New Roman" w:hAnsi="Times New Roman" w:cs="Times New Roman"/>
          <w:sz w:val="24"/>
          <w:szCs w:val="24"/>
        </w:rPr>
      </w:pPr>
      <w:r w:rsidRPr="00826B4B">
        <w:rPr>
          <w:rFonts w:ascii="Times New Roman" w:hAnsi="Times New Roman" w:cs="Times New Roman"/>
          <w:sz w:val="24"/>
          <w:szCs w:val="24"/>
        </w:rPr>
        <w:t>APN un Ādažu kultūras centra ieskatā</w:t>
      </w:r>
      <w:r>
        <w:rPr>
          <w:rFonts w:ascii="Times New Roman" w:hAnsi="Times New Roman" w:cs="Times New Roman"/>
          <w:sz w:val="24"/>
          <w:szCs w:val="24"/>
        </w:rPr>
        <w:t xml:space="preserve"> būtu iespējams iznomāt esoša bruģēta laukuma daļu </w:t>
      </w:r>
      <w:r w:rsidR="00AE3526">
        <w:rPr>
          <w:rFonts w:ascii="Times New Roman" w:hAnsi="Times New Roman" w:cs="Times New Roman"/>
          <w:sz w:val="24"/>
          <w:szCs w:val="24"/>
        </w:rPr>
        <w:t xml:space="preserve"> aptuveni 200 m</w:t>
      </w:r>
      <w:r w:rsidR="00AE3526" w:rsidRPr="00AE3526">
        <w:rPr>
          <w:rFonts w:ascii="Times New Roman" w:hAnsi="Times New Roman" w:cs="Times New Roman"/>
          <w:sz w:val="24"/>
          <w:szCs w:val="24"/>
          <w:vertAlign w:val="superscript"/>
        </w:rPr>
        <w:t>2</w:t>
      </w:r>
      <w:r w:rsidR="00AE3526">
        <w:rPr>
          <w:rFonts w:ascii="Times New Roman" w:hAnsi="Times New Roman" w:cs="Times New Roman"/>
          <w:sz w:val="24"/>
          <w:szCs w:val="24"/>
        </w:rPr>
        <w:t xml:space="preserve"> platībā </w:t>
      </w:r>
      <w:r>
        <w:rPr>
          <w:rFonts w:ascii="Times New Roman" w:hAnsi="Times New Roman" w:cs="Times New Roman"/>
          <w:sz w:val="24"/>
          <w:szCs w:val="24"/>
        </w:rPr>
        <w:t>(</w:t>
      </w:r>
      <w:r w:rsidR="00A00B6D">
        <w:rPr>
          <w:rFonts w:ascii="Times New Roman" w:hAnsi="Times New Roman" w:cs="Times New Roman"/>
          <w:sz w:val="24"/>
          <w:szCs w:val="24"/>
        </w:rPr>
        <w:t>“</w:t>
      </w:r>
      <w:r>
        <w:rPr>
          <w:rFonts w:ascii="Times New Roman" w:hAnsi="Times New Roman" w:cs="Times New Roman"/>
          <w:sz w:val="24"/>
          <w:szCs w:val="24"/>
        </w:rPr>
        <w:t>C</w:t>
      </w:r>
      <w:r w:rsidR="00A00B6D">
        <w:rPr>
          <w:rFonts w:ascii="Times New Roman" w:hAnsi="Times New Roman" w:cs="Times New Roman"/>
          <w:sz w:val="24"/>
          <w:szCs w:val="24"/>
        </w:rPr>
        <w:t>”</w:t>
      </w:r>
      <w:r>
        <w:rPr>
          <w:rFonts w:ascii="Times New Roman" w:hAnsi="Times New Roman" w:cs="Times New Roman"/>
          <w:sz w:val="24"/>
          <w:szCs w:val="24"/>
        </w:rPr>
        <w:t xml:space="preserve"> daļa </w:t>
      </w:r>
      <w:r w:rsidR="00424146">
        <w:rPr>
          <w:rFonts w:ascii="Times New Roman" w:hAnsi="Times New Roman" w:cs="Times New Roman"/>
          <w:sz w:val="24"/>
          <w:szCs w:val="24"/>
        </w:rPr>
        <w:t xml:space="preserve">3. </w:t>
      </w:r>
      <w:r>
        <w:rPr>
          <w:rFonts w:ascii="Times New Roman" w:hAnsi="Times New Roman" w:cs="Times New Roman"/>
          <w:sz w:val="24"/>
          <w:szCs w:val="24"/>
        </w:rPr>
        <w:t xml:space="preserve">attēlā), kas izslēgtu nepieciešamību </w:t>
      </w:r>
      <w:r w:rsidR="00A00B6D">
        <w:rPr>
          <w:rFonts w:ascii="Times New Roman" w:hAnsi="Times New Roman" w:cs="Times New Roman"/>
          <w:sz w:val="24"/>
          <w:szCs w:val="24"/>
        </w:rPr>
        <w:t xml:space="preserve">izmantot zālāju un </w:t>
      </w:r>
      <w:r>
        <w:rPr>
          <w:rFonts w:ascii="Times New Roman" w:hAnsi="Times New Roman" w:cs="Times New Roman"/>
          <w:sz w:val="24"/>
          <w:szCs w:val="24"/>
        </w:rPr>
        <w:t xml:space="preserve">izbūvēt terasi. Laukuma izmantošanai būtu nosakāmi ierobežojumi – to būtu jāatbrīvo pašvaldības rīkotu pasākumu laikā, saņemot attiecīgu informāciju no Ādažu kultūras centra. Laukuma iznomāšana būtu veicamā </w:t>
      </w:r>
      <w:r w:rsidRPr="00826B4B">
        <w:rPr>
          <w:rFonts w:ascii="Times New Roman" w:hAnsi="Times New Roman" w:cs="Times New Roman"/>
          <w:sz w:val="24"/>
          <w:szCs w:val="24"/>
        </w:rPr>
        <w:t>uz termiņu līdz 31.10.2027</w:t>
      </w:r>
      <w:r>
        <w:rPr>
          <w:rFonts w:ascii="Times New Roman" w:hAnsi="Times New Roman" w:cs="Times New Roman"/>
          <w:sz w:val="24"/>
          <w:szCs w:val="24"/>
        </w:rPr>
        <w:t>, rīkojot atklātu izsoli.</w:t>
      </w:r>
    </w:p>
    <w:p w14:paraId="25A16867" w14:textId="78A441C2" w:rsidR="00EC237B" w:rsidRPr="00826B4B" w:rsidRDefault="00EC237B" w:rsidP="00EC237B">
      <w:pPr>
        <w:pStyle w:val="ListParagraph"/>
        <w:rPr>
          <w:rFonts w:ascii="Times New Roman" w:hAnsi="Times New Roman" w:cs="Times New Roman"/>
          <w:sz w:val="24"/>
          <w:szCs w:val="24"/>
        </w:rPr>
      </w:pPr>
      <w:r>
        <w:rPr>
          <w:rFonts w:ascii="Times New Roman" w:hAnsi="Times New Roman" w:cs="Times New Roman"/>
          <w:sz w:val="24"/>
          <w:szCs w:val="24"/>
        </w:rPr>
        <w:t>Ņemot vērā āra kafejnīcu darbības specifiku, kā arī laiku, kas ir nepieciešams papildu platības iznomāšanai, būtu lietderīgi noteikt, ka tā būtu pieejama nomai sākot ar 01.04.2026., un organizēt darbības tās iznomāšanai.</w:t>
      </w:r>
    </w:p>
    <w:p w14:paraId="52EB790B" w14:textId="5CA56A8E" w:rsidR="006E21B8" w:rsidRDefault="006E21B8" w:rsidP="00F447D8">
      <w:pPr>
        <w:rPr>
          <w:rFonts w:ascii="Times New Roman" w:hAnsi="Times New Roman" w:cs="Times New Roman"/>
          <w:sz w:val="24"/>
          <w:szCs w:val="24"/>
        </w:rPr>
      </w:pPr>
      <w:r>
        <w:rPr>
          <w:rFonts w:ascii="Times New Roman" w:hAnsi="Times New Roman" w:cs="Times New Roman"/>
          <w:sz w:val="24"/>
          <w:szCs w:val="24"/>
        </w:rPr>
        <w:t xml:space="preserve">APN primāri atbalsta </w:t>
      </w:r>
      <w:r w:rsidR="00A00B6D">
        <w:rPr>
          <w:rFonts w:ascii="Times New Roman" w:hAnsi="Times New Roman" w:cs="Times New Roman"/>
          <w:sz w:val="24"/>
          <w:szCs w:val="24"/>
        </w:rPr>
        <w:t>“A” un “C”</w:t>
      </w:r>
      <w:r w:rsidR="00C95C4F">
        <w:rPr>
          <w:rFonts w:ascii="Times New Roman" w:hAnsi="Times New Roman" w:cs="Times New Roman"/>
          <w:sz w:val="24"/>
          <w:szCs w:val="24"/>
        </w:rPr>
        <w:t xml:space="preserve"> variantus</w:t>
      </w:r>
      <w:r>
        <w:rPr>
          <w:rFonts w:ascii="Times New Roman" w:hAnsi="Times New Roman" w:cs="Times New Roman"/>
          <w:sz w:val="24"/>
          <w:szCs w:val="24"/>
        </w:rPr>
        <w:t xml:space="preserve"> bet j</w:t>
      </w:r>
      <w:r w:rsidRPr="00A81816">
        <w:rPr>
          <w:rFonts w:ascii="Times New Roman" w:hAnsi="Times New Roman" w:cs="Times New Roman"/>
          <w:sz w:val="24"/>
          <w:szCs w:val="24"/>
        </w:rPr>
        <w:t>ebkurā gadījumā, ja tiek rīkota jauna izsole, tad jāparedz, ka kafejnīcas darbības nodrošināšanai paredzot āra terases</w:t>
      </w:r>
      <w:r w:rsidR="00C95C4F">
        <w:rPr>
          <w:rFonts w:ascii="Times New Roman" w:hAnsi="Times New Roman" w:cs="Times New Roman"/>
          <w:sz w:val="24"/>
          <w:szCs w:val="24"/>
        </w:rPr>
        <w:t xml:space="preserve"> uz </w:t>
      </w:r>
      <w:proofErr w:type="spellStart"/>
      <w:r w:rsidR="00C95C4F">
        <w:rPr>
          <w:rFonts w:ascii="Times New Roman" w:hAnsi="Times New Roman" w:cs="Times New Roman"/>
          <w:sz w:val="24"/>
          <w:szCs w:val="24"/>
        </w:rPr>
        <w:t>zalāja</w:t>
      </w:r>
      <w:proofErr w:type="spellEnd"/>
      <w:r w:rsidRPr="00A81816">
        <w:rPr>
          <w:rFonts w:ascii="Times New Roman" w:hAnsi="Times New Roman" w:cs="Times New Roman"/>
          <w:sz w:val="24"/>
          <w:szCs w:val="24"/>
        </w:rPr>
        <w:t>, jāizbūvē koka seguma grīdas.</w:t>
      </w:r>
    </w:p>
    <w:p w14:paraId="33E458B8" w14:textId="77777777" w:rsidR="00272F42" w:rsidRPr="00735E57" w:rsidRDefault="00C642DD" w:rsidP="00C642DD">
      <w:pPr>
        <w:rPr>
          <w:rFonts w:ascii="Times New Roman" w:hAnsi="Times New Roman" w:cs="Times New Roman"/>
          <w:b/>
          <w:bCs/>
          <w:sz w:val="24"/>
          <w:szCs w:val="24"/>
        </w:rPr>
      </w:pPr>
      <w:r w:rsidRPr="00735E57">
        <w:rPr>
          <w:rFonts w:ascii="Times New Roman" w:hAnsi="Times New Roman" w:cs="Times New Roman"/>
          <w:b/>
          <w:bCs/>
          <w:sz w:val="24"/>
          <w:szCs w:val="24"/>
        </w:rPr>
        <w:t>Juridiskās un iepirkumu nodaļa norāda</w:t>
      </w:r>
      <w:r w:rsidR="00272F42" w:rsidRPr="00735E57">
        <w:rPr>
          <w:rFonts w:ascii="Times New Roman" w:hAnsi="Times New Roman" w:cs="Times New Roman"/>
          <w:b/>
          <w:bCs/>
          <w:sz w:val="24"/>
          <w:szCs w:val="24"/>
        </w:rPr>
        <w:t>:</w:t>
      </w:r>
    </w:p>
    <w:p w14:paraId="3B6D6598" w14:textId="77777777" w:rsidR="00272F42" w:rsidRDefault="00272F42" w:rsidP="00C642DD">
      <w:pPr>
        <w:rPr>
          <w:rFonts w:ascii="Times New Roman" w:hAnsi="Times New Roman" w:cs="Times New Roman"/>
          <w:sz w:val="24"/>
          <w:szCs w:val="24"/>
        </w:rPr>
      </w:pPr>
      <w:r>
        <w:rPr>
          <w:rFonts w:ascii="Times New Roman" w:hAnsi="Times New Roman" w:cs="Times New Roman"/>
          <w:sz w:val="24"/>
          <w:szCs w:val="24"/>
        </w:rPr>
        <w:t>-</w:t>
      </w:r>
      <w:r w:rsidR="00C642DD">
        <w:rPr>
          <w:rFonts w:ascii="Times New Roman" w:hAnsi="Times New Roman" w:cs="Times New Roman"/>
          <w:sz w:val="24"/>
          <w:szCs w:val="24"/>
        </w:rPr>
        <w:t xml:space="preserve"> Līgum</w:t>
      </w:r>
      <w:r w:rsidR="00CF12D5">
        <w:rPr>
          <w:rFonts w:ascii="Times New Roman" w:hAnsi="Times New Roman" w:cs="Times New Roman"/>
          <w:sz w:val="24"/>
          <w:szCs w:val="24"/>
        </w:rPr>
        <w:t xml:space="preserve">ā un </w:t>
      </w:r>
      <w:r w:rsidR="00CF12D5" w:rsidRPr="00C642DD">
        <w:rPr>
          <w:rFonts w:ascii="Times New Roman" w:hAnsi="Times New Roman" w:cs="Times New Roman"/>
          <w:sz w:val="24"/>
          <w:szCs w:val="24"/>
        </w:rPr>
        <w:t>Ministru kabineta 2018. gada 19. jūnij</w:t>
      </w:r>
      <w:r w:rsidR="00CF12D5">
        <w:rPr>
          <w:rFonts w:ascii="Times New Roman" w:hAnsi="Times New Roman" w:cs="Times New Roman"/>
          <w:sz w:val="24"/>
          <w:szCs w:val="24"/>
        </w:rPr>
        <w:t>a</w:t>
      </w:r>
      <w:r w:rsidR="00CF12D5" w:rsidRPr="00C642DD">
        <w:rPr>
          <w:rFonts w:ascii="Times New Roman" w:hAnsi="Times New Roman" w:cs="Times New Roman"/>
          <w:sz w:val="24"/>
          <w:szCs w:val="24"/>
        </w:rPr>
        <w:t xml:space="preserve"> noteikum</w:t>
      </w:r>
      <w:r w:rsidR="00CF12D5">
        <w:rPr>
          <w:rFonts w:ascii="Times New Roman" w:hAnsi="Times New Roman" w:cs="Times New Roman"/>
          <w:sz w:val="24"/>
          <w:szCs w:val="24"/>
        </w:rPr>
        <w:t>os</w:t>
      </w:r>
      <w:r w:rsidR="00CF12D5" w:rsidRPr="00C642DD">
        <w:rPr>
          <w:rFonts w:ascii="Times New Roman" w:hAnsi="Times New Roman" w:cs="Times New Roman"/>
          <w:sz w:val="24"/>
          <w:szCs w:val="24"/>
        </w:rPr>
        <w:t xml:space="preserve"> Nr. 350</w:t>
      </w:r>
      <w:r w:rsidR="00CF12D5">
        <w:rPr>
          <w:rFonts w:ascii="Times New Roman" w:hAnsi="Times New Roman" w:cs="Times New Roman"/>
          <w:sz w:val="24"/>
          <w:szCs w:val="24"/>
        </w:rPr>
        <w:t xml:space="preserve"> “P</w:t>
      </w:r>
      <w:r w:rsidR="00CF12D5" w:rsidRPr="00C642DD">
        <w:rPr>
          <w:rFonts w:ascii="Times New Roman" w:hAnsi="Times New Roman" w:cs="Times New Roman"/>
          <w:sz w:val="24"/>
          <w:szCs w:val="24"/>
        </w:rPr>
        <w:t>ubliskas personas zemes nomas un apbūves tiesības noteikumi</w:t>
      </w:r>
      <w:r w:rsidR="00CF12D5">
        <w:rPr>
          <w:rFonts w:ascii="Times New Roman" w:hAnsi="Times New Roman" w:cs="Times New Roman"/>
          <w:sz w:val="24"/>
          <w:szCs w:val="24"/>
        </w:rPr>
        <w:t>” nav paredzēta iespēja palielināt iznomāto platību nomniekam</w:t>
      </w:r>
      <w:r>
        <w:rPr>
          <w:rFonts w:ascii="Times New Roman" w:hAnsi="Times New Roman" w:cs="Times New Roman"/>
          <w:sz w:val="24"/>
          <w:szCs w:val="24"/>
        </w:rPr>
        <w:t xml:space="preserve"> (turpmāk – MK 350);</w:t>
      </w:r>
    </w:p>
    <w:p w14:paraId="14C735BC" w14:textId="24A2987D" w:rsidR="00CF12D5" w:rsidRDefault="00272F42" w:rsidP="00C642DD">
      <w:pPr>
        <w:rPr>
          <w:rFonts w:ascii="Times New Roman" w:hAnsi="Times New Roman" w:cs="Times New Roman"/>
          <w:sz w:val="24"/>
          <w:szCs w:val="24"/>
        </w:rPr>
      </w:pPr>
      <w:r>
        <w:rPr>
          <w:rFonts w:ascii="Times New Roman" w:hAnsi="Times New Roman" w:cs="Times New Roman"/>
          <w:sz w:val="24"/>
          <w:szCs w:val="24"/>
        </w:rPr>
        <w:t>- MK 350 29. punktā minētie izņēmumi, kādos iespējams nodot neapbūvētu zemi nomā, nerīkojot nomas tiesību izsoli, uz nomāto objektu nav attiecināmi;</w:t>
      </w:r>
    </w:p>
    <w:p w14:paraId="727B508D" w14:textId="1ED3DF5A" w:rsidR="00272F42" w:rsidRDefault="00272F42" w:rsidP="00C642DD">
      <w:pPr>
        <w:rPr>
          <w:rFonts w:ascii="Times New Roman" w:hAnsi="Times New Roman" w:cs="Times New Roman"/>
          <w:sz w:val="24"/>
          <w:szCs w:val="24"/>
        </w:rPr>
      </w:pPr>
      <w:r>
        <w:rPr>
          <w:rFonts w:ascii="Times New Roman" w:hAnsi="Times New Roman" w:cs="Times New Roman"/>
          <w:sz w:val="24"/>
          <w:szCs w:val="24"/>
        </w:rPr>
        <w:t xml:space="preserve">- </w:t>
      </w:r>
      <w:r w:rsidR="00C642DD">
        <w:rPr>
          <w:rFonts w:ascii="Times New Roman" w:hAnsi="Times New Roman" w:cs="Times New Roman"/>
          <w:sz w:val="24"/>
          <w:szCs w:val="24"/>
        </w:rPr>
        <w:t>izbeidzoties</w:t>
      </w:r>
      <w:r>
        <w:rPr>
          <w:rFonts w:ascii="Times New Roman" w:hAnsi="Times New Roman" w:cs="Times New Roman"/>
          <w:sz w:val="24"/>
          <w:szCs w:val="24"/>
        </w:rPr>
        <w:t xml:space="preserve"> Līgumam</w:t>
      </w:r>
      <w:r w:rsidR="00C642DD">
        <w:rPr>
          <w:rFonts w:ascii="Times New Roman" w:hAnsi="Times New Roman" w:cs="Times New Roman"/>
          <w:sz w:val="24"/>
          <w:szCs w:val="24"/>
        </w:rPr>
        <w:t xml:space="preserve">, neapbūvēts zemesgabals iznomājams atbilstoši </w:t>
      </w:r>
      <w:r w:rsidR="00CF12D5" w:rsidRPr="00C642DD">
        <w:rPr>
          <w:rFonts w:ascii="Times New Roman" w:hAnsi="Times New Roman" w:cs="Times New Roman"/>
          <w:sz w:val="24"/>
          <w:szCs w:val="24"/>
        </w:rPr>
        <w:t>M</w:t>
      </w:r>
      <w:r>
        <w:rPr>
          <w:rFonts w:ascii="Times New Roman" w:hAnsi="Times New Roman" w:cs="Times New Roman"/>
          <w:sz w:val="24"/>
          <w:szCs w:val="24"/>
        </w:rPr>
        <w:t>K 350, organizējot nomas tiesību izsoli;</w:t>
      </w:r>
    </w:p>
    <w:p w14:paraId="26CEE06E" w14:textId="77777777" w:rsidR="00272F42" w:rsidRDefault="00272F42" w:rsidP="00C642DD">
      <w:pPr>
        <w:rPr>
          <w:rFonts w:ascii="Times New Roman" w:hAnsi="Times New Roman" w:cs="Times New Roman"/>
          <w:sz w:val="24"/>
          <w:szCs w:val="24"/>
        </w:rPr>
      </w:pPr>
      <w:r>
        <w:rPr>
          <w:rFonts w:ascii="Times New Roman" w:hAnsi="Times New Roman" w:cs="Times New Roman"/>
          <w:sz w:val="24"/>
          <w:szCs w:val="24"/>
        </w:rPr>
        <w:t>- noslēdzot Līgumu, pašvaldībai nav bijis nodoms nodibināt apbūves tiesību, par ko liecina tas, ka zemesgabala iznomāšanas mērķis, jau izsludinot pretendentu pieteikšanos, bija pārvietojamas āra kafejnīcas izvietošana;</w:t>
      </w:r>
    </w:p>
    <w:p w14:paraId="6FEBBF18" w14:textId="6D9F2133" w:rsidR="00272F42" w:rsidRDefault="00272F42" w:rsidP="00C642DD">
      <w:pPr>
        <w:rPr>
          <w:rFonts w:ascii="Times New Roman" w:hAnsi="Times New Roman" w:cs="Times New Roman"/>
          <w:sz w:val="24"/>
          <w:szCs w:val="24"/>
        </w:rPr>
      </w:pPr>
      <w:r>
        <w:rPr>
          <w:rFonts w:ascii="Times New Roman" w:hAnsi="Times New Roman" w:cs="Times New Roman"/>
          <w:sz w:val="24"/>
          <w:szCs w:val="24"/>
        </w:rPr>
        <w:t xml:space="preserve">- mainoties konceptuālai </w:t>
      </w:r>
      <w:proofErr w:type="spellStart"/>
      <w:r>
        <w:rPr>
          <w:rFonts w:ascii="Times New Roman" w:hAnsi="Times New Roman" w:cs="Times New Roman"/>
          <w:sz w:val="24"/>
          <w:szCs w:val="24"/>
        </w:rPr>
        <w:t>nostājai</w:t>
      </w:r>
      <w:proofErr w:type="spellEnd"/>
      <w:r>
        <w:rPr>
          <w:rFonts w:ascii="Times New Roman" w:hAnsi="Times New Roman" w:cs="Times New Roman"/>
          <w:sz w:val="24"/>
          <w:szCs w:val="24"/>
        </w:rPr>
        <w:t xml:space="preserve"> par to, vai iznomātais zemesgabals ir apbūvējams, arī zemesgabala apbūves tiesība piešķirama izsoles kārtībā, saskaņā ar MK 350.</w:t>
      </w:r>
    </w:p>
    <w:p w14:paraId="79884EC1" w14:textId="428F4B81" w:rsidR="00F447D8" w:rsidRPr="00A81816" w:rsidRDefault="00F447D8" w:rsidP="00F447D8">
      <w:pPr>
        <w:rPr>
          <w:rFonts w:ascii="Times New Roman" w:hAnsi="Times New Roman" w:cs="Times New Roman"/>
          <w:sz w:val="24"/>
          <w:szCs w:val="24"/>
        </w:rPr>
      </w:pPr>
      <w:r w:rsidRPr="00A81816">
        <w:rPr>
          <w:rFonts w:ascii="Times New Roman" w:hAnsi="Times New Roman" w:cs="Times New Roman"/>
          <w:sz w:val="24"/>
          <w:szCs w:val="24"/>
        </w:rPr>
        <w:lastRenderedPageBreak/>
        <w:t xml:space="preserve">Ņemot vērā iepriekšminēto, </w:t>
      </w:r>
      <w:r w:rsidR="00710495">
        <w:rPr>
          <w:rFonts w:ascii="Times New Roman" w:hAnsi="Times New Roman" w:cs="Times New Roman"/>
          <w:sz w:val="24"/>
          <w:szCs w:val="24"/>
        </w:rPr>
        <w:t xml:space="preserve"> kā arī nomnieka vēlmi nomāt papildu platības jau tagad, </w:t>
      </w:r>
      <w:r w:rsidRPr="00A81816">
        <w:rPr>
          <w:rFonts w:ascii="Times New Roman" w:hAnsi="Times New Roman" w:cs="Times New Roman"/>
          <w:sz w:val="24"/>
          <w:szCs w:val="24"/>
        </w:rPr>
        <w:t>lūgums atbalstīt vienu no šādiem scenārijiem, par kuru attiecīgi tiks sagatavots domes lēmums vai atbilde Nomniekam:</w:t>
      </w:r>
    </w:p>
    <w:p w14:paraId="313B8FA7" w14:textId="0918604C" w:rsidR="00826B4B" w:rsidRDefault="00710495" w:rsidP="00F447D8">
      <w:pPr>
        <w:pStyle w:val="ListParagraph"/>
        <w:numPr>
          <w:ilvl w:val="0"/>
          <w:numId w:val="3"/>
        </w:numPr>
        <w:rPr>
          <w:rFonts w:ascii="Times New Roman" w:hAnsi="Times New Roman" w:cs="Times New Roman"/>
          <w:sz w:val="24"/>
          <w:szCs w:val="24"/>
        </w:rPr>
      </w:pPr>
      <w:r w:rsidRPr="00826B4B">
        <w:rPr>
          <w:rFonts w:ascii="Times New Roman" w:hAnsi="Times New Roman" w:cs="Times New Roman"/>
          <w:sz w:val="24"/>
          <w:szCs w:val="24"/>
        </w:rPr>
        <w:t xml:space="preserve">Piekrist iznomāt pašvaldības zemesgabala Gaujas iela 10A, Ādaži daļu </w:t>
      </w:r>
      <w:r w:rsidR="00C95C4F">
        <w:rPr>
          <w:rFonts w:ascii="Times New Roman" w:hAnsi="Times New Roman" w:cs="Times New Roman"/>
          <w:sz w:val="24"/>
          <w:szCs w:val="24"/>
        </w:rPr>
        <w:t>200</w:t>
      </w:r>
      <w:r w:rsidRPr="00826B4B">
        <w:rPr>
          <w:rFonts w:ascii="Times New Roman" w:hAnsi="Times New Roman" w:cs="Times New Roman"/>
          <w:sz w:val="24"/>
          <w:szCs w:val="24"/>
        </w:rPr>
        <w:t xml:space="preserve"> m</w:t>
      </w:r>
      <w:r w:rsidRPr="00826B4B">
        <w:rPr>
          <w:rFonts w:ascii="Times New Roman" w:hAnsi="Times New Roman" w:cs="Times New Roman"/>
          <w:sz w:val="24"/>
          <w:szCs w:val="24"/>
          <w:vertAlign w:val="superscript"/>
        </w:rPr>
        <w:t>2</w:t>
      </w:r>
      <w:r w:rsidRPr="00826B4B">
        <w:rPr>
          <w:rFonts w:ascii="Times New Roman" w:hAnsi="Times New Roman" w:cs="Times New Roman"/>
          <w:sz w:val="24"/>
          <w:szCs w:val="24"/>
        </w:rPr>
        <w:t xml:space="preserve"> platībā</w:t>
      </w:r>
      <w:r w:rsidR="00826B4B" w:rsidRPr="00826B4B">
        <w:rPr>
          <w:rFonts w:ascii="Times New Roman" w:hAnsi="Times New Roman" w:cs="Times New Roman"/>
          <w:sz w:val="24"/>
          <w:szCs w:val="24"/>
        </w:rPr>
        <w:t xml:space="preserve"> </w:t>
      </w:r>
      <w:r w:rsidR="00C95C4F">
        <w:rPr>
          <w:rFonts w:ascii="Times New Roman" w:hAnsi="Times New Roman" w:cs="Times New Roman"/>
          <w:sz w:val="24"/>
          <w:szCs w:val="24"/>
        </w:rPr>
        <w:t xml:space="preserve">(saskaņā ar </w:t>
      </w:r>
      <w:r w:rsidR="00424146">
        <w:rPr>
          <w:rFonts w:ascii="Times New Roman" w:hAnsi="Times New Roman" w:cs="Times New Roman"/>
          <w:sz w:val="24"/>
          <w:szCs w:val="24"/>
        </w:rPr>
        <w:t>3</w:t>
      </w:r>
      <w:r w:rsidR="00C95C4F">
        <w:rPr>
          <w:rFonts w:ascii="Times New Roman" w:hAnsi="Times New Roman" w:cs="Times New Roman"/>
          <w:sz w:val="24"/>
          <w:szCs w:val="24"/>
        </w:rPr>
        <w:t xml:space="preserve">. Attēla “C” variantu) </w:t>
      </w:r>
      <w:r w:rsidR="00826B4B" w:rsidRPr="00826B4B">
        <w:rPr>
          <w:rFonts w:ascii="Times New Roman" w:hAnsi="Times New Roman" w:cs="Times New Roman"/>
          <w:sz w:val="24"/>
          <w:szCs w:val="24"/>
        </w:rPr>
        <w:t xml:space="preserve">uz termiņu </w:t>
      </w:r>
      <w:r w:rsidR="00EC237B">
        <w:rPr>
          <w:rFonts w:ascii="Times New Roman" w:hAnsi="Times New Roman" w:cs="Times New Roman"/>
          <w:sz w:val="24"/>
          <w:szCs w:val="24"/>
        </w:rPr>
        <w:t xml:space="preserve"> no 01.04.2026. </w:t>
      </w:r>
      <w:r w:rsidR="00826B4B" w:rsidRPr="00826B4B">
        <w:rPr>
          <w:rFonts w:ascii="Times New Roman" w:hAnsi="Times New Roman" w:cs="Times New Roman"/>
          <w:sz w:val="24"/>
          <w:szCs w:val="24"/>
        </w:rPr>
        <w:t xml:space="preserve">līdz 31.10.2027., </w:t>
      </w:r>
      <w:r w:rsidR="00AE046A" w:rsidRPr="00AE3526">
        <w:rPr>
          <w:rFonts w:ascii="Times New Roman" w:hAnsi="Times New Roman" w:cs="Times New Roman"/>
          <w:sz w:val="24"/>
          <w:szCs w:val="24"/>
        </w:rPr>
        <w:t>gald</w:t>
      </w:r>
      <w:r w:rsidR="00C95C4F" w:rsidRPr="00AE3526">
        <w:rPr>
          <w:rFonts w:ascii="Times New Roman" w:hAnsi="Times New Roman" w:cs="Times New Roman"/>
          <w:sz w:val="24"/>
          <w:szCs w:val="24"/>
        </w:rPr>
        <w:t>u</w:t>
      </w:r>
      <w:r w:rsidR="00AE3526" w:rsidRPr="00AE3526">
        <w:rPr>
          <w:rFonts w:ascii="Times New Roman" w:hAnsi="Times New Roman" w:cs="Times New Roman"/>
          <w:sz w:val="24"/>
          <w:szCs w:val="24"/>
        </w:rPr>
        <w:t xml:space="preserve"> un</w:t>
      </w:r>
      <w:r w:rsidR="00C95C4F" w:rsidRPr="00AE3526">
        <w:rPr>
          <w:rFonts w:ascii="Times New Roman" w:hAnsi="Times New Roman" w:cs="Times New Roman"/>
          <w:sz w:val="24"/>
          <w:szCs w:val="24"/>
        </w:rPr>
        <w:t xml:space="preserve"> krēslu</w:t>
      </w:r>
      <w:r w:rsidR="00AE3526" w:rsidRPr="00AE3526">
        <w:rPr>
          <w:rFonts w:ascii="Times New Roman" w:hAnsi="Times New Roman" w:cs="Times New Roman"/>
          <w:sz w:val="24"/>
          <w:szCs w:val="24"/>
        </w:rPr>
        <w:t xml:space="preserve"> izvietošanai (saskaņojot</w:t>
      </w:r>
      <w:r w:rsidR="00AE3526">
        <w:rPr>
          <w:rFonts w:ascii="Times New Roman" w:hAnsi="Times New Roman" w:cs="Times New Roman"/>
          <w:sz w:val="24"/>
          <w:szCs w:val="24"/>
        </w:rPr>
        <w:t xml:space="preserve"> galdu un krēslu izskatu ar Attīstības un projektu nodaļu</w:t>
      </w:r>
      <w:r w:rsidR="00461193">
        <w:rPr>
          <w:rFonts w:ascii="Times New Roman" w:hAnsi="Times New Roman" w:cs="Times New Roman"/>
          <w:sz w:val="24"/>
          <w:szCs w:val="24"/>
        </w:rPr>
        <w:t xml:space="preserve">, ka arī </w:t>
      </w:r>
      <w:r w:rsidR="00461193" w:rsidRPr="00C95C4F">
        <w:rPr>
          <w:rFonts w:ascii="Times New Roman" w:hAnsi="Times New Roman" w:cs="Times New Roman"/>
          <w:sz w:val="24"/>
          <w:szCs w:val="24"/>
        </w:rPr>
        <w:t>izņemot dienas, kad pašvaldībai ir nepieciešams laukums</w:t>
      </w:r>
      <w:r w:rsidR="00AE3526">
        <w:rPr>
          <w:rFonts w:ascii="Times New Roman" w:hAnsi="Times New Roman" w:cs="Times New Roman"/>
          <w:sz w:val="24"/>
          <w:szCs w:val="24"/>
        </w:rPr>
        <w:t>)</w:t>
      </w:r>
      <w:r w:rsidR="00826B4B" w:rsidRPr="00826B4B">
        <w:rPr>
          <w:rFonts w:ascii="Times New Roman" w:hAnsi="Times New Roman" w:cs="Times New Roman"/>
          <w:sz w:val="24"/>
          <w:szCs w:val="24"/>
        </w:rPr>
        <w:t xml:space="preserve">; </w:t>
      </w:r>
      <w:r w:rsidR="00AE3526" w:rsidRPr="00AE3526">
        <w:rPr>
          <w:rFonts w:ascii="Times New Roman" w:hAnsi="Times New Roman" w:cs="Times New Roman"/>
          <w:b/>
          <w:bCs/>
          <w:sz w:val="24"/>
          <w:szCs w:val="24"/>
        </w:rPr>
        <w:t>PAR/PRET</w:t>
      </w:r>
    </w:p>
    <w:p w14:paraId="7D424396" w14:textId="2356A9F2" w:rsidR="00F447D8" w:rsidRPr="00826B4B" w:rsidRDefault="00AE3526" w:rsidP="00F447D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Ka arī konceptuāli piekrist pēc esošā zemes nomas l</w:t>
      </w:r>
      <w:r w:rsidR="00F447D8" w:rsidRPr="00826B4B">
        <w:rPr>
          <w:rFonts w:ascii="Times New Roman" w:hAnsi="Times New Roman" w:cs="Times New Roman"/>
          <w:sz w:val="24"/>
          <w:szCs w:val="24"/>
        </w:rPr>
        <w:t xml:space="preserve">īguma beigām </w:t>
      </w:r>
      <w:r>
        <w:rPr>
          <w:rFonts w:ascii="Times New Roman" w:hAnsi="Times New Roman" w:cs="Times New Roman"/>
          <w:sz w:val="24"/>
          <w:szCs w:val="24"/>
        </w:rPr>
        <w:t>normatīvajos aktos noteiktajā kārtībā iznomāt</w:t>
      </w:r>
      <w:r w:rsidR="00F447D8" w:rsidRPr="00826B4B">
        <w:rPr>
          <w:rFonts w:ascii="Times New Roman" w:hAnsi="Times New Roman" w:cs="Times New Roman"/>
          <w:sz w:val="24"/>
          <w:szCs w:val="24"/>
        </w:rPr>
        <w:t xml:space="preserve"> pašvaldības zemesgabala Gaujas iela 10A, Ādaži daļ</w:t>
      </w:r>
      <w:r>
        <w:rPr>
          <w:rFonts w:ascii="Times New Roman" w:hAnsi="Times New Roman" w:cs="Times New Roman"/>
          <w:sz w:val="24"/>
          <w:szCs w:val="24"/>
        </w:rPr>
        <w:t xml:space="preserve">u </w:t>
      </w:r>
      <w:r w:rsidR="009D771D" w:rsidRPr="00826B4B">
        <w:rPr>
          <w:rFonts w:ascii="Times New Roman" w:hAnsi="Times New Roman" w:cs="Times New Roman"/>
          <w:sz w:val="24"/>
          <w:szCs w:val="24"/>
        </w:rPr>
        <w:t>kafejnīcas darbībai</w:t>
      </w:r>
      <w:r w:rsidR="00F447D8" w:rsidRPr="00826B4B">
        <w:rPr>
          <w:rFonts w:ascii="Times New Roman" w:hAnsi="Times New Roman" w:cs="Times New Roman"/>
          <w:sz w:val="24"/>
          <w:szCs w:val="24"/>
        </w:rPr>
        <w:t xml:space="preserve">, </w:t>
      </w:r>
      <w:r w:rsidR="00826B4B">
        <w:rPr>
          <w:rFonts w:ascii="Times New Roman" w:hAnsi="Times New Roman" w:cs="Times New Roman"/>
          <w:sz w:val="24"/>
          <w:szCs w:val="24"/>
        </w:rPr>
        <w:t>palielinot iznomājamo platību līdz 162 m</w:t>
      </w:r>
      <w:r w:rsidR="00826B4B" w:rsidRPr="00AE3526">
        <w:rPr>
          <w:rFonts w:ascii="Times New Roman" w:hAnsi="Times New Roman" w:cs="Times New Roman"/>
          <w:sz w:val="24"/>
          <w:szCs w:val="24"/>
          <w:vertAlign w:val="superscript"/>
        </w:rPr>
        <w:t>2</w:t>
      </w:r>
      <w:r w:rsidR="00826B4B">
        <w:rPr>
          <w:rFonts w:ascii="Times New Roman" w:hAnsi="Times New Roman" w:cs="Times New Roman"/>
          <w:sz w:val="24"/>
          <w:szCs w:val="24"/>
        </w:rPr>
        <w:t xml:space="preserve"> </w:t>
      </w:r>
      <w:r>
        <w:rPr>
          <w:rFonts w:ascii="Times New Roman" w:hAnsi="Times New Roman" w:cs="Times New Roman"/>
          <w:sz w:val="24"/>
          <w:szCs w:val="24"/>
        </w:rPr>
        <w:t xml:space="preserve">(saskaņā ar </w:t>
      </w:r>
      <w:r w:rsidR="00424146">
        <w:rPr>
          <w:rFonts w:ascii="Times New Roman" w:hAnsi="Times New Roman" w:cs="Times New Roman"/>
          <w:sz w:val="24"/>
          <w:szCs w:val="24"/>
        </w:rPr>
        <w:t>3</w:t>
      </w:r>
      <w:r>
        <w:rPr>
          <w:rFonts w:ascii="Times New Roman" w:hAnsi="Times New Roman" w:cs="Times New Roman"/>
          <w:sz w:val="24"/>
          <w:szCs w:val="24"/>
        </w:rPr>
        <w:t xml:space="preserve">. Attēla “A” variantu) un papildinot iznomājamo platību ar </w:t>
      </w:r>
      <w:r w:rsidRPr="00826B4B">
        <w:rPr>
          <w:rFonts w:ascii="Times New Roman" w:hAnsi="Times New Roman" w:cs="Times New Roman"/>
          <w:sz w:val="24"/>
          <w:szCs w:val="24"/>
        </w:rPr>
        <w:t xml:space="preserve">daļu </w:t>
      </w:r>
      <w:r>
        <w:rPr>
          <w:rFonts w:ascii="Times New Roman" w:hAnsi="Times New Roman" w:cs="Times New Roman"/>
          <w:sz w:val="24"/>
          <w:szCs w:val="24"/>
        </w:rPr>
        <w:t>200</w:t>
      </w:r>
      <w:r w:rsidRPr="00826B4B">
        <w:rPr>
          <w:rFonts w:ascii="Times New Roman" w:hAnsi="Times New Roman" w:cs="Times New Roman"/>
          <w:sz w:val="24"/>
          <w:szCs w:val="24"/>
        </w:rPr>
        <w:t xml:space="preserve"> m</w:t>
      </w:r>
      <w:r w:rsidRPr="00826B4B">
        <w:rPr>
          <w:rFonts w:ascii="Times New Roman" w:hAnsi="Times New Roman" w:cs="Times New Roman"/>
          <w:sz w:val="24"/>
          <w:szCs w:val="24"/>
          <w:vertAlign w:val="superscript"/>
        </w:rPr>
        <w:t>2</w:t>
      </w:r>
      <w:r w:rsidRPr="00826B4B">
        <w:rPr>
          <w:rFonts w:ascii="Times New Roman" w:hAnsi="Times New Roman" w:cs="Times New Roman"/>
          <w:sz w:val="24"/>
          <w:szCs w:val="24"/>
        </w:rPr>
        <w:t xml:space="preserve"> platībā </w:t>
      </w:r>
      <w:r>
        <w:rPr>
          <w:rFonts w:ascii="Times New Roman" w:hAnsi="Times New Roman" w:cs="Times New Roman"/>
          <w:sz w:val="24"/>
          <w:szCs w:val="24"/>
        </w:rPr>
        <w:t xml:space="preserve">(saskaņā ar </w:t>
      </w:r>
      <w:r w:rsidR="00424146">
        <w:rPr>
          <w:rFonts w:ascii="Times New Roman" w:hAnsi="Times New Roman" w:cs="Times New Roman"/>
          <w:sz w:val="24"/>
          <w:szCs w:val="24"/>
        </w:rPr>
        <w:t>3</w:t>
      </w:r>
      <w:r>
        <w:rPr>
          <w:rFonts w:ascii="Times New Roman" w:hAnsi="Times New Roman" w:cs="Times New Roman"/>
          <w:sz w:val="24"/>
          <w:szCs w:val="24"/>
        </w:rPr>
        <w:t>. Attēla “C” variantu)</w:t>
      </w:r>
      <w:r w:rsidR="00F447D8" w:rsidRPr="00826B4B">
        <w:rPr>
          <w:rFonts w:ascii="Times New Roman" w:hAnsi="Times New Roman" w:cs="Times New Roman"/>
          <w:sz w:val="24"/>
          <w:szCs w:val="24"/>
        </w:rPr>
        <w:t>;</w:t>
      </w:r>
      <w:r>
        <w:rPr>
          <w:rFonts w:ascii="Times New Roman" w:hAnsi="Times New Roman" w:cs="Times New Roman"/>
          <w:sz w:val="24"/>
          <w:szCs w:val="24"/>
        </w:rPr>
        <w:t xml:space="preserve"> </w:t>
      </w:r>
      <w:r w:rsidRPr="00AE3526">
        <w:rPr>
          <w:rFonts w:ascii="Times New Roman" w:hAnsi="Times New Roman" w:cs="Times New Roman"/>
          <w:b/>
          <w:bCs/>
          <w:sz w:val="24"/>
          <w:szCs w:val="24"/>
        </w:rPr>
        <w:t>PAR/PRET</w:t>
      </w:r>
    </w:p>
    <w:p w14:paraId="7BEC73AF" w14:textId="0C24DC7C" w:rsidR="00F447D8" w:rsidRPr="00826B4B" w:rsidRDefault="00AE3526" w:rsidP="00F447D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Vai a</w:t>
      </w:r>
      <w:r w:rsidR="00F447D8" w:rsidRPr="00A81816">
        <w:rPr>
          <w:rFonts w:ascii="Times New Roman" w:hAnsi="Times New Roman" w:cs="Times New Roman"/>
          <w:sz w:val="24"/>
          <w:szCs w:val="24"/>
        </w:rPr>
        <w:t xml:space="preserve">tlikt jautājuma izskatīšanu tuvāk esošā nomas līguma beigām </w:t>
      </w:r>
      <w:r w:rsidR="00F447D8" w:rsidRPr="00826B4B">
        <w:rPr>
          <w:rFonts w:ascii="Times New Roman" w:hAnsi="Times New Roman" w:cs="Times New Roman"/>
          <w:sz w:val="24"/>
          <w:szCs w:val="24"/>
        </w:rPr>
        <w:t>– līdz 202</w:t>
      </w:r>
      <w:r w:rsidR="00894935" w:rsidRPr="00826B4B">
        <w:rPr>
          <w:rFonts w:ascii="Times New Roman" w:hAnsi="Times New Roman" w:cs="Times New Roman"/>
          <w:sz w:val="24"/>
          <w:szCs w:val="24"/>
        </w:rPr>
        <w:t>7</w:t>
      </w:r>
      <w:r w:rsidR="00F447D8" w:rsidRPr="00826B4B">
        <w:rPr>
          <w:rFonts w:ascii="Times New Roman" w:hAnsi="Times New Roman" w:cs="Times New Roman"/>
          <w:sz w:val="24"/>
          <w:szCs w:val="24"/>
        </w:rPr>
        <w:t xml:space="preserve">. gada </w:t>
      </w:r>
      <w:r w:rsidR="00894935" w:rsidRPr="00826B4B">
        <w:rPr>
          <w:rFonts w:ascii="Times New Roman" w:hAnsi="Times New Roman" w:cs="Times New Roman"/>
          <w:sz w:val="24"/>
          <w:szCs w:val="24"/>
        </w:rPr>
        <w:t>janvārim</w:t>
      </w:r>
      <w:r w:rsidR="00F447D8" w:rsidRPr="00826B4B">
        <w:rPr>
          <w:rFonts w:ascii="Times New Roman" w:hAnsi="Times New Roman" w:cs="Times New Roman"/>
          <w:sz w:val="24"/>
          <w:szCs w:val="24"/>
        </w:rPr>
        <w:t>;</w:t>
      </w:r>
    </w:p>
    <w:p w14:paraId="391F0293" w14:textId="77777777" w:rsidR="00F447D8" w:rsidRDefault="00F447D8" w:rsidP="00F447D8">
      <w:pPr>
        <w:pStyle w:val="ListParagraph"/>
        <w:ind w:left="1080"/>
        <w:rPr>
          <w:rFonts w:ascii="Times New Roman" w:hAnsi="Times New Roman" w:cs="Times New Roman"/>
        </w:rPr>
      </w:pPr>
    </w:p>
    <w:p w14:paraId="2F434230" w14:textId="77777777" w:rsidR="0098427E" w:rsidRDefault="0098427E" w:rsidP="00F447D8">
      <w:pPr>
        <w:pStyle w:val="ListParagraph"/>
        <w:ind w:left="1080"/>
        <w:rPr>
          <w:noProof/>
        </w:rPr>
      </w:pPr>
    </w:p>
    <w:p w14:paraId="2DD07052" w14:textId="62F3A50A" w:rsidR="0098427E" w:rsidRDefault="0098427E" w:rsidP="00F447D8">
      <w:pPr>
        <w:pStyle w:val="ListParagraph"/>
        <w:ind w:left="1080"/>
        <w:rPr>
          <w:rFonts w:ascii="Times New Roman" w:hAnsi="Times New Roman" w:cs="Times New Roman"/>
        </w:rPr>
      </w:pPr>
      <w:r>
        <w:rPr>
          <w:noProof/>
        </w:rPr>
        <w:drawing>
          <wp:anchor distT="0" distB="0" distL="114300" distR="114300" simplePos="0" relativeHeight="251660288" behindDoc="1" locked="0" layoutInCell="1" allowOverlap="1" wp14:anchorId="19D37909" wp14:editId="3F8BBFE7">
            <wp:simplePos x="0" y="0"/>
            <wp:positionH relativeFrom="column">
              <wp:posOffset>-247650</wp:posOffset>
            </wp:positionH>
            <wp:positionV relativeFrom="paragraph">
              <wp:posOffset>304165</wp:posOffset>
            </wp:positionV>
            <wp:extent cx="6283325" cy="3483610"/>
            <wp:effectExtent l="0" t="0" r="3175" b="2540"/>
            <wp:wrapSquare wrapText="bothSides"/>
            <wp:docPr id="2183978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6075"/>
                    <a:stretch>
                      <a:fillRect/>
                    </a:stretch>
                  </pic:blipFill>
                  <pic:spPr bwMode="auto">
                    <a:xfrm>
                      <a:off x="0" y="0"/>
                      <a:ext cx="6283325" cy="34836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hAnsi="Times New Roman" w:cs="Times New Roman"/>
        </w:rPr>
        <w:t xml:space="preserve">Pielikums: Nomnieka iesniegta ieceres </w:t>
      </w:r>
      <w:proofErr w:type="spellStart"/>
      <w:r>
        <w:rPr>
          <w:rFonts w:ascii="Times New Roman" w:hAnsi="Times New Roman" w:cs="Times New Roman"/>
        </w:rPr>
        <w:t>vizualizācija</w:t>
      </w:r>
      <w:proofErr w:type="spellEnd"/>
      <w:r>
        <w:rPr>
          <w:rFonts w:ascii="Times New Roman" w:hAnsi="Times New Roman" w:cs="Times New Roman"/>
        </w:rPr>
        <w:t>:</w:t>
      </w:r>
    </w:p>
    <w:p w14:paraId="4B288537" w14:textId="4BE7B7E2" w:rsidR="00A00B6D" w:rsidRDefault="00461193" w:rsidP="00F447D8">
      <w:pPr>
        <w:pStyle w:val="ListParagraph"/>
        <w:ind w:left="1080"/>
        <w:rPr>
          <w:rFonts w:ascii="Times New Roman" w:hAnsi="Times New Roman" w:cs="Times New Roman"/>
        </w:rPr>
      </w:pPr>
      <w:r>
        <w:rPr>
          <w:noProof/>
        </w:rPr>
        <w:drawing>
          <wp:anchor distT="0" distB="0" distL="114300" distR="114300" simplePos="0" relativeHeight="251667456" behindDoc="0" locked="0" layoutInCell="1" allowOverlap="1" wp14:anchorId="13863531" wp14:editId="1EB35558">
            <wp:simplePos x="0" y="0"/>
            <wp:positionH relativeFrom="column">
              <wp:posOffset>0</wp:posOffset>
            </wp:positionH>
            <wp:positionV relativeFrom="paragraph">
              <wp:posOffset>3629660</wp:posOffset>
            </wp:positionV>
            <wp:extent cx="5600700" cy="3724910"/>
            <wp:effectExtent l="0" t="0" r="0" b="8890"/>
            <wp:wrapNone/>
            <wp:docPr id="7804633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8114" r="17928"/>
                    <a:stretch>
                      <a:fillRect/>
                    </a:stretch>
                  </pic:blipFill>
                  <pic:spPr bwMode="auto">
                    <a:xfrm>
                      <a:off x="0" y="0"/>
                      <a:ext cx="5600700" cy="3724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C240A2" w14:textId="001BC728" w:rsidR="00A00B6D" w:rsidRDefault="00461193" w:rsidP="00F447D8">
      <w:pPr>
        <w:pStyle w:val="ListParagraph"/>
        <w:ind w:left="1080"/>
        <w:rPr>
          <w:rFonts w:ascii="Times New Roman" w:hAnsi="Times New Roman" w:cs="Times New Roman"/>
        </w:rPr>
      </w:pPr>
      <w:r>
        <w:rPr>
          <w:noProof/>
        </w:rPr>
        <w:lastRenderedPageBreak/>
        <w:drawing>
          <wp:anchor distT="0" distB="0" distL="114300" distR="114300" simplePos="0" relativeHeight="251665408" behindDoc="1" locked="0" layoutInCell="1" allowOverlap="1" wp14:anchorId="44B3F3B7" wp14:editId="46999770">
            <wp:simplePos x="0" y="0"/>
            <wp:positionH relativeFrom="column">
              <wp:posOffset>0</wp:posOffset>
            </wp:positionH>
            <wp:positionV relativeFrom="paragraph">
              <wp:posOffset>237490</wp:posOffset>
            </wp:positionV>
            <wp:extent cx="5791200" cy="3285490"/>
            <wp:effectExtent l="0" t="0" r="0" b="0"/>
            <wp:wrapSquare wrapText="bothSides"/>
            <wp:docPr id="1249437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4343"/>
                    <a:stretch>
                      <a:fillRect/>
                    </a:stretch>
                  </pic:blipFill>
                  <pic:spPr bwMode="auto">
                    <a:xfrm>
                      <a:off x="0" y="0"/>
                      <a:ext cx="5791200" cy="32854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336511C" w14:textId="77777777" w:rsidR="00A00B6D" w:rsidRDefault="00A00B6D" w:rsidP="00A00B6D">
      <w:pPr>
        <w:jc w:val="center"/>
      </w:pPr>
      <w:r>
        <w:rPr>
          <w:noProof/>
        </w:rPr>
        <w:drawing>
          <wp:inline distT="0" distB="0" distL="0" distR="0" wp14:anchorId="00C21B98" wp14:editId="31A953E3">
            <wp:extent cx="3816985" cy="3437860"/>
            <wp:effectExtent l="0" t="0" r="0" b="0"/>
            <wp:docPr id="1789094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9040" cy="3439711"/>
                    </a:xfrm>
                    <a:prstGeom prst="rect">
                      <a:avLst/>
                    </a:prstGeom>
                    <a:noFill/>
                    <a:ln>
                      <a:noFill/>
                    </a:ln>
                  </pic:spPr>
                </pic:pic>
              </a:graphicData>
            </a:graphic>
          </wp:inline>
        </w:drawing>
      </w:r>
    </w:p>
    <w:p w14:paraId="55D252DF" w14:textId="1267AE1B" w:rsidR="00A00B6D" w:rsidRPr="00A00B6D" w:rsidRDefault="00424146" w:rsidP="00A00B6D">
      <w:pPr>
        <w:ind w:left="360"/>
        <w:jc w:val="center"/>
        <w:rPr>
          <w:rFonts w:ascii="Times New Roman" w:hAnsi="Times New Roman" w:cs="Times New Roman"/>
          <w:i/>
          <w:iCs/>
        </w:rPr>
      </w:pPr>
      <w:r>
        <w:rPr>
          <w:rFonts w:ascii="Times New Roman" w:hAnsi="Times New Roman" w:cs="Times New Roman"/>
          <w:i/>
          <w:iCs/>
        </w:rPr>
        <w:t>4</w:t>
      </w:r>
      <w:r w:rsidR="00A00B6D">
        <w:rPr>
          <w:rFonts w:ascii="Times New Roman" w:hAnsi="Times New Roman" w:cs="Times New Roman"/>
          <w:i/>
          <w:iCs/>
        </w:rPr>
        <w:t>.</w:t>
      </w:r>
      <w:r w:rsidR="00A00B6D" w:rsidRPr="00A00B6D">
        <w:rPr>
          <w:rFonts w:ascii="Times New Roman" w:hAnsi="Times New Roman" w:cs="Times New Roman"/>
          <w:i/>
          <w:iCs/>
        </w:rPr>
        <w:t xml:space="preserve">Attēls. Zemes vienības Gaujas iela 10A, Ādaži daļas topogrāfija. Oranžā krāsā – esošā nomas teritorija, zilā krāsā – Nomnieka papildu pieprasītas platības (T- terases izbūvei, L – laukums galdu un krēslu novietošanai uz </w:t>
      </w:r>
      <w:proofErr w:type="spellStart"/>
      <w:r w:rsidR="00A00B6D" w:rsidRPr="00A00B6D">
        <w:rPr>
          <w:rFonts w:ascii="Times New Roman" w:hAnsi="Times New Roman" w:cs="Times New Roman"/>
          <w:i/>
          <w:iCs/>
        </w:rPr>
        <w:t>zalāja</w:t>
      </w:r>
      <w:proofErr w:type="spellEnd"/>
      <w:r w:rsidR="00A00B6D" w:rsidRPr="00A00B6D">
        <w:rPr>
          <w:rFonts w:ascii="Times New Roman" w:hAnsi="Times New Roman" w:cs="Times New Roman"/>
          <w:i/>
          <w:iCs/>
        </w:rPr>
        <w:t>).</w:t>
      </w:r>
    </w:p>
    <w:p w14:paraId="5A9EA93E" w14:textId="3E56CCD4" w:rsidR="0098427E" w:rsidRDefault="004C40F2" w:rsidP="00F447D8">
      <w:pPr>
        <w:pStyle w:val="ListParagraph"/>
        <w:ind w:left="1080"/>
        <w:rPr>
          <w:rFonts w:ascii="Times New Roman" w:hAnsi="Times New Roman" w:cs="Times New Roman"/>
        </w:rPr>
      </w:pPr>
      <w:r>
        <w:rPr>
          <w:noProof/>
        </w:rPr>
        <w:lastRenderedPageBreak/>
        <w:drawing>
          <wp:anchor distT="0" distB="0" distL="114300" distR="114300" simplePos="0" relativeHeight="251661312" behindDoc="0" locked="0" layoutInCell="1" allowOverlap="1" wp14:anchorId="6A6B12F3" wp14:editId="1E64A187">
            <wp:simplePos x="0" y="0"/>
            <wp:positionH relativeFrom="column">
              <wp:posOffset>-253480</wp:posOffset>
            </wp:positionH>
            <wp:positionV relativeFrom="paragraph">
              <wp:posOffset>544</wp:posOffset>
            </wp:positionV>
            <wp:extent cx="6205220" cy="2981325"/>
            <wp:effectExtent l="0" t="0" r="5080" b="9525"/>
            <wp:wrapSquare wrapText="bothSides"/>
            <wp:docPr id="1204878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5943"/>
                    <a:stretch>
                      <a:fillRect/>
                    </a:stretch>
                  </pic:blipFill>
                  <pic:spPr bwMode="auto">
                    <a:xfrm>
                      <a:off x="0" y="0"/>
                      <a:ext cx="6205220" cy="2981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98427E">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ADF5E" w14:textId="77777777" w:rsidR="00661B37" w:rsidRDefault="00661B37" w:rsidP="007F4246">
      <w:pPr>
        <w:spacing w:after="0"/>
      </w:pPr>
      <w:r>
        <w:separator/>
      </w:r>
    </w:p>
  </w:endnote>
  <w:endnote w:type="continuationSeparator" w:id="0">
    <w:p w14:paraId="645EB54E" w14:textId="77777777" w:rsidR="00661B37" w:rsidRDefault="00661B37" w:rsidP="007F42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954587"/>
      <w:docPartObj>
        <w:docPartGallery w:val="Page Numbers (Bottom of Page)"/>
        <w:docPartUnique/>
      </w:docPartObj>
    </w:sdtPr>
    <w:sdtEndPr>
      <w:rPr>
        <w:noProof/>
      </w:rPr>
    </w:sdtEndPr>
    <w:sdtContent>
      <w:p w14:paraId="137D37AB" w14:textId="5B3999B2" w:rsidR="004C39FB" w:rsidRDefault="004C39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BB700B" w14:textId="77777777" w:rsidR="004C39FB" w:rsidRDefault="004C3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6D134" w14:textId="77777777" w:rsidR="00661B37" w:rsidRDefault="00661B37" w:rsidP="007F4246">
      <w:pPr>
        <w:spacing w:after="0"/>
      </w:pPr>
      <w:r>
        <w:separator/>
      </w:r>
    </w:p>
  </w:footnote>
  <w:footnote w:type="continuationSeparator" w:id="0">
    <w:p w14:paraId="667EF9CC" w14:textId="77777777" w:rsidR="00661B37" w:rsidRDefault="00661B37" w:rsidP="007F4246">
      <w:pPr>
        <w:spacing w:after="0"/>
      </w:pPr>
      <w:r>
        <w:continuationSeparator/>
      </w:r>
    </w:p>
  </w:footnote>
  <w:footnote w:id="1">
    <w:p w14:paraId="02BA42F7" w14:textId="191B8780" w:rsidR="00F447D8" w:rsidRPr="00346348" w:rsidRDefault="00F447D8" w:rsidP="00F447D8">
      <w:pPr>
        <w:pStyle w:val="FootnoteText"/>
        <w:jc w:val="both"/>
        <w:rPr>
          <w:rFonts w:ascii="Times New Roman" w:hAnsi="Times New Roman" w:cs="Times New Roman"/>
          <w:sz w:val="16"/>
          <w:szCs w:val="16"/>
        </w:rPr>
      </w:pPr>
      <w:r>
        <w:rPr>
          <w:rStyle w:val="FootnoteReference"/>
        </w:rPr>
        <w:footnoteRef/>
      </w:r>
      <w:r>
        <w:t xml:space="preserve">  </w:t>
      </w:r>
      <w:r w:rsidRPr="00346348">
        <w:rPr>
          <w:rFonts w:ascii="Times New Roman" w:hAnsi="Times New Roman" w:cs="Times New Roman"/>
          <w:sz w:val="16"/>
          <w:szCs w:val="16"/>
        </w:rPr>
        <w:t>Likuma “Par atjaunotā Latvijas Republikas 1937.gada Civillikuma ievada, mantojuma tiesību un lietu tiesību daļas spēkā stāšanās laiku un piemērošanas kārtību” 33. pants nosaka, ka spēkā esošus zemes nomas līgumus, kuri ir ierakstīti</w:t>
      </w:r>
      <w:r w:rsidRPr="00AE3794">
        <w:rPr>
          <w:sz w:val="18"/>
          <w:szCs w:val="18"/>
        </w:rPr>
        <w:t xml:space="preserve"> </w:t>
      </w:r>
      <w:r w:rsidRPr="00346348">
        <w:rPr>
          <w:rFonts w:ascii="Times New Roman" w:hAnsi="Times New Roman" w:cs="Times New Roman"/>
          <w:sz w:val="16"/>
          <w:szCs w:val="16"/>
        </w:rPr>
        <w:t xml:space="preserve">zemesgrāmatā un kuros ir paredzētas nomnieka tiesības celt uz iznomātās zemes nedzīvojamās ēkas vai inženierbūves kā patstāvīgus īpašuma objektus, var pārjaunot, nodibinot apbūves tiesību.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67545"/>
    <w:multiLevelType w:val="hybridMultilevel"/>
    <w:tmpl w:val="D2B04A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5311CE"/>
    <w:multiLevelType w:val="hybridMultilevel"/>
    <w:tmpl w:val="EFD2E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BD026C"/>
    <w:multiLevelType w:val="hybridMultilevel"/>
    <w:tmpl w:val="1876BA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83695F"/>
    <w:multiLevelType w:val="hybridMultilevel"/>
    <w:tmpl w:val="D58E52E8"/>
    <w:lvl w:ilvl="0" w:tplc="95985B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F494E41"/>
    <w:multiLevelType w:val="hybridMultilevel"/>
    <w:tmpl w:val="18422022"/>
    <w:lvl w:ilvl="0" w:tplc="0EF88630">
      <w:start w:val="1"/>
      <w:numFmt w:val="decimal"/>
      <w:lvlText w:val="%1)"/>
      <w:lvlJc w:val="left"/>
      <w:pPr>
        <w:ind w:left="720" w:hanging="360"/>
      </w:pPr>
      <w:rPr>
        <w:rFonts w:hint="default"/>
      </w:rPr>
    </w:lvl>
    <w:lvl w:ilvl="1" w:tplc="6ADC1624" w:tentative="1">
      <w:start w:val="1"/>
      <w:numFmt w:val="lowerLetter"/>
      <w:lvlText w:val="%2."/>
      <w:lvlJc w:val="left"/>
      <w:pPr>
        <w:ind w:left="1440" w:hanging="360"/>
      </w:pPr>
    </w:lvl>
    <w:lvl w:ilvl="2" w:tplc="A086DAFE" w:tentative="1">
      <w:start w:val="1"/>
      <w:numFmt w:val="lowerRoman"/>
      <w:lvlText w:val="%3."/>
      <w:lvlJc w:val="right"/>
      <w:pPr>
        <w:ind w:left="2160" w:hanging="180"/>
      </w:pPr>
    </w:lvl>
    <w:lvl w:ilvl="3" w:tplc="00C6FADC" w:tentative="1">
      <w:start w:val="1"/>
      <w:numFmt w:val="decimal"/>
      <w:lvlText w:val="%4."/>
      <w:lvlJc w:val="left"/>
      <w:pPr>
        <w:ind w:left="2880" w:hanging="360"/>
      </w:pPr>
    </w:lvl>
    <w:lvl w:ilvl="4" w:tplc="88583456" w:tentative="1">
      <w:start w:val="1"/>
      <w:numFmt w:val="lowerLetter"/>
      <w:lvlText w:val="%5."/>
      <w:lvlJc w:val="left"/>
      <w:pPr>
        <w:ind w:left="3600" w:hanging="360"/>
      </w:pPr>
    </w:lvl>
    <w:lvl w:ilvl="5" w:tplc="51D27634" w:tentative="1">
      <w:start w:val="1"/>
      <w:numFmt w:val="lowerRoman"/>
      <w:lvlText w:val="%6."/>
      <w:lvlJc w:val="right"/>
      <w:pPr>
        <w:ind w:left="4320" w:hanging="180"/>
      </w:pPr>
    </w:lvl>
    <w:lvl w:ilvl="6" w:tplc="191CBD64" w:tentative="1">
      <w:start w:val="1"/>
      <w:numFmt w:val="decimal"/>
      <w:lvlText w:val="%7."/>
      <w:lvlJc w:val="left"/>
      <w:pPr>
        <w:ind w:left="5040" w:hanging="360"/>
      </w:pPr>
    </w:lvl>
    <w:lvl w:ilvl="7" w:tplc="576C4002" w:tentative="1">
      <w:start w:val="1"/>
      <w:numFmt w:val="lowerLetter"/>
      <w:lvlText w:val="%8."/>
      <w:lvlJc w:val="left"/>
      <w:pPr>
        <w:ind w:left="5760" w:hanging="360"/>
      </w:pPr>
    </w:lvl>
    <w:lvl w:ilvl="8" w:tplc="FEF47806" w:tentative="1">
      <w:start w:val="1"/>
      <w:numFmt w:val="lowerRoman"/>
      <w:lvlText w:val="%9."/>
      <w:lvlJc w:val="right"/>
      <w:pPr>
        <w:ind w:left="6480" w:hanging="180"/>
      </w:pPr>
    </w:lvl>
  </w:abstractNum>
  <w:abstractNum w:abstractNumId="5" w15:restartNumberingAfterBreak="0">
    <w:nsid w:val="5CCB3355"/>
    <w:multiLevelType w:val="hybridMultilevel"/>
    <w:tmpl w:val="9AEE243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210591D"/>
    <w:multiLevelType w:val="hybridMultilevel"/>
    <w:tmpl w:val="2604DA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CEF5552"/>
    <w:multiLevelType w:val="hybridMultilevel"/>
    <w:tmpl w:val="81C6F9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E784AE2"/>
    <w:multiLevelType w:val="hybridMultilevel"/>
    <w:tmpl w:val="F97E2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3585997">
    <w:abstractNumId w:val="4"/>
  </w:num>
  <w:num w:numId="2" w16cid:durableId="888417252">
    <w:abstractNumId w:val="2"/>
  </w:num>
  <w:num w:numId="3" w16cid:durableId="828987215">
    <w:abstractNumId w:val="3"/>
  </w:num>
  <w:num w:numId="4" w16cid:durableId="1148089121">
    <w:abstractNumId w:val="1"/>
  </w:num>
  <w:num w:numId="5" w16cid:durableId="692413739">
    <w:abstractNumId w:val="5"/>
  </w:num>
  <w:num w:numId="6" w16cid:durableId="1771661702">
    <w:abstractNumId w:val="6"/>
  </w:num>
  <w:num w:numId="7" w16cid:durableId="711660302">
    <w:abstractNumId w:val="7"/>
  </w:num>
  <w:num w:numId="8" w16cid:durableId="1850872178">
    <w:abstractNumId w:val="0"/>
  </w:num>
  <w:num w:numId="9" w16cid:durableId="16464260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246"/>
    <w:rsid w:val="000629CF"/>
    <w:rsid w:val="000B29F1"/>
    <w:rsid w:val="00167804"/>
    <w:rsid w:val="001D25B6"/>
    <w:rsid w:val="002172D5"/>
    <w:rsid w:val="002351A8"/>
    <w:rsid w:val="00272F42"/>
    <w:rsid w:val="0029256E"/>
    <w:rsid w:val="0030560A"/>
    <w:rsid w:val="00312D49"/>
    <w:rsid w:val="003E21CA"/>
    <w:rsid w:val="00424146"/>
    <w:rsid w:val="00461193"/>
    <w:rsid w:val="00477A05"/>
    <w:rsid w:val="004C39FB"/>
    <w:rsid w:val="004C40F2"/>
    <w:rsid w:val="004F060B"/>
    <w:rsid w:val="005040FD"/>
    <w:rsid w:val="005B4BD5"/>
    <w:rsid w:val="00632129"/>
    <w:rsid w:val="00643643"/>
    <w:rsid w:val="00661B37"/>
    <w:rsid w:val="006D7EF2"/>
    <w:rsid w:val="006E21B8"/>
    <w:rsid w:val="00710495"/>
    <w:rsid w:val="00720E57"/>
    <w:rsid w:val="00735E57"/>
    <w:rsid w:val="007419F2"/>
    <w:rsid w:val="00771BF0"/>
    <w:rsid w:val="007C7589"/>
    <w:rsid w:val="007E0C06"/>
    <w:rsid w:val="007F2F3D"/>
    <w:rsid w:val="007F4246"/>
    <w:rsid w:val="00826B4B"/>
    <w:rsid w:val="00894935"/>
    <w:rsid w:val="008C0420"/>
    <w:rsid w:val="008F5F07"/>
    <w:rsid w:val="00902D44"/>
    <w:rsid w:val="0098427E"/>
    <w:rsid w:val="009B30DF"/>
    <w:rsid w:val="009D771D"/>
    <w:rsid w:val="00A00B6D"/>
    <w:rsid w:val="00A01239"/>
    <w:rsid w:val="00A13F00"/>
    <w:rsid w:val="00A23F09"/>
    <w:rsid w:val="00A81816"/>
    <w:rsid w:val="00AE046A"/>
    <w:rsid w:val="00AE3526"/>
    <w:rsid w:val="00B13E5F"/>
    <w:rsid w:val="00B55FD3"/>
    <w:rsid w:val="00B9103E"/>
    <w:rsid w:val="00B95EDB"/>
    <w:rsid w:val="00BE5170"/>
    <w:rsid w:val="00BF01C9"/>
    <w:rsid w:val="00C642DD"/>
    <w:rsid w:val="00C71C0C"/>
    <w:rsid w:val="00C81633"/>
    <w:rsid w:val="00C95C4F"/>
    <w:rsid w:val="00CC7FC2"/>
    <w:rsid w:val="00CF12D5"/>
    <w:rsid w:val="00D149DE"/>
    <w:rsid w:val="00D34537"/>
    <w:rsid w:val="00D87062"/>
    <w:rsid w:val="00DB6867"/>
    <w:rsid w:val="00E020E0"/>
    <w:rsid w:val="00E237FA"/>
    <w:rsid w:val="00E34C02"/>
    <w:rsid w:val="00E91CB8"/>
    <w:rsid w:val="00EC237B"/>
    <w:rsid w:val="00EE3C86"/>
    <w:rsid w:val="00F16234"/>
    <w:rsid w:val="00F27E3C"/>
    <w:rsid w:val="00F447D8"/>
    <w:rsid w:val="00F46ADA"/>
    <w:rsid w:val="00F63139"/>
    <w:rsid w:val="00F669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00952"/>
  <w15:chartTrackingRefBased/>
  <w15:docId w15:val="{D955D1F2-3394-4148-B42A-25981699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7D8"/>
  </w:style>
  <w:style w:type="paragraph" w:styleId="Heading1">
    <w:name w:val="heading 1"/>
    <w:basedOn w:val="Normal"/>
    <w:next w:val="Normal"/>
    <w:link w:val="Heading1Char"/>
    <w:uiPriority w:val="9"/>
    <w:qFormat/>
    <w:rsid w:val="007F42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42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42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42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42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42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2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2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2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2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42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42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42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42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42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2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2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246"/>
    <w:rPr>
      <w:rFonts w:eastAsiaTheme="majorEastAsia" w:cstheme="majorBidi"/>
      <w:color w:val="272727" w:themeColor="text1" w:themeTint="D8"/>
    </w:rPr>
  </w:style>
  <w:style w:type="paragraph" w:styleId="Title">
    <w:name w:val="Title"/>
    <w:basedOn w:val="Normal"/>
    <w:next w:val="Normal"/>
    <w:link w:val="TitleChar"/>
    <w:uiPriority w:val="10"/>
    <w:qFormat/>
    <w:rsid w:val="007F42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2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24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2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24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4246"/>
    <w:rPr>
      <w:i/>
      <w:iCs/>
      <w:color w:val="404040" w:themeColor="text1" w:themeTint="BF"/>
    </w:rPr>
  </w:style>
  <w:style w:type="paragraph" w:styleId="ListParagraph">
    <w:name w:val="List Paragraph"/>
    <w:basedOn w:val="Normal"/>
    <w:uiPriority w:val="34"/>
    <w:qFormat/>
    <w:rsid w:val="007F4246"/>
    <w:pPr>
      <w:ind w:left="720"/>
      <w:contextualSpacing/>
    </w:pPr>
  </w:style>
  <w:style w:type="character" w:styleId="IntenseEmphasis">
    <w:name w:val="Intense Emphasis"/>
    <w:basedOn w:val="DefaultParagraphFont"/>
    <w:uiPriority w:val="21"/>
    <w:qFormat/>
    <w:rsid w:val="007F4246"/>
    <w:rPr>
      <w:i/>
      <w:iCs/>
      <w:color w:val="2F5496" w:themeColor="accent1" w:themeShade="BF"/>
    </w:rPr>
  </w:style>
  <w:style w:type="paragraph" w:styleId="IntenseQuote">
    <w:name w:val="Intense Quote"/>
    <w:basedOn w:val="Normal"/>
    <w:next w:val="Normal"/>
    <w:link w:val="IntenseQuoteChar"/>
    <w:uiPriority w:val="30"/>
    <w:qFormat/>
    <w:rsid w:val="007F42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4246"/>
    <w:rPr>
      <w:i/>
      <w:iCs/>
      <w:color w:val="2F5496" w:themeColor="accent1" w:themeShade="BF"/>
    </w:rPr>
  </w:style>
  <w:style w:type="character" w:styleId="IntenseReference">
    <w:name w:val="Intense Reference"/>
    <w:basedOn w:val="DefaultParagraphFont"/>
    <w:uiPriority w:val="32"/>
    <w:qFormat/>
    <w:rsid w:val="007F4246"/>
    <w:rPr>
      <w:b/>
      <w:bCs/>
      <w:smallCaps/>
      <w:color w:val="2F5496" w:themeColor="accent1" w:themeShade="BF"/>
      <w:spacing w:val="5"/>
    </w:rPr>
  </w:style>
  <w:style w:type="paragraph" w:styleId="FootnoteText">
    <w:name w:val="footnote text"/>
    <w:basedOn w:val="Normal"/>
    <w:link w:val="FootnoteTextChar"/>
    <w:uiPriority w:val="99"/>
    <w:semiHidden/>
    <w:unhideWhenUsed/>
    <w:rsid w:val="007F4246"/>
    <w:pPr>
      <w:spacing w:after="0"/>
      <w:jc w:val="left"/>
    </w:pPr>
    <w:rPr>
      <w:kern w:val="0"/>
      <w:sz w:val="20"/>
      <w:szCs w:val="20"/>
      <w14:ligatures w14:val="none"/>
    </w:rPr>
  </w:style>
  <w:style w:type="character" w:customStyle="1" w:styleId="FootnoteTextChar">
    <w:name w:val="Footnote Text Char"/>
    <w:basedOn w:val="DefaultParagraphFont"/>
    <w:link w:val="FootnoteText"/>
    <w:uiPriority w:val="99"/>
    <w:semiHidden/>
    <w:rsid w:val="007F4246"/>
    <w:rPr>
      <w:kern w:val="0"/>
      <w:sz w:val="20"/>
      <w:szCs w:val="20"/>
      <w14:ligatures w14:val="none"/>
    </w:rPr>
  </w:style>
  <w:style w:type="character" w:styleId="FootnoteReference">
    <w:name w:val="footnote reference"/>
    <w:basedOn w:val="DefaultParagraphFont"/>
    <w:uiPriority w:val="99"/>
    <w:semiHidden/>
    <w:unhideWhenUsed/>
    <w:rsid w:val="007F4246"/>
    <w:rPr>
      <w:vertAlign w:val="superscript"/>
    </w:rPr>
  </w:style>
  <w:style w:type="paragraph" w:styleId="Header">
    <w:name w:val="header"/>
    <w:basedOn w:val="Normal"/>
    <w:link w:val="HeaderChar"/>
    <w:uiPriority w:val="99"/>
    <w:unhideWhenUsed/>
    <w:rsid w:val="004C39FB"/>
    <w:pPr>
      <w:tabs>
        <w:tab w:val="center" w:pos="4153"/>
        <w:tab w:val="right" w:pos="8306"/>
      </w:tabs>
      <w:spacing w:after="0"/>
    </w:pPr>
  </w:style>
  <w:style w:type="character" w:customStyle="1" w:styleId="HeaderChar">
    <w:name w:val="Header Char"/>
    <w:basedOn w:val="DefaultParagraphFont"/>
    <w:link w:val="Header"/>
    <w:uiPriority w:val="99"/>
    <w:rsid w:val="004C39FB"/>
  </w:style>
  <w:style w:type="paragraph" w:styleId="Footer">
    <w:name w:val="footer"/>
    <w:basedOn w:val="Normal"/>
    <w:link w:val="FooterChar"/>
    <w:uiPriority w:val="99"/>
    <w:unhideWhenUsed/>
    <w:rsid w:val="004C39FB"/>
    <w:pPr>
      <w:tabs>
        <w:tab w:val="center" w:pos="4153"/>
        <w:tab w:val="right" w:pos="8306"/>
      </w:tabs>
      <w:spacing w:after="0"/>
    </w:pPr>
  </w:style>
  <w:style w:type="character" w:customStyle="1" w:styleId="FooterChar">
    <w:name w:val="Footer Char"/>
    <w:basedOn w:val="DefaultParagraphFont"/>
    <w:link w:val="Footer"/>
    <w:uiPriority w:val="99"/>
    <w:rsid w:val="004C39FB"/>
  </w:style>
  <w:style w:type="paragraph" w:styleId="Revision">
    <w:name w:val="Revision"/>
    <w:hidden/>
    <w:uiPriority w:val="99"/>
    <w:semiHidden/>
    <w:rsid w:val="00F46ADA"/>
    <w:pPr>
      <w:spacing w:after="0"/>
      <w:jc w:val="left"/>
    </w:pPr>
  </w:style>
  <w:style w:type="character" w:styleId="Hyperlink">
    <w:name w:val="Hyperlink"/>
    <w:basedOn w:val="DefaultParagraphFont"/>
    <w:uiPriority w:val="99"/>
    <w:unhideWhenUsed/>
    <w:rsid w:val="00710495"/>
    <w:rPr>
      <w:color w:val="0563C1" w:themeColor="hyperlink"/>
      <w:u w:val="single"/>
    </w:rPr>
  </w:style>
  <w:style w:type="character" w:styleId="UnresolvedMention">
    <w:name w:val="Unresolved Mention"/>
    <w:basedOn w:val="DefaultParagraphFont"/>
    <w:uiPriority w:val="99"/>
    <w:semiHidden/>
    <w:unhideWhenUsed/>
    <w:rsid w:val="00710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291197"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69164-eku-buvnoteikumi" TargetMode="Externa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https://likumi.lv/ta/id/329145-grozijumi-ministru-kabineta-2014-gada-2-septembra-noteikumos-nr-529-eku-buvnoteikum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6321</Words>
  <Characters>3604</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Sintija Tenisa</cp:lastModifiedBy>
  <cp:revision>2</cp:revision>
  <dcterms:created xsi:type="dcterms:W3CDTF">2025-07-14T12:31:00Z</dcterms:created>
  <dcterms:modified xsi:type="dcterms:W3CDTF">2025-07-14T12:31:00Z</dcterms:modified>
</cp:coreProperties>
</file>