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2480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4247D2F" w14:textId="77777777" w:rsidR="007C419C" w:rsidRPr="00B64885" w:rsidRDefault="00E24808" w:rsidP="007C419C">
      <w:pPr>
        <w:tabs>
          <w:tab w:val="center" w:pos="4535"/>
          <w:tab w:val="left" w:pos="7116"/>
        </w:tabs>
        <w:rPr>
          <w:rFonts w:ascii="Times New Roman" w:hAnsi="Times New Roman" w:cs="Times New Roman"/>
          <w:noProof/>
        </w:rPr>
      </w:pPr>
      <w:r w:rsidRPr="00B64885">
        <w:rPr>
          <w:rFonts w:ascii="Times New Roman" w:hAnsi="Times New Roman" w:cs="Times New Roman"/>
          <w:noProof/>
        </w:rPr>
        <w:tab/>
        <w:t>LĒMUMS</w:t>
      </w:r>
      <w:r w:rsidRPr="00B64885">
        <w:rPr>
          <w:rFonts w:ascii="Times New Roman" w:hAnsi="Times New Roman" w:cs="Times New Roman"/>
          <w:noProof/>
        </w:rPr>
        <w:tab/>
      </w:r>
    </w:p>
    <w:p w14:paraId="66E36E81" w14:textId="77777777" w:rsidR="007C419C" w:rsidRDefault="00E24808" w:rsidP="007C419C">
      <w:pPr>
        <w:jc w:val="center"/>
        <w:rPr>
          <w:rFonts w:ascii="Times New Roman" w:hAnsi="Times New Roman" w:cs="Times New Roman"/>
          <w:noProof/>
        </w:rPr>
      </w:pPr>
      <w:r w:rsidRPr="00B64885">
        <w:rPr>
          <w:rFonts w:ascii="Times New Roman" w:hAnsi="Times New Roman" w:cs="Times New Roman"/>
          <w:noProof/>
        </w:rPr>
        <w:t>Ādažos, Ādažu novadā</w:t>
      </w:r>
    </w:p>
    <w:p w14:paraId="25E92A2C" w14:textId="77777777" w:rsidR="006126D4" w:rsidRPr="00B64885" w:rsidRDefault="006126D4" w:rsidP="007C419C">
      <w:pPr>
        <w:jc w:val="center"/>
        <w:rPr>
          <w:rFonts w:ascii="Times New Roman" w:hAnsi="Times New Roman" w:cs="Times New Roman"/>
          <w:noProof/>
        </w:rPr>
      </w:pPr>
    </w:p>
    <w:p w14:paraId="040E6A0B" w14:textId="1456C638" w:rsidR="007C419C" w:rsidRPr="00B64885" w:rsidRDefault="00E24808" w:rsidP="007C419C">
      <w:pPr>
        <w:rPr>
          <w:rFonts w:ascii="Times New Roman" w:hAnsi="Times New Roman" w:cs="Times New Roman"/>
        </w:rPr>
      </w:pPr>
      <w:r w:rsidRPr="00B64885">
        <w:rPr>
          <w:rFonts w:ascii="Times New Roman" w:hAnsi="Times New Roman" w:cs="Times New Roman"/>
        </w:rPr>
        <w:t xml:space="preserve">2025. gada </w:t>
      </w:r>
      <w:r>
        <w:rPr>
          <w:rFonts w:ascii="Times New Roman" w:hAnsi="Times New Roman" w:cs="Times New Roman"/>
        </w:rPr>
        <w:t>26. jūnijā</w:t>
      </w:r>
      <w:r w:rsidRPr="00B64885">
        <w:rPr>
          <w:rFonts w:ascii="Times New Roman" w:hAnsi="Times New Roman" w:cs="Times New Roman"/>
        </w:rPr>
        <w:t xml:space="preserve"> </w:t>
      </w:r>
      <w:r w:rsidRPr="00B64885">
        <w:rPr>
          <w:rFonts w:ascii="Times New Roman" w:hAnsi="Times New Roman" w:cs="Times New Roman"/>
        </w:rPr>
        <w:tab/>
      </w:r>
      <w:r w:rsidRPr="00B64885">
        <w:rPr>
          <w:rFonts w:ascii="Times New Roman" w:hAnsi="Times New Roman" w:cs="Times New Roman"/>
        </w:rPr>
        <w:tab/>
      </w:r>
      <w:r w:rsidR="006126D4">
        <w:rPr>
          <w:rFonts w:ascii="Times New Roman" w:hAnsi="Times New Roman" w:cs="Times New Roman"/>
        </w:rPr>
        <w:tab/>
      </w:r>
      <w:r w:rsidRPr="00B6488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64885">
        <w:rPr>
          <w:rFonts w:ascii="Times New Roman" w:hAnsi="Times New Roman" w:cs="Times New Roman"/>
        </w:rPr>
        <w:tab/>
      </w:r>
      <w:r w:rsidRPr="00B64885">
        <w:rPr>
          <w:rFonts w:ascii="Times New Roman" w:hAnsi="Times New Roman" w:cs="Times New Roman"/>
        </w:rPr>
        <w:tab/>
      </w:r>
      <w:r w:rsidRPr="00B64885">
        <w:rPr>
          <w:rFonts w:ascii="Times New Roman" w:hAnsi="Times New Roman" w:cs="Times New Roman"/>
          <w:b/>
        </w:rPr>
        <w:t>Nr.</w:t>
      </w:r>
      <w:r w:rsidRPr="00E24808">
        <w:rPr>
          <w:rFonts w:ascii="Times New Roman" w:hAnsi="Times New Roman" w:cs="Times New Roman"/>
          <w:b/>
          <w:bCs/>
          <w:noProof/>
        </w:rPr>
        <w:t xml:space="preserve"> </w:t>
      </w:r>
      <w:r w:rsidRPr="00E24808">
        <w:rPr>
          <w:rFonts w:ascii="Times New Roman" w:hAnsi="Times New Roman" w:cs="Times New Roman"/>
          <w:b/>
          <w:bCs/>
          <w:noProof/>
        </w:rPr>
        <w:t>234</w:t>
      </w:r>
    </w:p>
    <w:p w14:paraId="3806D960" w14:textId="77777777" w:rsidR="007C419C" w:rsidRPr="00B64885" w:rsidRDefault="007C419C" w:rsidP="007C419C">
      <w:pPr>
        <w:rPr>
          <w:rFonts w:ascii="Times New Roman" w:hAnsi="Times New Roman" w:cs="Times New Roman"/>
          <w:b/>
        </w:rPr>
      </w:pPr>
    </w:p>
    <w:p w14:paraId="79CE063F" w14:textId="77777777" w:rsidR="007C419C" w:rsidRPr="00B64885" w:rsidRDefault="007C419C" w:rsidP="007C419C">
      <w:pPr>
        <w:rPr>
          <w:rFonts w:ascii="Times New Roman" w:hAnsi="Times New Roman" w:cs="Times New Roman"/>
        </w:rPr>
      </w:pPr>
    </w:p>
    <w:p w14:paraId="6FD29EF0" w14:textId="0F03D5BC" w:rsidR="007C419C" w:rsidRPr="00B64885" w:rsidRDefault="00E24808" w:rsidP="007C419C">
      <w:pPr>
        <w:jc w:val="center"/>
        <w:rPr>
          <w:rFonts w:ascii="Times New Roman" w:hAnsi="Times New Roman" w:cs="Times New Roman"/>
          <w:b/>
        </w:rPr>
      </w:pPr>
      <w:r w:rsidRPr="007C419C">
        <w:rPr>
          <w:rFonts w:ascii="Times New Roman" w:hAnsi="Times New Roman" w:cs="Times New Roman"/>
          <w:b/>
        </w:rPr>
        <w:t xml:space="preserve">Par </w:t>
      </w:r>
      <w:r w:rsidRPr="007A05F8">
        <w:rPr>
          <w:rFonts w:ascii="Times New Roman" w:hAnsi="Times New Roman" w:cs="Times New Roman"/>
          <w:b/>
        </w:rPr>
        <w:t xml:space="preserve">nosaukuma </w:t>
      </w:r>
      <w:r w:rsidR="00281338" w:rsidRPr="007A05F8">
        <w:rPr>
          <w:rFonts w:ascii="Times New Roman" w:hAnsi="Times New Roman" w:cs="Times New Roman"/>
          <w:b/>
        </w:rPr>
        <w:t>“</w:t>
      </w:r>
      <w:r w:rsidR="007A05F8" w:rsidRPr="007A05F8">
        <w:rPr>
          <w:rFonts w:ascii="Times New Roman" w:hAnsi="Times New Roman" w:cs="Times New Roman"/>
          <w:b/>
          <w:bCs/>
        </w:rPr>
        <w:t>Nobrauktuve uz Lilastes pludmali</w:t>
      </w:r>
      <w:r w:rsidR="00281338" w:rsidRPr="007A05F8">
        <w:rPr>
          <w:rFonts w:ascii="Times New Roman" w:hAnsi="Times New Roman" w:cs="Times New Roman"/>
          <w:b/>
        </w:rPr>
        <w:t>”</w:t>
      </w:r>
      <w:r w:rsidRPr="007C419C">
        <w:rPr>
          <w:rFonts w:ascii="Times New Roman" w:hAnsi="Times New Roman" w:cs="Times New Roman"/>
          <w:b/>
        </w:rPr>
        <w:t xml:space="preserve"> piešķiršanu</w:t>
      </w:r>
    </w:p>
    <w:p w14:paraId="7E28475C" w14:textId="77777777" w:rsidR="007C419C" w:rsidRPr="00B64885" w:rsidRDefault="007C419C" w:rsidP="007C419C">
      <w:pPr>
        <w:jc w:val="center"/>
        <w:rPr>
          <w:rFonts w:ascii="Times New Roman" w:hAnsi="Times New Roman" w:cs="Times New Roman"/>
          <w:b/>
          <w:i/>
        </w:rPr>
      </w:pPr>
    </w:p>
    <w:p w14:paraId="2A84A3DA" w14:textId="394CB9C0" w:rsidR="00F866CD" w:rsidRPr="00390EC7" w:rsidRDefault="00E24808" w:rsidP="002F7F2F">
      <w:pPr>
        <w:pStyle w:val="Nobeigums"/>
        <w:spacing w:after="120"/>
        <w:ind w:right="-1"/>
        <w:jc w:val="both"/>
        <w:rPr>
          <w:szCs w:val="24"/>
          <w:lang w:val="lv-LV"/>
        </w:rPr>
      </w:pPr>
      <w:r w:rsidRPr="00390EC7">
        <w:rPr>
          <w:szCs w:val="24"/>
          <w:lang w:val="lv-LV"/>
        </w:rPr>
        <w:t>Ādažu novada pašvaldība turpina veikt darbības Lilastes stāvlaukuma</w:t>
      </w:r>
      <w:r w:rsidR="00607127" w:rsidRPr="00390EC7">
        <w:rPr>
          <w:szCs w:val="24"/>
          <w:lang w:val="lv-LV"/>
        </w:rPr>
        <w:t xml:space="preserve"> </w:t>
      </w:r>
      <w:r w:rsidRPr="00390EC7">
        <w:rPr>
          <w:szCs w:val="24"/>
          <w:lang w:val="lv-LV"/>
        </w:rPr>
        <w:t>Ziemeļu iel</w:t>
      </w:r>
      <w:r w:rsidR="00281338">
        <w:rPr>
          <w:szCs w:val="24"/>
          <w:lang w:val="lv-LV"/>
        </w:rPr>
        <w:t>ā</w:t>
      </w:r>
      <w:r w:rsidRPr="00390EC7">
        <w:rPr>
          <w:szCs w:val="24"/>
          <w:lang w:val="lv-LV"/>
        </w:rPr>
        <w:t xml:space="preserve"> 28, Lilast</w:t>
      </w:r>
      <w:r w:rsidR="00607127" w:rsidRPr="00390EC7">
        <w:rPr>
          <w:szCs w:val="24"/>
          <w:lang w:val="lv-LV"/>
        </w:rPr>
        <w:t>ē</w:t>
      </w:r>
      <w:r w:rsidRPr="00390EC7">
        <w:rPr>
          <w:szCs w:val="24"/>
          <w:lang w:val="lv-LV"/>
        </w:rPr>
        <w:t xml:space="preserve">, Carnikavas pag., Ādažu nov., kadastra apzīmējums </w:t>
      </w:r>
      <w:r w:rsidRPr="006A4158">
        <w:rPr>
          <w:szCs w:val="24"/>
          <w:lang w:val="lv-LV"/>
        </w:rPr>
        <w:t>80520010022</w:t>
      </w:r>
      <w:r w:rsidR="00BA70B0">
        <w:rPr>
          <w:szCs w:val="24"/>
          <w:lang w:val="lv-LV"/>
        </w:rPr>
        <w:t>,</w:t>
      </w:r>
      <w:r w:rsidRPr="00390EC7">
        <w:rPr>
          <w:b/>
          <w:bCs/>
          <w:szCs w:val="24"/>
          <w:lang w:val="lv-LV"/>
        </w:rPr>
        <w:t xml:space="preserve"> </w:t>
      </w:r>
      <w:r w:rsidRPr="00390EC7">
        <w:rPr>
          <w:szCs w:val="24"/>
          <w:lang w:val="lv-LV"/>
        </w:rPr>
        <w:t xml:space="preserve">paplašināšanai un labiekārtošanai. </w:t>
      </w:r>
    </w:p>
    <w:p w14:paraId="54DE72E7" w14:textId="5DF28164" w:rsidR="00852AB5" w:rsidRPr="00390EC7" w:rsidRDefault="00E24808" w:rsidP="002F7F2F">
      <w:pPr>
        <w:pStyle w:val="Nobeigums"/>
        <w:spacing w:after="120"/>
        <w:ind w:right="-1"/>
        <w:jc w:val="both"/>
        <w:rPr>
          <w:szCs w:val="24"/>
          <w:lang w:val="lv-LV"/>
        </w:rPr>
      </w:pPr>
      <w:r w:rsidRPr="00390EC7">
        <w:rPr>
          <w:szCs w:val="24"/>
          <w:lang w:val="lv-LV"/>
        </w:rPr>
        <w:t>Pamatojoties uz Ādažu novada pašvaldības domes 26.10.2023. lēmumu Nr.</w:t>
      </w:r>
      <w:r w:rsidR="00281338">
        <w:rPr>
          <w:szCs w:val="24"/>
          <w:lang w:val="lv-LV"/>
        </w:rPr>
        <w:t> </w:t>
      </w:r>
      <w:r w:rsidRPr="00390EC7">
        <w:rPr>
          <w:szCs w:val="24"/>
          <w:lang w:val="lv-LV"/>
        </w:rPr>
        <w:t xml:space="preserve">409 “Par zemes ierīcības projekta apstiprināšanu īpašumam „Valsts mežs 8052””, apstiprināts izstrādātais zemes ierīcības projekts nekustamā īpašuma „Valsts mežs 8052” (kadastra Nr. 80520010055) sastāvā esošajai zemes vienībai ar kadastra apzīmējumu 80520010055. Sadales rezultātā izveidotas zemes vienības ar kadastra apzīmējumiem 80520010071, 80520010076 un 80520010081. </w:t>
      </w:r>
    </w:p>
    <w:p w14:paraId="12BFE7CD" w14:textId="0C443397" w:rsidR="006126D4" w:rsidRPr="00390EC7" w:rsidRDefault="00E24808" w:rsidP="002F7F2F">
      <w:pPr>
        <w:pStyle w:val="Nobeigums"/>
        <w:spacing w:after="120"/>
        <w:ind w:right="-1"/>
        <w:jc w:val="both"/>
        <w:rPr>
          <w:szCs w:val="24"/>
          <w:lang w:val="lv-LV"/>
        </w:rPr>
      </w:pPr>
      <w:r w:rsidRPr="00390EC7">
        <w:rPr>
          <w:szCs w:val="24"/>
          <w:lang w:val="lv-LV"/>
        </w:rPr>
        <w:t>Zemes vienību ar kadastra apzīmējumu 80520010081 (platība 0.02 ha, turpmāk – zemes vienība) ir plānots izdalīt no nekustamā īpašuma “Valsts mežs 8052” (kadastra Nr.</w:t>
      </w:r>
      <w:r w:rsidR="00281338">
        <w:rPr>
          <w:szCs w:val="24"/>
          <w:lang w:val="lv-LV"/>
        </w:rPr>
        <w:t> </w:t>
      </w:r>
      <w:r w:rsidRPr="00390EC7">
        <w:rPr>
          <w:szCs w:val="24"/>
          <w:lang w:val="lv-LV"/>
        </w:rPr>
        <w:t>80520010055), sastāva,</w:t>
      </w:r>
      <w:r w:rsidR="00607127" w:rsidRPr="00390EC7">
        <w:rPr>
          <w:szCs w:val="24"/>
          <w:lang w:val="lv-LV"/>
        </w:rPr>
        <w:t xml:space="preserve"> un reģistrēt </w:t>
      </w:r>
      <w:proofErr w:type="spellStart"/>
      <w:r w:rsidR="00607127" w:rsidRPr="00390EC7">
        <w:rPr>
          <w:szCs w:val="24"/>
          <w:lang w:val="lv-LV"/>
        </w:rPr>
        <w:t>jaunveidojama</w:t>
      </w:r>
      <w:proofErr w:type="spellEnd"/>
      <w:r w:rsidR="00607127" w:rsidRPr="00390EC7">
        <w:rPr>
          <w:szCs w:val="24"/>
          <w:lang w:val="lv-LV"/>
        </w:rPr>
        <w:t xml:space="preserve"> nekustam</w:t>
      </w:r>
      <w:r w:rsidR="00390EC7" w:rsidRPr="00390EC7">
        <w:rPr>
          <w:szCs w:val="24"/>
          <w:lang w:val="lv-LV"/>
        </w:rPr>
        <w:t>ā</w:t>
      </w:r>
      <w:r w:rsidR="00607127" w:rsidRPr="00390EC7">
        <w:rPr>
          <w:szCs w:val="24"/>
          <w:lang w:val="lv-LV"/>
        </w:rPr>
        <w:t xml:space="preserve"> īpašuma sastāvā,</w:t>
      </w:r>
      <w:r w:rsidRPr="00390EC7">
        <w:rPr>
          <w:szCs w:val="24"/>
          <w:lang w:val="lv-LV"/>
        </w:rPr>
        <w:t xml:space="preserve"> lai varētu to atsavināt par labu pašvaldībai. Uz zemes vienības  pašvaldība plāno izbūvēt nobrauktuvi pludmalē (trīs metru platumā, ar betona plāksnēm) esošās gājēju koka takas vietā, lai nodrošinātu kvalitatīvu atpūtas un tūrisma infrastruktūru pašvaldības iedzīvotājiem un </w:t>
      </w:r>
      <w:r w:rsidR="00281338">
        <w:rPr>
          <w:szCs w:val="24"/>
          <w:lang w:val="lv-LV"/>
        </w:rPr>
        <w:t xml:space="preserve">novada </w:t>
      </w:r>
      <w:r w:rsidRPr="00390EC7">
        <w:rPr>
          <w:szCs w:val="24"/>
          <w:lang w:val="lv-LV"/>
        </w:rPr>
        <w:t xml:space="preserve">apmeklētājiem, kā arī operatīvā un komunālā transporta ērtu piekļuvi pludmalei. </w:t>
      </w:r>
    </w:p>
    <w:p w14:paraId="67047400" w14:textId="5221854D" w:rsidR="00F866CD" w:rsidRPr="00390EC7" w:rsidRDefault="00E24808" w:rsidP="002F7F2F">
      <w:pPr>
        <w:pStyle w:val="Nobeigums"/>
        <w:spacing w:after="120"/>
        <w:ind w:right="-1"/>
        <w:jc w:val="both"/>
        <w:rPr>
          <w:color w:val="000000"/>
          <w:szCs w:val="24"/>
          <w:lang w:val="lv-LV"/>
        </w:rPr>
      </w:pPr>
      <w:r w:rsidRPr="00390EC7">
        <w:rPr>
          <w:szCs w:val="24"/>
          <w:lang w:val="lv-LV"/>
        </w:rPr>
        <w:t xml:space="preserve">Zemes vienībai ir noteikts </w:t>
      </w:r>
      <w:r w:rsidRPr="00390EC7">
        <w:rPr>
          <w:color w:val="000000"/>
          <w:szCs w:val="24"/>
          <w:lang w:val="lv-LV"/>
        </w:rPr>
        <w:t xml:space="preserve">nekustamā īpašuma lietošanas mērķis – zeme dzelzceļa infrastruktūras zemes nodalījuma joslā un ceļu zemes nodalījuma joslā, kods 1101, tādejādi tā nav adresācijas objekts </w:t>
      </w:r>
      <w:r w:rsidRPr="00390EC7">
        <w:rPr>
          <w:szCs w:val="24"/>
          <w:lang w:val="lv-LV"/>
        </w:rPr>
        <w:t>Ministru kabineta 29.06.2021. noteikumu Nr. 455 “Adresācijas noteikumi” (turpmāk – Noteikumi) izpratnē un tai nav piešķ</w:t>
      </w:r>
      <w:r w:rsidR="00281338">
        <w:rPr>
          <w:szCs w:val="24"/>
          <w:lang w:val="lv-LV"/>
        </w:rPr>
        <w:t>irama</w:t>
      </w:r>
      <w:r w:rsidRPr="00390EC7">
        <w:rPr>
          <w:szCs w:val="24"/>
          <w:lang w:val="lv-LV"/>
        </w:rPr>
        <w:t xml:space="preserve"> adres</w:t>
      </w:r>
      <w:r w:rsidR="00281338">
        <w:rPr>
          <w:szCs w:val="24"/>
          <w:lang w:val="lv-LV"/>
        </w:rPr>
        <w:t>e</w:t>
      </w:r>
      <w:r w:rsidR="00390EC7" w:rsidRPr="00390EC7">
        <w:rPr>
          <w:szCs w:val="24"/>
          <w:lang w:val="lv-LV"/>
        </w:rPr>
        <w:t xml:space="preserve">. </w:t>
      </w:r>
    </w:p>
    <w:p w14:paraId="757282C1" w14:textId="541E1479" w:rsidR="00607127" w:rsidRPr="00390EC7" w:rsidRDefault="00E24808" w:rsidP="002F7F2F">
      <w:pPr>
        <w:pStyle w:val="Parastais"/>
        <w:spacing w:after="120"/>
        <w:rPr>
          <w:szCs w:val="24"/>
        </w:rPr>
      </w:pPr>
      <w:r w:rsidRPr="00390EC7">
        <w:rPr>
          <w:szCs w:val="24"/>
        </w:rPr>
        <w:t xml:space="preserve">Zemes vienības reģistrēšanai </w:t>
      </w:r>
      <w:proofErr w:type="spellStart"/>
      <w:r w:rsidRPr="00390EC7">
        <w:rPr>
          <w:szCs w:val="24"/>
        </w:rPr>
        <w:t>jaunveidojama</w:t>
      </w:r>
      <w:proofErr w:type="spellEnd"/>
      <w:r w:rsidRPr="00390EC7">
        <w:rPr>
          <w:szCs w:val="24"/>
        </w:rPr>
        <w:t xml:space="preserve"> nekustamā īpašuma sastāvā piešķirams nosaukums </w:t>
      </w:r>
      <w:proofErr w:type="spellStart"/>
      <w:r w:rsidRPr="00390EC7">
        <w:rPr>
          <w:szCs w:val="24"/>
        </w:rPr>
        <w:t>jaunizveidojamajam</w:t>
      </w:r>
      <w:proofErr w:type="spellEnd"/>
      <w:r w:rsidRPr="00390EC7">
        <w:rPr>
          <w:szCs w:val="24"/>
        </w:rPr>
        <w:t xml:space="preserve"> īpašumam. </w:t>
      </w:r>
      <w:r w:rsidR="00281338" w:rsidRPr="00390EC7">
        <w:rPr>
          <w:szCs w:val="24"/>
        </w:rPr>
        <w:t>Zemes vienība</w:t>
      </w:r>
      <w:r w:rsidR="00281338">
        <w:rPr>
          <w:szCs w:val="24"/>
        </w:rPr>
        <w:t>s</w:t>
      </w:r>
      <w:r w:rsidR="00281338" w:rsidRPr="00390EC7">
        <w:rPr>
          <w:szCs w:val="24"/>
        </w:rPr>
        <w:t xml:space="preserve"> </w:t>
      </w:r>
      <w:r w:rsidR="00281338">
        <w:rPr>
          <w:szCs w:val="24"/>
        </w:rPr>
        <w:t>ī</w:t>
      </w:r>
      <w:r w:rsidRPr="00390EC7">
        <w:rPr>
          <w:szCs w:val="24"/>
        </w:rPr>
        <w:t>pašniek</w:t>
      </w:r>
      <w:r w:rsidR="00281338">
        <w:rPr>
          <w:szCs w:val="24"/>
        </w:rPr>
        <w:t>a pārstāve</w:t>
      </w:r>
      <w:r w:rsidRPr="00390EC7">
        <w:rPr>
          <w:szCs w:val="24"/>
        </w:rPr>
        <w:t xml:space="preserve">, </w:t>
      </w:r>
      <w:r w:rsidRPr="00390EC7">
        <w:rPr>
          <w:rFonts w:eastAsia="Calibri"/>
          <w:szCs w:val="24"/>
        </w:rPr>
        <w:t>AS ”LATVIJAS VALSTS MEŽI” (</w:t>
      </w:r>
      <w:proofErr w:type="spellStart"/>
      <w:r w:rsidRPr="00390EC7">
        <w:rPr>
          <w:rFonts w:eastAsia="Calibri"/>
          <w:szCs w:val="24"/>
        </w:rPr>
        <w:t>reģ</w:t>
      </w:r>
      <w:proofErr w:type="spellEnd"/>
      <w:r w:rsidR="002F7F2F">
        <w:rPr>
          <w:rFonts w:eastAsia="Calibri"/>
          <w:szCs w:val="24"/>
        </w:rPr>
        <w:t xml:space="preserve">. </w:t>
      </w:r>
      <w:r w:rsidRPr="00390EC7">
        <w:rPr>
          <w:rFonts w:eastAsia="Calibri"/>
          <w:szCs w:val="24"/>
        </w:rPr>
        <w:t>Nr.</w:t>
      </w:r>
      <w:r w:rsidR="00281338">
        <w:rPr>
          <w:rFonts w:eastAsia="Calibri"/>
          <w:szCs w:val="24"/>
        </w:rPr>
        <w:t> </w:t>
      </w:r>
      <w:r w:rsidRPr="00390EC7">
        <w:rPr>
          <w:rFonts w:eastAsia="Calibri"/>
          <w:szCs w:val="24"/>
        </w:rPr>
        <w:t>40003466281</w:t>
      </w:r>
      <w:r w:rsidR="002F7F2F">
        <w:rPr>
          <w:rFonts w:eastAsia="Calibri"/>
          <w:szCs w:val="24"/>
        </w:rPr>
        <w:t xml:space="preserve">, juridiskā adrese: </w:t>
      </w:r>
      <w:r w:rsidR="002F7F2F" w:rsidRPr="002F7F2F">
        <w:rPr>
          <w:rFonts w:eastAsia="Calibri"/>
          <w:szCs w:val="24"/>
        </w:rPr>
        <w:t>Vaiņodes iela 1, Rīga, LV-1004</w:t>
      </w:r>
      <w:r w:rsidRPr="00390EC7">
        <w:rPr>
          <w:rFonts w:eastAsia="Calibri"/>
          <w:color w:val="000000"/>
          <w:szCs w:val="24"/>
        </w:rPr>
        <w:t xml:space="preserve">) </w:t>
      </w:r>
      <w:r w:rsidR="006126D4" w:rsidRPr="00390EC7">
        <w:rPr>
          <w:rFonts w:eastAsia="Calibri"/>
          <w:color w:val="000000"/>
          <w:szCs w:val="24"/>
        </w:rPr>
        <w:t xml:space="preserve">savā </w:t>
      </w:r>
      <w:r w:rsidRPr="00390EC7">
        <w:rPr>
          <w:szCs w:val="24"/>
        </w:rPr>
        <w:t>07.05.2025. iesniegum</w:t>
      </w:r>
      <w:r w:rsidR="006126D4" w:rsidRPr="00390EC7">
        <w:rPr>
          <w:szCs w:val="24"/>
        </w:rPr>
        <w:t>ā</w:t>
      </w:r>
      <w:r w:rsidRPr="00390EC7">
        <w:rPr>
          <w:szCs w:val="24"/>
        </w:rPr>
        <w:t xml:space="preserve"> Nr.</w:t>
      </w:r>
      <w:r w:rsidR="00281338">
        <w:rPr>
          <w:szCs w:val="24"/>
        </w:rPr>
        <w:t> </w:t>
      </w:r>
      <w:r w:rsidRPr="00390EC7">
        <w:rPr>
          <w:szCs w:val="24"/>
        </w:rPr>
        <w:t>4.1-2_02qc_260_25_394 (</w:t>
      </w:r>
      <w:proofErr w:type="spellStart"/>
      <w:r w:rsidRPr="00390EC7">
        <w:rPr>
          <w:szCs w:val="24"/>
        </w:rPr>
        <w:t>reģ</w:t>
      </w:r>
      <w:proofErr w:type="spellEnd"/>
      <w:r w:rsidRPr="00390EC7">
        <w:rPr>
          <w:szCs w:val="24"/>
        </w:rPr>
        <w:t>. ar Nr.</w:t>
      </w:r>
      <w:r w:rsidR="00CD5959">
        <w:rPr>
          <w:szCs w:val="24"/>
        </w:rPr>
        <w:t> </w:t>
      </w:r>
      <w:r w:rsidRPr="00390EC7">
        <w:rPr>
          <w:szCs w:val="24"/>
        </w:rPr>
        <w:t xml:space="preserve">ĀNP/1-11-1/25/2932) </w:t>
      </w:r>
      <w:r w:rsidR="006126D4" w:rsidRPr="00390EC7">
        <w:rPr>
          <w:szCs w:val="24"/>
        </w:rPr>
        <w:t>ierosināj</w:t>
      </w:r>
      <w:r w:rsidR="00281338">
        <w:rPr>
          <w:szCs w:val="24"/>
        </w:rPr>
        <w:t>usi</w:t>
      </w:r>
      <w:r w:rsidRPr="00390EC7">
        <w:rPr>
          <w:szCs w:val="24"/>
        </w:rPr>
        <w:t xml:space="preserve"> piešķirt nosaukumu “Nobrauktuve uz pludmali”</w:t>
      </w:r>
      <w:r w:rsidR="006126D4" w:rsidRPr="00390EC7">
        <w:rPr>
          <w:szCs w:val="24"/>
        </w:rPr>
        <w:t>. Pašvaldības ieskatā nosaukums papildināms ar ciema nosa</w:t>
      </w:r>
      <w:r w:rsidR="00281338">
        <w:rPr>
          <w:szCs w:val="24"/>
        </w:rPr>
        <w:t>u</w:t>
      </w:r>
      <w:r w:rsidR="006126D4" w:rsidRPr="00390EC7">
        <w:rPr>
          <w:szCs w:val="24"/>
        </w:rPr>
        <w:t>kumu – “Nobrauktuve uz pludmali Lilastē”.</w:t>
      </w:r>
    </w:p>
    <w:p w14:paraId="27CD49B6" w14:textId="39E5543B" w:rsidR="00607127" w:rsidRPr="00390EC7" w:rsidRDefault="00E24808" w:rsidP="00390EC7">
      <w:pPr>
        <w:spacing w:after="120"/>
        <w:jc w:val="both"/>
        <w:rPr>
          <w:rFonts w:ascii="Times New Roman" w:eastAsia="Times New Roman" w:hAnsi="Times New Roman" w:cs="Times New Roman"/>
        </w:rPr>
      </w:pPr>
      <w:r w:rsidRPr="00390EC7">
        <w:rPr>
          <w:rFonts w:ascii="Times New Roman" w:eastAsia="Times New Roman" w:hAnsi="Times New Roman" w:cs="Times New Roman"/>
        </w:rPr>
        <w:t>Nekustamā īpašuma valsts kadastra likuma 1.</w:t>
      </w:r>
      <w:r w:rsidR="00CD5959">
        <w:rPr>
          <w:rFonts w:ascii="Times New Roman" w:eastAsia="Times New Roman" w:hAnsi="Times New Roman" w:cs="Times New Roman"/>
        </w:rPr>
        <w:t> </w:t>
      </w:r>
      <w:r w:rsidRPr="00390EC7">
        <w:rPr>
          <w:rFonts w:ascii="Times New Roman" w:eastAsia="Times New Roman" w:hAnsi="Times New Roman" w:cs="Times New Roman"/>
        </w:rPr>
        <w:t>panta 14.</w:t>
      </w:r>
      <w:r w:rsidR="00CD5959">
        <w:rPr>
          <w:rFonts w:ascii="Times New Roman" w:eastAsia="Times New Roman" w:hAnsi="Times New Roman" w:cs="Times New Roman"/>
        </w:rPr>
        <w:t> </w:t>
      </w:r>
      <w:r w:rsidRPr="00390EC7">
        <w:rPr>
          <w:rFonts w:ascii="Times New Roman" w:eastAsia="Times New Roman" w:hAnsi="Times New Roman" w:cs="Times New Roman"/>
        </w:rPr>
        <w:t xml:space="preserve">punkts noteic, ka nekustamā īpašuma nosaukums ir ar pašvaldības lēmumu nekustamajam īpašumam lauku apvidū un, ja nekustamā īpašuma sastāvā esošā zemes vienība vai </w:t>
      </w:r>
      <w:r w:rsidRPr="00390EC7">
        <w:rPr>
          <w:rFonts w:ascii="Times New Roman" w:eastAsia="Times New Roman" w:hAnsi="Times New Roman" w:cs="Times New Roman"/>
        </w:rPr>
        <w:t>būve nav adresācijas objekts, nekustamajam īpašumam pilsētā vai ciema teritorijā piešķirts rekvizīts, kas nav adrese.</w:t>
      </w:r>
    </w:p>
    <w:p w14:paraId="2D74BE3A" w14:textId="1B3D4580" w:rsidR="00607127" w:rsidRPr="00390EC7" w:rsidRDefault="00E24808" w:rsidP="00390EC7">
      <w:pPr>
        <w:spacing w:before="120" w:after="120"/>
        <w:jc w:val="both"/>
        <w:rPr>
          <w:rFonts w:ascii="Times New Roman" w:eastAsia="Times New Roman" w:hAnsi="Times New Roman" w:cs="Times New Roman"/>
        </w:rPr>
      </w:pPr>
      <w:r w:rsidRPr="00390EC7">
        <w:rPr>
          <w:rFonts w:ascii="Times New Roman" w:eastAsia="Times New Roman" w:hAnsi="Times New Roman" w:cs="Times New Roman"/>
        </w:rPr>
        <w:t>Ministru kabineta 03.05.2012. noteikumu Nr.</w:t>
      </w:r>
      <w:r w:rsidR="00CD5959">
        <w:rPr>
          <w:rFonts w:ascii="Times New Roman" w:eastAsia="Times New Roman" w:hAnsi="Times New Roman" w:cs="Times New Roman"/>
        </w:rPr>
        <w:t> </w:t>
      </w:r>
      <w:r w:rsidRPr="00390EC7">
        <w:rPr>
          <w:rFonts w:ascii="Times New Roman" w:eastAsia="Times New Roman" w:hAnsi="Times New Roman" w:cs="Times New Roman"/>
        </w:rPr>
        <w:t>263 “Kadastra objekta reģistrācijas un kadastra datu aktualizācijas noteikumi” 47.</w:t>
      </w:r>
      <w:r w:rsidR="00CD5959">
        <w:rPr>
          <w:rFonts w:ascii="Times New Roman" w:eastAsia="Times New Roman" w:hAnsi="Times New Roman" w:cs="Times New Roman"/>
        </w:rPr>
        <w:t> </w:t>
      </w:r>
      <w:r w:rsidRPr="00390EC7">
        <w:rPr>
          <w:rFonts w:ascii="Times New Roman" w:eastAsia="Times New Roman" w:hAnsi="Times New Roman" w:cs="Times New Roman"/>
        </w:rPr>
        <w:t>punkts noteic, ka, lai nekustamo īpašumu reģistrētu Kadastra informācijas sistēmā, ierosinātājs iesniegumam pievieno vietējās pašvaldības lēmumu par nekustamā īpašuma nosaukumu, ja tāds piešķirts.</w:t>
      </w:r>
    </w:p>
    <w:p w14:paraId="35FB7F49" w14:textId="4C41A698" w:rsidR="000A5497" w:rsidRDefault="00E24808" w:rsidP="000A5497">
      <w:pPr>
        <w:spacing w:after="120"/>
        <w:jc w:val="both"/>
        <w:rPr>
          <w:rFonts w:ascii="Times New Roman" w:hAnsi="Times New Roman" w:cs="Times New Roman"/>
        </w:rPr>
      </w:pPr>
      <w:bookmarkStart w:id="0" w:name="_Hlk191564167"/>
      <w:r w:rsidRPr="00FA003A">
        <w:rPr>
          <w:rFonts w:ascii="Times New Roman" w:hAnsi="Times New Roman" w:cs="Times New Roman"/>
        </w:rPr>
        <w:lastRenderedPageBreak/>
        <w:t>Ministru kabineta 14.02.2012. noteikumu Nr.</w:t>
      </w:r>
      <w:r w:rsidR="00CD5959">
        <w:rPr>
          <w:rFonts w:ascii="Times New Roman" w:hAnsi="Times New Roman" w:cs="Times New Roman"/>
        </w:rPr>
        <w:t> </w:t>
      </w:r>
      <w:r w:rsidRPr="00FA003A">
        <w:rPr>
          <w:rFonts w:ascii="Times New Roman" w:hAnsi="Times New Roman" w:cs="Times New Roman"/>
        </w:rPr>
        <w:t xml:space="preserve">50 </w:t>
      </w:r>
      <w:r w:rsidR="00F06A17">
        <w:rPr>
          <w:rFonts w:ascii="Times New Roman" w:hAnsi="Times New Roman" w:cs="Times New Roman"/>
        </w:rPr>
        <w:t>“</w:t>
      </w:r>
      <w:r w:rsidRPr="00FA003A">
        <w:rPr>
          <w:rFonts w:ascii="Times New Roman" w:hAnsi="Times New Roman" w:cs="Times New Roman"/>
        </w:rPr>
        <w:t>Vietvārdu informācijas noteikumi”</w:t>
      </w:r>
      <w:r w:rsidR="00F06A17">
        <w:rPr>
          <w:rFonts w:ascii="Times New Roman" w:hAnsi="Times New Roman" w:cs="Times New Roman"/>
        </w:rPr>
        <w:t xml:space="preserve"> </w:t>
      </w:r>
      <w:r w:rsidRPr="00FA003A">
        <w:rPr>
          <w:rFonts w:ascii="Times New Roman" w:hAnsi="Times New Roman" w:cs="Times New Roman"/>
        </w:rPr>
        <w:t>24.</w:t>
      </w:r>
      <w:r>
        <w:rPr>
          <w:rFonts w:ascii="Times New Roman" w:hAnsi="Times New Roman" w:cs="Times New Roman"/>
        </w:rPr>
        <w:t>2</w:t>
      </w:r>
      <w:r w:rsidRPr="00FA003A">
        <w:rPr>
          <w:rFonts w:ascii="Times New Roman" w:hAnsi="Times New Roman" w:cs="Times New Roman"/>
        </w:rPr>
        <w:t>. apakšpunkts</w:t>
      </w:r>
      <w:bookmarkEnd w:id="0"/>
      <w:r w:rsidRPr="00FA003A">
        <w:rPr>
          <w:rFonts w:ascii="Times New Roman" w:hAnsi="Times New Roman" w:cs="Times New Roman"/>
        </w:rPr>
        <w:t xml:space="preserve"> noteic, ka pašvaldības, pamatojoties uz Valsts valodas centra atzinumu, </w:t>
      </w:r>
      <w:r w:rsidRPr="00D15CAD">
        <w:rPr>
          <w:rFonts w:ascii="Times New Roman" w:hAnsi="Times New Roman" w:cs="Times New Roman"/>
        </w:rPr>
        <w:t>piešķir oficiālos vietvārdus</w:t>
      </w:r>
      <w:r>
        <w:rPr>
          <w:rFonts w:ascii="Times New Roman" w:hAnsi="Times New Roman" w:cs="Times New Roman"/>
        </w:rPr>
        <w:t xml:space="preserve"> </w:t>
      </w:r>
      <w:r w:rsidRPr="00D15CAD">
        <w:rPr>
          <w:rFonts w:ascii="Times New Roman" w:hAnsi="Times New Roman" w:cs="Times New Roman"/>
        </w:rPr>
        <w:t>nekustamajiem īpašumiem</w:t>
      </w:r>
      <w:r w:rsidRPr="00FA003A">
        <w:rPr>
          <w:rFonts w:ascii="Times New Roman" w:hAnsi="Times New Roman" w:cs="Times New Roman"/>
        </w:rPr>
        <w:t>.</w:t>
      </w:r>
    </w:p>
    <w:p w14:paraId="2D669E3D" w14:textId="1A393717" w:rsidR="00607127" w:rsidRPr="00390EC7" w:rsidRDefault="00E24808" w:rsidP="000A5497">
      <w:pPr>
        <w:spacing w:after="120"/>
        <w:jc w:val="both"/>
        <w:rPr>
          <w:rFonts w:ascii="Times New Roman" w:hAnsi="Times New Roman" w:cs="Times New Roman"/>
          <w:shd w:val="clear" w:color="auto" w:fill="FFFFFF"/>
        </w:rPr>
      </w:pPr>
      <w:r w:rsidRPr="00390EC7">
        <w:rPr>
          <w:rFonts w:ascii="Times New Roman" w:hAnsi="Times New Roman" w:cs="Times New Roman"/>
        </w:rPr>
        <w:t xml:space="preserve">Pamatojoties uz </w:t>
      </w:r>
      <w:r w:rsidRPr="00390EC7">
        <w:rPr>
          <w:rFonts w:ascii="Times New Roman" w:eastAsia="Calibri" w:hAnsi="Times New Roman" w:cs="Times New Roman"/>
        </w:rPr>
        <w:t>Pašvaldību likuma 10.</w:t>
      </w:r>
      <w:r w:rsidR="00CD5959">
        <w:rPr>
          <w:rFonts w:ascii="Times New Roman" w:eastAsia="Calibri" w:hAnsi="Times New Roman" w:cs="Times New Roman"/>
        </w:rPr>
        <w:t> </w:t>
      </w:r>
      <w:r w:rsidRPr="00390EC7">
        <w:rPr>
          <w:rFonts w:ascii="Times New Roman" w:eastAsia="Calibri" w:hAnsi="Times New Roman" w:cs="Times New Roman"/>
        </w:rPr>
        <w:t xml:space="preserve">panta pirmās daļas 21. punktu, </w:t>
      </w:r>
      <w:r w:rsidRPr="00390EC7">
        <w:rPr>
          <w:rFonts w:ascii="Times New Roman" w:hAnsi="Times New Roman" w:cs="Times New Roman"/>
        </w:rPr>
        <w:t xml:space="preserve">Ministru kabineta 10.01.2012. noteikumu Nr. 50 “Vietvārdu informācijas noteikumi” </w:t>
      </w:r>
      <w:r w:rsidR="000A5497">
        <w:rPr>
          <w:rFonts w:ascii="Times New Roman" w:hAnsi="Times New Roman" w:cs="Times New Roman"/>
        </w:rPr>
        <w:t>24.2</w:t>
      </w:r>
      <w:r w:rsidR="00CD5959">
        <w:rPr>
          <w:rFonts w:ascii="Times New Roman" w:hAnsi="Times New Roman" w:cs="Times New Roman"/>
        </w:rPr>
        <w:t>.</w:t>
      </w:r>
      <w:r w:rsidR="000A5497">
        <w:rPr>
          <w:rFonts w:ascii="Times New Roman" w:hAnsi="Times New Roman" w:cs="Times New Roman"/>
        </w:rPr>
        <w:t xml:space="preserve"> apakš</w:t>
      </w:r>
      <w:r w:rsidRPr="00390EC7">
        <w:rPr>
          <w:rFonts w:ascii="Times New Roman" w:hAnsi="Times New Roman" w:cs="Times New Roman"/>
        </w:rPr>
        <w:t>punktu un</w:t>
      </w:r>
      <w:r w:rsidRPr="00390EC7">
        <w:rPr>
          <w:rFonts w:ascii="Times New Roman" w:eastAsia="Calibri" w:hAnsi="Times New Roman" w:cs="Times New Roman"/>
        </w:rPr>
        <w:t xml:space="preserve"> </w:t>
      </w:r>
      <w:r w:rsidRPr="000A5497">
        <w:rPr>
          <w:rStyle w:val="Strong"/>
          <w:rFonts w:ascii="Times New Roman" w:hAnsi="Times New Roman" w:cs="Times New Roman"/>
          <w:b w:val="0"/>
          <w:bCs w:val="0"/>
        </w:rPr>
        <w:t xml:space="preserve">Valsts valodas centra </w:t>
      </w:r>
      <w:r w:rsidR="007A05F8">
        <w:rPr>
          <w:rStyle w:val="Strong"/>
          <w:rFonts w:ascii="Times New Roman" w:hAnsi="Times New Roman" w:cs="Times New Roman"/>
          <w:b w:val="0"/>
          <w:bCs w:val="0"/>
        </w:rPr>
        <w:t>20.05.2025</w:t>
      </w:r>
      <w:r w:rsidRPr="000A5497">
        <w:rPr>
          <w:rStyle w:val="Strong"/>
          <w:rFonts w:ascii="Times New Roman" w:hAnsi="Times New Roman" w:cs="Times New Roman"/>
          <w:b w:val="0"/>
          <w:bCs w:val="0"/>
        </w:rPr>
        <w:t>. pozitīvo atzinumu</w:t>
      </w:r>
      <w:r w:rsidRPr="00390EC7">
        <w:rPr>
          <w:rFonts w:ascii="Times New Roman" w:hAnsi="Times New Roman" w:cs="Times New Roman"/>
        </w:rPr>
        <w:t xml:space="preserve"> </w:t>
      </w:r>
      <w:r w:rsidRPr="007A05F8">
        <w:rPr>
          <w:rFonts w:ascii="Times New Roman" w:eastAsia="Times New Roman" w:hAnsi="Times New Roman" w:cs="Times New Roman"/>
        </w:rPr>
        <w:t xml:space="preserve">Nr. </w:t>
      </w:r>
      <w:r w:rsidRPr="007A05F8">
        <w:rPr>
          <w:rFonts w:ascii="Times New Roman" w:hAnsi="Times New Roman" w:cs="Times New Roman"/>
        </w:rPr>
        <w:t>1-16.1/</w:t>
      </w:r>
      <w:r w:rsidR="007A05F8" w:rsidRPr="007A05F8">
        <w:rPr>
          <w:rFonts w:ascii="Times New Roman" w:hAnsi="Times New Roman" w:cs="Times New Roman"/>
        </w:rPr>
        <w:t>404</w:t>
      </w:r>
      <w:r w:rsidRPr="00390EC7">
        <w:rPr>
          <w:rFonts w:ascii="Times New Roman" w:hAnsi="Times New Roman" w:cs="Times New Roman"/>
        </w:rPr>
        <w:t xml:space="preserve"> (pašvaldības </w:t>
      </w:r>
      <w:proofErr w:type="spellStart"/>
      <w:r w:rsidRPr="00390EC7">
        <w:rPr>
          <w:rFonts w:ascii="Times New Roman" w:hAnsi="Times New Roman" w:cs="Times New Roman"/>
        </w:rPr>
        <w:t>reģ</w:t>
      </w:r>
      <w:proofErr w:type="spellEnd"/>
      <w:r w:rsidRPr="00390EC7">
        <w:rPr>
          <w:rFonts w:ascii="Times New Roman" w:hAnsi="Times New Roman" w:cs="Times New Roman"/>
        </w:rPr>
        <w:t>. Nr. </w:t>
      </w:r>
      <w:r w:rsidRPr="00390EC7">
        <w:rPr>
          <w:rFonts w:ascii="Times New Roman" w:hAnsi="Times New Roman" w:cs="Times New Roman"/>
          <w:color w:val="212529"/>
          <w:shd w:val="clear" w:color="auto" w:fill="FFFFFF"/>
        </w:rPr>
        <w:t>ĀNP/1-11-1/2</w:t>
      </w:r>
      <w:r w:rsidR="006126D4" w:rsidRPr="00390EC7">
        <w:rPr>
          <w:rFonts w:ascii="Times New Roman" w:hAnsi="Times New Roman" w:cs="Times New Roman"/>
          <w:color w:val="212529"/>
          <w:shd w:val="clear" w:color="auto" w:fill="FFFFFF"/>
        </w:rPr>
        <w:t>5</w:t>
      </w:r>
      <w:r w:rsidRPr="00390EC7">
        <w:rPr>
          <w:rFonts w:ascii="Times New Roman" w:hAnsi="Times New Roman" w:cs="Times New Roman"/>
          <w:color w:val="212529"/>
          <w:shd w:val="clear" w:color="auto" w:fill="FFFFFF"/>
        </w:rPr>
        <w:t>/</w:t>
      </w:r>
      <w:r w:rsidR="007A05F8">
        <w:rPr>
          <w:rFonts w:ascii="Times New Roman" w:hAnsi="Times New Roman" w:cs="Times New Roman"/>
          <w:color w:val="212529"/>
          <w:shd w:val="clear" w:color="auto" w:fill="FFFFFF"/>
        </w:rPr>
        <w:t>3228</w:t>
      </w:r>
      <w:r w:rsidRPr="00390EC7">
        <w:rPr>
          <w:rFonts w:ascii="Times New Roman" w:hAnsi="Times New Roman" w:cs="Times New Roman"/>
          <w:color w:val="212529"/>
          <w:shd w:val="clear" w:color="auto" w:fill="FFFFFF"/>
        </w:rPr>
        <w:t>),</w:t>
      </w:r>
      <w:r w:rsidRPr="00390EC7">
        <w:rPr>
          <w:rFonts w:ascii="Times New Roman" w:hAnsi="Times New Roman" w:cs="Times New Roman"/>
          <w:shd w:val="clear" w:color="auto" w:fill="FFFFFF"/>
        </w:rPr>
        <w:t xml:space="preserve"> </w:t>
      </w:r>
      <w:r w:rsidRPr="00390EC7">
        <w:rPr>
          <w:rFonts w:ascii="Times New Roman" w:hAnsi="Times New Roman" w:cs="Times New Roman"/>
        </w:rPr>
        <w:t xml:space="preserve">kā arī </w:t>
      </w:r>
      <w:r w:rsidR="00CD5959">
        <w:rPr>
          <w:rFonts w:ascii="Times New Roman" w:hAnsi="Times New Roman" w:cs="Times New Roman"/>
        </w:rPr>
        <w:t xml:space="preserve">domes </w:t>
      </w:r>
      <w:r w:rsidRPr="00390EC7">
        <w:rPr>
          <w:rFonts w:ascii="Times New Roman" w:hAnsi="Times New Roman" w:cs="Times New Roman"/>
        </w:rPr>
        <w:t xml:space="preserve">Attīstības komitejas </w:t>
      </w:r>
      <w:r w:rsidR="006126D4" w:rsidRPr="00390EC7">
        <w:rPr>
          <w:rFonts w:ascii="Times New Roman" w:hAnsi="Times New Roman" w:cs="Times New Roman"/>
        </w:rPr>
        <w:t>11.06.2025</w:t>
      </w:r>
      <w:r w:rsidRPr="00390EC7">
        <w:rPr>
          <w:rFonts w:ascii="Times New Roman" w:hAnsi="Times New Roman" w:cs="Times New Roman"/>
        </w:rPr>
        <w:t>. atzinumu</w:t>
      </w:r>
      <w:r w:rsidRPr="00390EC7">
        <w:rPr>
          <w:rFonts w:ascii="Times New Roman" w:eastAsia="Calibri" w:hAnsi="Times New Roman" w:cs="Times New Roman"/>
        </w:rPr>
        <w:t xml:space="preserve">, </w:t>
      </w:r>
      <w:r w:rsidRPr="00390EC7">
        <w:rPr>
          <w:rFonts w:ascii="Times New Roman" w:hAnsi="Times New Roman" w:cs="Times New Roman"/>
        </w:rPr>
        <w:t>Ādažu novada pašvaldības dome</w:t>
      </w:r>
    </w:p>
    <w:p w14:paraId="54D1614D" w14:textId="77777777" w:rsidR="00607127" w:rsidRPr="00390EC7" w:rsidRDefault="00E24808" w:rsidP="00390EC7">
      <w:pPr>
        <w:spacing w:after="120"/>
        <w:jc w:val="center"/>
        <w:rPr>
          <w:rFonts w:ascii="Times New Roman" w:hAnsi="Times New Roman" w:cs="Times New Roman"/>
          <w:b/>
          <w:bCs/>
        </w:rPr>
      </w:pPr>
      <w:r w:rsidRPr="00390EC7">
        <w:rPr>
          <w:rFonts w:ascii="Times New Roman" w:eastAsia="Calibri" w:hAnsi="Times New Roman" w:cs="Times New Roman"/>
          <w:b/>
          <w:bCs/>
        </w:rPr>
        <w:t>NOLEMJ:</w:t>
      </w:r>
    </w:p>
    <w:p w14:paraId="41FD81CD" w14:textId="2B67B19E" w:rsidR="00BA70B0" w:rsidRPr="00390EC7" w:rsidRDefault="00E24808" w:rsidP="00BA70B0">
      <w:pPr>
        <w:pStyle w:val="tv213"/>
        <w:numPr>
          <w:ilvl w:val="0"/>
          <w:numId w:val="3"/>
        </w:numPr>
        <w:spacing w:before="0" w:beforeAutospacing="0" w:after="120" w:afterAutospacing="0"/>
        <w:ind w:left="426" w:hanging="426"/>
        <w:jc w:val="both"/>
        <w:rPr>
          <w:rFonts w:eastAsia="Calibri"/>
          <w:bCs/>
          <w:lang w:eastAsia="en-US"/>
        </w:rPr>
      </w:pPr>
      <w:r w:rsidRPr="00390EC7">
        <w:t>Piešķirt nosaukumu “</w:t>
      </w:r>
      <w:r w:rsidR="006126D4" w:rsidRPr="007A05F8">
        <w:rPr>
          <w:b/>
          <w:bCs/>
        </w:rPr>
        <w:t>Nobrauktuve uz Lilast</w:t>
      </w:r>
      <w:r w:rsidR="007A05F8" w:rsidRPr="007A05F8">
        <w:rPr>
          <w:b/>
          <w:bCs/>
        </w:rPr>
        <w:t>es pludmali</w:t>
      </w:r>
      <w:r w:rsidR="006126D4" w:rsidRPr="00390EC7">
        <w:t>”</w:t>
      </w:r>
      <w:r w:rsidRPr="00390EC7">
        <w:t xml:space="preserve"> </w:t>
      </w:r>
      <w:proofErr w:type="spellStart"/>
      <w:r w:rsidR="003E1A51" w:rsidRPr="00390EC7">
        <w:t>jaunveidojamam</w:t>
      </w:r>
      <w:proofErr w:type="spellEnd"/>
      <w:r w:rsidR="003E1A51" w:rsidRPr="00390EC7">
        <w:t xml:space="preserve"> īpašumam, kura sastāvā tiks reģistrēta zemes vienība ar kadastra apzīmējumu 80520010081</w:t>
      </w:r>
      <w:r>
        <w:t xml:space="preserve">, Lilastē, </w:t>
      </w:r>
      <w:r w:rsidRPr="00390EC7">
        <w:t xml:space="preserve">Carnikavas pag., Ādažu nov. </w:t>
      </w:r>
    </w:p>
    <w:p w14:paraId="1F292CD0" w14:textId="41A7C0FF" w:rsidR="00607127" w:rsidRPr="00390EC7" w:rsidRDefault="00E24808" w:rsidP="00390EC7">
      <w:pPr>
        <w:pStyle w:val="BodyText"/>
        <w:numPr>
          <w:ilvl w:val="0"/>
          <w:numId w:val="3"/>
        </w:numPr>
        <w:tabs>
          <w:tab w:val="right" w:pos="8647"/>
        </w:tabs>
        <w:spacing w:after="120"/>
        <w:ind w:left="425" w:hanging="425"/>
        <w:rPr>
          <w:rFonts w:ascii="Times New Roman" w:hAnsi="Times New Roman"/>
          <w:sz w:val="24"/>
          <w:szCs w:val="24"/>
        </w:rPr>
      </w:pPr>
      <w:r w:rsidRPr="00390EC7">
        <w:rPr>
          <w:rFonts w:ascii="Times New Roman" w:hAnsi="Times New Roman"/>
          <w:sz w:val="24"/>
          <w:szCs w:val="24"/>
        </w:rPr>
        <w:t>Pašvaldības Centrāl</w:t>
      </w:r>
      <w:r w:rsidR="000D545C">
        <w:rPr>
          <w:rFonts w:ascii="Times New Roman" w:hAnsi="Times New Roman"/>
          <w:sz w:val="24"/>
          <w:szCs w:val="24"/>
        </w:rPr>
        <w:t>ā</w:t>
      </w:r>
      <w:r w:rsidRPr="00390EC7">
        <w:rPr>
          <w:rFonts w:ascii="Times New Roman" w:hAnsi="Times New Roman"/>
          <w:sz w:val="24"/>
          <w:szCs w:val="24"/>
        </w:rPr>
        <w:t xml:space="preserve">s pārvaldes Administratīvajai nodaļai nosūtīt šo lēmumu Valsts zemes dienestam </w:t>
      </w:r>
      <w:r w:rsidR="00390EC7" w:rsidRPr="00390EC7">
        <w:rPr>
          <w:rFonts w:ascii="Times New Roman" w:hAnsi="Times New Roman"/>
          <w:sz w:val="24"/>
          <w:szCs w:val="24"/>
          <w:shd w:val="clear" w:color="auto" w:fill="FFFFFF"/>
        </w:rPr>
        <w:t xml:space="preserve">un </w:t>
      </w:r>
      <w:r w:rsidR="00CD5959">
        <w:rPr>
          <w:rFonts w:ascii="Times New Roman" w:hAnsi="Times New Roman"/>
          <w:sz w:val="24"/>
          <w:szCs w:val="24"/>
          <w:shd w:val="clear" w:color="auto" w:fill="FFFFFF"/>
        </w:rPr>
        <w:t>ī</w:t>
      </w:r>
      <w:r w:rsidR="00390EC7" w:rsidRPr="00390EC7">
        <w:rPr>
          <w:rFonts w:ascii="Times New Roman" w:hAnsi="Times New Roman"/>
          <w:sz w:val="24"/>
          <w:szCs w:val="24"/>
          <w:shd w:val="clear" w:color="auto" w:fill="FFFFFF"/>
        </w:rPr>
        <w:t>pašnieka</w:t>
      </w:r>
      <w:r w:rsidR="00CD5959">
        <w:rPr>
          <w:rFonts w:ascii="Times New Roman" w:hAnsi="Times New Roman"/>
          <w:sz w:val="24"/>
          <w:szCs w:val="24"/>
          <w:shd w:val="clear" w:color="auto" w:fill="FFFFFF"/>
        </w:rPr>
        <w:t xml:space="preserve"> pārstāvei</w:t>
      </w:r>
      <w:r w:rsidR="00390EC7" w:rsidRPr="00390EC7">
        <w:rPr>
          <w:rFonts w:ascii="Times New Roman" w:hAnsi="Times New Roman"/>
          <w:sz w:val="24"/>
          <w:szCs w:val="24"/>
          <w:shd w:val="clear" w:color="auto" w:fill="FFFFFF"/>
        </w:rPr>
        <w:t xml:space="preserve"> </w:t>
      </w:r>
      <w:r w:rsidR="00390EC7" w:rsidRPr="00390EC7">
        <w:rPr>
          <w:rFonts w:ascii="Times New Roman" w:eastAsia="Calibri" w:hAnsi="Times New Roman"/>
          <w:sz w:val="24"/>
          <w:szCs w:val="24"/>
        </w:rPr>
        <w:t xml:space="preserve">AS ”LATVIJAS VALSTS MEŽI” </w:t>
      </w:r>
      <w:r w:rsidR="00390EC7" w:rsidRPr="00390EC7">
        <w:rPr>
          <w:rFonts w:ascii="Times New Roman" w:hAnsi="Times New Roman"/>
          <w:sz w:val="24"/>
          <w:szCs w:val="24"/>
        </w:rPr>
        <w:t xml:space="preserve">uz e-adresēm. </w:t>
      </w:r>
    </w:p>
    <w:p w14:paraId="09A8E861" w14:textId="77777777" w:rsidR="00607127" w:rsidRPr="00390EC7" w:rsidRDefault="00E24808" w:rsidP="00390EC7">
      <w:pPr>
        <w:pStyle w:val="BodyText"/>
        <w:numPr>
          <w:ilvl w:val="0"/>
          <w:numId w:val="3"/>
        </w:numPr>
        <w:tabs>
          <w:tab w:val="right" w:pos="8647"/>
        </w:tabs>
        <w:spacing w:after="120"/>
        <w:ind w:left="425" w:hanging="425"/>
        <w:rPr>
          <w:rFonts w:ascii="Times New Roman" w:hAnsi="Times New Roman"/>
          <w:sz w:val="24"/>
          <w:szCs w:val="24"/>
        </w:rPr>
      </w:pPr>
      <w:r w:rsidRPr="00390EC7">
        <w:rPr>
          <w:rFonts w:ascii="Times New Roman" w:hAnsi="Times New Roman"/>
          <w:sz w:val="24"/>
          <w:szCs w:val="24"/>
        </w:rPr>
        <w:t xml:space="preserve">Pašvaldības izpilddirektora vietniecei veikt lēmuma izpildes </w:t>
      </w:r>
      <w:r w:rsidRPr="00390EC7">
        <w:rPr>
          <w:rFonts w:ascii="Times New Roman" w:hAnsi="Times New Roman"/>
          <w:sz w:val="24"/>
          <w:szCs w:val="24"/>
        </w:rPr>
        <w:t>kontroli.</w:t>
      </w:r>
    </w:p>
    <w:p w14:paraId="3FFD97FF" w14:textId="77777777" w:rsidR="00607127" w:rsidRDefault="00607127" w:rsidP="00390EC7">
      <w:pPr>
        <w:spacing w:before="120" w:after="120"/>
        <w:jc w:val="both"/>
        <w:rPr>
          <w:rFonts w:ascii="Times New Roman" w:eastAsia="Times New Roman" w:hAnsi="Times New Roman" w:cs="Times New Roman"/>
        </w:rPr>
      </w:pPr>
    </w:p>
    <w:p w14:paraId="005C73C9" w14:textId="77777777" w:rsidR="007C419C" w:rsidRDefault="007C419C" w:rsidP="007C419C">
      <w:pPr>
        <w:jc w:val="both"/>
        <w:rPr>
          <w:rFonts w:ascii="Times New Roman" w:hAnsi="Times New Roman" w:cs="Times New Roman"/>
        </w:rPr>
      </w:pPr>
    </w:p>
    <w:p w14:paraId="75D285A3" w14:textId="77777777" w:rsidR="007C419C" w:rsidRDefault="007C419C" w:rsidP="007C419C">
      <w:pPr>
        <w:jc w:val="both"/>
        <w:rPr>
          <w:rFonts w:ascii="Times New Roman" w:hAnsi="Times New Roman" w:cs="Times New Roman"/>
        </w:rPr>
      </w:pPr>
    </w:p>
    <w:p w14:paraId="285DB115" w14:textId="77777777" w:rsidR="007C419C" w:rsidRDefault="00E24808" w:rsidP="007C419C">
      <w:pPr>
        <w:spacing w:after="120"/>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D5F4607" w14:textId="77777777" w:rsidR="007C419C" w:rsidRDefault="007C419C" w:rsidP="007C419C">
      <w:pPr>
        <w:spacing w:after="120"/>
        <w:jc w:val="both"/>
        <w:rPr>
          <w:rFonts w:ascii="Times New Roman" w:hAnsi="Times New Roman" w:cs="Times New Roman"/>
          <w:noProof/>
        </w:rPr>
      </w:pPr>
    </w:p>
    <w:p w14:paraId="3B0E3463" w14:textId="77777777" w:rsidR="007C419C" w:rsidRPr="00B47C10" w:rsidRDefault="00E24808" w:rsidP="007C419C">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p w14:paraId="6955A864" w14:textId="5F330BC8" w:rsidR="00564CA6" w:rsidRPr="00B47C10" w:rsidRDefault="00564CA6" w:rsidP="007C419C">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376F" w14:textId="77777777" w:rsidR="00E24808" w:rsidRDefault="00E24808">
      <w:r>
        <w:separator/>
      </w:r>
    </w:p>
  </w:endnote>
  <w:endnote w:type="continuationSeparator" w:id="0">
    <w:p w14:paraId="532C9582" w14:textId="77777777" w:rsidR="00E24808" w:rsidRDefault="00E2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3122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2480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8AEC" w14:textId="77777777" w:rsidR="00E24808" w:rsidRDefault="00E24808">
      <w:r>
        <w:separator/>
      </w:r>
    </w:p>
  </w:footnote>
  <w:footnote w:type="continuationSeparator" w:id="0">
    <w:p w14:paraId="056619DF" w14:textId="77777777" w:rsidR="00E24808" w:rsidRDefault="00E2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66C3E96">
      <w:start w:val="1"/>
      <w:numFmt w:val="decimal"/>
      <w:lvlText w:val="%1."/>
      <w:lvlJc w:val="left"/>
      <w:pPr>
        <w:ind w:left="720" w:hanging="360"/>
      </w:pPr>
      <w:rPr>
        <w:rFonts w:hint="default"/>
      </w:rPr>
    </w:lvl>
    <w:lvl w:ilvl="1" w:tplc="6888BFBC" w:tentative="1">
      <w:start w:val="1"/>
      <w:numFmt w:val="lowerLetter"/>
      <w:lvlText w:val="%2."/>
      <w:lvlJc w:val="left"/>
      <w:pPr>
        <w:ind w:left="1440" w:hanging="360"/>
      </w:pPr>
    </w:lvl>
    <w:lvl w:ilvl="2" w:tplc="09600DE0" w:tentative="1">
      <w:start w:val="1"/>
      <w:numFmt w:val="lowerRoman"/>
      <w:lvlText w:val="%3."/>
      <w:lvlJc w:val="right"/>
      <w:pPr>
        <w:ind w:left="2160" w:hanging="180"/>
      </w:pPr>
    </w:lvl>
    <w:lvl w:ilvl="3" w:tplc="9F2AA1F6" w:tentative="1">
      <w:start w:val="1"/>
      <w:numFmt w:val="decimal"/>
      <w:lvlText w:val="%4."/>
      <w:lvlJc w:val="left"/>
      <w:pPr>
        <w:ind w:left="2880" w:hanging="360"/>
      </w:pPr>
    </w:lvl>
    <w:lvl w:ilvl="4" w:tplc="F4028E4C" w:tentative="1">
      <w:start w:val="1"/>
      <w:numFmt w:val="lowerLetter"/>
      <w:lvlText w:val="%5."/>
      <w:lvlJc w:val="left"/>
      <w:pPr>
        <w:ind w:left="3600" w:hanging="360"/>
      </w:pPr>
    </w:lvl>
    <w:lvl w:ilvl="5" w:tplc="5FF4AF0C" w:tentative="1">
      <w:start w:val="1"/>
      <w:numFmt w:val="lowerRoman"/>
      <w:lvlText w:val="%6."/>
      <w:lvlJc w:val="right"/>
      <w:pPr>
        <w:ind w:left="4320" w:hanging="180"/>
      </w:pPr>
    </w:lvl>
    <w:lvl w:ilvl="6" w:tplc="FA2CEC1A" w:tentative="1">
      <w:start w:val="1"/>
      <w:numFmt w:val="decimal"/>
      <w:lvlText w:val="%7."/>
      <w:lvlJc w:val="left"/>
      <w:pPr>
        <w:ind w:left="5040" w:hanging="360"/>
      </w:pPr>
    </w:lvl>
    <w:lvl w:ilvl="7" w:tplc="6540C0C2" w:tentative="1">
      <w:start w:val="1"/>
      <w:numFmt w:val="lowerLetter"/>
      <w:lvlText w:val="%8."/>
      <w:lvlJc w:val="left"/>
      <w:pPr>
        <w:ind w:left="5760" w:hanging="360"/>
      </w:pPr>
    </w:lvl>
    <w:lvl w:ilvl="8" w:tplc="7CE4BC6A" w:tentative="1">
      <w:start w:val="1"/>
      <w:numFmt w:val="lowerRoman"/>
      <w:lvlText w:val="%9."/>
      <w:lvlJc w:val="right"/>
      <w:pPr>
        <w:ind w:left="6480" w:hanging="180"/>
      </w:pPr>
    </w:lvl>
  </w:abstractNum>
  <w:abstractNum w:abstractNumId="1" w15:restartNumberingAfterBreak="0">
    <w:nsid w:val="2F615626"/>
    <w:multiLevelType w:val="hybridMultilevel"/>
    <w:tmpl w:val="6E4A81EA"/>
    <w:lvl w:ilvl="0" w:tplc="7B2E06D0">
      <w:start w:val="1"/>
      <w:numFmt w:val="decimal"/>
      <w:lvlText w:val="%1."/>
      <w:lvlJc w:val="left"/>
      <w:pPr>
        <w:ind w:left="720" w:hanging="360"/>
      </w:pPr>
      <w:rPr>
        <w:rFonts w:hint="default"/>
      </w:rPr>
    </w:lvl>
    <w:lvl w:ilvl="1" w:tplc="9E1AB884" w:tentative="1">
      <w:start w:val="1"/>
      <w:numFmt w:val="lowerLetter"/>
      <w:lvlText w:val="%2."/>
      <w:lvlJc w:val="left"/>
      <w:pPr>
        <w:ind w:left="1440" w:hanging="360"/>
      </w:pPr>
    </w:lvl>
    <w:lvl w:ilvl="2" w:tplc="3E886348" w:tentative="1">
      <w:start w:val="1"/>
      <w:numFmt w:val="lowerRoman"/>
      <w:lvlText w:val="%3."/>
      <w:lvlJc w:val="right"/>
      <w:pPr>
        <w:ind w:left="2160" w:hanging="180"/>
      </w:pPr>
    </w:lvl>
    <w:lvl w:ilvl="3" w:tplc="2BA4BAC8" w:tentative="1">
      <w:start w:val="1"/>
      <w:numFmt w:val="decimal"/>
      <w:lvlText w:val="%4."/>
      <w:lvlJc w:val="left"/>
      <w:pPr>
        <w:ind w:left="2880" w:hanging="360"/>
      </w:pPr>
    </w:lvl>
    <w:lvl w:ilvl="4" w:tplc="148EE780" w:tentative="1">
      <w:start w:val="1"/>
      <w:numFmt w:val="lowerLetter"/>
      <w:lvlText w:val="%5."/>
      <w:lvlJc w:val="left"/>
      <w:pPr>
        <w:ind w:left="3600" w:hanging="360"/>
      </w:pPr>
    </w:lvl>
    <w:lvl w:ilvl="5" w:tplc="CB38A748" w:tentative="1">
      <w:start w:val="1"/>
      <w:numFmt w:val="lowerRoman"/>
      <w:lvlText w:val="%6."/>
      <w:lvlJc w:val="right"/>
      <w:pPr>
        <w:ind w:left="4320" w:hanging="180"/>
      </w:pPr>
    </w:lvl>
    <w:lvl w:ilvl="6" w:tplc="FCD87B90" w:tentative="1">
      <w:start w:val="1"/>
      <w:numFmt w:val="decimal"/>
      <w:lvlText w:val="%7."/>
      <w:lvlJc w:val="left"/>
      <w:pPr>
        <w:ind w:left="5040" w:hanging="360"/>
      </w:pPr>
    </w:lvl>
    <w:lvl w:ilvl="7" w:tplc="CF78C556" w:tentative="1">
      <w:start w:val="1"/>
      <w:numFmt w:val="lowerLetter"/>
      <w:lvlText w:val="%8."/>
      <w:lvlJc w:val="left"/>
      <w:pPr>
        <w:ind w:left="5760" w:hanging="360"/>
      </w:pPr>
    </w:lvl>
    <w:lvl w:ilvl="8" w:tplc="11F2AE50" w:tentative="1">
      <w:start w:val="1"/>
      <w:numFmt w:val="lowerRoman"/>
      <w:lvlText w:val="%9."/>
      <w:lvlJc w:val="right"/>
      <w:pPr>
        <w:ind w:left="6480" w:hanging="180"/>
      </w:pPr>
    </w:lvl>
  </w:abstractNum>
  <w:abstractNum w:abstractNumId="2" w15:restartNumberingAfterBreak="0">
    <w:nsid w:val="507024DF"/>
    <w:multiLevelType w:val="hybridMultilevel"/>
    <w:tmpl w:val="71D2F7A2"/>
    <w:lvl w:ilvl="0" w:tplc="DB062E70">
      <w:start w:val="1"/>
      <w:numFmt w:val="decimal"/>
      <w:lvlText w:val="%1."/>
      <w:lvlJc w:val="left"/>
      <w:pPr>
        <w:ind w:left="720" w:hanging="360"/>
      </w:pPr>
      <w:rPr>
        <w:rFonts w:hint="default"/>
      </w:rPr>
    </w:lvl>
    <w:lvl w:ilvl="1" w:tplc="0494E5F2" w:tentative="1">
      <w:start w:val="1"/>
      <w:numFmt w:val="lowerLetter"/>
      <w:lvlText w:val="%2."/>
      <w:lvlJc w:val="left"/>
      <w:pPr>
        <w:ind w:left="1440" w:hanging="360"/>
      </w:pPr>
    </w:lvl>
    <w:lvl w:ilvl="2" w:tplc="07884232" w:tentative="1">
      <w:start w:val="1"/>
      <w:numFmt w:val="lowerRoman"/>
      <w:lvlText w:val="%3."/>
      <w:lvlJc w:val="right"/>
      <w:pPr>
        <w:ind w:left="2160" w:hanging="180"/>
      </w:pPr>
    </w:lvl>
    <w:lvl w:ilvl="3" w:tplc="FB3A9C00" w:tentative="1">
      <w:start w:val="1"/>
      <w:numFmt w:val="decimal"/>
      <w:lvlText w:val="%4."/>
      <w:lvlJc w:val="left"/>
      <w:pPr>
        <w:ind w:left="2880" w:hanging="360"/>
      </w:pPr>
    </w:lvl>
    <w:lvl w:ilvl="4" w:tplc="2AC8B7FA" w:tentative="1">
      <w:start w:val="1"/>
      <w:numFmt w:val="lowerLetter"/>
      <w:lvlText w:val="%5."/>
      <w:lvlJc w:val="left"/>
      <w:pPr>
        <w:ind w:left="3600" w:hanging="360"/>
      </w:pPr>
    </w:lvl>
    <w:lvl w:ilvl="5" w:tplc="674EBBF6" w:tentative="1">
      <w:start w:val="1"/>
      <w:numFmt w:val="lowerRoman"/>
      <w:lvlText w:val="%6."/>
      <w:lvlJc w:val="right"/>
      <w:pPr>
        <w:ind w:left="4320" w:hanging="180"/>
      </w:pPr>
    </w:lvl>
    <w:lvl w:ilvl="6" w:tplc="8626D588" w:tentative="1">
      <w:start w:val="1"/>
      <w:numFmt w:val="decimal"/>
      <w:lvlText w:val="%7."/>
      <w:lvlJc w:val="left"/>
      <w:pPr>
        <w:ind w:left="5040" w:hanging="360"/>
      </w:pPr>
    </w:lvl>
    <w:lvl w:ilvl="7" w:tplc="8118F194" w:tentative="1">
      <w:start w:val="1"/>
      <w:numFmt w:val="lowerLetter"/>
      <w:lvlText w:val="%8."/>
      <w:lvlJc w:val="left"/>
      <w:pPr>
        <w:ind w:left="5760" w:hanging="360"/>
      </w:pPr>
    </w:lvl>
    <w:lvl w:ilvl="8" w:tplc="61767B8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579823895">
    <w:abstractNumId w:val="2"/>
  </w:num>
  <w:num w:numId="4" w16cid:durableId="49291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5497"/>
    <w:rsid w:val="000D545C"/>
    <w:rsid w:val="00147221"/>
    <w:rsid w:val="00185C4A"/>
    <w:rsid w:val="00195A73"/>
    <w:rsid w:val="001A297B"/>
    <w:rsid w:val="0025391B"/>
    <w:rsid w:val="00272970"/>
    <w:rsid w:val="00281338"/>
    <w:rsid w:val="00297558"/>
    <w:rsid w:val="002D53F6"/>
    <w:rsid w:val="002F7F2F"/>
    <w:rsid w:val="00351D48"/>
    <w:rsid w:val="00390EC7"/>
    <w:rsid w:val="003A1436"/>
    <w:rsid w:val="003C401E"/>
    <w:rsid w:val="003E1A51"/>
    <w:rsid w:val="004D516C"/>
    <w:rsid w:val="004F4D4F"/>
    <w:rsid w:val="00521C00"/>
    <w:rsid w:val="0053073B"/>
    <w:rsid w:val="00543508"/>
    <w:rsid w:val="00564CA6"/>
    <w:rsid w:val="005C7FA1"/>
    <w:rsid w:val="005E2992"/>
    <w:rsid w:val="00607127"/>
    <w:rsid w:val="006126D4"/>
    <w:rsid w:val="00617AAC"/>
    <w:rsid w:val="00693F05"/>
    <w:rsid w:val="006A4158"/>
    <w:rsid w:val="006D3451"/>
    <w:rsid w:val="006D513B"/>
    <w:rsid w:val="0074092B"/>
    <w:rsid w:val="0079484F"/>
    <w:rsid w:val="007A05F8"/>
    <w:rsid w:val="007B4DDB"/>
    <w:rsid w:val="007C419C"/>
    <w:rsid w:val="008257F8"/>
    <w:rsid w:val="00852AB5"/>
    <w:rsid w:val="008E3846"/>
    <w:rsid w:val="009139A1"/>
    <w:rsid w:val="00931891"/>
    <w:rsid w:val="0098614F"/>
    <w:rsid w:val="00996740"/>
    <w:rsid w:val="009A3989"/>
    <w:rsid w:val="009B7F8F"/>
    <w:rsid w:val="00A254B5"/>
    <w:rsid w:val="00A52B04"/>
    <w:rsid w:val="00B36CD4"/>
    <w:rsid w:val="00B4014F"/>
    <w:rsid w:val="00B47C10"/>
    <w:rsid w:val="00B64885"/>
    <w:rsid w:val="00BA70B0"/>
    <w:rsid w:val="00BB16A4"/>
    <w:rsid w:val="00BE75D1"/>
    <w:rsid w:val="00C621F6"/>
    <w:rsid w:val="00C82360"/>
    <w:rsid w:val="00C9477C"/>
    <w:rsid w:val="00CA39AD"/>
    <w:rsid w:val="00CC1B2F"/>
    <w:rsid w:val="00CD5959"/>
    <w:rsid w:val="00CE5F13"/>
    <w:rsid w:val="00CF16C2"/>
    <w:rsid w:val="00CF4A9F"/>
    <w:rsid w:val="00D15CAD"/>
    <w:rsid w:val="00D86969"/>
    <w:rsid w:val="00E24808"/>
    <w:rsid w:val="00E52DA2"/>
    <w:rsid w:val="00E75D8D"/>
    <w:rsid w:val="00E85007"/>
    <w:rsid w:val="00EF06E1"/>
    <w:rsid w:val="00F06A17"/>
    <w:rsid w:val="00F866CD"/>
    <w:rsid w:val="00FA003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7C419C"/>
    <w:rPr>
      <w:color w:val="0000FF"/>
      <w:u w:val="single"/>
    </w:rPr>
  </w:style>
  <w:style w:type="paragraph" w:customStyle="1" w:styleId="tv213">
    <w:name w:val="tv213"/>
    <w:basedOn w:val="Normal"/>
    <w:rsid w:val="007C419C"/>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7C41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C419C"/>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7C419C"/>
    <w:rPr>
      <w:rFonts w:ascii="Arial" w:eastAsia="Times New Roman" w:hAnsi="Arial" w:cs="Times New Roman"/>
      <w:sz w:val="20"/>
      <w:szCs w:val="20"/>
    </w:rPr>
  </w:style>
  <w:style w:type="paragraph" w:styleId="ListParagraph">
    <w:name w:val="List Paragraph"/>
    <w:basedOn w:val="Normal"/>
    <w:uiPriority w:val="34"/>
    <w:qFormat/>
    <w:rsid w:val="007C419C"/>
    <w:pPr>
      <w:ind w:left="720"/>
    </w:pPr>
    <w:rPr>
      <w:rFonts w:ascii="Calibri" w:hAnsi="Calibri" w:cs="Calibri"/>
      <w:sz w:val="22"/>
      <w:szCs w:val="22"/>
    </w:rPr>
  </w:style>
  <w:style w:type="paragraph" w:customStyle="1" w:styleId="Nobeigums">
    <w:name w:val="Nobeigums"/>
    <w:basedOn w:val="Normal"/>
    <w:rsid w:val="00852AB5"/>
    <w:rPr>
      <w:rFonts w:ascii="Times New Roman" w:eastAsia="Times New Roman" w:hAnsi="Times New Roman" w:cs="Times New Roman"/>
      <w:szCs w:val="20"/>
      <w:lang w:val="en-US"/>
    </w:rPr>
  </w:style>
  <w:style w:type="character" w:styleId="Strong">
    <w:name w:val="Strong"/>
    <w:qFormat/>
    <w:rsid w:val="00607127"/>
    <w:rPr>
      <w:b/>
      <w:bCs/>
    </w:rPr>
  </w:style>
  <w:style w:type="paragraph" w:customStyle="1" w:styleId="Parastais">
    <w:name w:val="Parastais"/>
    <w:qFormat/>
    <w:rsid w:val="00607127"/>
    <w:pPr>
      <w:jc w:val="both"/>
    </w:pPr>
    <w:rPr>
      <w:rFonts w:ascii="Times New Roman" w:eastAsia="Times New Roman" w:hAnsi="Times New Roman" w:cs="Times New Roman"/>
      <w:szCs w:val="20"/>
    </w:rPr>
  </w:style>
  <w:style w:type="paragraph" w:styleId="Revision">
    <w:name w:val="Revision"/>
    <w:hidden/>
    <w:uiPriority w:val="99"/>
    <w:semiHidden/>
    <w:rsid w:val="000D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2577</Words>
  <Characters>1470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34</cp:revision>
  <dcterms:created xsi:type="dcterms:W3CDTF">2024-06-01T14:06:00Z</dcterms:created>
  <dcterms:modified xsi:type="dcterms:W3CDTF">2025-06-27T13:45:00Z</dcterms:modified>
</cp:coreProperties>
</file>