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91751" w:rsidP="00564CA6">
      <w:r>
        <w:rPr>
          <w:noProof/>
        </w:rPr>
        <w:drawing>
          <wp:inline distT="0" distB="0" distL="0" distR="0" wp14:anchorId="469E30DC" wp14:editId="3DC5417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42F538D" w14:textId="64A7E45F" w:rsidR="00B716D9" w:rsidRPr="003859EB" w:rsidRDefault="00B716D9" w:rsidP="00B716D9">
      <w:pPr>
        <w:jc w:val="right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 xml:space="preserve">PROJEKTS uz </w:t>
      </w:r>
      <w:r w:rsidRPr="00531B9E">
        <w:rPr>
          <w:rFonts w:ascii="Times New Roman" w:hAnsi="Times New Roman" w:cs="Times New Roman"/>
          <w:noProof/>
        </w:rPr>
        <w:t>03.06</w:t>
      </w:r>
      <w:r w:rsidRPr="003859EB">
        <w:rPr>
          <w:rFonts w:ascii="Times New Roman" w:hAnsi="Times New Roman" w:cs="Times New Roman"/>
          <w:noProof/>
        </w:rPr>
        <w:t>.2025.</w:t>
      </w:r>
    </w:p>
    <w:p w14:paraId="36A5285B" w14:textId="77777777" w:rsidR="00B716D9" w:rsidRPr="003859EB" w:rsidRDefault="00B716D9" w:rsidP="00B716D9">
      <w:pPr>
        <w:jc w:val="right"/>
        <w:rPr>
          <w:rFonts w:ascii="Times New Roman" w:hAnsi="Times New Roman" w:cs="Times New Roman"/>
          <w:noProof/>
        </w:rPr>
      </w:pPr>
    </w:p>
    <w:p w14:paraId="790A069E" w14:textId="77777777" w:rsidR="00B716D9" w:rsidRPr="003859EB" w:rsidRDefault="00B716D9" w:rsidP="00B716D9">
      <w:pPr>
        <w:jc w:val="right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vēlamais datums izskatīšanai Attīstības komitējā: 11.06.2025.</w:t>
      </w:r>
    </w:p>
    <w:p w14:paraId="10ACDA41" w14:textId="77777777" w:rsidR="00B716D9" w:rsidRPr="003859EB" w:rsidRDefault="00B716D9" w:rsidP="00B716D9">
      <w:pPr>
        <w:jc w:val="right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domē: 26.06.2025.</w:t>
      </w:r>
    </w:p>
    <w:p w14:paraId="523DB705" w14:textId="77777777" w:rsidR="00B716D9" w:rsidRPr="003859EB" w:rsidRDefault="00B716D9" w:rsidP="00B716D9">
      <w:pPr>
        <w:jc w:val="right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sagatavotājs un ziņotājs: Nadežda Rubina</w:t>
      </w:r>
    </w:p>
    <w:p w14:paraId="24A318A1" w14:textId="77777777" w:rsidR="00B716D9" w:rsidRPr="003859EB" w:rsidRDefault="00B716D9" w:rsidP="00B716D9">
      <w:pPr>
        <w:jc w:val="right"/>
        <w:rPr>
          <w:rFonts w:ascii="Times New Roman" w:hAnsi="Times New Roman" w:cs="Times New Roman"/>
          <w:noProof/>
        </w:rPr>
      </w:pPr>
    </w:p>
    <w:p w14:paraId="1FF49BDA" w14:textId="77777777" w:rsidR="00B716D9" w:rsidRPr="003859EB" w:rsidRDefault="00B716D9" w:rsidP="00B716D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859E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859EB">
        <w:rPr>
          <w:rFonts w:ascii="Times New Roman" w:hAnsi="Times New Roman" w:cs="Times New Roman"/>
          <w:noProof/>
          <w:sz w:val="28"/>
          <w:szCs w:val="28"/>
        </w:rPr>
        <w:tab/>
      </w:r>
    </w:p>
    <w:p w14:paraId="060BB8FD" w14:textId="77777777" w:rsidR="00B716D9" w:rsidRPr="003859EB" w:rsidRDefault="00B716D9" w:rsidP="00B716D9">
      <w:pPr>
        <w:jc w:val="center"/>
        <w:rPr>
          <w:rFonts w:ascii="Times New Roman" w:hAnsi="Times New Roman" w:cs="Times New Roman"/>
          <w:noProof/>
        </w:rPr>
      </w:pPr>
      <w:r w:rsidRPr="003859EB">
        <w:rPr>
          <w:rFonts w:ascii="Times New Roman" w:hAnsi="Times New Roman" w:cs="Times New Roman"/>
          <w:noProof/>
        </w:rPr>
        <w:t>Ādažos, Ādažu novadā</w:t>
      </w:r>
    </w:p>
    <w:p w14:paraId="0AC47DA2" w14:textId="77777777" w:rsidR="00B716D9" w:rsidRPr="003859EB" w:rsidRDefault="00B716D9" w:rsidP="00B716D9">
      <w:pPr>
        <w:rPr>
          <w:rFonts w:ascii="Times New Roman" w:hAnsi="Times New Roman" w:cs="Times New Roman"/>
        </w:rPr>
      </w:pP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  <w:r w:rsidRPr="003859EB">
        <w:rPr>
          <w:rFonts w:ascii="Times New Roman" w:hAnsi="Times New Roman" w:cs="Times New Roman"/>
          <w:noProof/>
        </w:rPr>
        <w:tab/>
      </w:r>
    </w:p>
    <w:p w14:paraId="56AA4385" w14:textId="2F145A6A" w:rsidR="00564CA6" w:rsidRPr="00564CA6" w:rsidRDefault="00B716D9" w:rsidP="00B716D9">
      <w:pPr>
        <w:rPr>
          <w:rFonts w:ascii="Times New Roman" w:hAnsi="Times New Roman" w:cs="Times New Roman"/>
          <w:b/>
        </w:rPr>
      </w:pPr>
      <w:r w:rsidRPr="003859EB">
        <w:rPr>
          <w:rFonts w:ascii="Times New Roman" w:hAnsi="Times New Roman" w:cs="Times New Roman"/>
        </w:rPr>
        <w:t xml:space="preserve">2025. gada 26. jūnijā </w:t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 w:rsidRPr="003859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3859EB">
        <w:rPr>
          <w:rFonts w:ascii="Times New Roman" w:hAnsi="Times New Roman" w:cs="Times New Roman"/>
          <w:b/>
        </w:rPr>
        <w:t>Nr</w:t>
      </w:r>
      <w:proofErr w:type="spellEnd"/>
      <w:r w:rsidRPr="003859EB">
        <w:rPr>
          <w:rFonts w:ascii="Times New Roman" w:hAnsi="Times New Roman" w:cs="Times New Roman"/>
          <w:b/>
        </w:rPr>
        <w:t>.</w:t>
      </w:r>
      <w:r w:rsidRPr="003859EB">
        <w:rPr>
          <w:rFonts w:ascii="Times New Roman" w:hAnsi="Times New Roman" w:cs="Times New Roman"/>
          <w:noProof/>
        </w:rPr>
        <w:fldChar w:fldCharType="begin"/>
      </w:r>
      <w:r w:rsidRPr="003859EB">
        <w:rPr>
          <w:rFonts w:ascii="Times New Roman" w:hAnsi="Times New Roman" w:cs="Times New Roman"/>
          <w:noProof/>
        </w:rPr>
        <w:instrText>MERGEFIELD DOKREGNUMURS</w:instrText>
      </w:r>
      <w:r w:rsidRPr="003859EB">
        <w:rPr>
          <w:rFonts w:ascii="Times New Roman" w:hAnsi="Times New Roman" w:cs="Times New Roman"/>
          <w:noProof/>
        </w:rPr>
        <w:fldChar w:fldCharType="separate"/>
      </w:r>
      <w:r w:rsidRPr="003859EB">
        <w:rPr>
          <w:rFonts w:ascii="Times New Roman" w:hAnsi="Times New Roman" w:cs="Times New Roman"/>
          <w:noProof/>
        </w:rPr>
        <w:t>«DOKREGNUMURS»</w:t>
      </w:r>
      <w:r w:rsidRPr="003859EB">
        <w:rPr>
          <w:rFonts w:ascii="Times New Roman" w:hAnsi="Times New Roman" w:cs="Times New Roman"/>
          <w:noProof/>
        </w:rPr>
        <w:fldChar w:fldCharType="end"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32B4407" w14:textId="270CBABD" w:rsidR="00B716D9" w:rsidRPr="00504E79" w:rsidRDefault="00B716D9" w:rsidP="00B716D9">
      <w:pPr>
        <w:jc w:val="center"/>
        <w:rPr>
          <w:rFonts w:ascii="Times New Roman" w:hAnsi="Times New Roman" w:cs="Times New Roman"/>
          <w:b/>
          <w:bCs/>
        </w:rPr>
      </w:pPr>
      <w:r w:rsidRPr="00504E79">
        <w:rPr>
          <w:rFonts w:ascii="Times New Roman" w:hAnsi="Times New Roman" w:cs="Times New Roman"/>
          <w:b/>
          <w:bCs/>
        </w:rPr>
        <w:t>Par adrešu piešķiršanu plānota</w:t>
      </w:r>
      <w:r>
        <w:rPr>
          <w:rFonts w:ascii="Times New Roman" w:hAnsi="Times New Roman" w:cs="Times New Roman"/>
          <w:b/>
          <w:bCs/>
        </w:rPr>
        <w:t>i divu dzīvokļu</w:t>
      </w:r>
      <w:r w:rsidRPr="00504E79">
        <w:rPr>
          <w:rFonts w:ascii="Times New Roman" w:hAnsi="Times New Roman" w:cs="Times New Roman"/>
          <w:b/>
          <w:bCs/>
        </w:rPr>
        <w:t xml:space="preserve"> mājai un telpu grupām </w:t>
      </w:r>
      <w:r>
        <w:rPr>
          <w:rFonts w:ascii="Times New Roman" w:hAnsi="Times New Roman" w:cs="Times New Roman"/>
          <w:b/>
          <w:bCs/>
        </w:rPr>
        <w:t>Kondora</w:t>
      </w:r>
      <w:r w:rsidRPr="0013495B">
        <w:rPr>
          <w:rFonts w:ascii="Times New Roman" w:hAnsi="Times New Roman" w:cs="Times New Roman"/>
          <w:b/>
          <w:bCs/>
        </w:rPr>
        <w:t xml:space="preserve"> iel</w:t>
      </w:r>
      <w:r>
        <w:rPr>
          <w:rFonts w:ascii="Times New Roman" w:hAnsi="Times New Roman" w:cs="Times New Roman"/>
          <w:b/>
          <w:bCs/>
        </w:rPr>
        <w:t>ā</w:t>
      </w:r>
      <w:r w:rsidRPr="0013495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4</w:t>
      </w:r>
      <w:r w:rsidRPr="00504E79"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Kalngalē</w:t>
      </w:r>
      <w:proofErr w:type="spellEnd"/>
    </w:p>
    <w:p w14:paraId="5DDDA2D9" w14:textId="77777777" w:rsidR="00B716D9" w:rsidRPr="003C3E12" w:rsidRDefault="00B716D9" w:rsidP="00B716D9">
      <w:pPr>
        <w:rPr>
          <w:rFonts w:ascii="Times New Roman" w:hAnsi="Times New Roman" w:cs="Times New Roman"/>
          <w:noProof/>
        </w:rPr>
      </w:pPr>
    </w:p>
    <w:p w14:paraId="1ABD44AA" w14:textId="63AB4CF9" w:rsidR="00B716D9" w:rsidRDefault="00B716D9" w:rsidP="00006F35">
      <w:pPr>
        <w:pStyle w:val="Heading1"/>
        <w:shd w:val="clear" w:color="auto" w:fill="FFFFFF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Ādažu novada pašvaldība izskatīja nekustamā īpašuma Kondora iela 4, </w:t>
      </w:r>
      <w:proofErr w:type="spellStart"/>
      <w:r w:rsidRPr="003C3E12">
        <w:rPr>
          <w:rFonts w:ascii="Times New Roman" w:hAnsi="Times New Roman" w:cs="Times New Roman"/>
          <w:color w:val="auto"/>
          <w:sz w:val="24"/>
          <w:szCs w:val="24"/>
        </w:rPr>
        <w:t>Kalngale</w:t>
      </w:r>
      <w:proofErr w:type="spellEnd"/>
      <w:r w:rsidRPr="003C3E12">
        <w:rPr>
          <w:rFonts w:ascii="Times New Roman" w:hAnsi="Times New Roman" w:cs="Times New Roman"/>
          <w:color w:val="auto"/>
          <w:sz w:val="24"/>
          <w:szCs w:val="24"/>
        </w:rPr>
        <w:t>, Carnikavas pag., Ādažu nov., ar kadastra numuru 8052 008 1924 īpašnieka SIA “</w:t>
      </w:r>
      <w:proofErr w:type="spellStart"/>
      <w:r w:rsidRPr="003C3E12">
        <w:rPr>
          <w:rFonts w:ascii="Times New Roman" w:hAnsi="Times New Roman" w:cs="Times New Roman"/>
          <w:color w:val="auto"/>
          <w:sz w:val="24"/>
          <w:szCs w:val="24"/>
        </w:rPr>
        <w:t>Finally</w:t>
      </w:r>
      <w:proofErr w:type="spellEnd"/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3E12">
        <w:rPr>
          <w:rFonts w:ascii="Times New Roman" w:hAnsi="Times New Roman" w:cs="Times New Roman"/>
          <w:color w:val="auto"/>
          <w:sz w:val="24"/>
          <w:szCs w:val="24"/>
        </w:rPr>
        <w:t>house</w:t>
      </w:r>
      <w:proofErr w:type="spellEnd"/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 w:rsidRPr="003C3E12">
        <w:rPr>
          <w:rFonts w:ascii="Times New Roman" w:hAnsi="Times New Roman" w:cs="Times New Roman"/>
          <w:color w:val="auto"/>
          <w:sz w:val="24"/>
          <w:szCs w:val="24"/>
          <w:lang w:bidi="lv-LV"/>
        </w:rPr>
        <w:t>(</w:t>
      </w:r>
      <w:proofErr w:type="spellStart"/>
      <w:r w:rsidRPr="003C3E12">
        <w:rPr>
          <w:rFonts w:ascii="Times New Roman" w:hAnsi="Times New Roman" w:cs="Times New Roman"/>
          <w:color w:val="auto"/>
          <w:sz w:val="24"/>
          <w:szCs w:val="24"/>
          <w:lang w:bidi="lv-LV"/>
        </w:rPr>
        <w:t>reģ</w:t>
      </w:r>
      <w:proofErr w:type="spellEnd"/>
      <w:r w:rsidRPr="003C3E12">
        <w:rPr>
          <w:rFonts w:ascii="Times New Roman" w:hAnsi="Times New Roman" w:cs="Times New Roman"/>
          <w:color w:val="auto"/>
          <w:sz w:val="24"/>
          <w:szCs w:val="24"/>
          <w:lang w:bidi="lv-LV"/>
        </w:rPr>
        <w:t>. Nr.</w:t>
      </w:r>
      <w:r w:rsidR="00531B9E">
        <w:rPr>
          <w:rFonts w:ascii="Times New Roman" w:hAnsi="Times New Roman" w:cs="Times New Roman"/>
          <w:color w:val="auto"/>
          <w:sz w:val="24"/>
          <w:szCs w:val="24"/>
          <w:lang w:bidi="lv-LV"/>
        </w:rPr>
        <w:t> 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>40103781538, adrese Jūrkalnes iela 15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, Rīga, LV-1046, </w:t>
      </w:r>
      <w:r w:rsidRPr="003C3E12">
        <w:rPr>
          <w:rFonts w:ascii="Times New Roman" w:hAnsi="Times New Roman" w:cs="Times New Roman"/>
          <w:color w:val="auto"/>
          <w:sz w:val="24"/>
          <w:szCs w:val="24"/>
          <w:lang w:bidi="lv-LV"/>
        </w:rPr>
        <w:t>turpmāk – Iesniedzējs)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30.05.2025. 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iesniegumu (Nr. 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>ĀNP/1-11-1/25/3405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) ar lūgumu piešķirt adreses plānotām telpu grupām (dzīvokļiem) dvīņu mājā, kas tiek celta uz zemes vienības 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>Kondora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iel</w:t>
      </w:r>
      <w:r w:rsidR="009A0C6E">
        <w:rPr>
          <w:rFonts w:ascii="Times New Roman" w:hAnsi="Times New Roman" w:cs="Times New Roman"/>
          <w:color w:val="auto"/>
          <w:sz w:val="24"/>
          <w:szCs w:val="24"/>
        </w:rPr>
        <w:t>ā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6F35" w:rsidRPr="003C3E1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31B9E">
        <w:rPr>
          <w:rFonts w:ascii="Times New Roman" w:hAnsi="Times New Roman" w:cs="Times New Roman"/>
          <w:color w:val="auto"/>
          <w:sz w:val="24"/>
          <w:szCs w:val="24"/>
        </w:rPr>
        <w:t>Kalngal</w:t>
      </w:r>
      <w:r w:rsidR="009A0C6E">
        <w:rPr>
          <w:rFonts w:ascii="Times New Roman" w:hAnsi="Times New Roman" w:cs="Times New Roman"/>
          <w:color w:val="auto"/>
          <w:sz w:val="24"/>
          <w:szCs w:val="24"/>
        </w:rPr>
        <w:t>ē</w:t>
      </w:r>
      <w:proofErr w:type="spellEnd"/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, Carnikavas pag., Ādažu nov., ar kadastra apzīmējumu </w:t>
      </w:r>
      <w:r w:rsidR="00EB618E" w:rsidRPr="003C3E12">
        <w:rPr>
          <w:rFonts w:ascii="Times New Roman" w:hAnsi="Times New Roman" w:cs="Times New Roman"/>
          <w:color w:val="auto"/>
          <w:sz w:val="24"/>
          <w:szCs w:val="24"/>
        </w:rPr>
        <w:t>8052 008 1845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. Iesniegumam pievienots dvīņu mājas projekta fragments ar </w:t>
      </w:r>
      <w:r w:rsidR="00593719"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10.02.2025. 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>stāvu plāniem</w:t>
      </w:r>
      <w:r w:rsidR="00EB618E"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 un 25.02.2025. ģenerālo plānu (pielikumā, turpmāk – projekts)</w:t>
      </w:r>
      <w:r w:rsidRPr="003C3E1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347BFAF" w14:textId="7A985B3E" w:rsidR="00850385" w:rsidRPr="00850385" w:rsidRDefault="00850385" w:rsidP="00850385">
      <w:pPr>
        <w:spacing w:after="120"/>
        <w:jc w:val="both"/>
        <w:rPr>
          <w:rFonts w:ascii="Times New Roman" w:hAnsi="Times New Roman" w:cs="Times New Roman"/>
        </w:rPr>
      </w:pPr>
      <w:r w:rsidRPr="00850385">
        <w:rPr>
          <w:rFonts w:ascii="Times New Roman" w:hAnsi="Times New Roman" w:cs="Times New Roman"/>
          <w:shd w:val="clear" w:color="auto" w:fill="FFFFFF"/>
        </w:rPr>
        <w:t>Saskaņā ar Būvniecības informācijas sistēmas datiem dvīņu mājas Kondoru iel</w:t>
      </w:r>
      <w:r w:rsidR="009A0C6E">
        <w:rPr>
          <w:rFonts w:ascii="Times New Roman" w:hAnsi="Times New Roman" w:cs="Times New Roman"/>
          <w:shd w:val="clear" w:color="auto" w:fill="FFFFFF"/>
        </w:rPr>
        <w:t>ā</w:t>
      </w:r>
      <w:r w:rsidRPr="00850385">
        <w:rPr>
          <w:rFonts w:ascii="Times New Roman" w:hAnsi="Times New Roman" w:cs="Times New Roman"/>
          <w:shd w:val="clear" w:color="auto" w:fill="FFFFFF"/>
        </w:rPr>
        <w:t xml:space="preserve"> 4, </w:t>
      </w:r>
      <w:proofErr w:type="spellStart"/>
      <w:r w:rsidRPr="00850385">
        <w:rPr>
          <w:rFonts w:ascii="Times New Roman" w:hAnsi="Times New Roman" w:cs="Times New Roman"/>
          <w:shd w:val="clear" w:color="auto" w:fill="FFFFFF"/>
        </w:rPr>
        <w:t>Kalngal</w:t>
      </w:r>
      <w:r w:rsidR="009A0C6E">
        <w:rPr>
          <w:rFonts w:ascii="Times New Roman" w:hAnsi="Times New Roman" w:cs="Times New Roman"/>
          <w:shd w:val="clear" w:color="auto" w:fill="FFFFFF"/>
        </w:rPr>
        <w:t>ē</w:t>
      </w:r>
      <w:proofErr w:type="spellEnd"/>
      <w:r w:rsidRPr="00850385">
        <w:rPr>
          <w:rFonts w:ascii="Times New Roman" w:hAnsi="Times New Roman" w:cs="Times New Roman"/>
          <w:shd w:val="clear" w:color="auto" w:fill="FFFFFF"/>
        </w:rPr>
        <w:t xml:space="preserve"> būvniecība norisinās, pamatojoties uz</w:t>
      </w:r>
      <w:r w:rsidR="00081DB5">
        <w:rPr>
          <w:rFonts w:ascii="Times New Roman" w:hAnsi="Times New Roman" w:cs="Times New Roman"/>
          <w:shd w:val="clear" w:color="auto" w:fill="FFFFFF"/>
        </w:rPr>
        <w:t xml:space="preserve"> 14.</w:t>
      </w:r>
      <w:r w:rsidRPr="00850385">
        <w:rPr>
          <w:rFonts w:ascii="Times New Roman" w:hAnsi="Times New Roman" w:cs="Times New Roman"/>
          <w:shd w:val="clear" w:color="auto" w:fill="FFFFFF"/>
        </w:rPr>
        <w:t>0</w:t>
      </w:r>
      <w:r w:rsidRPr="00081DB5">
        <w:rPr>
          <w:rFonts w:ascii="Times New Roman" w:hAnsi="Times New Roman" w:cs="Times New Roman"/>
          <w:shd w:val="clear" w:color="auto" w:fill="FFFFFF"/>
        </w:rPr>
        <w:t>1.</w:t>
      </w:r>
      <w:r w:rsidRPr="00850385">
        <w:rPr>
          <w:rFonts w:ascii="Times New Roman" w:hAnsi="Times New Roman" w:cs="Times New Roman"/>
          <w:shd w:val="clear" w:color="auto" w:fill="FFFFFF"/>
        </w:rPr>
        <w:t>2025. izsniegto būvatļauju</w:t>
      </w:r>
      <w:r w:rsidRPr="00850385">
        <w:rPr>
          <w:rFonts w:ascii="Times New Roman" w:hAnsi="Times New Roman" w:cs="Times New Roman"/>
        </w:rPr>
        <w:t xml:space="preserve"> Nr. BIS-BL-833878-11276. </w:t>
      </w:r>
    </w:p>
    <w:p w14:paraId="69FFDB76" w14:textId="77777777" w:rsidR="00B716D9" w:rsidRPr="003C3E12" w:rsidRDefault="00B716D9" w:rsidP="00850385">
      <w:pPr>
        <w:spacing w:after="120"/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</w:rPr>
        <w:t xml:space="preserve">Ministru kabineta 29.06.2021. noteikumu Nr. 455 “Adresācijas noteikumi” (turpmāk – Adresācijas noteikumi) 2.9. un 2.11. apakšpunkti nosaka, ka adresācijas objekts ir </w:t>
      </w:r>
      <w:r w:rsidRPr="003C3E12">
        <w:rPr>
          <w:rFonts w:ascii="Times New Roman" w:hAnsi="Times New Roman" w:cs="Times New Roman"/>
          <w:shd w:val="clear" w:color="auto" w:fill="FFFFFF"/>
        </w:rPr>
        <w:t xml:space="preserve">dzīvošanai, saimnieciskai, administratīvai vai publiskai darbībai paredzēta ēka (turpmāk – ēka), kā </w:t>
      </w:r>
      <w:r w:rsidRPr="003C3E12">
        <w:rPr>
          <w:rFonts w:ascii="Times New Roman" w:hAnsi="Times New Roman" w:cs="Times New Roman"/>
        </w:rPr>
        <w:t>arī telpu grupa.</w:t>
      </w:r>
    </w:p>
    <w:p w14:paraId="1793366E" w14:textId="03CB22AE" w:rsidR="00B716D9" w:rsidRPr="003C3E12" w:rsidRDefault="00B716D9" w:rsidP="00B716D9">
      <w:pPr>
        <w:spacing w:after="120"/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</w:rPr>
        <w:t>Adresācijas noteikumu 9. punktā noteikts, ka pašvaldībai bez personas piekrišanas, izvērtējot konkrēto situāciju, ir tiesības piešķirt adresi, ja adrese adresācijas objektam nav piešķirta.</w:t>
      </w:r>
    </w:p>
    <w:p w14:paraId="059BD768" w14:textId="77777777" w:rsidR="00B716D9" w:rsidRPr="003C3E12" w:rsidRDefault="00B716D9" w:rsidP="00B716D9">
      <w:pPr>
        <w:pStyle w:val="tv213"/>
        <w:shd w:val="clear" w:color="auto" w:fill="FFFFFF"/>
        <w:spacing w:before="0" w:beforeAutospacing="0" w:after="120" w:afterAutospacing="0" w:line="293" w:lineRule="atLeast"/>
        <w:jc w:val="both"/>
      </w:pPr>
      <w:r w:rsidRPr="003C3E12">
        <w:t>Adresācijas noteikumu 13.1</w:t>
      </w:r>
      <w:r w:rsidRPr="003C3E12">
        <w:rPr>
          <w:shd w:val="clear" w:color="auto" w:fill="FFFFFF"/>
        </w:rPr>
        <w:t xml:space="preserve">. apakšpunktā ir noteikts, ka tad, ja apbūvei paredzētajai zemes vienībai adrese ir piešķirta, </w:t>
      </w:r>
      <w:r w:rsidRPr="003C3E12">
        <w:t>pirmajai ēkai, kas tiek būvēta vai ir uzbūvēta uz apbūvei paredzētās zemes vienības, saglabā zemes vienībai piešķirto adresi.</w:t>
      </w:r>
    </w:p>
    <w:p w14:paraId="46A36229" w14:textId="77777777" w:rsidR="00B716D9" w:rsidRPr="003C3E12" w:rsidRDefault="00B716D9" w:rsidP="00B716D9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3C3E12">
        <w:rPr>
          <w:rStyle w:val="Strong"/>
          <w:b w:val="0"/>
          <w:bCs w:val="0"/>
        </w:rPr>
        <w:t xml:space="preserve">Adresācijas noteikumu 26. punktā noteikts, ka </w:t>
      </w:r>
      <w:r w:rsidRPr="003C3E12">
        <w:rPr>
          <w:shd w:val="clear" w:color="auto" w:fill="FFFFFF"/>
        </w:rPr>
        <w:t xml:space="preserve">numuru telpu grupai pašvaldība piešķir, pieņemot ēku ekspluatācijā vai pamatojoties uz būvniecības ieceres dokumentācijā norādīto informāciju, ja tā atbilst šajos noteikumos minētajām prasībām. </w:t>
      </w:r>
    </w:p>
    <w:p w14:paraId="74AD69C1" w14:textId="7C71A512" w:rsidR="00B716D9" w:rsidRPr="003C3E12" w:rsidRDefault="00B716D9" w:rsidP="00B716D9">
      <w:pPr>
        <w:pStyle w:val="tv213"/>
        <w:spacing w:before="0" w:beforeAutospacing="0" w:after="120" w:afterAutospacing="0"/>
        <w:jc w:val="both"/>
      </w:pPr>
      <w:r w:rsidRPr="003C3E12">
        <w:t>Adresācijas noteikumu</w:t>
      </w:r>
      <w:r w:rsidRPr="003C3E12">
        <w:rPr>
          <w:shd w:val="clear" w:color="auto" w:fill="FFFFFF"/>
        </w:rPr>
        <w:t xml:space="preserve"> 28. punktā noteikts, ka numurus telpu grupām piešķir, sākot no ēkas kreisās malējās kāpņu telpas augošā secībā no pirmā virszemes stāva uz augstāko stāvu.</w:t>
      </w:r>
      <w:r w:rsidR="00EB618E" w:rsidRPr="003C3E12">
        <w:rPr>
          <w:shd w:val="clear" w:color="auto" w:fill="FFFFFF"/>
        </w:rPr>
        <w:t xml:space="preserve"> </w:t>
      </w:r>
      <w:bookmarkStart w:id="0" w:name="_Hlk118800761"/>
      <w:r w:rsidRPr="003C3E12">
        <w:rPr>
          <w:shd w:val="clear" w:color="auto" w:fill="FFFFFF"/>
        </w:rPr>
        <w:t xml:space="preserve">Saskaņā </w:t>
      </w:r>
      <w:r w:rsidR="00EB618E" w:rsidRPr="003C3E12">
        <w:rPr>
          <w:shd w:val="clear" w:color="auto" w:fill="FFFFFF"/>
        </w:rPr>
        <w:t xml:space="preserve">ar </w:t>
      </w:r>
      <w:r w:rsidR="00EB618E" w:rsidRPr="003C3E12">
        <w:t>p</w:t>
      </w:r>
      <w:r w:rsidRPr="003C3E12">
        <w:t>rojekt</w:t>
      </w:r>
      <w:r w:rsidR="00EB618E" w:rsidRPr="003C3E12">
        <w:t xml:space="preserve">u,  telpu grupai, kas apzīmēta kā “Sekcija B” (“Sekcija Nr.1.”) ir piešķirama adrese Kondora iela 4-1, </w:t>
      </w:r>
      <w:proofErr w:type="spellStart"/>
      <w:r w:rsidR="00EB618E" w:rsidRPr="003C3E12">
        <w:t>Kalngale</w:t>
      </w:r>
      <w:proofErr w:type="spellEnd"/>
      <w:r w:rsidR="00EB618E" w:rsidRPr="003C3E12">
        <w:t xml:space="preserve">, Carnikavas pag., Ādažu nov., savukārt telpu grupai, kas </w:t>
      </w:r>
      <w:r w:rsidR="00EB618E" w:rsidRPr="003C3E12">
        <w:lastRenderedPageBreak/>
        <w:t xml:space="preserve">apzīmēta kā “Sekcija A” (“Sekcija Nr.2.”) ir piešķirama adrese Kondora iela 4-2, </w:t>
      </w:r>
      <w:proofErr w:type="spellStart"/>
      <w:r w:rsidR="00EB618E" w:rsidRPr="003C3E12">
        <w:t>Kalngale</w:t>
      </w:r>
      <w:proofErr w:type="spellEnd"/>
      <w:r w:rsidR="00EB618E" w:rsidRPr="003C3E12">
        <w:t>, Carnikavas pag., Ādažu nov.</w:t>
      </w:r>
    </w:p>
    <w:bookmarkEnd w:id="0"/>
    <w:p w14:paraId="3BBEFB36" w14:textId="2E128198" w:rsidR="00B716D9" w:rsidRPr="003C3E12" w:rsidRDefault="00B716D9" w:rsidP="00B716D9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3C3E12">
        <w:t>Ņemot vērā iepriekš minēto un pamatojoties uz Pašvaldību likuma 10. panta pirmās daļas 21. punktu</w:t>
      </w:r>
      <w:r w:rsidRPr="003C3E12">
        <w:rPr>
          <w:rFonts w:eastAsia="Calibri"/>
          <w:lang w:eastAsia="en-US"/>
        </w:rPr>
        <w:t xml:space="preserve">, </w:t>
      </w:r>
      <w:r w:rsidRPr="003C3E12">
        <w:rPr>
          <w:rStyle w:val="Strong"/>
          <w:b w:val="0"/>
          <w:bCs w:val="0"/>
        </w:rPr>
        <w:t>Ministru kabineta 2021. gada 29. jūnija noteikumu Nr. 455 “Adresācijas noteikumi” 2.9. un 2.11. apakšpunkt</w:t>
      </w:r>
      <w:r w:rsidR="00311031">
        <w:rPr>
          <w:rStyle w:val="Strong"/>
          <w:b w:val="0"/>
          <w:bCs w:val="0"/>
        </w:rPr>
        <w:t>u</w:t>
      </w:r>
      <w:r w:rsidRPr="003C3E12">
        <w:rPr>
          <w:rStyle w:val="Strong"/>
          <w:b w:val="0"/>
          <w:bCs w:val="0"/>
        </w:rPr>
        <w:t>, 9., 13.1., 26. un 28. punkt</w:t>
      </w:r>
      <w:r w:rsidR="00311031">
        <w:rPr>
          <w:rStyle w:val="Strong"/>
          <w:b w:val="0"/>
          <w:bCs w:val="0"/>
        </w:rPr>
        <w:t>u</w:t>
      </w:r>
      <w:r w:rsidRPr="003C3E12">
        <w:rPr>
          <w:rFonts w:eastAsia="Calibri"/>
          <w:lang w:eastAsia="en-US"/>
        </w:rPr>
        <w:t xml:space="preserve">, kā arī </w:t>
      </w:r>
      <w:r w:rsidRPr="003C3E12">
        <w:t>domes Attīstības komitejas 11.</w:t>
      </w:r>
      <w:r w:rsidR="003C3E12" w:rsidRPr="003C3E12">
        <w:t>06.2025</w:t>
      </w:r>
      <w:r w:rsidRPr="003C3E12">
        <w:t>. atzinumu,</w:t>
      </w:r>
      <w:r w:rsidRPr="003C3E12">
        <w:rPr>
          <w:rFonts w:eastAsia="Calibri"/>
          <w:lang w:eastAsia="en-US"/>
        </w:rPr>
        <w:t xml:space="preserve"> Ādažu novada pašvaldības dome </w:t>
      </w:r>
    </w:p>
    <w:p w14:paraId="3BECECBA" w14:textId="77777777" w:rsidR="00B716D9" w:rsidRPr="003C3E12" w:rsidRDefault="00B716D9" w:rsidP="00B716D9">
      <w:pPr>
        <w:pStyle w:val="tv213"/>
        <w:spacing w:before="0" w:beforeAutospacing="0" w:after="120" w:afterAutospacing="0"/>
        <w:jc w:val="center"/>
        <w:rPr>
          <w:rFonts w:eastAsia="Calibri"/>
          <w:b/>
          <w:bCs/>
          <w:lang w:eastAsia="en-US"/>
        </w:rPr>
      </w:pPr>
      <w:r w:rsidRPr="003C3E12">
        <w:rPr>
          <w:rFonts w:eastAsia="Calibri"/>
          <w:b/>
          <w:bCs/>
          <w:lang w:eastAsia="en-US"/>
        </w:rPr>
        <w:t>NOLEMJ:</w:t>
      </w:r>
    </w:p>
    <w:p w14:paraId="0B426E5F" w14:textId="1FF548DB" w:rsidR="00B716D9" w:rsidRPr="003C3E12" w:rsidRDefault="00B716D9" w:rsidP="00B716D9">
      <w:pPr>
        <w:pStyle w:val="tv213"/>
        <w:spacing w:before="0" w:beforeAutospacing="0" w:after="120" w:afterAutospacing="0"/>
        <w:ind w:left="284" w:hanging="284"/>
        <w:jc w:val="both"/>
        <w:rPr>
          <w:rFonts w:eastAsia="Calibri"/>
          <w:lang w:eastAsia="en-US"/>
        </w:rPr>
      </w:pPr>
      <w:r w:rsidRPr="003C3E12">
        <w:rPr>
          <w:rFonts w:eastAsia="Calibri"/>
          <w:lang w:eastAsia="en-US"/>
        </w:rPr>
        <w:t xml:space="preserve">1. Piešķirt adreses 3 plānotiem adresācijas objektiem saskaņā ar sarakstu un </w:t>
      </w:r>
      <w:r w:rsidR="003C3E12" w:rsidRPr="003C3E12">
        <w:rPr>
          <w:rFonts w:eastAsia="Calibri"/>
          <w:lang w:eastAsia="en-US"/>
        </w:rPr>
        <w:t>projektu</w:t>
      </w:r>
      <w:r w:rsidRPr="003C3E12">
        <w:rPr>
          <w:rFonts w:eastAsia="Calibri"/>
          <w:lang w:eastAsia="en-US"/>
        </w:rPr>
        <w:t xml:space="preserve"> (pielikumā) :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296"/>
        <w:gridCol w:w="1416"/>
        <w:gridCol w:w="3124"/>
        <w:gridCol w:w="2952"/>
      </w:tblGrid>
      <w:tr w:rsidR="003C3E12" w:rsidRPr="003C3E12" w14:paraId="78ED3214" w14:textId="77777777" w:rsidTr="00EE7CD1">
        <w:trPr>
          <w:trHeight w:val="394"/>
        </w:trPr>
        <w:tc>
          <w:tcPr>
            <w:tcW w:w="1296" w:type="dxa"/>
            <w:vAlign w:val="center"/>
          </w:tcPr>
          <w:p w14:paraId="0E90DAFA" w14:textId="77777777" w:rsidR="00B716D9" w:rsidRPr="003C3E12" w:rsidRDefault="00B716D9" w:rsidP="00EE7C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3E12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16" w:type="dxa"/>
            <w:vAlign w:val="center"/>
          </w:tcPr>
          <w:p w14:paraId="662D5F97" w14:textId="77777777" w:rsidR="00B716D9" w:rsidRPr="003C3E12" w:rsidRDefault="00B716D9" w:rsidP="00EE7C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3E12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3124" w:type="dxa"/>
            <w:vAlign w:val="center"/>
          </w:tcPr>
          <w:p w14:paraId="75B91B97" w14:textId="7F7898DD" w:rsidR="00B716D9" w:rsidRPr="003C3E12" w:rsidRDefault="00B716D9" w:rsidP="00EE7C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3E12">
              <w:rPr>
                <w:rFonts w:ascii="Times New Roman" w:hAnsi="Times New Roman" w:cs="Times New Roman"/>
                <w:b/>
                <w:bCs/>
              </w:rPr>
              <w:t>Adresācijas objekts (saskaņā ar būvprojektu)</w:t>
            </w:r>
          </w:p>
        </w:tc>
        <w:tc>
          <w:tcPr>
            <w:tcW w:w="2952" w:type="dxa"/>
            <w:vAlign w:val="center"/>
          </w:tcPr>
          <w:p w14:paraId="596453BC" w14:textId="77777777" w:rsidR="00B716D9" w:rsidRPr="003C3E12" w:rsidRDefault="00B716D9" w:rsidP="00EE7C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3E12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3C3E12" w:rsidRPr="003C3E12" w14:paraId="393BB23C" w14:textId="77777777" w:rsidTr="00EE7CD1">
        <w:tc>
          <w:tcPr>
            <w:tcW w:w="1296" w:type="dxa"/>
            <w:vAlign w:val="center"/>
          </w:tcPr>
          <w:p w14:paraId="3EA720DA" w14:textId="77777777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3E12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2CA42124" w14:textId="77777777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3124" w:type="dxa"/>
          </w:tcPr>
          <w:p w14:paraId="2F9822AB" w14:textId="77777777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Divu dzīvokļu māja</w:t>
            </w:r>
          </w:p>
        </w:tc>
        <w:tc>
          <w:tcPr>
            <w:tcW w:w="2952" w:type="dxa"/>
          </w:tcPr>
          <w:p w14:paraId="7A76C39F" w14:textId="5E41EE82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3E12">
              <w:rPr>
                <w:rFonts w:ascii="Times New Roman" w:hAnsi="Times New Roman" w:cs="Times New Roman"/>
              </w:rPr>
              <w:t xml:space="preserve">Kondora iela 4, </w:t>
            </w:r>
            <w:proofErr w:type="spellStart"/>
            <w:r w:rsidRPr="003C3E12">
              <w:rPr>
                <w:rFonts w:ascii="Times New Roman" w:hAnsi="Times New Roman" w:cs="Times New Roman"/>
              </w:rPr>
              <w:t>Kalngale</w:t>
            </w:r>
            <w:proofErr w:type="spellEnd"/>
            <w:r w:rsidRPr="003C3E12">
              <w:rPr>
                <w:rFonts w:ascii="Times New Roman" w:hAnsi="Times New Roman" w:cs="Times New Roman"/>
              </w:rPr>
              <w:t>, Carnikavas pag., Ādažu nov.</w:t>
            </w:r>
          </w:p>
        </w:tc>
      </w:tr>
      <w:tr w:rsidR="003C3E12" w:rsidRPr="003C3E12" w14:paraId="04CAD979" w14:textId="77777777" w:rsidTr="00EE7CD1">
        <w:tc>
          <w:tcPr>
            <w:tcW w:w="1296" w:type="dxa"/>
            <w:vAlign w:val="center"/>
          </w:tcPr>
          <w:p w14:paraId="42316ADC" w14:textId="77777777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7CDD4333" w14:textId="77777777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3124" w:type="dxa"/>
          </w:tcPr>
          <w:p w14:paraId="4F67EE18" w14:textId="1752912C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“Sekcija B” (“Sekcija Nr.1.”), ar platību 181.2 m</w:t>
            </w:r>
            <w:r w:rsidRPr="003C3E1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6125DE37" w14:textId="0846F9DF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 xml:space="preserve">Kondora iela 4-1, </w:t>
            </w:r>
            <w:proofErr w:type="spellStart"/>
            <w:r w:rsidRPr="003C3E12">
              <w:rPr>
                <w:rFonts w:ascii="Times New Roman" w:hAnsi="Times New Roman" w:cs="Times New Roman"/>
              </w:rPr>
              <w:t>Kalngale</w:t>
            </w:r>
            <w:proofErr w:type="spellEnd"/>
            <w:r w:rsidRPr="003C3E12">
              <w:rPr>
                <w:rFonts w:ascii="Times New Roman" w:hAnsi="Times New Roman" w:cs="Times New Roman"/>
              </w:rPr>
              <w:t>, Carnikavas pag., Ādažu nov.</w:t>
            </w:r>
          </w:p>
        </w:tc>
      </w:tr>
      <w:tr w:rsidR="003C3E12" w:rsidRPr="003C3E12" w14:paraId="3F260C8C" w14:textId="77777777" w:rsidTr="00EE7CD1">
        <w:tc>
          <w:tcPr>
            <w:tcW w:w="1296" w:type="dxa"/>
            <w:vAlign w:val="center"/>
          </w:tcPr>
          <w:p w14:paraId="7505A33D" w14:textId="77777777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74544269" w14:textId="77777777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3124" w:type="dxa"/>
          </w:tcPr>
          <w:p w14:paraId="5F849BAC" w14:textId="7AA62563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>“Sekcija A” (“Sekcija Nr.2.”), ar platību 181.2 m</w:t>
            </w:r>
            <w:r w:rsidRPr="003C3E1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7D54F41E" w14:textId="69E057C2" w:rsidR="003C3E12" w:rsidRPr="003C3E12" w:rsidRDefault="003C3E12" w:rsidP="003C3E12">
            <w:pPr>
              <w:jc w:val="center"/>
              <w:rPr>
                <w:rFonts w:ascii="Times New Roman" w:hAnsi="Times New Roman" w:cs="Times New Roman"/>
              </w:rPr>
            </w:pPr>
            <w:r w:rsidRPr="003C3E12">
              <w:rPr>
                <w:rFonts w:ascii="Times New Roman" w:hAnsi="Times New Roman" w:cs="Times New Roman"/>
              </w:rPr>
              <w:t xml:space="preserve">Kondora iela 4-2, </w:t>
            </w:r>
            <w:proofErr w:type="spellStart"/>
            <w:r w:rsidRPr="003C3E12">
              <w:rPr>
                <w:rFonts w:ascii="Times New Roman" w:hAnsi="Times New Roman" w:cs="Times New Roman"/>
              </w:rPr>
              <w:t>Kalngale</w:t>
            </w:r>
            <w:proofErr w:type="spellEnd"/>
            <w:r w:rsidRPr="003C3E12">
              <w:rPr>
                <w:rFonts w:ascii="Times New Roman" w:hAnsi="Times New Roman" w:cs="Times New Roman"/>
              </w:rPr>
              <w:t>, Carnikavas pag., Ādažu nov.</w:t>
            </w:r>
          </w:p>
        </w:tc>
      </w:tr>
    </w:tbl>
    <w:p w14:paraId="2B77A97A" w14:textId="77777777" w:rsidR="00B46217" w:rsidRDefault="00B716D9" w:rsidP="00B46217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3C3E12">
        <w:rPr>
          <w:rFonts w:ascii="Times New Roman" w:hAnsi="Times New Roman" w:cs="Times New Roman"/>
        </w:rPr>
        <w:t xml:space="preserve">Pašvaldības Centrālās pārvaldes Administratīvajai nodaļai šo lēmumu nosūtīt Valsts zemes dienestam uz e-adresi </w:t>
      </w:r>
      <w:r w:rsidRPr="003C3E12">
        <w:rPr>
          <w:rStyle w:val="Hyperlink"/>
          <w:rFonts w:ascii="Times New Roman" w:hAnsi="Times New Roman" w:cs="Times New Roman"/>
          <w:color w:val="auto"/>
          <w:u w:val="none"/>
        </w:rPr>
        <w:t xml:space="preserve">un Iesniedzējam </w:t>
      </w:r>
      <w:r w:rsidRPr="003C3E12">
        <w:rPr>
          <w:rFonts w:ascii="Times New Roman" w:hAnsi="Times New Roman" w:cs="Times New Roman"/>
        </w:rPr>
        <w:t xml:space="preserve">SIA </w:t>
      </w:r>
      <w:r w:rsidR="003C3E12" w:rsidRPr="003C3E12">
        <w:rPr>
          <w:rFonts w:ascii="Times New Roman" w:hAnsi="Times New Roman" w:cs="Times New Roman"/>
        </w:rPr>
        <w:t>“</w:t>
      </w:r>
      <w:proofErr w:type="spellStart"/>
      <w:r w:rsidR="003C3E12" w:rsidRPr="003C3E12">
        <w:rPr>
          <w:rFonts w:ascii="Times New Roman" w:hAnsi="Times New Roman" w:cs="Times New Roman"/>
        </w:rPr>
        <w:t>Finally</w:t>
      </w:r>
      <w:proofErr w:type="spellEnd"/>
      <w:r w:rsidR="003C3E12" w:rsidRPr="003C3E12">
        <w:rPr>
          <w:rFonts w:ascii="Times New Roman" w:hAnsi="Times New Roman" w:cs="Times New Roman"/>
        </w:rPr>
        <w:t xml:space="preserve"> </w:t>
      </w:r>
      <w:proofErr w:type="spellStart"/>
      <w:r w:rsidR="003C3E12" w:rsidRPr="003C3E12">
        <w:rPr>
          <w:rFonts w:ascii="Times New Roman" w:hAnsi="Times New Roman" w:cs="Times New Roman"/>
        </w:rPr>
        <w:t>house</w:t>
      </w:r>
      <w:proofErr w:type="spellEnd"/>
      <w:r w:rsidR="003C3E12" w:rsidRPr="003C3E12">
        <w:rPr>
          <w:rFonts w:ascii="Times New Roman" w:hAnsi="Times New Roman" w:cs="Times New Roman"/>
        </w:rPr>
        <w:t xml:space="preserve">” </w:t>
      </w:r>
      <w:r w:rsidR="003C3E12" w:rsidRPr="003C3E12">
        <w:rPr>
          <w:rFonts w:ascii="Times New Roman" w:hAnsi="Times New Roman" w:cs="Times New Roman"/>
          <w:lang w:bidi="lv-LV"/>
        </w:rPr>
        <w:t>(</w:t>
      </w:r>
      <w:proofErr w:type="spellStart"/>
      <w:r w:rsidR="003C3E12" w:rsidRPr="003C3E12">
        <w:rPr>
          <w:rFonts w:ascii="Times New Roman" w:hAnsi="Times New Roman" w:cs="Times New Roman"/>
          <w:lang w:bidi="lv-LV"/>
        </w:rPr>
        <w:t>reģ</w:t>
      </w:r>
      <w:proofErr w:type="spellEnd"/>
      <w:r w:rsidR="003C3E12" w:rsidRPr="003C3E12">
        <w:rPr>
          <w:rFonts w:ascii="Times New Roman" w:hAnsi="Times New Roman" w:cs="Times New Roman"/>
          <w:lang w:bidi="lv-LV"/>
        </w:rPr>
        <w:t xml:space="preserve">. Nr. </w:t>
      </w:r>
      <w:r w:rsidR="003C3E12" w:rsidRPr="003C3E12">
        <w:rPr>
          <w:rFonts w:ascii="Times New Roman" w:hAnsi="Times New Roman" w:cs="Times New Roman"/>
        </w:rPr>
        <w:t>40103781538, adrese Jūrkalnes iela 15, Rīga, LV-1046)</w:t>
      </w:r>
      <w:r w:rsidRPr="003C3E12">
        <w:rPr>
          <w:rStyle w:val="Hyperlink"/>
          <w:rFonts w:ascii="Times New Roman" w:hAnsi="Times New Roman" w:cs="Times New Roman"/>
          <w:color w:val="auto"/>
          <w:u w:val="none"/>
        </w:rPr>
        <w:t xml:space="preserve"> uz e-pasta adresi </w:t>
      </w:r>
      <w:hyperlink r:id="rId8" w:history="1">
        <w:r w:rsidR="003C3E12" w:rsidRPr="003C3E12">
          <w:rPr>
            <w:rStyle w:val="Hyperlink"/>
            <w:rFonts w:ascii="Times New Roman" w:hAnsi="Times New Roman" w:cs="Times New Roman"/>
            <w:color w:val="auto"/>
          </w:rPr>
          <w:t>management@finally.house</w:t>
        </w:r>
      </w:hyperlink>
      <w:r w:rsidR="003C3E12" w:rsidRPr="003C3E12">
        <w:rPr>
          <w:rFonts w:ascii="Times New Roman" w:hAnsi="Times New Roman" w:cs="Times New Roman"/>
        </w:rPr>
        <w:t>.</w:t>
      </w:r>
      <w:r w:rsidRPr="003C3E12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448F031F" w14:textId="3D4F6F90" w:rsidR="00B46217" w:rsidRPr="00B46217" w:rsidRDefault="00B46217" w:rsidP="00B46217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B46217">
        <w:rPr>
          <w:rStyle w:val="Hyperlink"/>
          <w:rFonts w:ascii="Times New Roman" w:hAnsi="Times New Roman" w:cs="Times New Roman"/>
          <w:color w:val="auto"/>
          <w:u w:val="none"/>
        </w:rPr>
        <w:t>Sabiedrisko attiecību nodaļai aktualizēt mainīto adrešu sarakstu pašvaldības tīmekļvietnē www.adazunovads.lv/adreses, papildinot ar lēmuma 1. punktā norādītajām adresēm.</w:t>
      </w:r>
    </w:p>
    <w:p w14:paraId="1C518CF1" w14:textId="77777777" w:rsidR="00B716D9" w:rsidRPr="003C3E12" w:rsidRDefault="00B716D9" w:rsidP="00B716D9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</w:rPr>
        <w:t>Pašvaldības izpilddirektora vietniecei veikt lēmuma izpildes kontroli.</w:t>
      </w:r>
    </w:p>
    <w:p w14:paraId="7F98C1DA" w14:textId="77777777" w:rsidR="00B716D9" w:rsidRPr="003C3E12" w:rsidRDefault="00B716D9" w:rsidP="00B716D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251D344" w14:textId="77777777" w:rsidR="00B716D9" w:rsidRPr="003C3E12" w:rsidRDefault="00B716D9" w:rsidP="00B716D9">
      <w:pPr>
        <w:jc w:val="both"/>
        <w:rPr>
          <w:rFonts w:ascii="Times New Roman" w:hAnsi="Times New Roman" w:cs="Times New Roman"/>
        </w:rPr>
      </w:pPr>
    </w:p>
    <w:p w14:paraId="38228FFA" w14:textId="77777777" w:rsidR="00B716D9" w:rsidRPr="003C3E12" w:rsidRDefault="00B716D9" w:rsidP="00B716D9">
      <w:pPr>
        <w:jc w:val="both"/>
        <w:rPr>
          <w:rFonts w:ascii="Times New Roman" w:hAnsi="Times New Roman" w:cs="Times New Roman"/>
        </w:rPr>
      </w:pPr>
    </w:p>
    <w:p w14:paraId="20FA2D1C" w14:textId="77777777" w:rsidR="00B716D9" w:rsidRPr="003C3E12" w:rsidRDefault="00B716D9" w:rsidP="00B716D9">
      <w:pPr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  <w:noProof/>
        </w:rPr>
        <w:t>Pašvaldības domes priekšsēdētāja</w:t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</w:r>
      <w:r w:rsidRPr="003C3E12">
        <w:rPr>
          <w:rFonts w:ascii="Times New Roman" w:hAnsi="Times New Roman" w:cs="Times New Roman"/>
          <w:noProof/>
        </w:rPr>
        <w:tab/>
        <w:t xml:space="preserve">K. Miķelsone </w:t>
      </w:r>
    </w:p>
    <w:p w14:paraId="38A142FF" w14:textId="77777777" w:rsidR="00B716D9" w:rsidRPr="003C3E12" w:rsidRDefault="00B716D9" w:rsidP="00B716D9">
      <w:pPr>
        <w:rPr>
          <w:rFonts w:ascii="Times New Roman" w:hAnsi="Times New Roman" w:cs="Times New Roman"/>
        </w:rPr>
      </w:pPr>
    </w:p>
    <w:p w14:paraId="03862BEF" w14:textId="77777777" w:rsidR="003C3E12" w:rsidRPr="003C3E12" w:rsidRDefault="003C3E12" w:rsidP="00B716D9">
      <w:pPr>
        <w:rPr>
          <w:rFonts w:ascii="Times New Roman" w:hAnsi="Times New Roman" w:cs="Times New Roman"/>
        </w:rPr>
      </w:pPr>
    </w:p>
    <w:p w14:paraId="1D93F07A" w14:textId="77777777" w:rsidR="00B716D9" w:rsidRPr="003C3E12" w:rsidRDefault="00B716D9" w:rsidP="00B716D9">
      <w:pPr>
        <w:jc w:val="center"/>
        <w:rPr>
          <w:rFonts w:ascii="Times New Roman" w:hAnsi="Times New Roman" w:cs="Times New Roman"/>
        </w:rPr>
      </w:pPr>
      <w:r w:rsidRPr="003C3E12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3C3E12" w:rsidRDefault="00391751" w:rsidP="00564CA6">
      <w:pPr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3C3E12" w:rsidRDefault="00391751" w:rsidP="00564CA6">
      <w:pPr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  <w:u w:val="single"/>
        </w:rPr>
        <w:t>Izsniegt norakstus</w:t>
      </w:r>
      <w:r w:rsidRPr="003C3E12">
        <w:rPr>
          <w:rFonts w:ascii="Times New Roman" w:hAnsi="Times New Roman" w:cs="Times New Roman"/>
        </w:rPr>
        <w:t>:</w:t>
      </w:r>
    </w:p>
    <w:p w14:paraId="1F5CCC73" w14:textId="2974F1D4" w:rsidR="00564CA6" w:rsidRPr="003C3E12" w:rsidRDefault="003C3E12" w:rsidP="00564CA6">
      <w:pPr>
        <w:jc w:val="both"/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</w:rPr>
        <w:t>@ VZD uz e-adresi, IDRV, NĪN, SAN</w:t>
      </w:r>
    </w:p>
    <w:p w14:paraId="2C073EDF" w14:textId="77777777" w:rsidR="003C3E12" w:rsidRPr="003C3E12" w:rsidRDefault="003C3E12" w:rsidP="00564CA6">
      <w:pPr>
        <w:jc w:val="both"/>
        <w:rPr>
          <w:rFonts w:ascii="Times New Roman" w:hAnsi="Times New Roman" w:cs="Times New Roman"/>
        </w:rPr>
      </w:pPr>
    </w:p>
    <w:p w14:paraId="6955A864" w14:textId="054FEC22" w:rsidR="00564CA6" w:rsidRPr="003C3E12" w:rsidRDefault="00391751" w:rsidP="00564CA6">
      <w:pPr>
        <w:rPr>
          <w:rFonts w:ascii="Times New Roman" w:hAnsi="Times New Roman" w:cs="Times New Roman"/>
        </w:rPr>
      </w:pPr>
      <w:r w:rsidRPr="003C3E12">
        <w:rPr>
          <w:rFonts w:ascii="Times New Roman" w:hAnsi="Times New Roman" w:cs="Times New Roman"/>
          <w:noProof/>
        </w:rPr>
        <w:t>Nadežda Rubina</w:t>
      </w:r>
      <w:r w:rsidRPr="003C3E12">
        <w:rPr>
          <w:rFonts w:ascii="Times New Roman" w:hAnsi="Times New Roman" w:cs="Times New Roman"/>
        </w:rPr>
        <w:t xml:space="preserve">, </w:t>
      </w:r>
      <w:r w:rsidR="003C3E12" w:rsidRPr="003C3E12">
        <w:rPr>
          <w:rFonts w:ascii="Times New Roman" w:hAnsi="Times New Roman" w:cs="Times New Roman"/>
        </w:rPr>
        <w:t>28776519</w:t>
      </w:r>
    </w:p>
    <w:sectPr w:rsidR="00564CA6" w:rsidRPr="003C3E12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98DB" w14:textId="77777777" w:rsidR="00391751" w:rsidRDefault="00391751">
      <w:r>
        <w:separator/>
      </w:r>
    </w:p>
  </w:endnote>
  <w:endnote w:type="continuationSeparator" w:id="0">
    <w:p w14:paraId="37959203" w14:textId="77777777" w:rsidR="00391751" w:rsidRDefault="0039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0104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9175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6064" w14:textId="77777777" w:rsidR="00391751" w:rsidRDefault="00391751">
      <w:r>
        <w:separator/>
      </w:r>
    </w:p>
  </w:footnote>
  <w:footnote w:type="continuationSeparator" w:id="0">
    <w:p w14:paraId="66DC3030" w14:textId="77777777" w:rsidR="00391751" w:rsidRDefault="0039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1AE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C8F6E" w:tentative="1">
      <w:start w:val="1"/>
      <w:numFmt w:val="lowerLetter"/>
      <w:lvlText w:val="%2."/>
      <w:lvlJc w:val="left"/>
      <w:pPr>
        <w:ind w:left="1440" w:hanging="360"/>
      </w:pPr>
    </w:lvl>
    <w:lvl w:ilvl="2" w:tplc="12AA6EB4" w:tentative="1">
      <w:start w:val="1"/>
      <w:numFmt w:val="lowerRoman"/>
      <w:lvlText w:val="%3."/>
      <w:lvlJc w:val="right"/>
      <w:pPr>
        <w:ind w:left="2160" w:hanging="180"/>
      </w:pPr>
    </w:lvl>
    <w:lvl w:ilvl="3" w:tplc="63B0DFFE" w:tentative="1">
      <w:start w:val="1"/>
      <w:numFmt w:val="decimal"/>
      <w:lvlText w:val="%4."/>
      <w:lvlJc w:val="left"/>
      <w:pPr>
        <w:ind w:left="2880" w:hanging="360"/>
      </w:pPr>
    </w:lvl>
    <w:lvl w:ilvl="4" w:tplc="A732B642" w:tentative="1">
      <w:start w:val="1"/>
      <w:numFmt w:val="lowerLetter"/>
      <w:lvlText w:val="%5."/>
      <w:lvlJc w:val="left"/>
      <w:pPr>
        <w:ind w:left="3600" w:hanging="360"/>
      </w:pPr>
    </w:lvl>
    <w:lvl w:ilvl="5" w:tplc="88DE2302" w:tentative="1">
      <w:start w:val="1"/>
      <w:numFmt w:val="lowerRoman"/>
      <w:lvlText w:val="%6."/>
      <w:lvlJc w:val="right"/>
      <w:pPr>
        <w:ind w:left="4320" w:hanging="180"/>
      </w:pPr>
    </w:lvl>
    <w:lvl w:ilvl="6" w:tplc="4EE87CA8" w:tentative="1">
      <w:start w:val="1"/>
      <w:numFmt w:val="decimal"/>
      <w:lvlText w:val="%7."/>
      <w:lvlJc w:val="left"/>
      <w:pPr>
        <w:ind w:left="5040" w:hanging="360"/>
      </w:pPr>
    </w:lvl>
    <w:lvl w:ilvl="7" w:tplc="CF84B5B4" w:tentative="1">
      <w:start w:val="1"/>
      <w:numFmt w:val="lowerLetter"/>
      <w:lvlText w:val="%8."/>
      <w:lvlJc w:val="left"/>
      <w:pPr>
        <w:ind w:left="5760" w:hanging="360"/>
      </w:pPr>
    </w:lvl>
    <w:lvl w:ilvl="8" w:tplc="48AEC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7630168"/>
    <w:multiLevelType w:val="hybridMultilevel"/>
    <w:tmpl w:val="568E0FF6"/>
    <w:lvl w:ilvl="0" w:tplc="444C91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B80ABBC" w:tentative="1">
      <w:start w:val="1"/>
      <w:numFmt w:val="lowerLetter"/>
      <w:lvlText w:val="%2."/>
      <w:lvlJc w:val="left"/>
      <w:pPr>
        <w:ind w:left="1222" w:hanging="360"/>
      </w:pPr>
    </w:lvl>
    <w:lvl w:ilvl="2" w:tplc="B686DD1A" w:tentative="1">
      <w:start w:val="1"/>
      <w:numFmt w:val="lowerRoman"/>
      <w:lvlText w:val="%3."/>
      <w:lvlJc w:val="right"/>
      <w:pPr>
        <w:ind w:left="1942" w:hanging="180"/>
      </w:pPr>
    </w:lvl>
    <w:lvl w:ilvl="3" w:tplc="E91A2CD8" w:tentative="1">
      <w:start w:val="1"/>
      <w:numFmt w:val="decimal"/>
      <w:lvlText w:val="%4."/>
      <w:lvlJc w:val="left"/>
      <w:pPr>
        <w:ind w:left="2662" w:hanging="360"/>
      </w:pPr>
    </w:lvl>
    <w:lvl w:ilvl="4" w:tplc="B43256C2" w:tentative="1">
      <w:start w:val="1"/>
      <w:numFmt w:val="lowerLetter"/>
      <w:lvlText w:val="%5."/>
      <w:lvlJc w:val="left"/>
      <w:pPr>
        <w:ind w:left="3382" w:hanging="360"/>
      </w:pPr>
    </w:lvl>
    <w:lvl w:ilvl="5" w:tplc="CD061522" w:tentative="1">
      <w:start w:val="1"/>
      <w:numFmt w:val="lowerRoman"/>
      <w:lvlText w:val="%6."/>
      <w:lvlJc w:val="right"/>
      <w:pPr>
        <w:ind w:left="4102" w:hanging="180"/>
      </w:pPr>
    </w:lvl>
    <w:lvl w:ilvl="6" w:tplc="10FAA8AC" w:tentative="1">
      <w:start w:val="1"/>
      <w:numFmt w:val="decimal"/>
      <w:lvlText w:val="%7."/>
      <w:lvlJc w:val="left"/>
      <w:pPr>
        <w:ind w:left="4822" w:hanging="360"/>
      </w:pPr>
    </w:lvl>
    <w:lvl w:ilvl="7" w:tplc="5B7CFD60" w:tentative="1">
      <w:start w:val="1"/>
      <w:numFmt w:val="lowerLetter"/>
      <w:lvlText w:val="%8."/>
      <w:lvlJc w:val="left"/>
      <w:pPr>
        <w:ind w:left="5542" w:hanging="360"/>
      </w:pPr>
    </w:lvl>
    <w:lvl w:ilvl="8" w:tplc="D466EC50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2036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F35"/>
    <w:rsid w:val="00030457"/>
    <w:rsid w:val="00070E3F"/>
    <w:rsid w:val="00081DB5"/>
    <w:rsid w:val="00147221"/>
    <w:rsid w:val="00195A73"/>
    <w:rsid w:val="001A297B"/>
    <w:rsid w:val="0025391B"/>
    <w:rsid w:val="00297558"/>
    <w:rsid w:val="002D53F6"/>
    <w:rsid w:val="00311031"/>
    <w:rsid w:val="00351D48"/>
    <w:rsid w:val="003544BC"/>
    <w:rsid w:val="00391751"/>
    <w:rsid w:val="003C3E12"/>
    <w:rsid w:val="003C401E"/>
    <w:rsid w:val="004D516C"/>
    <w:rsid w:val="00521C00"/>
    <w:rsid w:val="0053073B"/>
    <w:rsid w:val="00531B9E"/>
    <w:rsid w:val="00543508"/>
    <w:rsid w:val="00564CA6"/>
    <w:rsid w:val="00593719"/>
    <w:rsid w:val="005C7FA1"/>
    <w:rsid w:val="00617AAC"/>
    <w:rsid w:val="00693F05"/>
    <w:rsid w:val="006B16F0"/>
    <w:rsid w:val="006D3451"/>
    <w:rsid w:val="006D513B"/>
    <w:rsid w:val="0074092B"/>
    <w:rsid w:val="0079484F"/>
    <w:rsid w:val="007B4DDB"/>
    <w:rsid w:val="008257F8"/>
    <w:rsid w:val="00850385"/>
    <w:rsid w:val="008E3846"/>
    <w:rsid w:val="009139A1"/>
    <w:rsid w:val="00931891"/>
    <w:rsid w:val="00996740"/>
    <w:rsid w:val="009A0C6E"/>
    <w:rsid w:val="009A3989"/>
    <w:rsid w:val="009B7F8F"/>
    <w:rsid w:val="00A254B5"/>
    <w:rsid w:val="00A52B04"/>
    <w:rsid w:val="00B36CD4"/>
    <w:rsid w:val="00B4014F"/>
    <w:rsid w:val="00B46217"/>
    <w:rsid w:val="00B47C10"/>
    <w:rsid w:val="00B716D9"/>
    <w:rsid w:val="00BB16A4"/>
    <w:rsid w:val="00BE75D1"/>
    <w:rsid w:val="00C72B47"/>
    <w:rsid w:val="00C82360"/>
    <w:rsid w:val="00C9477C"/>
    <w:rsid w:val="00CC1B2F"/>
    <w:rsid w:val="00CF16C2"/>
    <w:rsid w:val="00D42BB2"/>
    <w:rsid w:val="00D86969"/>
    <w:rsid w:val="00E52DA2"/>
    <w:rsid w:val="00E75D8D"/>
    <w:rsid w:val="00EB618E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6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B71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B716D9"/>
    <w:rPr>
      <w:color w:val="0000FF"/>
      <w:u w:val="single"/>
    </w:rPr>
  </w:style>
  <w:style w:type="character" w:styleId="Strong">
    <w:name w:val="Strong"/>
    <w:qFormat/>
    <w:rsid w:val="00B716D9"/>
    <w:rPr>
      <w:b/>
      <w:bCs/>
    </w:rPr>
  </w:style>
  <w:style w:type="paragraph" w:customStyle="1" w:styleId="tv213">
    <w:name w:val="tv213"/>
    <w:basedOn w:val="Normal"/>
    <w:rsid w:val="00B716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B716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3E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0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ment@finally.hou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31</cp:revision>
  <dcterms:created xsi:type="dcterms:W3CDTF">2024-06-01T14:06:00Z</dcterms:created>
  <dcterms:modified xsi:type="dcterms:W3CDTF">2025-06-10T10:25:00Z</dcterms:modified>
</cp:coreProperties>
</file>