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211A" w14:textId="5B98AD03" w:rsidR="004D516C" w:rsidRDefault="00676ED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BF797" w14:textId="77777777" w:rsidR="00564CA6" w:rsidRPr="00564CA6" w:rsidRDefault="00676ED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E460957" w14:textId="77777777" w:rsidR="00564CA6" w:rsidRPr="00564CA6" w:rsidRDefault="00676EDD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FE10BE6" w14:textId="77777777" w:rsidR="00564CA6" w:rsidRPr="00564CA6" w:rsidRDefault="00676EDD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792405B" w14:textId="16CBEA07" w:rsidR="00564CA6" w:rsidRPr="00564CA6" w:rsidRDefault="00676EDD" w:rsidP="00564CA6">
      <w:pPr>
        <w:rPr>
          <w:rFonts w:ascii="Times New Roman" w:hAnsi="Times New Roman" w:cs="Times New Roman"/>
        </w:rPr>
      </w:pPr>
      <w:r w:rsidRPr="005F06FB">
        <w:rPr>
          <w:rFonts w:ascii="Times New Roman" w:hAnsi="Times New Roman" w:cs="Times New Roman"/>
        </w:rPr>
        <w:t>202</w:t>
      </w:r>
      <w:r w:rsidR="0053261C">
        <w:rPr>
          <w:rFonts w:ascii="Times New Roman" w:hAnsi="Times New Roman" w:cs="Times New Roman"/>
        </w:rPr>
        <w:t>5</w:t>
      </w:r>
      <w:r w:rsidR="005F06FB" w:rsidRPr="005F06FB">
        <w:rPr>
          <w:rFonts w:ascii="Times New Roman" w:hAnsi="Times New Roman" w:cs="Times New Roman"/>
        </w:rPr>
        <w:t>.</w:t>
      </w:r>
      <w:r w:rsidR="008B4810">
        <w:rPr>
          <w:rFonts w:ascii="Times New Roman" w:hAnsi="Times New Roman" w:cs="Times New Roman"/>
        </w:rPr>
        <w:t xml:space="preserve"> </w:t>
      </w:r>
      <w:r w:rsidR="005F06FB" w:rsidRPr="005F06FB">
        <w:rPr>
          <w:rFonts w:ascii="Times New Roman" w:hAnsi="Times New Roman" w:cs="Times New Roman"/>
        </w:rPr>
        <w:t xml:space="preserve">gada </w:t>
      </w:r>
      <w:r w:rsidRPr="005F06FB">
        <w:rPr>
          <w:rFonts w:ascii="Times New Roman" w:hAnsi="Times New Roman" w:cs="Times New Roman"/>
        </w:rPr>
        <w:t>2</w:t>
      </w:r>
      <w:r w:rsidR="0053261C">
        <w:rPr>
          <w:rFonts w:ascii="Times New Roman" w:hAnsi="Times New Roman" w:cs="Times New Roman"/>
        </w:rPr>
        <w:t>9</w:t>
      </w:r>
      <w:r w:rsidR="005F06FB" w:rsidRPr="005F06FB">
        <w:rPr>
          <w:rFonts w:ascii="Times New Roman" w:hAnsi="Times New Roman" w:cs="Times New Roman"/>
        </w:rPr>
        <w:t>.</w:t>
      </w:r>
      <w:r w:rsidRPr="005F06FB">
        <w:rPr>
          <w:rFonts w:ascii="Times New Roman" w:hAnsi="Times New Roman" w:cs="Times New Roman"/>
        </w:rPr>
        <w:t xml:space="preserve"> </w:t>
      </w:r>
      <w:r w:rsidR="0053261C">
        <w:rPr>
          <w:rFonts w:ascii="Times New Roman" w:hAnsi="Times New Roman" w:cs="Times New Roman"/>
        </w:rPr>
        <w:t>maijā</w:t>
      </w:r>
      <w:r w:rsidR="005F06FB" w:rsidRPr="005F06FB">
        <w:rPr>
          <w:rFonts w:ascii="Times New Roman" w:hAnsi="Times New Roman" w:cs="Times New Roman"/>
        </w:rPr>
        <w:t xml:space="preserve"> </w:t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  <w:b/>
        </w:rPr>
        <w:t>Nr</w:t>
      </w:r>
      <w:r w:rsidR="005F06FB" w:rsidRPr="00676EDD">
        <w:rPr>
          <w:rFonts w:ascii="Times New Roman" w:hAnsi="Times New Roman" w:cs="Times New Roman"/>
          <w:b/>
        </w:rPr>
        <w:t>.</w:t>
      </w:r>
      <w:r w:rsidRPr="00676EDD">
        <w:rPr>
          <w:rFonts w:ascii="Times New Roman" w:hAnsi="Times New Roman" w:cs="Times New Roman"/>
          <w:b/>
          <w:noProof/>
        </w:rPr>
        <w:t xml:space="preserve"> </w:t>
      </w:r>
      <w:r w:rsidR="005F06FB" w:rsidRPr="00676EDD">
        <w:rPr>
          <w:rFonts w:ascii="Times New Roman" w:hAnsi="Times New Roman" w:cs="Times New Roman"/>
          <w:b/>
          <w:noProof/>
        </w:rPr>
        <w:t>208</w:t>
      </w:r>
    </w:p>
    <w:p w14:paraId="70BBE009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E92282B" w14:textId="77777777" w:rsidR="001C622C" w:rsidRPr="001C622C" w:rsidRDefault="00676EDD" w:rsidP="001C622C">
      <w:pPr>
        <w:jc w:val="center"/>
        <w:rPr>
          <w:rFonts w:ascii="Times New Roman" w:eastAsia="Times New Roman" w:hAnsi="Times New Roman" w:cs="Times New Roman"/>
          <w:b/>
          <w:color w:val="000000"/>
          <w:lang w:eastAsia="lv-LV"/>
        </w:rPr>
      </w:pPr>
      <w:bookmarkStart w:id="0" w:name="_Hlk64012881"/>
      <w:r w:rsidRPr="001C622C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Par dalību projektā </w:t>
      </w:r>
      <w:bookmarkStart w:id="1" w:name="_Hlk106714838"/>
      <w:r w:rsidRPr="001C622C">
        <w:rPr>
          <w:rFonts w:ascii="Times New Roman" w:eastAsia="Times New Roman" w:hAnsi="Times New Roman" w:cs="Times New Roman"/>
          <w:b/>
          <w:color w:val="000000"/>
          <w:lang w:eastAsia="lv-LV"/>
        </w:rPr>
        <w:t>“Atbalsts Ukrainas un Latvijas bērnu un jauniešu nometnēm”</w:t>
      </w:r>
    </w:p>
    <w:bookmarkEnd w:id="1"/>
    <w:p w14:paraId="681BAAFF" w14:textId="77777777" w:rsidR="001C622C" w:rsidRPr="001C622C" w:rsidRDefault="001C622C" w:rsidP="001C622C">
      <w:pPr>
        <w:rPr>
          <w:rFonts w:ascii="Times New Roman" w:eastAsia="Times New Roman" w:hAnsi="Times New Roman" w:cs="Times New Roman"/>
          <w:lang w:eastAsia="lv-LV"/>
        </w:rPr>
      </w:pPr>
    </w:p>
    <w:p w14:paraId="087BED61" w14:textId="3EDB6F61" w:rsidR="001C622C" w:rsidRPr="00E85D0C" w:rsidRDefault="00676EDD" w:rsidP="001C622C">
      <w:pPr>
        <w:spacing w:after="12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E85D0C">
        <w:rPr>
          <w:rFonts w:ascii="Times New Roman" w:eastAsia="Calibri" w:hAnsi="Times New Roman" w:cs="Times New Roman"/>
          <w:bCs/>
        </w:rPr>
        <w:t xml:space="preserve">Valsts izglītības </w:t>
      </w:r>
      <w:r>
        <w:rPr>
          <w:rFonts w:ascii="Times New Roman" w:eastAsia="Calibri" w:hAnsi="Times New Roman" w:cs="Times New Roman"/>
          <w:bCs/>
        </w:rPr>
        <w:t>attīstības aģentūra</w:t>
      </w:r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 xml:space="preserve"> īsteno projektu “Atbalsts Ukrainas un Latvijas bērnu un jauniešu nometnēm”, paredzot nodrošināt bērnu un jauniešu nometņu norisi līdz 202</w:t>
      </w:r>
      <w:r>
        <w:rPr>
          <w:rFonts w:ascii="Times New Roman" w:eastAsia="Times New Roman" w:hAnsi="Times New Roman" w:cs="Times New Roman"/>
          <w:color w:val="000000"/>
          <w:lang w:eastAsia="lv-LV"/>
        </w:rPr>
        <w:t>5</w:t>
      </w:r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>.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>gada 1. novembrim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, 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lai nodrošinātu Ukrainas bērnu un jauniešu latviešu valodas apguvi, Ukrainas bērniem integrējoties ar Latvijas bērniem un jauniešiem, pilnveidojot komunikācijas un saskarsmes prasmes</w:t>
      </w:r>
      <w:r>
        <w:rPr>
          <w:rFonts w:ascii="Times New Roman" w:eastAsia="Times New Roman" w:hAnsi="Times New Roman" w:cs="Times New Roman"/>
          <w:color w:val="000000"/>
          <w:lang w:eastAsia="lv-LV"/>
        </w:rPr>
        <w:t>, un saskaņā ar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Ministru kabineta 202</w:t>
      </w:r>
      <w:r w:rsidR="0053261C">
        <w:rPr>
          <w:rFonts w:ascii="Times New Roman" w:eastAsia="Times New Roman" w:hAnsi="Times New Roman" w:cs="Times New Roman"/>
          <w:color w:val="000000"/>
          <w:lang w:eastAsia="lv-LV"/>
        </w:rPr>
        <w:t>5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. gada </w:t>
      </w:r>
      <w:r w:rsidR="0053261C">
        <w:rPr>
          <w:rFonts w:ascii="Times New Roman" w:eastAsia="Times New Roman" w:hAnsi="Times New Roman" w:cs="Times New Roman"/>
          <w:color w:val="000000"/>
          <w:lang w:eastAsia="lv-LV"/>
        </w:rPr>
        <w:t>16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. </w:t>
      </w:r>
      <w:r w:rsidR="00B6740C">
        <w:rPr>
          <w:rFonts w:ascii="Times New Roman" w:eastAsia="Times New Roman" w:hAnsi="Times New Roman" w:cs="Times New Roman"/>
          <w:color w:val="000000"/>
          <w:lang w:eastAsia="lv-LV"/>
        </w:rPr>
        <w:t>aprīļa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rīkojum</w:t>
      </w:r>
      <w:r>
        <w:rPr>
          <w:rFonts w:ascii="Times New Roman" w:eastAsia="Times New Roman" w:hAnsi="Times New Roman" w:cs="Times New Roman"/>
          <w:color w:val="000000"/>
          <w:lang w:eastAsia="lv-LV"/>
        </w:rPr>
        <w:t>u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Nr. </w:t>
      </w:r>
      <w:r w:rsidR="00B6740C">
        <w:rPr>
          <w:rFonts w:ascii="Times New Roman" w:eastAsia="Times New Roman" w:hAnsi="Times New Roman" w:cs="Times New Roman"/>
          <w:color w:val="000000"/>
          <w:lang w:eastAsia="lv-LV"/>
        </w:rPr>
        <w:t>2</w:t>
      </w:r>
      <w:r w:rsidR="0053261C">
        <w:rPr>
          <w:rFonts w:ascii="Times New Roman" w:eastAsia="Times New Roman" w:hAnsi="Times New Roman" w:cs="Times New Roman"/>
          <w:color w:val="000000"/>
          <w:lang w:eastAsia="lv-LV"/>
        </w:rPr>
        <w:t>12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“Par apropriācijas pārdali</w:t>
      </w:r>
      <w:r w:rsidR="00B6740C">
        <w:rPr>
          <w:rFonts w:ascii="Times New Roman" w:eastAsia="Times New Roman" w:hAnsi="Times New Roman" w:cs="Times New Roman"/>
          <w:color w:val="000000"/>
          <w:lang w:eastAsia="lv-LV"/>
        </w:rPr>
        <w:t xml:space="preserve"> no budžeta resora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”</w:t>
      </w:r>
      <w:r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154E5591" w14:textId="3FA36E31" w:rsidR="001C622C" w:rsidRPr="001C622C" w:rsidRDefault="00676EDD" w:rsidP="001C622C">
      <w:pPr>
        <w:spacing w:after="12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Ņemot vērā, ka 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Ādažu novada teritorijā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uzturas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Ukraiņu civiliedzīvotāju ģimenes ar bērniem, pašvaldībai ir lietderīgi piedalīties </w:t>
      </w:r>
      <w:r w:rsidR="00A54532">
        <w:rPr>
          <w:rFonts w:ascii="Times New Roman" w:eastAsia="Times New Roman" w:hAnsi="Times New Roman" w:cs="Times New Roman"/>
          <w:color w:val="000000"/>
          <w:lang w:eastAsia="lv-LV"/>
        </w:rPr>
        <w:t xml:space="preserve">minētajā 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projektā.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>Projektam pieejamais</w:t>
      </w:r>
      <w:r w:rsidR="009548AF" w:rsidRPr="00E85D0C">
        <w:rPr>
          <w:rFonts w:ascii="Times New Roman" w:eastAsia="Times New Roman" w:hAnsi="Times New Roman" w:cs="Times New Roman"/>
          <w:color w:val="000000"/>
          <w:lang w:eastAsia="lv-LV"/>
        </w:rPr>
        <w:t xml:space="preserve"> un Ādažu novada pašvaldībai piekritīgais</w:t>
      </w:r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A54532">
        <w:rPr>
          <w:rFonts w:ascii="Times New Roman" w:eastAsia="Times New Roman" w:hAnsi="Times New Roman" w:cs="Times New Roman"/>
          <w:color w:val="000000"/>
          <w:lang w:eastAsia="lv-LV"/>
        </w:rPr>
        <w:t xml:space="preserve">valsts budžeta </w:t>
      </w:r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>finan</w:t>
      </w:r>
      <w:r>
        <w:rPr>
          <w:rFonts w:ascii="Times New Roman" w:eastAsia="Times New Roman" w:hAnsi="Times New Roman" w:cs="Times New Roman"/>
          <w:color w:val="000000"/>
          <w:lang w:eastAsia="lv-LV"/>
        </w:rPr>
        <w:t>sējuma</w:t>
      </w:r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 xml:space="preserve"> apmērs ir </w:t>
      </w:r>
      <w:r w:rsidR="0053261C">
        <w:rPr>
          <w:rFonts w:ascii="Times New Roman" w:eastAsia="Times New Roman" w:hAnsi="Times New Roman" w:cs="Times New Roman"/>
          <w:color w:val="000000"/>
          <w:lang w:eastAsia="lv-LV"/>
        </w:rPr>
        <w:t>4455</w:t>
      </w:r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proofErr w:type="spellStart"/>
      <w:r w:rsidRPr="00DC0A4F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euro</w:t>
      </w:r>
      <w:proofErr w:type="spellEnd"/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>.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0F9A20C8" w14:textId="614C4D7D" w:rsidR="001C622C" w:rsidRPr="001C622C" w:rsidRDefault="00676EDD" w:rsidP="001C622C">
      <w:pPr>
        <w:spacing w:after="12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Pamatojoties uz </w:t>
      </w:r>
      <w:r w:rsidR="00320128">
        <w:rPr>
          <w:rFonts w:ascii="Times New Roman" w:eastAsia="Times New Roman" w:hAnsi="Times New Roman" w:cs="Times New Roman"/>
          <w:color w:val="000000"/>
          <w:lang w:eastAsia="lv-LV"/>
        </w:rPr>
        <w:t xml:space="preserve">Pašvaldību 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likuma </w:t>
      </w:r>
      <w:r w:rsidR="00D564CF">
        <w:rPr>
          <w:rFonts w:ascii="Times New Roman" w:eastAsia="Times New Roman" w:hAnsi="Times New Roman" w:cs="Times New Roman"/>
          <w:color w:val="000000"/>
          <w:lang w:eastAsia="lv-LV"/>
        </w:rPr>
        <w:t>4. panta pirmās daļas 4. un 8. punkt</w:t>
      </w:r>
      <w:r w:rsidR="00A54532">
        <w:rPr>
          <w:rFonts w:ascii="Times New Roman" w:eastAsia="Times New Roman" w:hAnsi="Times New Roman" w:cs="Times New Roman"/>
          <w:color w:val="000000"/>
          <w:lang w:eastAsia="lv-LV"/>
        </w:rPr>
        <w:t>u</w:t>
      </w:r>
      <w:r w:rsidR="00D564CF">
        <w:rPr>
          <w:rFonts w:ascii="Times New Roman" w:eastAsia="Times New Roman" w:hAnsi="Times New Roman" w:cs="Times New Roman"/>
          <w:color w:val="000000"/>
          <w:lang w:eastAsia="lv-LV"/>
        </w:rPr>
        <w:t xml:space="preserve">, </w:t>
      </w:r>
      <w:r w:rsidR="00320128">
        <w:rPr>
          <w:rFonts w:ascii="Times New Roman" w:eastAsia="Times New Roman" w:hAnsi="Times New Roman" w:cs="Times New Roman"/>
          <w:color w:val="000000"/>
          <w:lang w:eastAsia="lv-LV"/>
        </w:rPr>
        <w:t>6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. panta </w:t>
      </w:r>
      <w:r w:rsidR="009548AF">
        <w:rPr>
          <w:rFonts w:ascii="Times New Roman" w:eastAsia="Times New Roman" w:hAnsi="Times New Roman" w:cs="Times New Roman"/>
          <w:color w:val="000000"/>
          <w:lang w:eastAsia="lv-LV"/>
        </w:rPr>
        <w:t>trešo daļu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un Valsts pārvaldes iekārtas likuma 54. pantu, Ādažu novada pašvaldības dome </w:t>
      </w:r>
    </w:p>
    <w:p w14:paraId="26E83FD8" w14:textId="77777777" w:rsidR="001C622C" w:rsidRPr="001C622C" w:rsidRDefault="00676EDD" w:rsidP="001C622C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1C622C">
        <w:rPr>
          <w:rFonts w:ascii="Times New Roman" w:eastAsia="Times New Roman" w:hAnsi="Times New Roman" w:cs="Times New Roman"/>
          <w:b/>
        </w:rPr>
        <w:t>NOLEMJ</w:t>
      </w:r>
      <w:r w:rsidRPr="001C622C">
        <w:rPr>
          <w:rFonts w:ascii="Times New Roman" w:eastAsia="Times New Roman" w:hAnsi="Times New Roman" w:cs="Times New Roman"/>
        </w:rPr>
        <w:t>:</w:t>
      </w:r>
    </w:p>
    <w:p w14:paraId="36E61B3C" w14:textId="557A47BD" w:rsidR="001C622C" w:rsidRPr="001C622C" w:rsidRDefault="00676EDD" w:rsidP="00B415D2">
      <w:pPr>
        <w:numPr>
          <w:ilvl w:val="0"/>
          <w:numId w:val="5"/>
        </w:numPr>
        <w:spacing w:before="120"/>
        <w:ind w:left="425" w:right="51" w:hanging="425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Atbalstīt Ādažu novada pašvaldības dalību p</w:t>
      </w:r>
      <w:r w:rsidRPr="00E85D0C">
        <w:rPr>
          <w:rFonts w:ascii="Times New Roman" w:eastAsia="Times New Roman" w:hAnsi="Times New Roman" w:cs="Times New Roman"/>
          <w:color w:val="000000"/>
          <w:lang w:eastAsia="lv-LV"/>
        </w:rPr>
        <w:t xml:space="preserve">rojektā </w:t>
      </w:r>
      <w:r w:rsidRPr="00E85D0C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“Atbalsts Ukrainas un </w:t>
      </w:r>
      <w:r w:rsidRPr="00E85D0C">
        <w:rPr>
          <w:rFonts w:ascii="Times New Roman" w:eastAsia="Times New Roman" w:hAnsi="Times New Roman" w:cs="Times New Roman"/>
          <w:bCs/>
          <w:color w:val="000000"/>
          <w:lang w:eastAsia="lv-LV"/>
        </w:rPr>
        <w:t>Latvijas bērnu un jauniešu nometnēm</w:t>
      </w:r>
      <w:r w:rsidRPr="001C622C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” un slēgt sadarbības līgumu (pielikumā) ar Valsts izglītības </w:t>
      </w:r>
      <w:r w:rsidR="00EE5C30">
        <w:rPr>
          <w:rFonts w:ascii="Times New Roman" w:eastAsia="Calibri" w:hAnsi="Times New Roman" w:cs="Times New Roman"/>
          <w:bCs/>
        </w:rPr>
        <w:t>attīstības aģentūru</w:t>
      </w:r>
      <w:r w:rsidRPr="001C622C">
        <w:rPr>
          <w:rFonts w:ascii="Times New Roman" w:eastAsia="Times New Roman" w:hAnsi="Times New Roman" w:cs="Times New Roman"/>
          <w:bCs/>
          <w:color w:val="000000"/>
          <w:lang w:eastAsia="lv-LV"/>
        </w:rPr>
        <w:t xml:space="preserve">. </w:t>
      </w:r>
    </w:p>
    <w:p w14:paraId="34AF9780" w14:textId="03A75FB9" w:rsidR="001C622C" w:rsidRDefault="00676EDD" w:rsidP="00B415D2">
      <w:pPr>
        <w:numPr>
          <w:ilvl w:val="0"/>
          <w:numId w:val="5"/>
        </w:numPr>
        <w:spacing w:before="120"/>
        <w:ind w:left="425" w:right="51" w:hanging="425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Centrālās pārvaldes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Izglītības un jaunatnes nodaļai </w:t>
      </w:r>
      <w:r w:rsidR="00B415D2">
        <w:rPr>
          <w:rFonts w:ascii="Times New Roman" w:eastAsia="Times New Roman" w:hAnsi="Times New Roman" w:cs="Times New Roman"/>
          <w:color w:val="000000"/>
          <w:lang w:eastAsia="lv-LV"/>
        </w:rPr>
        <w:t>izstrādāt nometnes tehnisko specifikāciju i</w:t>
      </w:r>
      <w:r w:rsidR="00B415D2" w:rsidRPr="00B415D2">
        <w:rPr>
          <w:rFonts w:ascii="Times New Roman" w:eastAsia="Times New Roman" w:hAnsi="Times New Roman" w:cs="Times New Roman"/>
          <w:color w:val="000000"/>
          <w:lang w:eastAsia="lv-LV"/>
        </w:rPr>
        <w:t>epirkum</w:t>
      </w:r>
      <w:r w:rsidR="00A54532">
        <w:rPr>
          <w:rFonts w:ascii="Times New Roman" w:eastAsia="Times New Roman" w:hAnsi="Times New Roman" w:cs="Times New Roman"/>
          <w:color w:val="000000"/>
          <w:lang w:eastAsia="lv-LV"/>
        </w:rPr>
        <w:t>am</w:t>
      </w:r>
      <w:r w:rsidR="00B415D2" w:rsidRPr="00B415D2">
        <w:rPr>
          <w:rFonts w:ascii="Times New Roman" w:eastAsia="Times New Roman" w:hAnsi="Times New Roman" w:cs="Times New Roman"/>
          <w:color w:val="000000"/>
          <w:lang w:eastAsia="lv-LV"/>
        </w:rPr>
        <w:t xml:space="preserve"> “Bērnu un jauniešu vasaras nometņu organizēšana” </w:t>
      </w:r>
      <w:r w:rsidR="00B415D2">
        <w:rPr>
          <w:rFonts w:ascii="Times New Roman" w:eastAsia="Times New Roman" w:hAnsi="Times New Roman" w:cs="Times New Roman"/>
          <w:color w:val="000000"/>
          <w:lang w:eastAsia="lv-LV"/>
        </w:rPr>
        <w:t xml:space="preserve">un veikt cenu aptauju 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līdz 202</w:t>
      </w:r>
      <w:r w:rsidR="006D0282">
        <w:rPr>
          <w:rFonts w:ascii="Times New Roman" w:eastAsia="Times New Roman" w:hAnsi="Times New Roman" w:cs="Times New Roman"/>
          <w:color w:val="000000"/>
          <w:lang w:eastAsia="lv-LV"/>
        </w:rPr>
        <w:t>5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. gada </w:t>
      </w:r>
      <w:r w:rsidR="006D0282">
        <w:rPr>
          <w:rFonts w:ascii="Times New Roman" w:eastAsia="Times New Roman" w:hAnsi="Times New Roman" w:cs="Times New Roman"/>
          <w:color w:val="000000"/>
          <w:lang w:eastAsia="lv-LV"/>
        </w:rPr>
        <w:t>15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>.</w:t>
      </w:r>
      <w:r w:rsidR="006D0282">
        <w:rPr>
          <w:rFonts w:ascii="Times New Roman" w:eastAsia="Times New Roman" w:hAnsi="Times New Roman" w:cs="Times New Roman"/>
          <w:color w:val="000000"/>
          <w:lang w:eastAsia="lv-LV"/>
        </w:rPr>
        <w:t xml:space="preserve"> jūnijam</w:t>
      </w:r>
      <w:r w:rsidR="00EE5C30"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5B277FA1" w14:textId="77777777" w:rsidR="00A54532" w:rsidRPr="001C622C" w:rsidRDefault="00676EDD" w:rsidP="00A54532">
      <w:pPr>
        <w:numPr>
          <w:ilvl w:val="0"/>
          <w:numId w:val="5"/>
        </w:numPr>
        <w:spacing w:before="120"/>
        <w:ind w:left="425" w:right="51" w:hanging="425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Pašvaldības domes priekšsēdētājai parakstīt 1. punktā noteikto līgumu.</w:t>
      </w:r>
    </w:p>
    <w:p w14:paraId="0250FAB6" w14:textId="3FD66786" w:rsidR="00327056" w:rsidRDefault="00676EDD" w:rsidP="00B415D2">
      <w:pPr>
        <w:numPr>
          <w:ilvl w:val="0"/>
          <w:numId w:val="5"/>
        </w:numPr>
        <w:spacing w:before="120"/>
        <w:ind w:left="425" w:right="51" w:hanging="425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color w:val="000000"/>
          <w:lang w:eastAsia="lv-LV"/>
        </w:rPr>
        <w:t>Centrālās pārvaldes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Finanšu</w:t>
      </w:r>
      <w:r w:rsidRPr="001C622C">
        <w:rPr>
          <w:rFonts w:ascii="Times New Roman" w:eastAsia="Times New Roman" w:hAnsi="Times New Roman" w:cs="Times New Roman"/>
          <w:color w:val="000000"/>
          <w:lang w:eastAsia="lv-LV"/>
        </w:rPr>
        <w:t xml:space="preserve"> nodaļai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iekļaut projekt</w:t>
      </w:r>
      <w:r w:rsidR="00A54532">
        <w:rPr>
          <w:rFonts w:ascii="Times New Roman" w:eastAsia="Times New Roman" w:hAnsi="Times New Roman" w:cs="Times New Roman"/>
          <w:color w:val="000000"/>
          <w:lang w:eastAsia="lv-LV"/>
        </w:rPr>
        <w:t>am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 noteikto </w:t>
      </w:r>
      <w:r w:rsidR="00A54532">
        <w:rPr>
          <w:rFonts w:ascii="Times New Roman" w:eastAsia="Times New Roman" w:hAnsi="Times New Roman" w:cs="Times New Roman"/>
          <w:color w:val="000000"/>
          <w:lang w:eastAsia="lv-LV"/>
        </w:rPr>
        <w:t xml:space="preserve">un Ādažu novada pašvaldībai piekritīgo 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finansējumu pašvaldības </w:t>
      </w:r>
      <w:r w:rsidR="00A54532">
        <w:rPr>
          <w:rFonts w:ascii="Times New Roman" w:eastAsia="Times New Roman" w:hAnsi="Times New Roman" w:cs="Times New Roman"/>
          <w:color w:val="000000"/>
          <w:lang w:eastAsia="lv-LV"/>
        </w:rPr>
        <w:t xml:space="preserve">2025. gada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budžetā.</w:t>
      </w:r>
    </w:p>
    <w:p w14:paraId="4F53E703" w14:textId="40DDF610" w:rsidR="001C622C" w:rsidRPr="001C622C" w:rsidRDefault="00676EDD" w:rsidP="00B415D2">
      <w:pPr>
        <w:numPr>
          <w:ilvl w:val="0"/>
          <w:numId w:val="5"/>
        </w:numPr>
        <w:spacing w:before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1C622C">
        <w:rPr>
          <w:rFonts w:ascii="Times New Roman" w:eastAsia="Times New Roman" w:hAnsi="Times New Roman" w:cs="Times New Roman"/>
          <w:lang w:eastAsia="lv-LV"/>
        </w:rPr>
        <w:t>Pašvaldības izpilddirektoram kontrolēt lēmuma izpildi.</w:t>
      </w:r>
    </w:p>
    <w:bookmarkEnd w:id="0"/>
    <w:p w14:paraId="0D30CBB9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0C2CC77A" w14:textId="77777777" w:rsidR="00A54532" w:rsidRDefault="00A54532" w:rsidP="00BB16A4">
      <w:pPr>
        <w:jc w:val="both"/>
        <w:rPr>
          <w:rFonts w:ascii="Times New Roman" w:hAnsi="Times New Roman" w:cs="Times New Roman"/>
          <w:noProof/>
        </w:rPr>
      </w:pPr>
    </w:p>
    <w:p w14:paraId="1EEB815E" w14:textId="77777777" w:rsidR="00D62449" w:rsidRDefault="00D62449" w:rsidP="00BB16A4">
      <w:pPr>
        <w:jc w:val="both"/>
        <w:rPr>
          <w:rFonts w:ascii="Times New Roman" w:hAnsi="Times New Roman" w:cs="Times New Roman"/>
          <w:noProof/>
        </w:rPr>
      </w:pPr>
    </w:p>
    <w:p w14:paraId="24042085" w14:textId="1E35ACA4" w:rsidR="00564CA6" w:rsidRDefault="00676EDD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D605D84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04F06A92" w14:textId="77777777" w:rsidR="00147221" w:rsidRPr="00147221" w:rsidRDefault="00676EDD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 xml:space="preserve">ŠIS DOKUMENTS IR ELEKTRONISKI PARAKSTĪTS AR DROŠU </w:t>
      </w:r>
      <w:r w:rsidRPr="00147221">
        <w:rPr>
          <w:rFonts w:ascii="Times New Roman" w:eastAsia="Calibri" w:hAnsi="Times New Roman" w:cs="Times New Roman"/>
        </w:rPr>
        <w:t>ELEKTRONISKO PARAKSTU UN SATUR LAIKA ZĪMOGU</w:t>
      </w:r>
    </w:p>
    <w:p w14:paraId="16351FCF" w14:textId="77777777" w:rsidR="00E633C6" w:rsidRDefault="00E633C6" w:rsidP="00564CA6">
      <w:pPr>
        <w:jc w:val="both"/>
        <w:rPr>
          <w:rFonts w:ascii="Times New Roman" w:hAnsi="Times New Roman" w:cs="Times New Roman"/>
        </w:rPr>
      </w:pPr>
    </w:p>
    <w:p w14:paraId="592982F1" w14:textId="69DE9153" w:rsidR="009548AF" w:rsidRDefault="009548AF" w:rsidP="00564CA6">
      <w:pPr>
        <w:jc w:val="both"/>
        <w:rPr>
          <w:rFonts w:ascii="Times New Roman" w:hAnsi="Times New Roman" w:cs="Times New Roman"/>
        </w:rPr>
      </w:pPr>
    </w:p>
    <w:sectPr w:rsidR="009548AF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12BB" w14:textId="77777777" w:rsidR="00676EDD" w:rsidRDefault="00676EDD">
      <w:r>
        <w:separator/>
      </w:r>
    </w:p>
  </w:endnote>
  <w:endnote w:type="continuationSeparator" w:id="0">
    <w:p w14:paraId="7405957A" w14:textId="77777777" w:rsidR="00676EDD" w:rsidRDefault="0067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40736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7858E1B" w14:textId="77777777" w:rsidR="005C7FA1" w:rsidRPr="005C7FA1" w:rsidRDefault="00676ED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9A96DC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67F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4FEFC24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E8AE" w14:textId="77777777" w:rsidR="00676EDD" w:rsidRDefault="00676EDD">
      <w:r>
        <w:separator/>
      </w:r>
    </w:p>
  </w:footnote>
  <w:footnote w:type="continuationSeparator" w:id="0">
    <w:p w14:paraId="20FF4E72" w14:textId="77777777" w:rsidR="00676EDD" w:rsidRDefault="00676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650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AA71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CE309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662C66" w:tentative="1">
      <w:start w:val="1"/>
      <w:numFmt w:val="lowerLetter"/>
      <w:lvlText w:val="%2."/>
      <w:lvlJc w:val="left"/>
      <w:pPr>
        <w:ind w:left="1440" w:hanging="360"/>
      </w:pPr>
    </w:lvl>
    <w:lvl w:ilvl="2" w:tplc="8E82B1AA" w:tentative="1">
      <w:start w:val="1"/>
      <w:numFmt w:val="lowerRoman"/>
      <w:lvlText w:val="%3."/>
      <w:lvlJc w:val="right"/>
      <w:pPr>
        <w:ind w:left="2160" w:hanging="180"/>
      </w:pPr>
    </w:lvl>
    <w:lvl w:ilvl="3" w:tplc="6A966BEA" w:tentative="1">
      <w:start w:val="1"/>
      <w:numFmt w:val="decimal"/>
      <w:lvlText w:val="%4."/>
      <w:lvlJc w:val="left"/>
      <w:pPr>
        <w:ind w:left="2880" w:hanging="360"/>
      </w:pPr>
    </w:lvl>
    <w:lvl w:ilvl="4" w:tplc="7074A35C" w:tentative="1">
      <w:start w:val="1"/>
      <w:numFmt w:val="lowerLetter"/>
      <w:lvlText w:val="%5."/>
      <w:lvlJc w:val="left"/>
      <w:pPr>
        <w:ind w:left="3600" w:hanging="360"/>
      </w:pPr>
    </w:lvl>
    <w:lvl w:ilvl="5" w:tplc="829896B0" w:tentative="1">
      <w:start w:val="1"/>
      <w:numFmt w:val="lowerRoman"/>
      <w:lvlText w:val="%6."/>
      <w:lvlJc w:val="right"/>
      <w:pPr>
        <w:ind w:left="4320" w:hanging="180"/>
      </w:pPr>
    </w:lvl>
    <w:lvl w:ilvl="6" w:tplc="702EFFC2" w:tentative="1">
      <w:start w:val="1"/>
      <w:numFmt w:val="decimal"/>
      <w:lvlText w:val="%7."/>
      <w:lvlJc w:val="left"/>
      <w:pPr>
        <w:ind w:left="5040" w:hanging="360"/>
      </w:pPr>
    </w:lvl>
    <w:lvl w:ilvl="7" w:tplc="612EA638" w:tentative="1">
      <w:start w:val="1"/>
      <w:numFmt w:val="lowerLetter"/>
      <w:lvlText w:val="%8."/>
      <w:lvlJc w:val="left"/>
      <w:pPr>
        <w:ind w:left="5760" w:hanging="360"/>
      </w:pPr>
    </w:lvl>
    <w:lvl w:ilvl="8" w:tplc="1D84D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67AE"/>
    <w:multiLevelType w:val="hybridMultilevel"/>
    <w:tmpl w:val="15188E9E"/>
    <w:lvl w:ilvl="0" w:tplc="02FE1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027D38" w:tentative="1">
      <w:start w:val="1"/>
      <w:numFmt w:val="lowerLetter"/>
      <w:lvlText w:val="%2."/>
      <w:lvlJc w:val="left"/>
      <w:pPr>
        <w:ind w:left="1440" w:hanging="360"/>
      </w:pPr>
    </w:lvl>
    <w:lvl w:ilvl="2" w:tplc="38EAE8C6" w:tentative="1">
      <w:start w:val="1"/>
      <w:numFmt w:val="lowerRoman"/>
      <w:lvlText w:val="%3."/>
      <w:lvlJc w:val="right"/>
      <w:pPr>
        <w:ind w:left="2160" w:hanging="180"/>
      </w:pPr>
    </w:lvl>
    <w:lvl w:ilvl="3" w:tplc="B9649F48" w:tentative="1">
      <w:start w:val="1"/>
      <w:numFmt w:val="decimal"/>
      <w:lvlText w:val="%4."/>
      <w:lvlJc w:val="left"/>
      <w:pPr>
        <w:ind w:left="2880" w:hanging="360"/>
      </w:pPr>
    </w:lvl>
    <w:lvl w:ilvl="4" w:tplc="FA485752" w:tentative="1">
      <w:start w:val="1"/>
      <w:numFmt w:val="lowerLetter"/>
      <w:lvlText w:val="%5."/>
      <w:lvlJc w:val="left"/>
      <w:pPr>
        <w:ind w:left="3600" w:hanging="360"/>
      </w:pPr>
    </w:lvl>
    <w:lvl w:ilvl="5" w:tplc="45D0ABD6" w:tentative="1">
      <w:start w:val="1"/>
      <w:numFmt w:val="lowerRoman"/>
      <w:lvlText w:val="%6."/>
      <w:lvlJc w:val="right"/>
      <w:pPr>
        <w:ind w:left="4320" w:hanging="180"/>
      </w:pPr>
    </w:lvl>
    <w:lvl w:ilvl="6" w:tplc="D6B80490" w:tentative="1">
      <w:start w:val="1"/>
      <w:numFmt w:val="decimal"/>
      <w:lvlText w:val="%7."/>
      <w:lvlJc w:val="left"/>
      <w:pPr>
        <w:ind w:left="5040" w:hanging="360"/>
      </w:pPr>
    </w:lvl>
    <w:lvl w:ilvl="7" w:tplc="410824C2" w:tentative="1">
      <w:start w:val="1"/>
      <w:numFmt w:val="lowerLetter"/>
      <w:lvlText w:val="%8."/>
      <w:lvlJc w:val="left"/>
      <w:pPr>
        <w:ind w:left="5760" w:hanging="360"/>
      </w:pPr>
    </w:lvl>
    <w:lvl w:ilvl="8" w:tplc="93406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522B5"/>
    <w:multiLevelType w:val="multilevel"/>
    <w:tmpl w:val="913E5E9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7C23190B"/>
    <w:multiLevelType w:val="multilevel"/>
    <w:tmpl w:val="55C28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0567416">
    <w:abstractNumId w:val="3"/>
  </w:num>
  <w:num w:numId="2" w16cid:durableId="1964530278">
    <w:abstractNumId w:val="0"/>
  </w:num>
  <w:num w:numId="3" w16cid:durableId="1708942037">
    <w:abstractNumId w:val="2"/>
  </w:num>
  <w:num w:numId="4" w16cid:durableId="331227523">
    <w:abstractNumId w:val="4"/>
  </w:num>
  <w:num w:numId="5" w16cid:durableId="183390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1E0"/>
    <w:rsid w:val="000324C2"/>
    <w:rsid w:val="0004397E"/>
    <w:rsid w:val="00070E3F"/>
    <w:rsid w:val="00125E45"/>
    <w:rsid w:val="00147221"/>
    <w:rsid w:val="00195A73"/>
    <w:rsid w:val="001C1EB6"/>
    <w:rsid w:val="001C622C"/>
    <w:rsid w:val="001F71F5"/>
    <w:rsid w:val="0025391B"/>
    <w:rsid w:val="00297558"/>
    <w:rsid w:val="00320128"/>
    <w:rsid w:val="00327056"/>
    <w:rsid w:val="00351D48"/>
    <w:rsid w:val="00381A31"/>
    <w:rsid w:val="003C6F14"/>
    <w:rsid w:val="003F5B09"/>
    <w:rsid w:val="00401205"/>
    <w:rsid w:val="00423B7A"/>
    <w:rsid w:val="00426255"/>
    <w:rsid w:val="004278A5"/>
    <w:rsid w:val="004D4512"/>
    <w:rsid w:val="004D516C"/>
    <w:rsid w:val="004F45E8"/>
    <w:rsid w:val="0053073B"/>
    <w:rsid w:val="0053261C"/>
    <w:rsid w:val="00543508"/>
    <w:rsid w:val="00564CA6"/>
    <w:rsid w:val="005B5CBD"/>
    <w:rsid w:val="005C75B9"/>
    <w:rsid w:val="005C7FA1"/>
    <w:rsid w:val="005E4CC2"/>
    <w:rsid w:val="005F06FB"/>
    <w:rsid w:val="00617AAC"/>
    <w:rsid w:val="00676EDD"/>
    <w:rsid w:val="00693F05"/>
    <w:rsid w:val="006D0282"/>
    <w:rsid w:val="006D3451"/>
    <w:rsid w:val="0074092B"/>
    <w:rsid w:val="007B4DDB"/>
    <w:rsid w:val="007D2818"/>
    <w:rsid w:val="008257F8"/>
    <w:rsid w:val="008B4810"/>
    <w:rsid w:val="008E1FD5"/>
    <w:rsid w:val="009139A1"/>
    <w:rsid w:val="00921541"/>
    <w:rsid w:val="009548AF"/>
    <w:rsid w:val="00965E7B"/>
    <w:rsid w:val="00996740"/>
    <w:rsid w:val="009A3989"/>
    <w:rsid w:val="009B02CE"/>
    <w:rsid w:val="009B7F57"/>
    <w:rsid w:val="009D3E77"/>
    <w:rsid w:val="009E5A32"/>
    <w:rsid w:val="00A21EAC"/>
    <w:rsid w:val="00A52B04"/>
    <w:rsid w:val="00A54532"/>
    <w:rsid w:val="00A62668"/>
    <w:rsid w:val="00B36CD4"/>
    <w:rsid w:val="00B415D2"/>
    <w:rsid w:val="00B6740C"/>
    <w:rsid w:val="00B94A31"/>
    <w:rsid w:val="00BB0636"/>
    <w:rsid w:val="00BB16A4"/>
    <w:rsid w:val="00BC5CD2"/>
    <w:rsid w:val="00BD67D8"/>
    <w:rsid w:val="00C26B9F"/>
    <w:rsid w:val="00C341CA"/>
    <w:rsid w:val="00C9477C"/>
    <w:rsid w:val="00CB11BB"/>
    <w:rsid w:val="00CC12F6"/>
    <w:rsid w:val="00D564CF"/>
    <w:rsid w:val="00D62449"/>
    <w:rsid w:val="00D86969"/>
    <w:rsid w:val="00DB414D"/>
    <w:rsid w:val="00DC0A4F"/>
    <w:rsid w:val="00DD7292"/>
    <w:rsid w:val="00E44647"/>
    <w:rsid w:val="00E52DA2"/>
    <w:rsid w:val="00E56617"/>
    <w:rsid w:val="00E633C6"/>
    <w:rsid w:val="00E75D8D"/>
    <w:rsid w:val="00E85D0C"/>
    <w:rsid w:val="00E87B5F"/>
    <w:rsid w:val="00EE5C30"/>
    <w:rsid w:val="00F03F3C"/>
    <w:rsid w:val="00F53829"/>
    <w:rsid w:val="00F7495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82BF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DD7292"/>
  </w:style>
  <w:style w:type="paragraph" w:styleId="ListParagraph">
    <w:name w:val="List Paragraph"/>
    <w:basedOn w:val="Normal"/>
    <w:uiPriority w:val="34"/>
    <w:qFormat/>
    <w:rsid w:val="004D4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E3E5A-E558-4130-A237-B6408E95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20</cp:revision>
  <dcterms:created xsi:type="dcterms:W3CDTF">2023-12-22T12:59:00Z</dcterms:created>
  <dcterms:modified xsi:type="dcterms:W3CDTF">2025-05-30T14:53:00Z</dcterms:modified>
</cp:coreProperties>
</file>