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6F19" w14:textId="77777777" w:rsidR="004D516C" w:rsidRDefault="004005CA" w:rsidP="00564CA6">
      <w:r>
        <w:rPr>
          <w:noProof/>
        </w:rPr>
        <w:drawing>
          <wp:inline distT="0" distB="0" distL="0" distR="0" wp14:anchorId="2DF0DBB8" wp14:editId="0C29E95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5BD1D12" w14:textId="77777777" w:rsidR="005C7FA1" w:rsidRDefault="005C7FA1" w:rsidP="00564CA6"/>
    <w:p w14:paraId="731139A4" w14:textId="77777777" w:rsidR="00564CA6" w:rsidRPr="00564CA6" w:rsidRDefault="004005CA"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rPr>
        <w:t>30</w:t>
      </w:r>
      <w:r w:rsidRPr="00CF4828">
        <w:rPr>
          <w:rFonts w:ascii="Times New Roman" w:hAnsi="Times New Roman" w:cs="Times New Roman"/>
        </w:rPr>
        <w:t>.0</w:t>
      </w:r>
      <w:r>
        <w:rPr>
          <w:rFonts w:ascii="Times New Roman" w:hAnsi="Times New Roman" w:cs="Times New Roman"/>
        </w:rPr>
        <w:t>4</w:t>
      </w:r>
      <w:r w:rsidRPr="00CF4828">
        <w:rPr>
          <w:rFonts w:ascii="Times New Roman" w:hAnsi="Times New Roman" w:cs="Times New Roman"/>
        </w:rPr>
        <w:t>.202</w:t>
      </w:r>
      <w:r>
        <w:rPr>
          <w:rFonts w:ascii="Times New Roman" w:hAnsi="Times New Roman" w:cs="Times New Roman"/>
        </w:rPr>
        <w:t>5</w:t>
      </w:r>
      <w:r w:rsidRPr="00CF4828">
        <w:rPr>
          <w:rFonts w:ascii="Times New Roman" w:hAnsi="Times New Roman" w:cs="Times New Roman"/>
        </w:rPr>
        <w:t>.</w:t>
      </w:r>
    </w:p>
    <w:p w14:paraId="76DD3D63" w14:textId="77777777" w:rsidR="00564CA6" w:rsidRPr="00564CA6" w:rsidRDefault="00564CA6" w:rsidP="00564CA6">
      <w:pPr>
        <w:jc w:val="right"/>
        <w:rPr>
          <w:rFonts w:ascii="Times New Roman" w:hAnsi="Times New Roman" w:cs="Times New Roman"/>
          <w:noProof/>
          <w:color w:val="FF0000"/>
        </w:rPr>
      </w:pPr>
    </w:p>
    <w:p w14:paraId="20890610" w14:textId="77777777" w:rsidR="004005CA" w:rsidRPr="00CF4828" w:rsidRDefault="004005CA" w:rsidP="004005CA">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Pr>
          <w:rFonts w:ascii="Times New Roman" w:hAnsi="Times New Roman" w:cs="Times New Roman"/>
        </w:rPr>
        <w:t>Finanšu</w:t>
      </w:r>
      <w:r w:rsidRPr="00CF4828">
        <w:rPr>
          <w:rFonts w:ascii="Times New Roman" w:hAnsi="Times New Roman" w:cs="Times New Roman"/>
        </w:rPr>
        <w:t xml:space="preserve"> komitejā - </w:t>
      </w:r>
      <w:r>
        <w:rPr>
          <w:rFonts w:ascii="Times New Roman" w:hAnsi="Times New Roman" w:cs="Times New Roman"/>
        </w:rPr>
        <w:t>21</w:t>
      </w:r>
      <w:r w:rsidRPr="00CF4828">
        <w:rPr>
          <w:rFonts w:ascii="Times New Roman" w:hAnsi="Times New Roman" w:cs="Times New Roman"/>
        </w:rPr>
        <w:t>.0</w:t>
      </w:r>
      <w:r>
        <w:rPr>
          <w:rFonts w:ascii="Times New Roman" w:hAnsi="Times New Roman" w:cs="Times New Roman"/>
        </w:rPr>
        <w:t>5</w:t>
      </w:r>
      <w:r w:rsidRPr="00CF4828">
        <w:rPr>
          <w:rFonts w:ascii="Times New Roman" w:hAnsi="Times New Roman" w:cs="Times New Roman"/>
        </w:rPr>
        <w:t>.202</w:t>
      </w:r>
      <w:r>
        <w:rPr>
          <w:rFonts w:ascii="Times New Roman" w:hAnsi="Times New Roman" w:cs="Times New Roman"/>
        </w:rPr>
        <w:t>5</w:t>
      </w:r>
      <w:r w:rsidRPr="00CF4828">
        <w:rPr>
          <w:rFonts w:ascii="Times New Roman" w:hAnsi="Times New Roman" w:cs="Times New Roman"/>
        </w:rPr>
        <w:t>.</w:t>
      </w:r>
    </w:p>
    <w:p w14:paraId="43BA5A78" w14:textId="77777777" w:rsidR="004005CA" w:rsidRPr="00CF4828" w:rsidRDefault="004005CA" w:rsidP="004005CA">
      <w:pPr>
        <w:jc w:val="right"/>
        <w:rPr>
          <w:rFonts w:ascii="Times New Roman" w:hAnsi="Times New Roman" w:cs="Times New Roman"/>
          <w:noProof/>
        </w:rPr>
      </w:pPr>
      <w:r w:rsidRPr="00CF4828">
        <w:rPr>
          <w:rFonts w:ascii="Times New Roman" w:hAnsi="Times New Roman" w:cs="Times New Roman"/>
          <w:noProof/>
        </w:rPr>
        <w:t xml:space="preserve">domē: </w:t>
      </w:r>
      <w:r w:rsidRPr="00CF4828">
        <w:rPr>
          <w:rFonts w:ascii="Times New Roman" w:hAnsi="Times New Roman" w:cs="Times New Roman"/>
        </w:rPr>
        <w:t>2</w:t>
      </w:r>
      <w:r>
        <w:rPr>
          <w:rFonts w:ascii="Times New Roman" w:hAnsi="Times New Roman" w:cs="Times New Roman"/>
        </w:rPr>
        <w:t>9</w:t>
      </w:r>
      <w:r w:rsidRPr="00CF4828">
        <w:rPr>
          <w:rFonts w:ascii="Times New Roman" w:hAnsi="Times New Roman" w:cs="Times New Roman"/>
        </w:rPr>
        <w:t>.0</w:t>
      </w:r>
      <w:r>
        <w:rPr>
          <w:rFonts w:ascii="Times New Roman" w:hAnsi="Times New Roman" w:cs="Times New Roman"/>
        </w:rPr>
        <w:t>5</w:t>
      </w:r>
      <w:r w:rsidRPr="00CF4828">
        <w:rPr>
          <w:rFonts w:ascii="Times New Roman" w:hAnsi="Times New Roman" w:cs="Times New Roman"/>
        </w:rPr>
        <w:t>.202</w:t>
      </w:r>
      <w:r>
        <w:rPr>
          <w:rFonts w:ascii="Times New Roman" w:hAnsi="Times New Roman" w:cs="Times New Roman"/>
        </w:rPr>
        <w:t>5</w:t>
      </w:r>
      <w:r w:rsidRPr="00CF4828">
        <w:rPr>
          <w:rFonts w:ascii="Times New Roman" w:hAnsi="Times New Roman" w:cs="Times New Roman"/>
        </w:rPr>
        <w:t>.</w:t>
      </w:r>
    </w:p>
    <w:p w14:paraId="5F2D9272" w14:textId="77777777" w:rsidR="00564CA6" w:rsidRDefault="004005CA" w:rsidP="004005CA">
      <w:pPr>
        <w:jc w:val="right"/>
        <w:rPr>
          <w:rFonts w:ascii="Times New Roman" w:hAnsi="Times New Roman" w:cs="Times New Roman"/>
        </w:rPr>
      </w:pPr>
      <w:r w:rsidRPr="00CF4828">
        <w:rPr>
          <w:rFonts w:ascii="Times New Roman" w:hAnsi="Times New Roman" w:cs="Times New Roman"/>
        </w:rPr>
        <w:t>sagatavotājs un ziņotājs: D. Čūriška</w:t>
      </w:r>
    </w:p>
    <w:p w14:paraId="72580BFB" w14:textId="77777777" w:rsidR="004005CA" w:rsidRPr="00564CA6" w:rsidRDefault="004005CA" w:rsidP="004005CA">
      <w:pPr>
        <w:jc w:val="right"/>
        <w:rPr>
          <w:rFonts w:ascii="Times New Roman" w:hAnsi="Times New Roman" w:cs="Times New Roman"/>
          <w:noProof/>
        </w:rPr>
      </w:pPr>
    </w:p>
    <w:p w14:paraId="36D0A3F4" w14:textId="77777777" w:rsidR="00564CA6" w:rsidRPr="00564CA6" w:rsidRDefault="004005C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D2EA692" w14:textId="77777777" w:rsidR="00564CA6" w:rsidRPr="00564CA6" w:rsidRDefault="004005C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1B93491" w14:textId="77777777" w:rsidR="00564CA6" w:rsidRPr="00564CA6" w:rsidRDefault="004005C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922462A" w14:textId="77777777" w:rsidR="00564CA6" w:rsidRPr="00564CA6" w:rsidRDefault="004005CA" w:rsidP="00564CA6">
      <w:pPr>
        <w:rPr>
          <w:rFonts w:ascii="Times New Roman" w:hAnsi="Times New Roman" w:cs="Times New Roman"/>
        </w:rPr>
      </w:pPr>
      <w:r w:rsidRPr="00CF4828">
        <w:rPr>
          <w:rFonts w:ascii="Times New Roman" w:hAnsi="Times New Roman" w:cs="Times New Roman"/>
        </w:rPr>
        <w:t>202</w:t>
      </w:r>
      <w:r>
        <w:rPr>
          <w:rFonts w:ascii="Times New Roman" w:hAnsi="Times New Roman" w:cs="Times New Roman"/>
        </w:rPr>
        <w:t>5</w:t>
      </w:r>
      <w:r w:rsidRPr="00CF4828">
        <w:rPr>
          <w:rFonts w:ascii="Times New Roman" w:hAnsi="Times New Roman" w:cs="Times New Roman"/>
        </w:rPr>
        <w:t>. gada 2</w:t>
      </w:r>
      <w:r>
        <w:rPr>
          <w:rFonts w:ascii="Times New Roman" w:hAnsi="Times New Roman" w:cs="Times New Roman"/>
        </w:rPr>
        <w:t>9</w:t>
      </w:r>
      <w:r w:rsidRPr="00CF4828">
        <w:rPr>
          <w:rFonts w:ascii="Times New Roman" w:hAnsi="Times New Roman" w:cs="Times New Roman"/>
        </w:rPr>
        <w:t>. </w:t>
      </w:r>
      <w:r>
        <w:rPr>
          <w:rFonts w:ascii="Times New Roman" w:hAnsi="Times New Roman" w:cs="Times New Roman"/>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2EA8888" w14:textId="77777777" w:rsidR="00564CA6" w:rsidRPr="00564CA6" w:rsidRDefault="00564CA6" w:rsidP="00564CA6">
      <w:pPr>
        <w:rPr>
          <w:rFonts w:ascii="Times New Roman" w:hAnsi="Times New Roman" w:cs="Times New Roman"/>
          <w:b/>
        </w:rPr>
      </w:pPr>
    </w:p>
    <w:p w14:paraId="2A84C0FE" w14:textId="77777777" w:rsidR="00564CA6" w:rsidRPr="00564CA6" w:rsidRDefault="00564CA6" w:rsidP="00564CA6">
      <w:pPr>
        <w:rPr>
          <w:rFonts w:ascii="Times New Roman" w:hAnsi="Times New Roman" w:cs="Times New Roman"/>
        </w:rPr>
      </w:pPr>
    </w:p>
    <w:p w14:paraId="41ECA637" w14:textId="77777777" w:rsidR="00564CA6" w:rsidRPr="00564CA6" w:rsidRDefault="004005CA" w:rsidP="00564CA6">
      <w:pPr>
        <w:jc w:val="center"/>
        <w:rPr>
          <w:rFonts w:ascii="Times New Roman" w:hAnsi="Times New Roman" w:cs="Times New Roman"/>
          <w:b/>
          <w:color w:val="FF0000"/>
        </w:rPr>
      </w:pPr>
      <w:r w:rsidRPr="007D4C72">
        <w:rPr>
          <w:rFonts w:ascii="Times New Roman" w:hAnsi="Times New Roman" w:cs="Times New Roman"/>
          <w:b/>
          <w:bCs/>
        </w:rPr>
        <w:t xml:space="preserve">Par </w:t>
      </w:r>
      <w:r>
        <w:rPr>
          <w:rFonts w:ascii="Times New Roman" w:hAnsi="Times New Roman" w:cs="Times New Roman"/>
          <w:b/>
          <w:bCs/>
        </w:rPr>
        <w:t xml:space="preserve">veikala </w:t>
      </w:r>
      <w:r w:rsidRPr="007D4C72">
        <w:rPr>
          <w:rFonts w:ascii="Times New Roman" w:hAnsi="Times New Roman" w:cs="Times New Roman"/>
          <w:b/>
          <w:bCs/>
        </w:rPr>
        <w:t>ēk</w:t>
      </w:r>
      <w:r>
        <w:rPr>
          <w:rFonts w:ascii="Times New Roman" w:hAnsi="Times New Roman" w:cs="Times New Roman"/>
          <w:b/>
          <w:bCs/>
        </w:rPr>
        <w:t>as</w:t>
      </w:r>
      <w:r w:rsidRPr="007D4C72">
        <w:rPr>
          <w:rFonts w:ascii="Times New Roman" w:hAnsi="Times New Roman" w:cs="Times New Roman"/>
          <w:b/>
          <w:bCs/>
        </w:rPr>
        <w:t xml:space="preserve"> nojaukšanu pašvaldības īpašumā </w:t>
      </w:r>
      <w:r>
        <w:rPr>
          <w:rFonts w:ascii="Times New Roman" w:hAnsi="Times New Roman" w:cs="Times New Roman"/>
          <w:b/>
          <w:bCs/>
        </w:rPr>
        <w:t>Kalmju</w:t>
      </w:r>
      <w:r w:rsidRPr="007D4C72">
        <w:rPr>
          <w:rFonts w:ascii="Times New Roman" w:hAnsi="Times New Roman" w:cs="Times New Roman"/>
          <w:b/>
          <w:bCs/>
        </w:rPr>
        <w:t xml:space="preserve"> iel</w:t>
      </w:r>
      <w:r>
        <w:rPr>
          <w:rFonts w:ascii="Times New Roman" w:hAnsi="Times New Roman" w:cs="Times New Roman"/>
          <w:b/>
          <w:bCs/>
        </w:rPr>
        <w:t>ā</w:t>
      </w:r>
      <w:r w:rsidRPr="007D4C72">
        <w:rPr>
          <w:rFonts w:ascii="Times New Roman" w:hAnsi="Times New Roman" w:cs="Times New Roman"/>
          <w:b/>
          <w:bCs/>
        </w:rPr>
        <w:t xml:space="preserve"> </w:t>
      </w:r>
      <w:r>
        <w:rPr>
          <w:rFonts w:ascii="Times New Roman" w:hAnsi="Times New Roman" w:cs="Times New Roman"/>
          <w:b/>
          <w:bCs/>
        </w:rPr>
        <w:t>2</w:t>
      </w:r>
      <w:r w:rsidRPr="007D4C72">
        <w:rPr>
          <w:rFonts w:ascii="Times New Roman" w:hAnsi="Times New Roman" w:cs="Times New Roman"/>
          <w:b/>
          <w:bCs/>
        </w:rPr>
        <w:t xml:space="preserve">, </w:t>
      </w:r>
      <w:r>
        <w:rPr>
          <w:rFonts w:ascii="Times New Roman" w:hAnsi="Times New Roman" w:cs="Times New Roman"/>
          <w:b/>
          <w:bCs/>
        </w:rPr>
        <w:t>Carnikavā</w:t>
      </w:r>
    </w:p>
    <w:p w14:paraId="2EB172EF" w14:textId="77777777" w:rsidR="00564CA6" w:rsidRPr="00564CA6" w:rsidRDefault="00564CA6" w:rsidP="00564CA6">
      <w:pPr>
        <w:rPr>
          <w:rFonts w:ascii="Times New Roman" w:hAnsi="Times New Roman" w:cs="Times New Roman"/>
          <w:b/>
          <w:i/>
          <w:color w:val="FF0000"/>
        </w:rPr>
      </w:pPr>
    </w:p>
    <w:p w14:paraId="68930454" w14:textId="7FCF715E" w:rsidR="00564CA6" w:rsidRPr="004005CA" w:rsidRDefault="004005CA" w:rsidP="004005CA">
      <w:pPr>
        <w:spacing w:after="120"/>
        <w:jc w:val="both"/>
        <w:rPr>
          <w:rFonts w:ascii="Times New Roman" w:hAnsi="Times New Roman" w:cs="Times New Roman"/>
          <w:i/>
        </w:rPr>
      </w:pPr>
      <w:r w:rsidRPr="004005CA">
        <w:rPr>
          <w:rFonts w:ascii="Times New Roman" w:hAnsi="Times New Roman" w:cs="Times New Roman"/>
        </w:rPr>
        <w:t xml:space="preserve">Ādažu novada </w:t>
      </w:r>
      <w:r w:rsidR="00BB16A4" w:rsidRPr="004005CA">
        <w:rPr>
          <w:rFonts w:ascii="Times New Roman" w:hAnsi="Times New Roman" w:cs="Times New Roman"/>
        </w:rPr>
        <w:t xml:space="preserve">pašvaldības </w:t>
      </w:r>
      <w:r w:rsidRPr="004005CA">
        <w:rPr>
          <w:rFonts w:ascii="Times New Roman" w:hAnsi="Times New Roman" w:cs="Times New Roman"/>
        </w:rPr>
        <w:t>dom</w:t>
      </w:r>
      <w:r w:rsidR="00BB16A4" w:rsidRPr="004005CA">
        <w:rPr>
          <w:rFonts w:ascii="Times New Roman" w:hAnsi="Times New Roman" w:cs="Times New Roman"/>
        </w:rPr>
        <w:t xml:space="preserve">e izskatīja </w:t>
      </w:r>
      <w:r w:rsidRPr="004005CA">
        <w:rPr>
          <w:rFonts w:ascii="Times New Roman" w:hAnsi="Times New Roman" w:cs="Times New Roman"/>
        </w:rPr>
        <w:t xml:space="preserve">Rīgas apgabaltiesas Civillietu tiesas kolēģijas </w:t>
      </w:r>
      <w:r w:rsidRPr="004005CA">
        <w:rPr>
          <w:rFonts w:ascii="Times New Roman" w:eastAsia="Times New Roman" w:hAnsi="Times New Roman" w:cs="Times New Roman"/>
        </w:rPr>
        <w:t xml:space="preserve"> (turpmāk – tiesa) 13.12.2024. spriedumu </w:t>
      </w:r>
      <w:r w:rsidRPr="004005CA">
        <w:rPr>
          <w:rFonts w:ascii="Times New Roman" w:hAnsi="Times New Roman" w:cs="Times New Roman"/>
        </w:rPr>
        <w:t xml:space="preserve">civillietā Nr. C33383120 (CA-1153-24/34) Ādažu novada pašvaldības prasībā pret Latvijas Republikas Finanšu ministriju par ēkas (būves) atzīšanu par bezsaimnieka mantu un trešās personas ar patstāvīgiem </w:t>
      </w:r>
      <w:r w:rsidRPr="00497D99">
        <w:rPr>
          <w:rFonts w:ascii="Times New Roman" w:hAnsi="Times New Roman" w:cs="Times New Roman"/>
        </w:rPr>
        <w:t xml:space="preserve">prasījumiem </w:t>
      </w:r>
      <w:bookmarkStart w:id="0" w:name="_Hlk120693919"/>
      <w:r w:rsidR="00497D99" w:rsidRPr="00497D99">
        <w:rPr>
          <w:rFonts w:ascii="Times New Roman" w:hAnsi="Times New Roman" w:cs="Times New Roman"/>
          <w:bCs/>
        </w:rPr>
        <w:t>[..]</w:t>
      </w:r>
      <w:bookmarkEnd w:id="0"/>
      <w:r w:rsidR="00497D99" w:rsidRPr="00497D99">
        <w:rPr>
          <w:rFonts w:ascii="Times New Roman" w:hAnsi="Times New Roman" w:cs="Times New Roman"/>
        </w:rPr>
        <w:t xml:space="preserve"> </w:t>
      </w:r>
      <w:r w:rsidRPr="00497D99">
        <w:rPr>
          <w:rFonts w:ascii="Times New Roman" w:eastAsia="Times New Roman" w:hAnsi="Times New Roman" w:cs="Times New Roman"/>
        </w:rPr>
        <w:t>(turpmāk</w:t>
      </w:r>
      <w:r w:rsidRPr="004005CA">
        <w:rPr>
          <w:rFonts w:ascii="Times New Roman" w:eastAsia="Times New Roman" w:hAnsi="Times New Roman" w:cs="Times New Roman"/>
        </w:rPr>
        <w:t xml:space="preserve"> – </w:t>
      </w:r>
      <w:r w:rsidRPr="004005CA">
        <w:rPr>
          <w:rFonts w:ascii="Times New Roman" w:hAnsi="Times New Roman" w:cs="Times New Roman"/>
        </w:rPr>
        <w:t>trešā persona</w:t>
      </w:r>
      <w:r w:rsidRPr="004005CA">
        <w:rPr>
          <w:rFonts w:ascii="Times New Roman" w:eastAsia="Times New Roman" w:hAnsi="Times New Roman" w:cs="Times New Roman"/>
        </w:rPr>
        <w:t xml:space="preserve">) </w:t>
      </w:r>
      <w:r w:rsidRPr="004005CA">
        <w:rPr>
          <w:rFonts w:ascii="Times New Roman" w:hAnsi="Times New Roman" w:cs="Times New Roman"/>
        </w:rPr>
        <w:t xml:space="preserve">prasībā pret pašvaldību par īpašuma tiesības atzīšanu uz nekustamo īpašumu, tās ierakstīšanu Valsts kadastra informatīvajā sistēmā un zemesgrāmatas nodalījuma ierakstu grozīšanu, sakarā ar trešās personas apelācijas sūdzību par Rīgas rajona tiesas 26.01.2024. spriedumu </w:t>
      </w:r>
      <w:r w:rsidRPr="004005CA">
        <w:rPr>
          <w:rFonts w:ascii="Times New Roman" w:eastAsia="Times New Roman" w:hAnsi="Times New Roman" w:cs="Times New Roman"/>
        </w:rPr>
        <w:t>(</w:t>
      </w:r>
      <w:r w:rsidRPr="004005CA">
        <w:rPr>
          <w:rFonts w:ascii="Times New Roman" w:hAnsi="Times New Roman" w:cs="Times New Roman"/>
        </w:rPr>
        <w:t xml:space="preserve">14.12.2024. </w:t>
      </w:r>
      <w:proofErr w:type="spellStart"/>
      <w:r w:rsidRPr="004005CA">
        <w:rPr>
          <w:rFonts w:ascii="Times New Roman" w:eastAsia="Times New Roman" w:hAnsi="Times New Roman" w:cs="Times New Roman"/>
        </w:rPr>
        <w:t>reģ</w:t>
      </w:r>
      <w:proofErr w:type="spellEnd"/>
      <w:r w:rsidRPr="004005CA">
        <w:rPr>
          <w:rFonts w:ascii="Times New Roman" w:eastAsia="Times New Roman" w:hAnsi="Times New Roman" w:cs="Times New Roman"/>
        </w:rPr>
        <w:t>. pašvaldībā ar Nr. ĀNP/1-11-1/24/6887 (turpmāk – spriedums)).</w:t>
      </w:r>
      <w:r w:rsidRPr="004005CA">
        <w:rPr>
          <w:rFonts w:ascii="Times New Roman" w:hAnsi="Times New Roman" w:cs="Times New Roman"/>
          <w:i/>
        </w:rPr>
        <w:t xml:space="preserve"> </w:t>
      </w:r>
    </w:p>
    <w:p w14:paraId="6B19EB9F" w14:textId="77777777" w:rsidR="004005CA" w:rsidRPr="004005CA" w:rsidRDefault="004005CA" w:rsidP="004005CA">
      <w:pPr>
        <w:spacing w:before="120" w:after="120"/>
        <w:jc w:val="both"/>
        <w:rPr>
          <w:rFonts w:ascii="Times New Roman" w:eastAsia="Times New Roman" w:hAnsi="Times New Roman" w:cs="Times New Roman"/>
        </w:rPr>
      </w:pPr>
      <w:r w:rsidRPr="004005CA">
        <w:rPr>
          <w:rFonts w:ascii="Times New Roman" w:eastAsia="Times New Roman" w:hAnsi="Times New Roman" w:cs="Times New Roman"/>
        </w:rPr>
        <w:t>Izvērtējot pašvaldības rīcībā esošo informāciju un ar lietu saistītos apstākļus, tika konstatēts:</w:t>
      </w:r>
    </w:p>
    <w:p w14:paraId="5C711C2F" w14:textId="77777777" w:rsidR="004005CA" w:rsidRPr="004005CA" w:rsidRDefault="004005CA" w:rsidP="004005CA">
      <w:pPr>
        <w:numPr>
          <w:ilvl w:val="0"/>
          <w:numId w:val="3"/>
        </w:numPr>
        <w:spacing w:before="120" w:after="120"/>
        <w:ind w:left="425" w:hanging="425"/>
        <w:jc w:val="both"/>
        <w:rPr>
          <w:rFonts w:ascii="Times New Roman" w:eastAsia="Times New Roman" w:hAnsi="Times New Roman" w:cs="Times New Roman"/>
        </w:rPr>
      </w:pPr>
      <w:bookmarkStart w:id="1" w:name="_Hlk66437271"/>
      <w:r w:rsidRPr="004005CA">
        <w:rPr>
          <w:rFonts w:ascii="Times New Roman" w:eastAsia="Times New Roman" w:hAnsi="Times New Roman" w:cs="Times New Roman"/>
        </w:rPr>
        <w:t>Spriedums attiecas uz ēku 106,5 m</w:t>
      </w:r>
      <w:r w:rsidRPr="004005CA">
        <w:rPr>
          <w:rFonts w:ascii="Times New Roman" w:eastAsia="Times New Roman" w:hAnsi="Times New Roman" w:cs="Times New Roman"/>
          <w:vertAlign w:val="superscript"/>
        </w:rPr>
        <w:t>2</w:t>
      </w:r>
      <w:r w:rsidRPr="004005CA">
        <w:rPr>
          <w:rFonts w:ascii="Times New Roman" w:eastAsia="Times New Roman" w:hAnsi="Times New Roman" w:cs="Times New Roman"/>
        </w:rPr>
        <w:t xml:space="preserve"> platībā ar nosaukumu “Veikals” un </w:t>
      </w:r>
      <w:r w:rsidRPr="004005CA">
        <w:rPr>
          <w:rFonts w:ascii="Times New Roman" w:hAnsi="Times New Roman" w:cs="Times New Roman"/>
        </w:rPr>
        <w:t>kadastra apzīmējumu 8052 005 1416 001 (turpmāk – Ēka)</w:t>
      </w:r>
      <w:r w:rsidRPr="004005CA">
        <w:rPr>
          <w:rFonts w:ascii="Times New Roman" w:eastAsia="Times New Roman" w:hAnsi="Times New Roman" w:cs="Times New Roman"/>
        </w:rPr>
        <w:t xml:space="preserve">, kas atrodas uz pašvaldībai piederošas zemes vienības </w:t>
      </w:r>
      <w:r w:rsidRPr="004005CA">
        <w:rPr>
          <w:rFonts w:ascii="Times New Roman" w:hAnsi="Times New Roman" w:cs="Times New Roman"/>
        </w:rPr>
        <w:t xml:space="preserve">0,3892 ha platībā </w:t>
      </w:r>
      <w:r w:rsidRPr="004005CA">
        <w:rPr>
          <w:rFonts w:ascii="Times New Roman" w:eastAsia="Times New Roman" w:hAnsi="Times New Roman" w:cs="Times New Roman"/>
        </w:rPr>
        <w:t xml:space="preserve">ar kadastra apzīmējumu </w:t>
      </w:r>
      <w:r w:rsidRPr="004005CA">
        <w:rPr>
          <w:rFonts w:ascii="Times New Roman" w:hAnsi="Times New Roman" w:cs="Times New Roman"/>
        </w:rPr>
        <w:t xml:space="preserve">8052 005 1416, </w:t>
      </w:r>
      <w:r w:rsidRPr="004005CA">
        <w:rPr>
          <w:rFonts w:ascii="Times New Roman" w:eastAsia="Times New Roman" w:hAnsi="Times New Roman" w:cs="Times New Roman"/>
        </w:rPr>
        <w:t xml:space="preserve">un adresi </w:t>
      </w:r>
      <w:bookmarkStart w:id="2" w:name="_Hlk176176316"/>
      <w:r w:rsidRPr="004005CA">
        <w:rPr>
          <w:rFonts w:ascii="Times New Roman" w:eastAsia="Times New Roman" w:hAnsi="Times New Roman" w:cs="Times New Roman"/>
        </w:rPr>
        <w:t xml:space="preserve">Kalmju iela </w:t>
      </w:r>
      <w:bookmarkEnd w:id="2"/>
      <w:r w:rsidRPr="004005CA">
        <w:rPr>
          <w:rFonts w:ascii="Times New Roman" w:eastAsia="Times New Roman" w:hAnsi="Times New Roman" w:cs="Times New Roman"/>
        </w:rPr>
        <w:t>2, Carnikava, Carnikavas pag., Ādažu nov. (turpmāk – Zemes vienība).</w:t>
      </w:r>
    </w:p>
    <w:p w14:paraId="7A5326CA" w14:textId="77777777" w:rsidR="004005CA" w:rsidRPr="004005CA" w:rsidRDefault="004005CA" w:rsidP="004005CA">
      <w:pPr>
        <w:numPr>
          <w:ilvl w:val="0"/>
          <w:numId w:val="3"/>
        </w:numPr>
        <w:spacing w:before="120" w:after="120"/>
        <w:ind w:left="425" w:hanging="425"/>
        <w:jc w:val="both"/>
        <w:rPr>
          <w:rFonts w:ascii="Times New Roman" w:eastAsia="Times New Roman" w:hAnsi="Times New Roman" w:cs="Times New Roman"/>
        </w:rPr>
      </w:pPr>
      <w:r w:rsidRPr="004005CA">
        <w:rPr>
          <w:rFonts w:ascii="Times New Roman" w:hAnsi="Times New Roman" w:cs="Times New Roman"/>
        </w:rPr>
        <w:t>Spriedumā tiesa norāda, ka, izbeidzoties zemes nomas līgumam, strīda būve (tas ir, Ēka) ir zaudējusi patstāvīga īpašuma tiesību objekta statusu, līdz ar to trešā persona nav ieguvusi īpašuma tiesības uz patstāvīgu īpašuma tiesību objektu, kas būtu reģistrējamas zemesgrāmatā. Tiesa nosprieda noraidīt trešās personas prasību pret Ādažu novada pašvaldību par īpašuma tiesības atzīšanu uz nekustamo īpašumu, tās ierakstīšanu valsts kadastra informatīvajā sistēmā un zemesgrāmatas nodalījuma ierakstu grozīšanu.</w:t>
      </w:r>
    </w:p>
    <w:p w14:paraId="63040CEA" w14:textId="77777777" w:rsidR="004005CA" w:rsidRPr="004005CA" w:rsidRDefault="004005CA" w:rsidP="004005CA">
      <w:pPr>
        <w:numPr>
          <w:ilvl w:val="0"/>
          <w:numId w:val="3"/>
        </w:numPr>
        <w:spacing w:before="120" w:after="120"/>
        <w:ind w:left="425" w:hanging="425"/>
        <w:jc w:val="both"/>
        <w:rPr>
          <w:rFonts w:ascii="Times New Roman" w:eastAsia="Times New Roman" w:hAnsi="Times New Roman" w:cs="Times New Roman"/>
        </w:rPr>
      </w:pPr>
      <w:r w:rsidRPr="004005CA">
        <w:rPr>
          <w:rFonts w:ascii="Times New Roman" w:hAnsi="Times New Roman" w:cs="Times New Roman"/>
        </w:rPr>
        <w:t>Tiesa norāda, ka konstatētajos apstākļos un saskaņā ar likuma “Par atjaunotā Latvijas Republikas 1937. gada Civillikuma ievada, mantojuma tiesību un lietu tiesību daļas spēkā stāšanās laiku un piemērošanas kārtību” 14. panta ceturto daļu, strīda būve (tas ir, Ēka) ir atzīstama par zemes īpašnieka īpašumu atbilstoši Civillikuma 968. pantam.</w:t>
      </w:r>
    </w:p>
    <w:p w14:paraId="2D705ED3" w14:textId="77777777" w:rsidR="004005CA" w:rsidRPr="004005CA" w:rsidRDefault="004005CA" w:rsidP="004005CA">
      <w:pPr>
        <w:numPr>
          <w:ilvl w:val="0"/>
          <w:numId w:val="3"/>
        </w:numPr>
        <w:spacing w:before="120" w:after="120"/>
        <w:ind w:left="425" w:hanging="425"/>
        <w:jc w:val="both"/>
        <w:rPr>
          <w:rFonts w:ascii="Times New Roman" w:eastAsia="Times New Roman" w:hAnsi="Times New Roman" w:cs="Times New Roman"/>
        </w:rPr>
      </w:pPr>
      <w:r w:rsidRPr="004005CA">
        <w:rPr>
          <w:rFonts w:ascii="Times New Roman" w:hAnsi="Times New Roman" w:cs="Times New Roman"/>
        </w:rPr>
        <w:t>Spriedums nav pārsūdzēts un 14.01.2025. stājies likumīgā spēkā.</w:t>
      </w:r>
    </w:p>
    <w:p w14:paraId="4AF29B1F" w14:textId="77777777" w:rsidR="004005CA" w:rsidRPr="004005CA" w:rsidRDefault="004005CA" w:rsidP="004005CA">
      <w:pPr>
        <w:numPr>
          <w:ilvl w:val="0"/>
          <w:numId w:val="3"/>
        </w:numPr>
        <w:spacing w:after="120"/>
        <w:ind w:left="425" w:hanging="425"/>
        <w:jc w:val="both"/>
        <w:rPr>
          <w:rFonts w:ascii="Times New Roman" w:eastAsia="Times New Roman" w:hAnsi="Times New Roman" w:cs="Times New Roman"/>
        </w:rPr>
      </w:pPr>
      <w:r w:rsidRPr="004005CA">
        <w:rPr>
          <w:rFonts w:ascii="Times New Roman" w:hAnsi="Times New Roman" w:cs="Times New Roman"/>
        </w:rPr>
        <w:t>Par Zemes vienības daļas nomu 01.07.2011. noslēgtais līgums tirdzniecības objektu uzstādīšanai bija spēkā līdz 11.07.2016. Tādējādi, izbeidzoties zemes nomas tiesiskajām attiecībām, Ēka ir zaudējusi patstāvīga īpašuma tiesību objekta statusu.</w:t>
      </w:r>
    </w:p>
    <w:p w14:paraId="5835BF44" w14:textId="77777777" w:rsidR="004005CA" w:rsidRPr="004005CA" w:rsidRDefault="004005CA" w:rsidP="004005CA">
      <w:pPr>
        <w:numPr>
          <w:ilvl w:val="0"/>
          <w:numId w:val="3"/>
        </w:numPr>
        <w:spacing w:before="120" w:after="120"/>
        <w:ind w:left="425" w:hanging="425"/>
        <w:jc w:val="both"/>
        <w:rPr>
          <w:rFonts w:ascii="Times New Roman" w:eastAsia="Times New Roman" w:hAnsi="Times New Roman" w:cs="Times New Roman"/>
        </w:rPr>
      </w:pPr>
      <w:r w:rsidRPr="004005CA">
        <w:rPr>
          <w:rFonts w:ascii="Times New Roman" w:hAnsi="Times New Roman" w:cs="Times New Roman"/>
        </w:rPr>
        <w:lastRenderedPageBreak/>
        <w:t>Bez tam iepriekšminētā zemes nomas līguma 8.2. punktā puses vienojās, ka nomniekam ir tiesības izbeigt zemes nomas līgumu (..). Šajā gadījumā nomniekam ir pienākums nojaukt viņam piederošo būvi-veikalu, ja puses nevienojas citādi. Viss, kas atradies uz zemes gabala pēc līguma izbeigšanas šajā punktā noteiktajā kārtībā, tiks uzskatīts par bezīpašnieka mantu, kuru iznomātājs ir tiesīgs izmantot pēc saviem ieskatiem vai novākt.</w:t>
      </w:r>
    </w:p>
    <w:p w14:paraId="20F766BA" w14:textId="77777777" w:rsidR="004005CA" w:rsidRPr="004005CA" w:rsidRDefault="004005CA" w:rsidP="004005CA">
      <w:pPr>
        <w:numPr>
          <w:ilvl w:val="0"/>
          <w:numId w:val="3"/>
        </w:numPr>
        <w:spacing w:before="120" w:after="120"/>
        <w:ind w:left="425" w:hanging="425"/>
        <w:jc w:val="both"/>
        <w:rPr>
          <w:rFonts w:ascii="Times New Roman" w:eastAsia="Times New Roman" w:hAnsi="Times New Roman" w:cs="Times New Roman"/>
        </w:rPr>
      </w:pPr>
      <w:r w:rsidRPr="004005CA">
        <w:rPr>
          <w:rFonts w:ascii="Times New Roman" w:hAnsi="Times New Roman" w:cs="Times New Roman"/>
        </w:rPr>
        <w:t>Saskaņā ar Nekustamā īpašuma valsts kadastra informācijas sistēmas (turpmāk - Kadastrs) datiem Ēka atrodas uz Zemes vienības</w:t>
      </w:r>
      <w:bookmarkEnd w:id="1"/>
      <w:r w:rsidRPr="004005CA">
        <w:rPr>
          <w:rFonts w:ascii="Times New Roman" w:hAnsi="Times New Roman" w:cs="Times New Roman"/>
        </w:rPr>
        <w:t>. Ēkas piederības statuss Kadastrā – “Zemes īpašnieka tiesiskajā valdījumā”.</w:t>
      </w:r>
      <w:r w:rsidRPr="004005CA">
        <w:rPr>
          <w:rFonts w:ascii="Times New Roman" w:eastAsia="Times New Roman" w:hAnsi="Times New Roman" w:cs="Times New Roman"/>
        </w:rPr>
        <w:t xml:space="preserve"> Saskaņā ar Kadastra datiem Ēkas </w:t>
      </w:r>
      <w:r w:rsidRPr="004005CA">
        <w:rPr>
          <w:rFonts w:ascii="Times New Roman" w:hAnsi="Times New Roman" w:cs="Times New Roman"/>
        </w:rPr>
        <w:t xml:space="preserve">ekspluatācija uzsākta </w:t>
      </w:r>
      <w:r w:rsidRPr="004005CA">
        <w:rPr>
          <w:rFonts w:ascii="Times New Roman" w:eastAsia="Times New Roman" w:hAnsi="Times New Roman" w:cs="Times New Roman"/>
        </w:rPr>
        <w:t>2001. </w:t>
      </w:r>
      <w:r w:rsidRPr="004005CA">
        <w:rPr>
          <w:rFonts w:ascii="Times New Roman" w:hAnsi="Times New Roman" w:cs="Times New Roman"/>
        </w:rPr>
        <w:t>gadā. Saskaņā ar ierakstiem Kadastrā, trešā persona nav reģistrēta kā Ēkas īpašnieks, lietotājs vai tiesiskais valdītājs.</w:t>
      </w:r>
    </w:p>
    <w:p w14:paraId="4E2CAAF0" w14:textId="77777777" w:rsidR="004005CA" w:rsidRPr="004005CA" w:rsidRDefault="004005CA" w:rsidP="004005CA">
      <w:pPr>
        <w:pStyle w:val="Sarakstarindkopa"/>
        <w:numPr>
          <w:ilvl w:val="0"/>
          <w:numId w:val="3"/>
        </w:numPr>
        <w:autoSpaceDE w:val="0"/>
        <w:autoSpaceDN w:val="0"/>
        <w:adjustRightInd w:val="0"/>
        <w:spacing w:before="120" w:after="120"/>
        <w:ind w:left="425" w:hanging="425"/>
        <w:jc w:val="both"/>
        <w:rPr>
          <w:rFonts w:ascii="Times New Roman" w:eastAsia="Times New Roman" w:hAnsi="Times New Roman" w:cs="Times New Roman"/>
        </w:rPr>
      </w:pPr>
      <w:r w:rsidRPr="004005CA">
        <w:rPr>
          <w:rFonts w:ascii="Times New Roman" w:eastAsia="Times New Roman" w:hAnsi="Times New Roman" w:cs="Times New Roman"/>
        </w:rPr>
        <w:t xml:space="preserve">Zemes vienība ietilpst nekustamā īpašuma (kadastra Nr. </w:t>
      </w:r>
      <w:bookmarkStart w:id="3" w:name="_Hlk176176358"/>
      <w:r w:rsidRPr="004005CA">
        <w:rPr>
          <w:rFonts w:ascii="Times New Roman" w:eastAsia="Times New Roman" w:hAnsi="Times New Roman" w:cs="Times New Roman"/>
        </w:rPr>
        <w:t>8052 005 1</w:t>
      </w:r>
      <w:bookmarkEnd w:id="3"/>
      <w:r w:rsidRPr="004005CA">
        <w:rPr>
          <w:rFonts w:ascii="Times New Roman" w:eastAsia="Times New Roman" w:hAnsi="Times New Roman" w:cs="Times New Roman"/>
        </w:rPr>
        <w:t>416) sastāvā, Carnikavas novada pašvaldības īpašuma tiesība uz to nostiprināta Rīgas rajona tiesas Carnikavas pagasta zemesgrāmatas nodalījumā Nr. 100000480490.</w:t>
      </w:r>
    </w:p>
    <w:p w14:paraId="22A689F6" w14:textId="77777777" w:rsidR="004005CA" w:rsidRPr="004005CA" w:rsidRDefault="004005CA" w:rsidP="004005CA">
      <w:pPr>
        <w:numPr>
          <w:ilvl w:val="0"/>
          <w:numId w:val="3"/>
        </w:numPr>
        <w:spacing w:before="120" w:after="120"/>
        <w:ind w:left="425" w:hanging="425"/>
        <w:jc w:val="both"/>
        <w:rPr>
          <w:rFonts w:ascii="Times New Roman" w:eastAsia="Times New Roman" w:hAnsi="Times New Roman" w:cs="Times New Roman"/>
        </w:rPr>
      </w:pPr>
      <w:r w:rsidRPr="004005CA">
        <w:rPr>
          <w:rFonts w:ascii="Times New Roman" w:eastAsia="Times New Roman" w:hAnsi="Times New Roman" w:cs="Times New Roman"/>
          <w:lang w:eastAsia="x-none"/>
        </w:rPr>
        <w:t xml:space="preserve">Atbilstoši Administratīvo teritoriju un apdzīvoto vietu likuma pārejas noteikumu 6. punktam, Ādažu novada pašvaldība ir </w:t>
      </w:r>
      <w:r w:rsidRPr="004005CA">
        <w:rPr>
          <w:rFonts w:ascii="Times New Roman" w:eastAsia="Times New Roman" w:hAnsi="Times New Roman" w:cs="Times New Roman"/>
        </w:rPr>
        <w:t>Carnikavas novada pašvaldības</w:t>
      </w:r>
      <w:r w:rsidRPr="004005CA">
        <w:rPr>
          <w:rFonts w:ascii="Times New Roman" w:eastAsia="Times New Roman" w:hAnsi="Times New Roman" w:cs="Times New Roman"/>
          <w:lang w:eastAsia="x-none"/>
        </w:rPr>
        <w:t xml:space="preserve"> finanšu, mantas, tiesību un saistību pārņēmēja.</w:t>
      </w:r>
    </w:p>
    <w:p w14:paraId="6A0774DC" w14:textId="77777777" w:rsidR="004005CA" w:rsidRPr="004005CA" w:rsidRDefault="004005CA" w:rsidP="004005CA">
      <w:pPr>
        <w:numPr>
          <w:ilvl w:val="0"/>
          <w:numId w:val="3"/>
        </w:numPr>
        <w:spacing w:before="120" w:after="120"/>
        <w:ind w:left="425" w:hanging="425"/>
        <w:jc w:val="both"/>
        <w:rPr>
          <w:rFonts w:ascii="Times New Roman" w:eastAsia="Times New Roman" w:hAnsi="Times New Roman" w:cs="Times New Roman"/>
        </w:rPr>
      </w:pPr>
      <w:r w:rsidRPr="004005CA">
        <w:rPr>
          <w:rFonts w:ascii="Times New Roman" w:eastAsia="Times New Roman" w:hAnsi="Times New Roman" w:cs="Times New Roman"/>
        </w:rPr>
        <w:t xml:space="preserve">Ādažu novada </w:t>
      </w:r>
      <w:r w:rsidRPr="004005CA">
        <w:rPr>
          <w:rFonts w:ascii="Times New Roman" w:hAnsi="Times New Roman" w:cs="Times New Roman"/>
        </w:rPr>
        <w:t xml:space="preserve">būvvalde (turpmāk – Būvvalde) 28.04.2025. apsekoja Ēku, novērtējot tās vizuālo stāvokli no ārpuses. Pēc Būvvaldes arhīvā pieejamiem datiem Ēka ir pieņemta ekspluatācijā 26.09.2001. ar aktu Nr. 395. Apsekojot dabā, konstatēts ka Ēkai ir divi gaiss-gaiss </w:t>
      </w:r>
      <w:proofErr w:type="spellStart"/>
      <w:r w:rsidRPr="004005CA">
        <w:rPr>
          <w:rFonts w:ascii="Times New Roman" w:hAnsi="Times New Roman" w:cs="Times New Roman"/>
        </w:rPr>
        <w:t>siltumsūkņi</w:t>
      </w:r>
      <w:proofErr w:type="spellEnd"/>
      <w:r w:rsidRPr="004005CA">
        <w:rPr>
          <w:rFonts w:ascii="Times New Roman" w:hAnsi="Times New Roman" w:cs="Times New Roman"/>
        </w:rPr>
        <w:t xml:space="preserve">, divi koka logi un divas durvis. Ēka sastāv no dzelzsbetona/betona bloku pamatiem, sienas (vertikālā konstrukcija) koka karkasa konstrukcija, pārsegums sastāv no koka sijas ar koka dēļu aizpildījumu (dabā vizuāli redzams, ka fasādei uz atsevišķiem koka apdares dēļiem ir trupe). Ēkas jumta segums sastāv no </w:t>
      </w:r>
      <w:proofErr w:type="spellStart"/>
      <w:r w:rsidRPr="004005CA">
        <w:rPr>
          <w:rFonts w:ascii="Times New Roman" w:hAnsi="Times New Roman" w:cs="Times New Roman"/>
        </w:rPr>
        <w:t>Onduline</w:t>
      </w:r>
      <w:proofErr w:type="spellEnd"/>
      <w:r w:rsidRPr="004005CA">
        <w:rPr>
          <w:rFonts w:ascii="Times New Roman" w:hAnsi="Times New Roman" w:cs="Times New Roman"/>
        </w:rPr>
        <w:t xml:space="preserve"> (viļņota bitumena loksnes), kurš ir deformējies un kura rezultātā bojāta Ēkas griestu konstrukcija (dabā vizuāli redzams pelējums). Ēka atbilst vidi degradējošajam statusam un, tai skaitā, bojā ainavu un nav izmantojama tam paredzētajam mērķim. Objekts neatbilst Būvniecības likuma 9. pantā noteiktām būtiskām būvēm izvirzāmām prasībām, t.i., būve projektējama, būvējama un ekspluatējama atbilstoši tās lietošanas veidam, turklāt tā, lai nodrošinātu tās atbilstību šādām būtiskām prasībām: 1) mehāniskā stiprība un stabilitāte; 2) ugunsdrošība; 3) vides aizsardzība un higiēna, tai skaitā nekaitīgums; 4) lietošanas drošība un vides pieejamība; 5) akustika (aizsardzība pret trokšņiem); 6) energoefektivitāte; 7) ilgtspējīga dabas resursu izmantošana. Ēkas esošais stāvoklis neatbilst veikalu funkciju nodrošināšanai.</w:t>
      </w:r>
    </w:p>
    <w:p w14:paraId="3B1B1B9A" w14:textId="77777777" w:rsidR="004005CA" w:rsidRPr="004005CA" w:rsidRDefault="004005CA" w:rsidP="004005CA">
      <w:pPr>
        <w:pStyle w:val="Sarakstarindkopa"/>
        <w:numPr>
          <w:ilvl w:val="0"/>
          <w:numId w:val="3"/>
        </w:numPr>
        <w:spacing w:before="120" w:after="120"/>
        <w:jc w:val="both"/>
        <w:rPr>
          <w:rFonts w:ascii="Times New Roman" w:eastAsia="Times New Roman" w:hAnsi="Times New Roman" w:cs="Times New Roman"/>
        </w:rPr>
      </w:pPr>
      <w:r w:rsidRPr="004005CA">
        <w:rPr>
          <w:rFonts w:ascii="Times New Roman" w:hAnsi="Times New Roman" w:cs="Times New Roman"/>
        </w:rPr>
        <w:t xml:space="preserve">No Būvvaldes </w:t>
      </w:r>
      <w:proofErr w:type="spellStart"/>
      <w:r w:rsidRPr="004005CA">
        <w:rPr>
          <w:rFonts w:ascii="Times New Roman" w:hAnsi="Times New Roman" w:cs="Times New Roman"/>
        </w:rPr>
        <w:t>apsekojumā</w:t>
      </w:r>
      <w:proofErr w:type="spellEnd"/>
      <w:r w:rsidRPr="004005CA">
        <w:rPr>
          <w:rFonts w:ascii="Times New Roman" w:hAnsi="Times New Roman" w:cs="Times New Roman"/>
        </w:rPr>
        <w:t xml:space="preserve"> konstatētā secināms, ka Ēka neatbilst arī Ādažu novada domes 23.11.2022. saistošo noteikumu Nr. 79/2022 “Par Ādažu novada teritorijas kopšanu un būvju uzturēšanu” 4. un 9. punkta </w:t>
      </w:r>
      <w:r w:rsidRPr="004005CA">
        <w:rPr>
          <w:rFonts w:ascii="Times New Roman" w:eastAsia="Times New Roman" w:hAnsi="Times New Roman" w:cs="Times New Roman"/>
        </w:rPr>
        <w:t>prasībā</w:t>
      </w:r>
      <w:r w:rsidRPr="004005CA">
        <w:rPr>
          <w:rFonts w:ascii="Times New Roman" w:hAnsi="Times New Roman" w:cs="Times New Roman"/>
        </w:rPr>
        <w:t xml:space="preserve">m. </w:t>
      </w:r>
    </w:p>
    <w:p w14:paraId="19FEAA34" w14:textId="77777777" w:rsidR="004005CA" w:rsidRPr="004005CA" w:rsidRDefault="004005CA" w:rsidP="004005CA">
      <w:pPr>
        <w:numPr>
          <w:ilvl w:val="0"/>
          <w:numId w:val="3"/>
        </w:numPr>
        <w:spacing w:before="120" w:after="120"/>
        <w:ind w:left="425" w:hanging="425"/>
        <w:jc w:val="both"/>
        <w:rPr>
          <w:rFonts w:ascii="Times New Roman" w:eastAsia="Times New Roman" w:hAnsi="Times New Roman" w:cs="Times New Roman"/>
        </w:rPr>
      </w:pPr>
      <w:r w:rsidRPr="004005CA">
        <w:rPr>
          <w:rFonts w:ascii="Times New Roman" w:hAnsi="Times New Roman" w:cs="Times New Roman"/>
          <w:shd w:val="clear" w:color="auto" w:fill="FFFFFF"/>
        </w:rPr>
        <w:t>Civillikuma 1477. pants noteic, ka korroborācija nepieciešama tajos gadījumos, kad ar darījumu iegūst lietu tiesības uz nekustamu īpašumu. Lietu tiesības, kas pastāv uz likuma pamata, ir spēkā arī bez ierakstīšanas zemes grāmatās.</w:t>
      </w:r>
    </w:p>
    <w:p w14:paraId="59D45CC3" w14:textId="77777777" w:rsidR="004005CA" w:rsidRPr="004005CA" w:rsidRDefault="004005CA" w:rsidP="004005CA">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Atbilstoši Publiskas personas finanšu līdzekļu un mantas izšķērdēšanas novēršanas likuma 3. panta 1. punktam, publiska persona rīkojas ar finanšu līdzekļiem un mantu lietderīgi, tas ir, rīcībai jābūt tādai, lai mērķi sasniegtu ar mazāko finanšu līdzekļu un mantas izlietojumu.</w:t>
      </w:r>
    </w:p>
    <w:p w14:paraId="42F796CE" w14:textId="77777777" w:rsidR="004005CA" w:rsidRPr="004005CA" w:rsidRDefault="004005CA" w:rsidP="004005CA">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 xml:space="preserve">Ņemot vērā Būvvaldes </w:t>
      </w:r>
      <w:proofErr w:type="spellStart"/>
      <w:r w:rsidRPr="004005CA">
        <w:rPr>
          <w:rFonts w:ascii="Times New Roman" w:eastAsia="Times New Roman" w:hAnsi="Times New Roman" w:cs="Times New Roman"/>
        </w:rPr>
        <w:t>apsekojumā</w:t>
      </w:r>
      <w:proofErr w:type="spellEnd"/>
      <w:r w:rsidRPr="004005CA">
        <w:rPr>
          <w:rFonts w:ascii="Times New Roman" w:eastAsia="Times New Roman" w:hAnsi="Times New Roman" w:cs="Times New Roman"/>
        </w:rPr>
        <w:t xml:space="preserve"> norādītos faktiskos apstākļus par Ēkas slikto tehnisko stāvokli, nav lietderīgi veikt papildus darbības Ēkas atjaunošanai, reģistrēšanai uz pašvaldības vārda Kadastrā un zemesgrāmatā (kas pats par sevi rada izmaksas, tai skaitā, kancelejas nodeva par pašvaldības īpašuma tiesības uz Ēku nostiprināšanu zemesgrāmatā). </w:t>
      </w:r>
    </w:p>
    <w:p w14:paraId="2F61413E" w14:textId="77777777" w:rsidR="004005CA" w:rsidRPr="004005CA" w:rsidRDefault="004005CA" w:rsidP="004005CA">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 xml:space="preserve">Pašvaldības nekustamo īpašumu </w:t>
      </w:r>
      <w:proofErr w:type="spellStart"/>
      <w:r w:rsidRPr="004005CA">
        <w:rPr>
          <w:rFonts w:ascii="Times New Roman" w:eastAsia="Times New Roman" w:hAnsi="Times New Roman" w:cs="Times New Roman"/>
        </w:rPr>
        <w:t>apsaimniekotājs</w:t>
      </w:r>
      <w:proofErr w:type="spellEnd"/>
      <w:r w:rsidRPr="004005CA">
        <w:rPr>
          <w:rFonts w:ascii="Times New Roman" w:eastAsia="Times New Roman" w:hAnsi="Times New Roman" w:cs="Times New Roman"/>
        </w:rPr>
        <w:t xml:space="preserve">, pašvaldības aģentūra “Carnikavas </w:t>
      </w:r>
      <w:proofErr w:type="spellStart"/>
      <w:r w:rsidRPr="004005CA">
        <w:rPr>
          <w:rFonts w:ascii="Times New Roman" w:eastAsia="Times New Roman" w:hAnsi="Times New Roman" w:cs="Times New Roman"/>
        </w:rPr>
        <w:t>komunālserviss</w:t>
      </w:r>
      <w:proofErr w:type="spellEnd"/>
      <w:r w:rsidRPr="004005CA">
        <w:rPr>
          <w:rFonts w:ascii="Times New Roman" w:eastAsia="Times New Roman" w:hAnsi="Times New Roman" w:cs="Times New Roman"/>
        </w:rPr>
        <w:t xml:space="preserve">” (turpmāk – Aģentūra), </w:t>
      </w:r>
      <w:r w:rsidRPr="004005CA">
        <w:rPr>
          <w:rFonts w:ascii="Times New Roman" w:hAnsi="Times New Roman" w:cs="Times New Roman"/>
        </w:rPr>
        <w:t xml:space="preserve">15.04.2025. veica Zemes vienības un Ēkas </w:t>
      </w:r>
      <w:r w:rsidRPr="004005CA">
        <w:rPr>
          <w:rFonts w:ascii="Times New Roman" w:hAnsi="Times New Roman" w:cs="Times New Roman"/>
        </w:rPr>
        <w:lastRenderedPageBreak/>
        <w:t xml:space="preserve">apsekošanu, noformējot aktu. Apsekošanā konstatēts, ka Ēka vizuāli ir apmierinošā stāvoklī ar atsevišķiem koka apdares trupes elementiem. Ēkai ir dzelzsbetona/betona bloku pamati. Būve ir karkasa tipa ēka, kopā savienota ar vienu jūras konteineri 12x3 metri, sienu biezums 15 cm, ēkas platība 106,5 m². Ēkā ir divi gaiss-gaiss </w:t>
      </w:r>
      <w:proofErr w:type="spellStart"/>
      <w:r w:rsidRPr="004005CA">
        <w:rPr>
          <w:rFonts w:ascii="Times New Roman" w:hAnsi="Times New Roman" w:cs="Times New Roman"/>
        </w:rPr>
        <w:t>siltumsūkņi</w:t>
      </w:r>
      <w:proofErr w:type="spellEnd"/>
      <w:r w:rsidRPr="004005CA">
        <w:rPr>
          <w:rFonts w:ascii="Times New Roman" w:hAnsi="Times New Roman" w:cs="Times New Roman"/>
        </w:rPr>
        <w:t xml:space="preserve">, divi koka logi un divas durvis. Ēkas jumta segums </w:t>
      </w:r>
      <w:proofErr w:type="spellStart"/>
      <w:r w:rsidRPr="004005CA">
        <w:rPr>
          <w:rFonts w:ascii="Times New Roman" w:hAnsi="Times New Roman" w:cs="Times New Roman"/>
        </w:rPr>
        <w:t>Onduline</w:t>
      </w:r>
      <w:proofErr w:type="spellEnd"/>
      <w:r w:rsidRPr="004005CA">
        <w:rPr>
          <w:rFonts w:ascii="Times New Roman" w:hAnsi="Times New Roman" w:cs="Times New Roman"/>
        </w:rPr>
        <w:t>, kurš vietām ir jau deformējies. Ēkā ir malkas apkure. Ēkas turpmākā izmantošana ir nelietderīga, tā ir vidi degradējoša un nav izmantojama jauna mobilitātes punkta veidošanā. Aģentūras ieskatā Ēka būtu jānojauc.</w:t>
      </w:r>
    </w:p>
    <w:p w14:paraId="4110AA49" w14:textId="77777777" w:rsidR="004005CA" w:rsidRPr="004005CA" w:rsidRDefault="004005CA" w:rsidP="004005CA">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Aģentūras aprēķinātās Ēkas nojaukšanas (</w:t>
      </w:r>
      <w:r w:rsidRPr="004005CA">
        <w:rPr>
          <w:rFonts w:ascii="Times New Roman" w:hAnsi="Times New Roman" w:cs="Times New Roman"/>
        </w:rPr>
        <w:t>nepieciešams ārpakalpojums</w:t>
      </w:r>
      <w:r w:rsidRPr="004005CA">
        <w:rPr>
          <w:rFonts w:ascii="Times New Roman" w:eastAsia="Times New Roman" w:hAnsi="Times New Roman" w:cs="Times New Roman"/>
        </w:rPr>
        <w:t xml:space="preserve">) aptuvenās izmaksas no </w:t>
      </w:r>
      <w:r w:rsidRPr="004005CA">
        <w:rPr>
          <w:rFonts w:ascii="Times New Roman" w:hAnsi="Times New Roman" w:cs="Times New Roman"/>
        </w:rPr>
        <w:t xml:space="preserve">7000 līdz 8000 </w:t>
      </w:r>
      <w:proofErr w:type="spellStart"/>
      <w:r w:rsidR="000B548E" w:rsidRPr="000B548E">
        <w:rPr>
          <w:rFonts w:ascii="Times New Roman" w:hAnsi="Times New Roman" w:cs="Times New Roman"/>
          <w:i/>
          <w:iCs/>
        </w:rPr>
        <w:t>euro</w:t>
      </w:r>
      <w:proofErr w:type="spellEnd"/>
      <w:r w:rsidRPr="004005CA">
        <w:rPr>
          <w:rFonts w:ascii="Times New Roman" w:eastAsia="Times New Roman" w:hAnsi="Times New Roman" w:cs="Times New Roman"/>
        </w:rPr>
        <w:t xml:space="preserve"> ar pievienotās vērtības nodokli. Nepieciešamie līdzekļi nav paredzēti šī gada budžetā, tos</w:t>
      </w:r>
      <w:r w:rsidRPr="004005CA">
        <w:rPr>
          <w:rFonts w:ascii="Times New Roman" w:hAnsi="Times New Roman" w:cs="Times New Roman"/>
        </w:rPr>
        <w:t xml:space="preserve"> var ieplānot Aģentūras 2026. gada budžetā.</w:t>
      </w:r>
    </w:p>
    <w:p w14:paraId="3761864A" w14:textId="77777777" w:rsidR="004005CA" w:rsidRPr="004005CA" w:rsidRDefault="004005CA" w:rsidP="004005CA">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Līdz 15.04.2025. Zemes vienībā un Ēkā neviena persona nav deklarējusi savu dzīvesvietu. Nekustamā īpašuma nodoklis par Ēku no 2021. gada netiek aprēķināts. Zemes vienības adresē nav noslēgts neviens atkritumu apsaimniekošanas līgums ar SIA “</w:t>
      </w:r>
      <w:proofErr w:type="spellStart"/>
      <w:r w:rsidRPr="004005CA">
        <w:rPr>
          <w:rFonts w:ascii="Times New Roman" w:eastAsia="Times New Roman" w:hAnsi="Times New Roman" w:cs="Times New Roman"/>
        </w:rPr>
        <w:t>Clean</w:t>
      </w:r>
      <w:proofErr w:type="spellEnd"/>
      <w:r w:rsidRPr="004005CA">
        <w:rPr>
          <w:rFonts w:ascii="Times New Roman" w:eastAsia="Times New Roman" w:hAnsi="Times New Roman" w:cs="Times New Roman"/>
        </w:rPr>
        <w:t xml:space="preserve"> R”, kas nodrošina</w:t>
      </w:r>
      <w:r w:rsidRPr="004005CA">
        <w:rPr>
          <w:rFonts w:ascii="Times New Roman" w:eastAsia="Times New Roman" w:hAnsi="Times New Roman" w:cs="Times New Roman"/>
          <w:i/>
          <w:iCs/>
        </w:rPr>
        <w:t xml:space="preserve"> </w:t>
      </w:r>
      <w:r w:rsidRPr="004005CA">
        <w:rPr>
          <w:rFonts w:ascii="Times New Roman" w:eastAsia="Times New Roman" w:hAnsi="Times New Roman" w:cs="Times New Roman"/>
        </w:rPr>
        <w:t>sadzīves atkritumu apsaimniekošanu Carnikavas pagasta teritorijā, izņemot vispārīgo līgumu ar Aģentūru.</w:t>
      </w:r>
    </w:p>
    <w:p w14:paraId="3369A192" w14:textId="77777777" w:rsidR="004005CA" w:rsidRPr="004005CA" w:rsidRDefault="004005CA" w:rsidP="004005CA">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 xml:space="preserve">Ēkai nav pašvaldības vai Aģentūras organizētu </w:t>
      </w:r>
      <w:proofErr w:type="spellStart"/>
      <w:r w:rsidRPr="004005CA">
        <w:rPr>
          <w:rFonts w:ascii="Times New Roman" w:eastAsia="Times New Roman" w:hAnsi="Times New Roman" w:cs="Times New Roman"/>
        </w:rPr>
        <w:t>pieslēgumu</w:t>
      </w:r>
      <w:proofErr w:type="spellEnd"/>
      <w:r w:rsidRPr="004005CA">
        <w:rPr>
          <w:rFonts w:ascii="Times New Roman" w:eastAsia="Times New Roman" w:hAnsi="Times New Roman" w:cs="Times New Roman"/>
        </w:rPr>
        <w:t xml:space="preserve"> inženiertīkliem (elektroapgādei, ūdensapgādei un kanalizācijas tīkliem).</w:t>
      </w:r>
    </w:p>
    <w:p w14:paraId="76682BF6" w14:textId="77777777" w:rsidR="004005CA" w:rsidRPr="004005CA" w:rsidRDefault="004005CA" w:rsidP="004005CA">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 xml:space="preserve">Pašvaldības Centrālās pārvaldes Attīstības un projektu nodaļai (turpmāk - Attīstības nodaļa) nav viedokļa par Ēkas turpmāko izmantošanu. </w:t>
      </w:r>
      <w:r w:rsidRPr="004005CA">
        <w:rPr>
          <w:rFonts w:ascii="Times New Roman" w:hAnsi="Times New Roman" w:cs="Times New Roman"/>
        </w:rPr>
        <w:t xml:space="preserve">Zemes vienībā šogad tiks attīstīts mobilitātes punkts Carnikavā, kas tiks būvēts ar Atveseļošanas fonda līdzekļiem, bet tas tiešā veidā Ēku neskar. Ņemot vērā Ēkas vizuālo izskatu no ārpuses un iepazīstoties ar Aģentūras 15.04.2025. apsekošanas aktu, </w:t>
      </w:r>
      <w:r w:rsidRPr="004005CA">
        <w:rPr>
          <w:rFonts w:ascii="Times New Roman" w:eastAsia="Times New Roman" w:hAnsi="Times New Roman" w:cs="Times New Roman"/>
        </w:rPr>
        <w:t>Attīstības nodaļa</w:t>
      </w:r>
      <w:r w:rsidRPr="004005CA">
        <w:rPr>
          <w:rFonts w:ascii="Times New Roman" w:hAnsi="Times New Roman" w:cs="Times New Roman"/>
        </w:rPr>
        <w:t xml:space="preserve"> secina, ka Ēka būtu nojaucama.</w:t>
      </w:r>
    </w:p>
    <w:p w14:paraId="156B78FA" w14:textId="77777777" w:rsidR="004005CA" w:rsidRPr="004005CA" w:rsidRDefault="004005CA" w:rsidP="004005CA">
      <w:pPr>
        <w:numPr>
          <w:ilvl w:val="0"/>
          <w:numId w:val="3"/>
        </w:numPr>
        <w:autoSpaceDE w:val="0"/>
        <w:autoSpaceDN w:val="0"/>
        <w:adjustRightInd w:val="0"/>
        <w:spacing w:after="120"/>
        <w:ind w:left="357" w:hanging="357"/>
        <w:jc w:val="both"/>
        <w:rPr>
          <w:rFonts w:ascii="Times New Roman" w:eastAsia="Times New Roman" w:hAnsi="Times New Roman" w:cs="Times New Roman"/>
        </w:rPr>
      </w:pPr>
      <w:r w:rsidRPr="004005CA">
        <w:rPr>
          <w:rFonts w:ascii="Times New Roman" w:eastAsia="Times New Roman" w:hAnsi="Times New Roman" w:cs="Times New Roman"/>
        </w:rPr>
        <w:t xml:space="preserve">Atbilstoši Carnikavas novada domes 20.02.2019. saistošajiem noteikumiem Nr. SN/2019/8 “Carnikavas novada teritorijas plānojuma 2018.-2028. gadam grafiskā daļa un teritorijas izmantošanas un apbūves noteikumi”, Zemes vienība atrodas Publiskās apbūves teritorijā (P), kas noteikta, lai nodrošinātu gan komerciālu, gan nekomerciālu publiska rakstura objektu izvietošanu, paredzot atbilstošu infrastruktūru un kurā kā </w:t>
      </w:r>
      <w:proofErr w:type="spellStart"/>
      <w:r w:rsidRPr="004005CA">
        <w:rPr>
          <w:rFonts w:ascii="Times New Roman" w:eastAsia="Times New Roman" w:hAnsi="Times New Roman" w:cs="Times New Roman"/>
        </w:rPr>
        <w:t>papildizmantošana</w:t>
      </w:r>
      <w:proofErr w:type="spellEnd"/>
      <w:r w:rsidRPr="004005CA">
        <w:rPr>
          <w:rFonts w:ascii="Times New Roman" w:eastAsia="Times New Roman" w:hAnsi="Times New Roman" w:cs="Times New Roman"/>
        </w:rPr>
        <w:t xml:space="preserve"> atļauta daudzdzīvokļu māju apbūve.</w:t>
      </w:r>
    </w:p>
    <w:p w14:paraId="570CC4FE" w14:textId="77777777" w:rsidR="004005CA" w:rsidRPr="004005CA" w:rsidRDefault="004005CA" w:rsidP="004005CA">
      <w:pPr>
        <w:numPr>
          <w:ilvl w:val="0"/>
          <w:numId w:val="3"/>
        </w:numPr>
        <w:spacing w:before="120" w:after="120"/>
        <w:ind w:left="425" w:hanging="425"/>
        <w:jc w:val="both"/>
        <w:rPr>
          <w:rFonts w:ascii="Times New Roman" w:eastAsia="Times New Roman" w:hAnsi="Times New Roman" w:cs="Times New Roman"/>
        </w:rPr>
      </w:pPr>
      <w:r w:rsidRPr="004005CA">
        <w:rPr>
          <w:rFonts w:ascii="Times New Roman" w:eastAsia="Times New Roman" w:hAnsi="Times New Roman" w:cs="Times New Roman"/>
        </w:rPr>
        <w:t>Saskaņā ar Kadastra datiem Zemes vienībai reģistrēts nekustamā īpašuma lietošanas mērķis “Komercdarbības objektu apbūve”, kods 0801</w:t>
      </w:r>
      <w:r w:rsidRPr="004005CA">
        <w:rPr>
          <w:rFonts w:ascii="Times New Roman" w:eastAsia="SimSun" w:hAnsi="Times New Roman" w:cs="Times New Roman"/>
        </w:rPr>
        <w:t xml:space="preserve">, fiskālā </w:t>
      </w:r>
      <w:r w:rsidRPr="004005CA">
        <w:rPr>
          <w:rFonts w:ascii="Times New Roman" w:eastAsia="Times New Roman" w:hAnsi="Times New Roman" w:cs="Times New Roman"/>
        </w:rPr>
        <w:t>kadastrālā vērtība 22 840</w:t>
      </w:r>
      <w:r w:rsidR="000B548E">
        <w:rPr>
          <w:rFonts w:ascii="Times New Roman" w:eastAsia="Times New Roman" w:hAnsi="Times New Roman" w:cs="Times New Roman"/>
        </w:rPr>
        <w:t xml:space="preserve"> </w:t>
      </w:r>
      <w:proofErr w:type="spellStart"/>
      <w:r w:rsidR="000B548E" w:rsidRPr="000B548E">
        <w:rPr>
          <w:rFonts w:ascii="Times New Roman" w:eastAsia="Times New Roman" w:hAnsi="Times New Roman" w:cs="Times New Roman"/>
          <w:i/>
          <w:iCs/>
        </w:rPr>
        <w:t>euro</w:t>
      </w:r>
      <w:proofErr w:type="spellEnd"/>
      <w:r w:rsidRPr="004005CA">
        <w:rPr>
          <w:rFonts w:ascii="Times New Roman" w:eastAsia="Times New Roman" w:hAnsi="Times New Roman" w:cs="Times New Roman"/>
        </w:rPr>
        <w:t xml:space="preserve">. Ēkas </w:t>
      </w:r>
      <w:r w:rsidRPr="004005CA">
        <w:rPr>
          <w:rFonts w:ascii="Times New Roman" w:eastAsia="SimSun" w:hAnsi="Times New Roman" w:cs="Times New Roman"/>
        </w:rPr>
        <w:t>fiskālā</w:t>
      </w:r>
      <w:r w:rsidRPr="004005CA">
        <w:rPr>
          <w:rFonts w:ascii="Times New Roman" w:eastAsia="Times New Roman" w:hAnsi="Times New Roman" w:cs="Times New Roman"/>
        </w:rPr>
        <w:t xml:space="preserve"> kadastrālā vērtība - 16 669</w:t>
      </w:r>
      <w:r w:rsidR="000B548E">
        <w:rPr>
          <w:rFonts w:ascii="Times New Roman" w:eastAsia="Times New Roman" w:hAnsi="Times New Roman" w:cs="Times New Roman"/>
        </w:rPr>
        <w:t xml:space="preserve"> </w:t>
      </w:r>
      <w:proofErr w:type="spellStart"/>
      <w:r w:rsidR="000B548E" w:rsidRPr="000B548E">
        <w:rPr>
          <w:rFonts w:ascii="Times New Roman" w:eastAsia="Times New Roman" w:hAnsi="Times New Roman" w:cs="Times New Roman"/>
          <w:i/>
          <w:iCs/>
        </w:rPr>
        <w:t>euro</w:t>
      </w:r>
      <w:proofErr w:type="spellEnd"/>
      <w:r w:rsidRPr="004005CA">
        <w:rPr>
          <w:rFonts w:ascii="Times New Roman" w:eastAsia="Times New Roman" w:hAnsi="Times New Roman" w:cs="Times New Roman"/>
        </w:rPr>
        <w:t>.</w:t>
      </w:r>
    </w:p>
    <w:p w14:paraId="1FEE2AA1" w14:textId="77777777" w:rsidR="004005CA" w:rsidRPr="004005CA" w:rsidRDefault="004005CA" w:rsidP="004005CA">
      <w:pPr>
        <w:numPr>
          <w:ilvl w:val="0"/>
          <w:numId w:val="3"/>
        </w:numPr>
        <w:spacing w:after="120"/>
        <w:ind w:left="357" w:hanging="357"/>
        <w:jc w:val="both"/>
        <w:rPr>
          <w:rFonts w:ascii="Times New Roman" w:eastAsia="Times New Roman" w:hAnsi="Times New Roman" w:cs="Times New Roman"/>
        </w:rPr>
      </w:pPr>
      <w:r w:rsidRPr="004005CA">
        <w:rPr>
          <w:rFonts w:ascii="Times New Roman" w:eastAsia="Times New Roman" w:hAnsi="Times New Roman" w:cs="Times New Roman"/>
        </w:rPr>
        <w:t xml:space="preserve">Civillikuma 1084. pants nosaka, ka katram būves īpašniekam, lai aizsargātu sabiedrisko drošību, jātur sava būve tādā stāvoklī, ka no tās nevar rasties kaitējums ne kaimiņiem, ne garāmgājējiem, ne arī tās lietotājiem. Ja par būvi, no kuras draud briesmas, pastāv īpašuma tiesības strīds, tad šo briesmu novēršanai nepieciešamie soļi tūliņ un vēl pirms prāvas beigām jāsper tam, kas šo būvi tajā brīdī valda, ar tiesību vēlāk prasīt izdevumu atlīdzību. Ja būves īpašnieks vai valdītājs, pretēji attiecīgās varas pieprasījumam, nenovērš draudošās briesmas, tad attiecīgai iestādei, raugoties pēc apstākļiem, būve jāsaved kārtībā vai arī pavisam jānojauc uz īpašnieka rēķinu. </w:t>
      </w:r>
    </w:p>
    <w:p w14:paraId="0EE61A9D" w14:textId="77777777" w:rsidR="004005CA" w:rsidRPr="004005CA" w:rsidRDefault="004005CA" w:rsidP="004005CA">
      <w:pPr>
        <w:numPr>
          <w:ilvl w:val="0"/>
          <w:numId w:val="3"/>
        </w:numPr>
        <w:spacing w:after="120"/>
        <w:ind w:left="357" w:hanging="357"/>
        <w:jc w:val="both"/>
        <w:rPr>
          <w:rFonts w:ascii="Times New Roman" w:eastAsia="Times New Roman" w:hAnsi="Times New Roman" w:cs="Times New Roman"/>
        </w:rPr>
      </w:pPr>
      <w:r w:rsidRPr="004005CA">
        <w:rPr>
          <w:rFonts w:ascii="Times New Roman" w:eastAsia="Times New Roman" w:hAnsi="Times New Roman" w:cs="Times New Roman"/>
        </w:rPr>
        <w:t>Ministru kabineta 19.08.2014. noteikumu Nr. 500 “Vispārīgie būvnoteikumi” 3. punkts noteic, ka būvniecību var ierosināt zemes vai būves īpašnieks vai, ja tāda nav, – tiesiskais valdītājs (arī publiskas personas zemes vai būves tiesiskais valdītājs) vai lietotājs, kuram ar līgumu noteiktas tiesības būvēt vai pašvaldība, ja tā sakārto vai nojauc būvi, kas kļuvusi bīstama un rada apdraudējumu cilvēku drošībai, vai nojauc patvaļīgās būvniecības objektu. Ja būves nekur nav reģistrētas kā patstāvīgi īpašuma objekti, tās ir piekritīgas zemes īpašniekam atbilstoši Civillikuma 968. pantam.</w:t>
      </w:r>
    </w:p>
    <w:p w14:paraId="2C97AE63" w14:textId="77777777" w:rsidR="004005CA" w:rsidRPr="004005CA" w:rsidRDefault="004005CA" w:rsidP="004005CA">
      <w:pPr>
        <w:numPr>
          <w:ilvl w:val="0"/>
          <w:numId w:val="3"/>
        </w:numPr>
        <w:spacing w:before="120" w:after="120"/>
        <w:ind w:left="357" w:hanging="357"/>
        <w:jc w:val="both"/>
        <w:rPr>
          <w:rFonts w:ascii="Times New Roman" w:eastAsia="Times New Roman" w:hAnsi="Times New Roman" w:cs="Times New Roman"/>
        </w:rPr>
      </w:pPr>
      <w:r w:rsidRPr="004005CA">
        <w:rPr>
          <w:rFonts w:ascii="Times New Roman" w:eastAsia="Times New Roman" w:hAnsi="Times New Roman" w:cs="Times New Roman"/>
        </w:rPr>
        <w:t>Saskaņā ar Civillikuma 968. pantu uz zemes uzcelta un cieši ar to savienota ēka atzīstama par tās daļu.</w:t>
      </w:r>
    </w:p>
    <w:p w14:paraId="5209CC07" w14:textId="77777777" w:rsidR="004005CA" w:rsidRPr="004005CA" w:rsidRDefault="004005CA" w:rsidP="004005CA">
      <w:pPr>
        <w:numPr>
          <w:ilvl w:val="0"/>
          <w:numId w:val="3"/>
        </w:numPr>
        <w:spacing w:after="120"/>
        <w:ind w:left="357" w:hanging="357"/>
        <w:jc w:val="both"/>
        <w:rPr>
          <w:rFonts w:ascii="Times New Roman" w:eastAsia="Times New Roman" w:hAnsi="Times New Roman" w:cs="Times New Roman"/>
          <w:i/>
          <w:iCs/>
        </w:rPr>
      </w:pPr>
      <w:r w:rsidRPr="004005CA">
        <w:rPr>
          <w:rFonts w:ascii="Times New Roman" w:eastAsia="Times New Roman" w:hAnsi="Times New Roman" w:cs="Times New Roman"/>
        </w:rPr>
        <w:lastRenderedPageBreak/>
        <w:t xml:space="preserve">Civillikuma 864. pants nosaka, ka visas uz lietu gulošās nastas un apgrūtinājumi jānes lietas īpašniekam. Tātad līdzās nekustamā īpašuma īpašnieka tiesībām pastāv arī pienākums atbildēt par īpašuma izmantošanas (apbūves) atbilstību tiesību normu prasībām. Civillikuma 927. pants noteic, ka īpašums ir pilnīgas varas tiesība par lietu, t.i. tiesība valdīt un lietot to, iegūt no tās visus iespējamos labumus, ar to rīkoties un noteiktā kārtā atprasīt to atpakaļ no katras trešās personas ar īpašuma prasību. </w:t>
      </w:r>
    </w:p>
    <w:p w14:paraId="5CE50DFF" w14:textId="77777777" w:rsidR="004005CA" w:rsidRPr="004005CA" w:rsidRDefault="004005CA" w:rsidP="004005CA">
      <w:pPr>
        <w:numPr>
          <w:ilvl w:val="0"/>
          <w:numId w:val="3"/>
        </w:numPr>
        <w:spacing w:after="120"/>
        <w:ind w:left="357" w:hanging="357"/>
        <w:jc w:val="both"/>
        <w:rPr>
          <w:rFonts w:ascii="Times New Roman" w:eastAsia="Times New Roman" w:hAnsi="Times New Roman" w:cs="Times New Roman"/>
        </w:rPr>
      </w:pPr>
      <w:r w:rsidRPr="004005CA">
        <w:rPr>
          <w:rFonts w:ascii="Times New Roman" w:eastAsia="Times New Roman" w:hAnsi="Times New Roman" w:cs="Times New Roman"/>
        </w:rPr>
        <w:t>Atbilstoši Būvniecības likuma 7. panta pirmās daļas 2. punktam, pašvaldība nodrošina ar būvniecības procesu saistītā administratīvā procesa tiesiskumu, tajā skaitā, pieņem lēmumus par turpmāko rīcību ar tās teritorijā esošām būvēm, kuras ir pilnīgi vai daļēji sagruvušas vai nonākušas tādā stāvoklī, ka to lietošana ir bīstama vai tās bojā ainavu.</w:t>
      </w:r>
    </w:p>
    <w:p w14:paraId="5A56C73A" w14:textId="77777777" w:rsidR="004005CA" w:rsidRPr="004005CA" w:rsidRDefault="004005CA" w:rsidP="004005CA">
      <w:pPr>
        <w:numPr>
          <w:ilvl w:val="0"/>
          <w:numId w:val="3"/>
        </w:numPr>
        <w:spacing w:after="120"/>
        <w:ind w:left="357" w:hanging="357"/>
        <w:jc w:val="both"/>
        <w:rPr>
          <w:rFonts w:ascii="Times New Roman" w:hAnsi="Times New Roman" w:cs="Times New Roman"/>
        </w:rPr>
      </w:pPr>
      <w:r w:rsidRPr="004005CA">
        <w:rPr>
          <w:rFonts w:ascii="Times New Roman" w:eastAsia="Times New Roman" w:hAnsi="Times New Roman" w:cs="Times New Roman"/>
        </w:rPr>
        <w:t>Saskaņā ar Būvniecības likuma 21. panta otro daļu, būvi aizliegts izmantot līdz tās pieņemšanai ekspluatācijā, izņemot šā panta trešajā daļā minētos gadījumus. Ekspluatācijā pieņemto būvi izmanto tikai atbilstoši projektētajam lietošanas veidam. Šī panta devītās daļas izpratnē, ja būve ir pilnīgi vai daļēji sagruvusi vai nonākusi tādā tehniskajā stāvoklī, ka ir bīstama vai bojā ainavu, šīs būves īpašniekam atbilstoši pašvaldības lēmumam tā jāsakārto vai jānojauc.</w:t>
      </w:r>
    </w:p>
    <w:p w14:paraId="4E25E2DF" w14:textId="77777777" w:rsidR="004005CA" w:rsidRPr="004005CA" w:rsidRDefault="004005CA" w:rsidP="004005CA">
      <w:pPr>
        <w:numPr>
          <w:ilvl w:val="0"/>
          <w:numId w:val="3"/>
        </w:numPr>
        <w:spacing w:after="120"/>
        <w:ind w:left="357" w:hanging="357"/>
        <w:jc w:val="both"/>
        <w:rPr>
          <w:rFonts w:ascii="Times New Roman" w:hAnsi="Times New Roman" w:cs="Times New Roman"/>
        </w:rPr>
      </w:pPr>
      <w:r w:rsidRPr="004005CA">
        <w:rPr>
          <w:rFonts w:ascii="Times New Roman" w:hAnsi="Times New Roman" w:cs="Times New Roman"/>
        </w:rPr>
        <w:t>Atbilstoši Latvijas Republikas Augstākās tiesas Administratīvo lietu departamenta 03.05.2016. lēmumam SKA-849/2016, 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Ne lēmuma apstrīdēšana vai pārsūdzēšana, ne arī tā tūlītēja neizpildīšana no būves īpašnieka puses nevar būt šķērslis īpašuma sakārtošanai, lai novērstu apdraudējumu.</w:t>
      </w:r>
    </w:p>
    <w:p w14:paraId="1E7D66F2" w14:textId="77777777" w:rsidR="004005CA" w:rsidRPr="004005CA" w:rsidRDefault="004005CA" w:rsidP="004005CA">
      <w:pPr>
        <w:numPr>
          <w:ilvl w:val="0"/>
          <w:numId w:val="3"/>
        </w:numPr>
        <w:spacing w:after="120"/>
        <w:ind w:left="357" w:hanging="357"/>
        <w:jc w:val="both"/>
        <w:rPr>
          <w:rFonts w:ascii="Times New Roman" w:hAnsi="Times New Roman" w:cs="Times New Roman"/>
        </w:rPr>
      </w:pPr>
      <w:r w:rsidRPr="004005CA">
        <w:rPr>
          <w:rFonts w:ascii="Times New Roman" w:eastAsia="Times New Roman" w:hAnsi="Times New Roman" w:cs="Times New Roman"/>
        </w:rPr>
        <w:t>Pēc Būvvaldes veiktā vizuāla novērtējuma Ēka ir neapmierinošā tehniskā stāvoklī, tas neatbilst nevienai no Būvniecības likuma 9. pantā minētajām prasībām, kā arī attiecībā uz to nav ievērotas pašvaldības domes saistošo noteikumu prasības būvju uzturēšanas jomā. No iepriekš minētā secināms, ka Ēkas atjaunošana, veicot ieguldījumus, nav ekonomiski lietderīga un samērīga, bet lietošana ir bīstama. Ēka ir tādā stāvoklī, kas bojā apkārtējo ainavu un uzskatāma par vidi degradējošu un ir nojaucama.</w:t>
      </w:r>
    </w:p>
    <w:p w14:paraId="4BE314E6" w14:textId="77777777" w:rsidR="004005CA" w:rsidRPr="004005CA" w:rsidRDefault="004005CA" w:rsidP="004005CA">
      <w:pPr>
        <w:numPr>
          <w:ilvl w:val="0"/>
          <w:numId w:val="3"/>
        </w:numPr>
        <w:spacing w:after="120"/>
        <w:ind w:left="357" w:hanging="357"/>
        <w:jc w:val="both"/>
        <w:rPr>
          <w:rFonts w:ascii="Times New Roman" w:hAnsi="Times New Roman" w:cs="Times New Roman"/>
        </w:rPr>
      </w:pPr>
      <w:r w:rsidRPr="004005CA">
        <w:rPr>
          <w:rFonts w:ascii="Times New Roman" w:eastAsia="Times New Roman" w:hAnsi="Times New Roman" w:cs="Times New Roman"/>
        </w:rPr>
        <w:t>Pašvaldības Zemes vienības racionālai izmantošanai nepieciešams to sakārtot, pieņemot domes lēmumu par Ēkas nojaukšanu, Ēkas nojaukšanas organizēšanu pieejamā finansējuma ietvaros.</w:t>
      </w:r>
    </w:p>
    <w:p w14:paraId="61A5A43A" w14:textId="77777777" w:rsidR="004005CA" w:rsidRPr="00800203" w:rsidRDefault="004005CA" w:rsidP="004005CA">
      <w:pPr>
        <w:numPr>
          <w:ilvl w:val="0"/>
          <w:numId w:val="3"/>
        </w:numPr>
        <w:spacing w:after="120"/>
        <w:ind w:left="357" w:hanging="357"/>
        <w:jc w:val="both"/>
        <w:rPr>
          <w:rFonts w:ascii="Times New Roman" w:hAnsi="Times New Roman" w:cs="Times New Roman"/>
        </w:rPr>
      </w:pPr>
      <w:r w:rsidRPr="004005CA">
        <w:rPr>
          <w:rFonts w:ascii="Times New Roman" w:eastAsia="Times New Roman" w:hAnsi="Times New Roman" w:cs="Times New Roman"/>
        </w:rPr>
        <w:t xml:space="preserve">Pašvaldības Centrālās pārvaldes Nekustamā īpašuma nodaļas 2025. gada budžetā tika paredzēti līdzekļi 30000 </w:t>
      </w:r>
      <w:proofErr w:type="spellStart"/>
      <w:r w:rsidR="000B548E" w:rsidRPr="000B548E">
        <w:rPr>
          <w:rFonts w:ascii="Times New Roman" w:eastAsia="Times New Roman" w:hAnsi="Times New Roman" w:cs="Times New Roman"/>
          <w:i/>
          <w:iCs/>
        </w:rPr>
        <w:t>euro</w:t>
      </w:r>
      <w:proofErr w:type="spellEnd"/>
      <w:r w:rsidRPr="004005CA">
        <w:rPr>
          <w:rFonts w:ascii="Times New Roman" w:eastAsia="Times New Roman" w:hAnsi="Times New Roman" w:cs="Times New Roman"/>
        </w:rPr>
        <w:t xml:space="preserve"> apmērā zemes vienības 0,1908 ha platībā ar kadastra apzīmējumu 8044 013 0412 ar nosaukumu </w:t>
      </w:r>
      <w:r w:rsidRPr="004005CA">
        <w:rPr>
          <w:rFonts w:ascii="Times New Roman" w:hAnsi="Times New Roman" w:cs="Times New Roman"/>
          <w:bCs/>
        </w:rPr>
        <w:t>“</w:t>
      </w:r>
      <w:proofErr w:type="spellStart"/>
      <w:r w:rsidRPr="004005CA">
        <w:rPr>
          <w:rFonts w:ascii="Times New Roman" w:eastAsia="TimesNewRomanPS-BoldItalicMT" w:hAnsi="Times New Roman" w:cs="Times New Roman"/>
          <w:lang w:eastAsia="lv-LV"/>
        </w:rPr>
        <w:t>Baltauši</w:t>
      </w:r>
      <w:proofErr w:type="spellEnd"/>
      <w:r w:rsidRPr="004005CA">
        <w:rPr>
          <w:rFonts w:ascii="Times New Roman" w:eastAsia="TimesNewRomanPS-BoldItalicMT" w:hAnsi="Times New Roman" w:cs="Times New Roman"/>
          <w:lang w:eastAsia="lv-LV"/>
        </w:rPr>
        <w:t xml:space="preserve">”, Alderu ielā 33, Baltezerā, Ādažu pag., Ādažu nov., pirkumam no </w:t>
      </w:r>
      <w:r w:rsidRPr="004005CA">
        <w:rPr>
          <w:rFonts w:ascii="Times New Roman" w:hAnsi="Times New Roman" w:cs="Times New Roman"/>
        </w:rPr>
        <w:t xml:space="preserve">Rīgas </w:t>
      </w:r>
      <w:proofErr w:type="spellStart"/>
      <w:r w:rsidRPr="004005CA">
        <w:rPr>
          <w:rFonts w:ascii="Times New Roman" w:hAnsi="Times New Roman" w:cs="Times New Roman"/>
        </w:rPr>
        <w:t>valstspilsētas</w:t>
      </w:r>
      <w:proofErr w:type="spellEnd"/>
      <w:r w:rsidRPr="004005CA">
        <w:rPr>
          <w:rFonts w:ascii="Times New Roman" w:hAnsi="Times New Roman" w:cs="Times New Roman"/>
        </w:rPr>
        <w:t xml:space="preserve"> pašvaldības.</w:t>
      </w:r>
      <w:r w:rsidRPr="004005CA">
        <w:rPr>
          <w:rFonts w:ascii="Times New Roman" w:eastAsia="Times New Roman" w:hAnsi="Times New Roman" w:cs="Times New Roman"/>
        </w:rPr>
        <w:t xml:space="preserve"> Saskaņā ar </w:t>
      </w:r>
      <w:r w:rsidRPr="004005CA">
        <w:rPr>
          <w:rFonts w:ascii="Times New Roman" w:hAnsi="Times New Roman" w:cs="Times New Roman"/>
        </w:rPr>
        <w:t>24.04.2025. noslēgtu pirkuma līgumu (</w:t>
      </w:r>
      <w:proofErr w:type="spellStart"/>
      <w:r w:rsidRPr="004005CA">
        <w:rPr>
          <w:rFonts w:ascii="Times New Roman" w:hAnsi="Times New Roman" w:cs="Times New Roman"/>
        </w:rPr>
        <w:t>reģ</w:t>
      </w:r>
      <w:proofErr w:type="spellEnd"/>
      <w:r w:rsidRPr="004005CA">
        <w:rPr>
          <w:rFonts w:ascii="Times New Roman" w:hAnsi="Times New Roman" w:cs="Times New Roman"/>
        </w:rPr>
        <w:t xml:space="preserve">. pašvaldībā ar Nr. ĀNP/1-10-12/25/40) </w:t>
      </w:r>
      <w:r w:rsidRPr="004005CA">
        <w:rPr>
          <w:rFonts w:ascii="Times New Roman" w:eastAsia="Times New Roman" w:hAnsi="Times New Roman" w:cs="Times New Roman"/>
        </w:rPr>
        <w:t xml:space="preserve">minētā zeme iegādāta par pirkuma maksu 18100 </w:t>
      </w:r>
      <w:proofErr w:type="spellStart"/>
      <w:r w:rsidR="000B548E">
        <w:rPr>
          <w:rFonts w:ascii="Times New Roman" w:eastAsia="Times New Roman" w:hAnsi="Times New Roman" w:cs="Times New Roman"/>
          <w:i/>
          <w:iCs/>
        </w:rPr>
        <w:t>euro</w:t>
      </w:r>
      <w:proofErr w:type="spellEnd"/>
      <w:r w:rsidRPr="004005CA">
        <w:rPr>
          <w:rFonts w:ascii="Times New Roman" w:eastAsia="Times New Roman" w:hAnsi="Times New Roman" w:cs="Times New Roman"/>
        </w:rPr>
        <w:t xml:space="preserve">. Līdz ar to konkrētajā budžeta pozīcijā ir izveidojies ietaupījums 11900 </w:t>
      </w:r>
      <w:proofErr w:type="spellStart"/>
      <w:r w:rsidR="000B548E">
        <w:rPr>
          <w:rFonts w:ascii="Times New Roman" w:eastAsia="Times New Roman" w:hAnsi="Times New Roman" w:cs="Times New Roman"/>
          <w:i/>
          <w:iCs/>
        </w:rPr>
        <w:t>euro</w:t>
      </w:r>
      <w:proofErr w:type="spellEnd"/>
      <w:r w:rsidRPr="004005CA">
        <w:rPr>
          <w:rFonts w:ascii="Times New Roman" w:eastAsia="Times New Roman" w:hAnsi="Times New Roman" w:cs="Times New Roman"/>
        </w:rPr>
        <w:t>, kuru</w:t>
      </w:r>
      <w:r w:rsidR="000B548E">
        <w:rPr>
          <w:rFonts w:ascii="Times New Roman" w:eastAsia="Times New Roman" w:hAnsi="Times New Roman" w:cs="Times New Roman"/>
        </w:rPr>
        <w:t>s</w:t>
      </w:r>
      <w:r w:rsidRPr="004005CA">
        <w:rPr>
          <w:rFonts w:ascii="Times New Roman" w:eastAsia="Times New Roman" w:hAnsi="Times New Roman" w:cs="Times New Roman"/>
        </w:rPr>
        <w:t xml:space="preserve"> iespējams novirzīt citu, iepriekš neparedzētu izdevumu segšanai, piemēram, Ēkas nojaukšanas finansēšanai.</w:t>
      </w:r>
    </w:p>
    <w:p w14:paraId="2A9A3BC2" w14:textId="77777777" w:rsidR="004005CA" w:rsidRDefault="004005CA" w:rsidP="004005CA">
      <w:pPr>
        <w:spacing w:after="120"/>
        <w:jc w:val="both"/>
        <w:rPr>
          <w:rFonts w:ascii="Times New Roman" w:eastAsia="Times New Roman" w:hAnsi="Times New Roman" w:cs="Times New Roman"/>
          <w:lang w:eastAsia="lv-LV"/>
        </w:rPr>
      </w:pPr>
      <w:r w:rsidRPr="00327BF9">
        <w:rPr>
          <w:rFonts w:ascii="Times New Roman" w:eastAsia="Times New Roman" w:hAnsi="Times New Roman" w:cs="Times New Roman"/>
          <w:lang w:eastAsia="lv-LV"/>
        </w:rPr>
        <w:t>Pamatojoties uz Pašvaldību likuma 4. panta pirmās daļas 2. punktu un 73. panta ceturto daļu, Civillikuma 968. un 1084. pant</w:t>
      </w:r>
      <w:r>
        <w:rPr>
          <w:rFonts w:ascii="Times New Roman" w:eastAsia="Times New Roman" w:hAnsi="Times New Roman" w:cs="Times New Roman"/>
          <w:lang w:eastAsia="lv-LV"/>
        </w:rPr>
        <w:t>u</w:t>
      </w:r>
      <w:r w:rsidRPr="00327BF9">
        <w:rPr>
          <w:rFonts w:ascii="Times New Roman" w:eastAsia="Times New Roman" w:hAnsi="Times New Roman" w:cs="Times New Roman"/>
          <w:lang w:eastAsia="lv-LV"/>
        </w:rPr>
        <w:t xml:space="preserve">, Būvniecības likuma 7. panta pirmās daļas 2. punktu, 21. panta otro un devīto daļu, </w:t>
      </w:r>
      <w:r w:rsidRPr="00327BF9">
        <w:rPr>
          <w:rFonts w:ascii="Times New Roman" w:hAnsi="Times New Roman" w:cs="Times New Roman"/>
        </w:rPr>
        <w:t>likuma “Par atjaunotā Latvijas Republikas 1937.gada Civillikuma ievada, mantojuma tiesību un lietu tiesību daļas spēkā stāšanās laiku un piemērošanas kārtību” 14. panta ceturto daļu,</w:t>
      </w:r>
      <w:r w:rsidRPr="00327BF9">
        <w:rPr>
          <w:rFonts w:ascii="Times New Roman" w:eastAsia="Times New Roman" w:hAnsi="Times New Roman" w:cs="Times New Roman"/>
          <w:lang w:eastAsia="lv-LV"/>
        </w:rPr>
        <w:t xml:space="preserve"> kā arī </w:t>
      </w:r>
      <w:r>
        <w:rPr>
          <w:rFonts w:ascii="Times New Roman" w:eastAsia="Times New Roman" w:hAnsi="Times New Roman" w:cs="Times New Roman"/>
          <w:lang w:eastAsia="lv-LV"/>
        </w:rPr>
        <w:t xml:space="preserve">ņemot vērā </w:t>
      </w:r>
      <w:r w:rsidRPr="00327BF9">
        <w:rPr>
          <w:rFonts w:ascii="Times New Roman" w:eastAsia="Times New Roman" w:hAnsi="Times New Roman" w:cs="Times New Roman"/>
          <w:lang w:eastAsia="lv-LV"/>
        </w:rPr>
        <w:t xml:space="preserve">domes </w:t>
      </w:r>
      <w:r>
        <w:rPr>
          <w:rFonts w:ascii="Times New Roman" w:eastAsia="Times New Roman" w:hAnsi="Times New Roman" w:cs="Times New Roman"/>
          <w:lang w:eastAsia="lv-LV"/>
        </w:rPr>
        <w:t>Finanšu</w:t>
      </w:r>
      <w:r w:rsidRPr="00327BF9">
        <w:rPr>
          <w:rFonts w:ascii="Times New Roman" w:eastAsia="Times New Roman" w:hAnsi="Times New Roman" w:cs="Times New Roman"/>
          <w:lang w:eastAsia="lv-LV"/>
        </w:rPr>
        <w:t xml:space="preserve"> komitejas </w:t>
      </w:r>
      <w:r>
        <w:rPr>
          <w:rFonts w:ascii="Times New Roman" w:hAnsi="Times New Roman" w:cs="Times New Roman"/>
        </w:rPr>
        <w:t>21</w:t>
      </w:r>
      <w:r w:rsidRPr="00327BF9">
        <w:rPr>
          <w:rFonts w:ascii="Times New Roman" w:hAnsi="Times New Roman" w:cs="Times New Roman"/>
        </w:rPr>
        <w:t>.05.2025</w:t>
      </w:r>
      <w:r w:rsidRPr="00327BF9">
        <w:rPr>
          <w:rFonts w:ascii="Times New Roman" w:eastAsia="Times New Roman" w:hAnsi="Times New Roman" w:cs="Times New Roman"/>
          <w:lang w:eastAsia="lv-LV"/>
        </w:rPr>
        <w:t>. atzinumu, Ādažu novada pašvaldības dome</w:t>
      </w:r>
    </w:p>
    <w:p w14:paraId="79F35086" w14:textId="77777777" w:rsidR="00564CA6" w:rsidRPr="00564CA6" w:rsidRDefault="004005CA" w:rsidP="004005CA">
      <w:pPr>
        <w:spacing w:after="120"/>
        <w:jc w:val="center"/>
        <w:rPr>
          <w:rFonts w:ascii="Times New Roman" w:hAnsi="Times New Roman" w:cs="Times New Roman"/>
          <w:b/>
        </w:rPr>
      </w:pPr>
      <w:r w:rsidRPr="00564CA6">
        <w:rPr>
          <w:rFonts w:ascii="Times New Roman" w:hAnsi="Times New Roman" w:cs="Times New Roman"/>
          <w:b/>
        </w:rPr>
        <w:t>NOLEMJ:</w:t>
      </w:r>
    </w:p>
    <w:p w14:paraId="066516B9" w14:textId="77777777" w:rsidR="004005CA" w:rsidRPr="00327BF9" w:rsidRDefault="004005CA" w:rsidP="004005CA">
      <w:pPr>
        <w:pStyle w:val="Sarakstarindkopa"/>
        <w:numPr>
          <w:ilvl w:val="0"/>
          <w:numId w:val="1"/>
        </w:numPr>
        <w:spacing w:after="120"/>
        <w:ind w:left="284" w:hanging="357"/>
        <w:jc w:val="both"/>
        <w:rPr>
          <w:rFonts w:ascii="Times New Roman" w:hAnsi="Times New Roman" w:cs="Times New Roman"/>
          <w:lang w:eastAsia="lv-LV"/>
        </w:rPr>
      </w:pPr>
      <w:r w:rsidRPr="00327BF9">
        <w:rPr>
          <w:rFonts w:ascii="Times New Roman" w:hAnsi="Times New Roman" w:cs="Times New Roman"/>
          <w:lang w:eastAsia="lv-LV"/>
        </w:rPr>
        <w:lastRenderedPageBreak/>
        <w:t xml:space="preserve">Veikt Ādažu novada pašvaldības nekustamā īpašuma </w:t>
      </w:r>
      <w:r w:rsidRPr="00327BF9">
        <w:rPr>
          <w:rFonts w:ascii="Times New Roman" w:hAnsi="Times New Roman" w:cs="Times New Roman"/>
        </w:rPr>
        <w:t xml:space="preserve">(kadastra Nr. </w:t>
      </w:r>
      <w:r w:rsidRPr="00327BF9">
        <w:rPr>
          <w:rFonts w:ascii="Times New Roman" w:eastAsia="Times New Roman" w:hAnsi="Times New Roman" w:cs="Times New Roman"/>
        </w:rPr>
        <w:t>8052 005 1416</w:t>
      </w:r>
      <w:r w:rsidRPr="00327BF9">
        <w:rPr>
          <w:rFonts w:ascii="Times New Roman" w:hAnsi="Times New Roman" w:cs="Times New Roman"/>
        </w:rPr>
        <w:t>)</w:t>
      </w:r>
      <w:r w:rsidRPr="00327BF9">
        <w:rPr>
          <w:rFonts w:ascii="Times New Roman" w:hAnsi="Times New Roman" w:cs="Times New Roman"/>
          <w:lang w:eastAsia="lv-LV"/>
        </w:rPr>
        <w:t xml:space="preserve">, sastāvā ietilpstošās zemes vienības </w:t>
      </w:r>
      <w:r w:rsidRPr="00327BF9">
        <w:rPr>
          <w:rFonts w:ascii="Times New Roman" w:hAnsi="Times New Roman" w:cs="Times New Roman"/>
        </w:rPr>
        <w:t xml:space="preserve">0,3892 ha platībā </w:t>
      </w:r>
      <w:r w:rsidRPr="00327BF9">
        <w:rPr>
          <w:rFonts w:ascii="Times New Roman" w:eastAsia="Times New Roman" w:hAnsi="Times New Roman" w:cs="Times New Roman"/>
        </w:rPr>
        <w:t xml:space="preserve">ar kadastra apzīmējumu </w:t>
      </w:r>
      <w:r w:rsidRPr="00327BF9">
        <w:rPr>
          <w:rFonts w:ascii="Times New Roman" w:hAnsi="Times New Roman" w:cs="Times New Roman"/>
        </w:rPr>
        <w:t xml:space="preserve">8052 005 1416 </w:t>
      </w:r>
      <w:r w:rsidRPr="00327BF9">
        <w:rPr>
          <w:rFonts w:ascii="Times New Roman" w:eastAsia="Times New Roman" w:hAnsi="Times New Roman" w:cs="Times New Roman"/>
        </w:rPr>
        <w:t xml:space="preserve">un adresi Kalmju iela 2, Carnikava, Carnikavas pag., Ādažu nov., </w:t>
      </w:r>
      <w:r w:rsidRPr="00327BF9">
        <w:rPr>
          <w:rFonts w:ascii="Times New Roman" w:hAnsi="Times New Roman" w:cs="Times New Roman"/>
          <w:lang w:eastAsia="lv-LV"/>
        </w:rPr>
        <w:t xml:space="preserve">sakārtošanu, līdz 30.12.2025. nojaucot uz īpašuma zemes vienības esošo </w:t>
      </w:r>
      <w:r w:rsidRPr="00327BF9">
        <w:rPr>
          <w:rFonts w:ascii="Times New Roman" w:hAnsi="Times New Roman" w:cs="Times New Roman"/>
        </w:rPr>
        <w:t>un Nekustamā īpašuma valsts kadastra informācijas sistēmā reģistrēto</w:t>
      </w:r>
      <w:r w:rsidRPr="00327BF9">
        <w:rPr>
          <w:rFonts w:ascii="Times New Roman" w:hAnsi="Times New Roman" w:cs="Times New Roman"/>
          <w:lang w:eastAsia="lv-LV"/>
        </w:rPr>
        <w:t xml:space="preserve"> ēku </w:t>
      </w:r>
      <w:r w:rsidRPr="00327BF9">
        <w:rPr>
          <w:rFonts w:ascii="Times New Roman" w:hAnsi="Times New Roman" w:cs="Times New Roman"/>
        </w:rPr>
        <w:t xml:space="preserve">ar kadastra apzīmējumu </w:t>
      </w:r>
      <w:r w:rsidRPr="00327BF9">
        <w:rPr>
          <w:rFonts w:ascii="Times New Roman" w:eastAsia="Times New Roman" w:hAnsi="Times New Roman" w:cs="Times New Roman"/>
        </w:rPr>
        <w:t>8052 005 1416</w:t>
      </w:r>
      <w:r w:rsidRPr="00327BF9">
        <w:rPr>
          <w:rFonts w:ascii="Times New Roman" w:hAnsi="Times New Roman" w:cs="Times New Roman"/>
        </w:rPr>
        <w:t xml:space="preserve"> 001 </w:t>
      </w:r>
      <w:r w:rsidRPr="00327BF9">
        <w:rPr>
          <w:rFonts w:ascii="Times New Roman" w:hAnsi="Times New Roman" w:cs="Times New Roman"/>
          <w:lang w:eastAsia="lv-LV"/>
        </w:rPr>
        <w:t>(būves nosaukums “</w:t>
      </w:r>
      <w:r w:rsidRPr="00327BF9">
        <w:rPr>
          <w:rFonts w:ascii="Times New Roman" w:hAnsi="Times New Roman" w:cs="Times New Roman"/>
          <w:bCs/>
        </w:rPr>
        <w:t>Veikals”</w:t>
      </w:r>
      <w:r w:rsidRPr="00327BF9">
        <w:rPr>
          <w:rFonts w:ascii="Times New Roman" w:hAnsi="Times New Roman" w:cs="Times New Roman"/>
          <w:lang w:eastAsia="lv-LV"/>
        </w:rPr>
        <w:t>).</w:t>
      </w:r>
    </w:p>
    <w:p w14:paraId="6F257C5D" w14:textId="77777777" w:rsidR="004005CA" w:rsidRPr="00327BF9" w:rsidRDefault="004005CA" w:rsidP="004005CA">
      <w:pPr>
        <w:numPr>
          <w:ilvl w:val="0"/>
          <w:numId w:val="1"/>
        </w:numPr>
        <w:spacing w:after="120"/>
        <w:ind w:left="284" w:hanging="357"/>
        <w:jc w:val="both"/>
        <w:rPr>
          <w:rFonts w:ascii="Times New Roman" w:hAnsi="Times New Roman" w:cs="Times New Roman"/>
        </w:rPr>
      </w:pPr>
      <w:r w:rsidRPr="00327BF9">
        <w:rPr>
          <w:rFonts w:ascii="Times New Roman" w:hAnsi="Times New Roman" w:cs="Times New Roman"/>
        </w:rPr>
        <w:t xml:space="preserve">Uzdot Ādažu novada pašvaldības aģentūrai “Carnikavas </w:t>
      </w:r>
      <w:proofErr w:type="spellStart"/>
      <w:r w:rsidRPr="00327BF9">
        <w:rPr>
          <w:rFonts w:ascii="Times New Roman" w:hAnsi="Times New Roman" w:cs="Times New Roman"/>
        </w:rPr>
        <w:t>komunālserviss</w:t>
      </w:r>
      <w:proofErr w:type="spellEnd"/>
      <w:r w:rsidRPr="00327BF9">
        <w:rPr>
          <w:rFonts w:ascii="Times New Roman" w:hAnsi="Times New Roman" w:cs="Times New Roman"/>
        </w:rPr>
        <w:t>” normatīvajos aktos noteiktā kārtībā veikt 1. punkta izpildi, tajā skaitā, organizēt iepirkumu ēkas (būves) nojaukšanai.</w:t>
      </w:r>
    </w:p>
    <w:p w14:paraId="0C20EEBB" w14:textId="77777777" w:rsidR="004005CA" w:rsidRPr="00327BF9" w:rsidRDefault="004005CA" w:rsidP="004005CA">
      <w:pPr>
        <w:numPr>
          <w:ilvl w:val="0"/>
          <w:numId w:val="1"/>
        </w:numPr>
        <w:spacing w:after="120"/>
        <w:ind w:left="284" w:hanging="357"/>
        <w:jc w:val="both"/>
        <w:rPr>
          <w:rFonts w:ascii="Times New Roman" w:hAnsi="Times New Roman" w:cs="Times New Roman"/>
        </w:rPr>
      </w:pPr>
      <w:r w:rsidRPr="00327BF9">
        <w:rPr>
          <w:rFonts w:ascii="Times New Roman" w:hAnsi="Times New Roman" w:cs="Times New Roman"/>
        </w:rPr>
        <w:t xml:space="preserve">Lēmuma 1. punktā minētā izpildei </w:t>
      </w:r>
      <w:r>
        <w:rPr>
          <w:rFonts w:ascii="Times New Roman" w:hAnsi="Times New Roman" w:cs="Times New Roman"/>
        </w:rPr>
        <w:t>paredza</w:t>
      </w:r>
      <w:r w:rsidRPr="00327BF9">
        <w:rPr>
          <w:rFonts w:ascii="Times New Roman" w:hAnsi="Times New Roman" w:cs="Times New Roman"/>
        </w:rPr>
        <w:t xml:space="preserve">mos finanšu līdzekļus līdz </w:t>
      </w:r>
      <w:r w:rsidRPr="00327BF9">
        <w:rPr>
          <w:rFonts w:ascii="Times New Roman" w:eastAsia="Times New Roman" w:hAnsi="Times New Roman" w:cs="Times New Roman"/>
        </w:rPr>
        <w:t xml:space="preserve">8000 </w:t>
      </w:r>
      <w:proofErr w:type="spellStart"/>
      <w:r w:rsidRPr="00327BF9">
        <w:rPr>
          <w:rFonts w:ascii="Times New Roman" w:eastAsia="Times New Roman" w:hAnsi="Times New Roman" w:cs="Times New Roman"/>
          <w:i/>
          <w:iCs/>
        </w:rPr>
        <w:t>euro</w:t>
      </w:r>
      <w:proofErr w:type="spellEnd"/>
      <w:r w:rsidRPr="00327BF9">
        <w:rPr>
          <w:rFonts w:ascii="Times New Roman" w:eastAsia="Times New Roman" w:hAnsi="Times New Roman" w:cs="Times New Roman"/>
        </w:rPr>
        <w:t xml:space="preserve"> (ar PVN) </w:t>
      </w:r>
      <w:r w:rsidR="000B548E">
        <w:rPr>
          <w:rFonts w:ascii="Times New Roman" w:hAnsi="Times New Roman" w:cs="Times New Roman"/>
        </w:rPr>
        <w:t>pārcelt</w:t>
      </w:r>
      <w:r w:rsidRPr="00327BF9">
        <w:rPr>
          <w:rFonts w:ascii="Times New Roman" w:hAnsi="Times New Roman" w:cs="Times New Roman"/>
        </w:rPr>
        <w:t xml:space="preserve"> no pašvaldības Centrālās pārvaldes Nekustamā īpašuma nodaļas 2025. gada budžeta tāmes </w:t>
      </w:r>
      <w:r>
        <w:rPr>
          <w:rFonts w:ascii="Times New Roman" w:hAnsi="Times New Roman" w:cs="Times New Roman"/>
        </w:rPr>
        <w:t>pozīcijas ar</w:t>
      </w:r>
      <w:r w:rsidRPr="00327BF9">
        <w:rPr>
          <w:rFonts w:ascii="Times New Roman" w:hAnsi="Times New Roman" w:cs="Times New Roman"/>
        </w:rPr>
        <w:t xml:space="preserve"> EKK </w:t>
      </w:r>
      <w:r>
        <w:rPr>
          <w:rFonts w:ascii="Times New Roman" w:hAnsi="Times New Roman" w:cs="Times New Roman"/>
        </w:rPr>
        <w:t>5210</w:t>
      </w:r>
      <w:r w:rsidRPr="00327BF9">
        <w:rPr>
          <w:rFonts w:ascii="Times New Roman" w:hAnsi="Times New Roman" w:cs="Times New Roman"/>
        </w:rPr>
        <w:t xml:space="preserve"> (</w:t>
      </w:r>
      <w:r>
        <w:rPr>
          <w:rFonts w:ascii="Times New Roman" w:hAnsi="Times New Roman" w:cs="Times New Roman"/>
        </w:rPr>
        <w:t>“Zeme un būves”</w:t>
      </w:r>
      <w:r w:rsidRPr="00327BF9">
        <w:rPr>
          <w:rFonts w:ascii="Times New Roman" w:hAnsi="Times New Roman" w:cs="Times New Roman"/>
        </w:rPr>
        <w:t>)</w:t>
      </w:r>
      <w:r w:rsidR="000B548E">
        <w:rPr>
          <w:rFonts w:ascii="Times New Roman" w:hAnsi="Times New Roman" w:cs="Times New Roman"/>
        </w:rPr>
        <w:t xml:space="preserve"> uz PA “Carnikavas </w:t>
      </w:r>
      <w:proofErr w:type="spellStart"/>
      <w:r w:rsidR="000B548E">
        <w:rPr>
          <w:rFonts w:ascii="Times New Roman" w:hAnsi="Times New Roman" w:cs="Times New Roman"/>
        </w:rPr>
        <w:t>komunālserviss</w:t>
      </w:r>
      <w:proofErr w:type="spellEnd"/>
      <w:r w:rsidR="000B548E">
        <w:rPr>
          <w:rFonts w:ascii="Times New Roman" w:hAnsi="Times New Roman" w:cs="Times New Roman"/>
        </w:rPr>
        <w:t>” budžeta dotāciju teritorijas uzturēšanai</w:t>
      </w:r>
      <w:r w:rsidRPr="00327BF9">
        <w:rPr>
          <w:rFonts w:ascii="Times New Roman" w:hAnsi="Times New Roman" w:cs="Times New Roman"/>
        </w:rPr>
        <w:t>.</w:t>
      </w:r>
    </w:p>
    <w:p w14:paraId="6673219F" w14:textId="77777777" w:rsidR="00564CA6" w:rsidRPr="00564CA6" w:rsidRDefault="004005CA" w:rsidP="004005CA">
      <w:pPr>
        <w:numPr>
          <w:ilvl w:val="0"/>
          <w:numId w:val="1"/>
        </w:numPr>
        <w:tabs>
          <w:tab w:val="left" w:pos="426"/>
        </w:tabs>
        <w:spacing w:after="120"/>
        <w:ind w:left="284" w:hanging="425"/>
        <w:jc w:val="both"/>
        <w:rPr>
          <w:rFonts w:ascii="Times New Roman" w:hAnsi="Times New Roman" w:cs="Times New Roman"/>
          <w:color w:val="FF0000"/>
        </w:rPr>
      </w:pPr>
      <w:r w:rsidRPr="00327BF9">
        <w:rPr>
          <w:rFonts w:ascii="Times New Roman" w:hAnsi="Times New Roman" w:cs="Times New Roman"/>
        </w:rPr>
        <w:t>Pašvaldības izpilddirektora vietniecei veikt lēmuma izpildes kontroli.</w:t>
      </w:r>
    </w:p>
    <w:p w14:paraId="69DDB89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A002F6E" w14:textId="77777777" w:rsidR="00564CA6" w:rsidRDefault="00564CA6" w:rsidP="00BB16A4">
      <w:pPr>
        <w:jc w:val="both"/>
        <w:rPr>
          <w:rFonts w:ascii="Times New Roman" w:hAnsi="Times New Roman" w:cs="Times New Roman"/>
        </w:rPr>
      </w:pPr>
    </w:p>
    <w:p w14:paraId="74288B57" w14:textId="77777777" w:rsidR="00BB16A4" w:rsidRPr="00564CA6" w:rsidRDefault="00BB16A4" w:rsidP="00BB16A4">
      <w:pPr>
        <w:jc w:val="both"/>
        <w:rPr>
          <w:rFonts w:ascii="Times New Roman" w:hAnsi="Times New Roman" w:cs="Times New Roman"/>
        </w:rPr>
      </w:pPr>
    </w:p>
    <w:p w14:paraId="52767686" w14:textId="77777777" w:rsidR="00564CA6" w:rsidRDefault="004005C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5ADDE81" w14:textId="77777777" w:rsidR="00147221" w:rsidRDefault="00147221" w:rsidP="00BB16A4">
      <w:pPr>
        <w:jc w:val="both"/>
        <w:rPr>
          <w:rFonts w:ascii="Times New Roman" w:hAnsi="Times New Roman" w:cs="Times New Roman"/>
          <w:noProof/>
        </w:rPr>
      </w:pPr>
    </w:p>
    <w:p w14:paraId="1A3DBCF4" w14:textId="77777777" w:rsidR="00147221" w:rsidRPr="00147221" w:rsidRDefault="004005C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D86980F" w14:textId="77777777" w:rsidR="00564CA6" w:rsidRPr="00564CA6" w:rsidRDefault="004005CA" w:rsidP="00564CA6">
      <w:pPr>
        <w:jc w:val="both"/>
        <w:rPr>
          <w:rFonts w:ascii="Times New Roman" w:hAnsi="Times New Roman" w:cs="Times New Roman"/>
        </w:rPr>
      </w:pPr>
      <w:r w:rsidRPr="00564CA6">
        <w:rPr>
          <w:rFonts w:ascii="Times New Roman" w:hAnsi="Times New Roman" w:cs="Times New Roman"/>
        </w:rPr>
        <w:t>__________________________</w:t>
      </w:r>
    </w:p>
    <w:p w14:paraId="3F8452DD" w14:textId="77777777" w:rsidR="004005CA" w:rsidRPr="006C667C" w:rsidRDefault="004005CA" w:rsidP="004005CA">
      <w:pPr>
        <w:jc w:val="both"/>
        <w:rPr>
          <w:rFonts w:ascii="Times New Roman" w:hAnsi="Times New Roman" w:cs="Times New Roman"/>
        </w:rPr>
      </w:pPr>
      <w:r w:rsidRPr="006C667C">
        <w:rPr>
          <w:rFonts w:ascii="Times New Roman" w:hAnsi="Times New Roman" w:cs="Times New Roman"/>
          <w:u w:val="single"/>
        </w:rPr>
        <w:t>Izsniegt norakstus</w:t>
      </w:r>
      <w:r w:rsidRPr="006C667C">
        <w:rPr>
          <w:rFonts w:ascii="Times New Roman" w:hAnsi="Times New Roman" w:cs="Times New Roman"/>
        </w:rPr>
        <w:t>:</w:t>
      </w:r>
    </w:p>
    <w:p w14:paraId="526BB2D7" w14:textId="77777777" w:rsidR="004005CA" w:rsidRPr="006C667C" w:rsidRDefault="004005CA" w:rsidP="004005CA">
      <w:pPr>
        <w:jc w:val="both"/>
        <w:rPr>
          <w:rFonts w:ascii="Times New Roman" w:hAnsi="Times New Roman" w:cs="Times New Roman"/>
          <w:color w:val="FF0000"/>
        </w:rPr>
      </w:pPr>
      <w:bookmarkStart w:id="4" w:name="_Hlk176337038"/>
      <w:bookmarkStart w:id="5" w:name="_Hlk175738968"/>
      <w:r w:rsidRPr="006C667C">
        <w:rPr>
          <w:rFonts w:ascii="Times New Roman" w:eastAsia="Calibri" w:hAnsi="Times New Roman" w:cs="Times New Roman"/>
        </w:rPr>
        <w:t xml:space="preserve">@: </w:t>
      </w:r>
      <w:r>
        <w:rPr>
          <w:rFonts w:ascii="Times New Roman" w:eastAsia="Calibri" w:hAnsi="Times New Roman" w:cs="Times New Roman"/>
        </w:rPr>
        <w:t>CKS,</w:t>
      </w:r>
      <w:r w:rsidRPr="005A0BC9">
        <w:rPr>
          <w:rFonts w:ascii="Times New Roman" w:eastAsia="Calibri" w:hAnsi="Times New Roman" w:cs="Times New Roman"/>
          <w:bCs/>
        </w:rPr>
        <w:t xml:space="preserve"> </w:t>
      </w:r>
      <w:r w:rsidRPr="006C667C">
        <w:rPr>
          <w:rFonts w:ascii="Times New Roman" w:eastAsia="Calibri" w:hAnsi="Times New Roman" w:cs="Times New Roman"/>
          <w:bCs/>
        </w:rPr>
        <w:t>NĪN,</w:t>
      </w:r>
      <w:r>
        <w:rPr>
          <w:rFonts w:ascii="Times New Roman" w:eastAsia="Calibri" w:hAnsi="Times New Roman" w:cs="Times New Roman"/>
          <w:bCs/>
        </w:rPr>
        <w:t xml:space="preserve"> FIN,</w:t>
      </w:r>
      <w:r w:rsidRPr="006C667C">
        <w:rPr>
          <w:rFonts w:ascii="Times New Roman" w:hAnsi="Times New Roman" w:cs="Times New Roman"/>
        </w:rPr>
        <w:t xml:space="preserve"> </w:t>
      </w:r>
      <w:r w:rsidRPr="006C667C">
        <w:rPr>
          <w:rFonts w:ascii="Times New Roman" w:eastAsia="Calibri" w:hAnsi="Times New Roman" w:cs="Times New Roman"/>
        </w:rPr>
        <w:t>GRN,</w:t>
      </w:r>
      <w:r>
        <w:rPr>
          <w:rFonts w:ascii="Times New Roman" w:eastAsia="Calibri" w:hAnsi="Times New Roman" w:cs="Times New Roman"/>
          <w:bCs/>
        </w:rPr>
        <w:t xml:space="preserve"> </w:t>
      </w:r>
      <w:r w:rsidRPr="006C667C">
        <w:rPr>
          <w:rFonts w:ascii="Times New Roman" w:eastAsia="Calibri" w:hAnsi="Times New Roman" w:cs="Times New Roman"/>
          <w:bCs/>
        </w:rPr>
        <w:t>IDRV</w:t>
      </w:r>
      <w:bookmarkEnd w:id="4"/>
    </w:p>
    <w:p w14:paraId="08B8B1AF" w14:textId="77777777" w:rsidR="004005CA" w:rsidRPr="006C667C" w:rsidRDefault="004005CA" w:rsidP="004005CA">
      <w:pPr>
        <w:jc w:val="both"/>
        <w:rPr>
          <w:rFonts w:ascii="Times New Roman" w:hAnsi="Times New Roman" w:cs="Times New Roman"/>
          <w:color w:val="FF0000"/>
        </w:rPr>
      </w:pPr>
    </w:p>
    <w:p w14:paraId="3085364E" w14:textId="77777777" w:rsidR="004005CA" w:rsidRPr="006C667C" w:rsidRDefault="004005CA" w:rsidP="004005CA">
      <w:pPr>
        <w:rPr>
          <w:rFonts w:ascii="Times New Roman" w:hAnsi="Times New Roman" w:cs="Times New Roman"/>
          <w:noProof/>
        </w:rPr>
      </w:pPr>
    </w:p>
    <w:p w14:paraId="01811CDD" w14:textId="77777777" w:rsidR="004005CA" w:rsidRPr="006C667C" w:rsidRDefault="004005CA" w:rsidP="004005CA">
      <w:pPr>
        <w:rPr>
          <w:rFonts w:ascii="Times New Roman" w:hAnsi="Times New Roman" w:cs="Times New Roman"/>
          <w:sz w:val="20"/>
          <w:szCs w:val="20"/>
        </w:rPr>
      </w:pPr>
      <w:r w:rsidRPr="006C667C">
        <w:rPr>
          <w:rFonts w:ascii="Times New Roman" w:hAnsi="Times New Roman" w:cs="Times New Roman"/>
          <w:noProof/>
          <w:sz w:val="20"/>
          <w:szCs w:val="20"/>
        </w:rPr>
        <w:t>Diāna Čūriška</w:t>
      </w:r>
      <w:r w:rsidRPr="006C667C">
        <w:rPr>
          <w:rFonts w:ascii="Times New Roman" w:hAnsi="Times New Roman" w:cs="Times New Roman"/>
          <w:sz w:val="20"/>
          <w:szCs w:val="20"/>
        </w:rPr>
        <w:t xml:space="preserve">, </w:t>
      </w:r>
      <w:bookmarkStart w:id="6" w:name="_Hlk176337061"/>
      <w:r w:rsidRPr="006C667C">
        <w:rPr>
          <w:rFonts w:ascii="Times New Roman" w:hAnsi="Times New Roman" w:cs="Times New Roman"/>
          <w:sz w:val="20"/>
          <w:szCs w:val="20"/>
        </w:rPr>
        <w:t>t. 28615546</w:t>
      </w:r>
      <w:bookmarkEnd w:id="5"/>
      <w:bookmarkEnd w:id="6"/>
    </w:p>
    <w:p w14:paraId="513D0B8C" w14:textId="77777777" w:rsidR="00564CA6" w:rsidRPr="00B47C10" w:rsidRDefault="004005CA" w:rsidP="00564CA6">
      <w:pPr>
        <w:rPr>
          <w:rFonts w:ascii="Times New Roman" w:hAnsi="Times New Roman" w:cs="Times New Roman"/>
          <w:sz w:val="20"/>
          <w:szCs w:val="20"/>
        </w:rPr>
      </w:pPr>
      <w:r w:rsidRPr="006D513B">
        <w:rPr>
          <w:rFonts w:ascii="Times New Roman" w:hAnsi="Times New Roman" w:cs="Times New Roman"/>
          <w:sz w:val="20"/>
          <w:szCs w:val="20"/>
        </w:rPr>
        <w:t xml:space="preserve"> </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E67E" w14:textId="77777777" w:rsidR="004005CA" w:rsidRDefault="004005CA">
      <w:r>
        <w:separator/>
      </w:r>
    </w:p>
  </w:endnote>
  <w:endnote w:type="continuationSeparator" w:id="0">
    <w:p w14:paraId="60BCC903" w14:textId="77777777" w:rsidR="004005CA" w:rsidRDefault="0040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832980"/>
      <w:docPartObj>
        <w:docPartGallery w:val="Page Numbers (Bottom of Page)"/>
        <w:docPartUnique/>
      </w:docPartObj>
    </w:sdtPr>
    <w:sdtEndPr>
      <w:rPr>
        <w:rFonts w:ascii="Times New Roman" w:hAnsi="Times New Roman" w:cs="Times New Roman"/>
        <w:noProof/>
      </w:rPr>
    </w:sdtEndPr>
    <w:sdtContent>
      <w:p w14:paraId="28EB3862" w14:textId="77777777" w:rsidR="005C7FA1" w:rsidRPr="005C7FA1" w:rsidRDefault="004005C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2DEE14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2436" w14:textId="77777777" w:rsidR="005C7FA1" w:rsidRPr="005C7FA1" w:rsidRDefault="005C7FA1">
    <w:pPr>
      <w:pStyle w:val="Kjene"/>
      <w:jc w:val="right"/>
      <w:rPr>
        <w:rFonts w:ascii="Times New Roman" w:hAnsi="Times New Roman" w:cs="Times New Roman"/>
      </w:rPr>
    </w:pPr>
  </w:p>
  <w:p w14:paraId="6E4320E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0511" w14:textId="77777777" w:rsidR="004005CA" w:rsidRDefault="004005CA">
      <w:r>
        <w:separator/>
      </w:r>
    </w:p>
  </w:footnote>
  <w:footnote w:type="continuationSeparator" w:id="0">
    <w:p w14:paraId="5050142A" w14:textId="77777777" w:rsidR="004005CA" w:rsidRDefault="00400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741C"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27D2"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0CC82BE">
      <w:start w:val="1"/>
      <w:numFmt w:val="decimal"/>
      <w:lvlText w:val="%1."/>
      <w:lvlJc w:val="left"/>
      <w:pPr>
        <w:ind w:left="720" w:hanging="360"/>
      </w:pPr>
      <w:rPr>
        <w:rFonts w:hint="default"/>
      </w:rPr>
    </w:lvl>
    <w:lvl w:ilvl="1" w:tplc="1A629002" w:tentative="1">
      <w:start w:val="1"/>
      <w:numFmt w:val="lowerLetter"/>
      <w:lvlText w:val="%2."/>
      <w:lvlJc w:val="left"/>
      <w:pPr>
        <w:ind w:left="1440" w:hanging="360"/>
      </w:pPr>
    </w:lvl>
    <w:lvl w:ilvl="2" w:tplc="08341256" w:tentative="1">
      <w:start w:val="1"/>
      <w:numFmt w:val="lowerRoman"/>
      <w:lvlText w:val="%3."/>
      <w:lvlJc w:val="right"/>
      <w:pPr>
        <w:ind w:left="2160" w:hanging="180"/>
      </w:pPr>
    </w:lvl>
    <w:lvl w:ilvl="3" w:tplc="B15CBC2A" w:tentative="1">
      <w:start w:val="1"/>
      <w:numFmt w:val="decimal"/>
      <w:lvlText w:val="%4."/>
      <w:lvlJc w:val="left"/>
      <w:pPr>
        <w:ind w:left="2880" w:hanging="360"/>
      </w:pPr>
    </w:lvl>
    <w:lvl w:ilvl="4" w:tplc="139EEBD0" w:tentative="1">
      <w:start w:val="1"/>
      <w:numFmt w:val="lowerLetter"/>
      <w:lvlText w:val="%5."/>
      <w:lvlJc w:val="left"/>
      <w:pPr>
        <w:ind w:left="3600" w:hanging="360"/>
      </w:pPr>
    </w:lvl>
    <w:lvl w:ilvl="5" w:tplc="0C6C0594" w:tentative="1">
      <w:start w:val="1"/>
      <w:numFmt w:val="lowerRoman"/>
      <w:lvlText w:val="%6."/>
      <w:lvlJc w:val="right"/>
      <w:pPr>
        <w:ind w:left="4320" w:hanging="180"/>
      </w:pPr>
    </w:lvl>
    <w:lvl w:ilvl="6" w:tplc="762E3810" w:tentative="1">
      <w:start w:val="1"/>
      <w:numFmt w:val="decimal"/>
      <w:lvlText w:val="%7."/>
      <w:lvlJc w:val="left"/>
      <w:pPr>
        <w:ind w:left="5040" w:hanging="360"/>
      </w:pPr>
    </w:lvl>
    <w:lvl w:ilvl="7" w:tplc="2D00C96E" w:tentative="1">
      <w:start w:val="1"/>
      <w:numFmt w:val="lowerLetter"/>
      <w:lvlText w:val="%8."/>
      <w:lvlJc w:val="left"/>
      <w:pPr>
        <w:ind w:left="5760" w:hanging="360"/>
      </w:pPr>
    </w:lvl>
    <w:lvl w:ilvl="8" w:tplc="39B4F90C" w:tentative="1">
      <w:start w:val="1"/>
      <w:numFmt w:val="lowerRoman"/>
      <w:lvlText w:val="%9."/>
      <w:lvlJc w:val="right"/>
      <w:pPr>
        <w:ind w:left="6480" w:hanging="180"/>
      </w:pPr>
    </w:lvl>
  </w:abstractNum>
  <w:abstractNum w:abstractNumId="1" w15:restartNumberingAfterBreak="0">
    <w:nsid w:val="62675456"/>
    <w:multiLevelType w:val="multilevel"/>
    <w:tmpl w:val="C220F882"/>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B38C512"/>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29973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548E"/>
    <w:rsid w:val="00147221"/>
    <w:rsid w:val="00195A73"/>
    <w:rsid w:val="001A297B"/>
    <w:rsid w:val="00232C96"/>
    <w:rsid w:val="0025391B"/>
    <w:rsid w:val="00297558"/>
    <w:rsid w:val="002D53F6"/>
    <w:rsid w:val="00351D48"/>
    <w:rsid w:val="003C401E"/>
    <w:rsid w:val="004005CA"/>
    <w:rsid w:val="00497D99"/>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74A52"/>
    <w:rsid w:val="00FA29A3"/>
    <w:rsid w:val="00FE25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795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400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9803</Words>
  <Characters>5588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21</cp:revision>
  <dcterms:created xsi:type="dcterms:W3CDTF">2024-06-01T14:06:00Z</dcterms:created>
  <dcterms:modified xsi:type="dcterms:W3CDTF">2025-05-06T13:01:00Z</dcterms:modified>
</cp:coreProperties>
</file>