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4B3A" w14:textId="77777777" w:rsidR="004D516C" w:rsidRDefault="006F7454" w:rsidP="00564CA6">
      <w:r>
        <w:rPr>
          <w:noProof/>
        </w:rPr>
        <w:drawing>
          <wp:inline distT="0" distB="0" distL="0" distR="0" wp14:anchorId="7B1BE13F" wp14:editId="779D190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29AB2FC" w14:textId="77777777" w:rsidR="005C7FA1" w:rsidRDefault="005C7FA1" w:rsidP="00564CA6"/>
    <w:p w14:paraId="23D128E4" w14:textId="77777777" w:rsidR="001524EA" w:rsidRDefault="001524EA" w:rsidP="001524EA">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2</w:t>
      </w:r>
      <w:r w:rsidR="00A54CE3">
        <w:rPr>
          <w:rFonts w:ascii="Times New Roman" w:hAnsi="Times New Roman" w:cs="Times New Roman"/>
          <w:noProof/>
        </w:rPr>
        <w:t>9</w:t>
      </w:r>
      <w:r w:rsidRPr="00827051">
        <w:rPr>
          <w:rFonts w:ascii="Times New Roman" w:hAnsi="Times New Roman" w:cs="Times New Roman"/>
          <w:noProof/>
        </w:rPr>
        <w:t>.0</w:t>
      </w:r>
      <w:r w:rsidR="00A54CE3">
        <w:rPr>
          <w:rFonts w:ascii="Times New Roman" w:hAnsi="Times New Roman" w:cs="Times New Roman"/>
          <w:noProof/>
        </w:rPr>
        <w:t>5</w:t>
      </w:r>
      <w:r w:rsidRPr="00827051">
        <w:rPr>
          <w:rFonts w:ascii="Times New Roman" w:hAnsi="Times New Roman" w:cs="Times New Roman"/>
          <w:noProof/>
        </w:rPr>
        <w:t>.202</w:t>
      </w:r>
      <w:r w:rsidR="0004330D">
        <w:rPr>
          <w:rFonts w:ascii="Times New Roman" w:hAnsi="Times New Roman" w:cs="Times New Roman"/>
          <w:noProof/>
        </w:rPr>
        <w:t>5</w:t>
      </w:r>
      <w:r w:rsidRPr="00827051">
        <w:rPr>
          <w:rFonts w:ascii="Times New Roman" w:hAnsi="Times New Roman" w:cs="Times New Roman"/>
          <w:noProof/>
        </w:rPr>
        <w:t>.</w:t>
      </w:r>
    </w:p>
    <w:p w14:paraId="2A1A8746" w14:textId="77777777" w:rsidR="001524EA" w:rsidRPr="00827051" w:rsidRDefault="001524EA" w:rsidP="001524EA">
      <w:pPr>
        <w:jc w:val="right"/>
        <w:rPr>
          <w:rFonts w:ascii="Times New Roman" w:hAnsi="Times New Roman" w:cs="Times New Roman"/>
          <w:noProof/>
        </w:rPr>
      </w:pPr>
    </w:p>
    <w:p w14:paraId="56C4571A" w14:textId="77777777" w:rsidR="001524EA" w:rsidRDefault="001524EA" w:rsidP="001524EA">
      <w:pPr>
        <w:jc w:val="right"/>
        <w:rPr>
          <w:rFonts w:ascii="Times New Roman" w:hAnsi="Times New Roman" w:cs="Times New Roman"/>
          <w:noProof/>
        </w:rPr>
      </w:pPr>
      <w:r>
        <w:rPr>
          <w:rFonts w:ascii="Times New Roman" w:hAnsi="Times New Roman" w:cs="Times New Roman"/>
          <w:noProof/>
        </w:rPr>
        <w:t>IKSSK</w:t>
      </w:r>
      <w:r w:rsidRPr="00827051">
        <w:rPr>
          <w:rFonts w:ascii="Times New Roman" w:hAnsi="Times New Roman" w:cs="Times New Roman"/>
          <w:noProof/>
        </w:rPr>
        <w:t xml:space="preserve">: </w:t>
      </w:r>
      <w:r>
        <w:rPr>
          <w:rFonts w:ascii="Times New Roman" w:hAnsi="Times New Roman" w:cs="Times New Roman"/>
          <w:noProof/>
        </w:rPr>
        <w:t>0</w:t>
      </w:r>
      <w:r w:rsidR="00A54CE3">
        <w:rPr>
          <w:rFonts w:ascii="Times New Roman" w:hAnsi="Times New Roman" w:cs="Times New Roman"/>
          <w:noProof/>
        </w:rPr>
        <w:t>7</w:t>
      </w:r>
      <w:r w:rsidRPr="00827051">
        <w:rPr>
          <w:rFonts w:ascii="Times New Roman" w:hAnsi="Times New Roman" w:cs="Times New Roman"/>
          <w:noProof/>
        </w:rPr>
        <w:t>.0</w:t>
      </w:r>
      <w:r w:rsidR="00A54CE3">
        <w:rPr>
          <w:rFonts w:ascii="Times New Roman" w:hAnsi="Times New Roman" w:cs="Times New Roman"/>
          <w:noProof/>
        </w:rPr>
        <w:t>5</w:t>
      </w:r>
      <w:r w:rsidRPr="00827051">
        <w:rPr>
          <w:rFonts w:ascii="Times New Roman" w:hAnsi="Times New Roman" w:cs="Times New Roman"/>
          <w:noProof/>
        </w:rPr>
        <w:t>.202</w:t>
      </w:r>
      <w:r w:rsidR="0004330D">
        <w:rPr>
          <w:rFonts w:ascii="Times New Roman" w:hAnsi="Times New Roman" w:cs="Times New Roman"/>
          <w:noProof/>
        </w:rPr>
        <w:t>5</w:t>
      </w:r>
      <w:r w:rsidRPr="00827051">
        <w:rPr>
          <w:rFonts w:ascii="Times New Roman" w:hAnsi="Times New Roman" w:cs="Times New Roman"/>
          <w:noProof/>
        </w:rPr>
        <w:t>.</w:t>
      </w:r>
    </w:p>
    <w:p w14:paraId="454E7602" w14:textId="77777777" w:rsidR="001524EA" w:rsidRPr="00827051" w:rsidRDefault="001524EA" w:rsidP="001524EA">
      <w:pPr>
        <w:jc w:val="right"/>
        <w:rPr>
          <w:rFonts w:ascii="Times New Roman" w:hAnsi="Times New Roman" w:cs="Times New Roman"/>
          <w:noProof/>
        </w:rPr>
      </w:pPr>
      <w:r w:rsidRPr="00827051">
        <w:rPr>
          <w:rFonts w:ascii="Times New Roman" w:hAnsi="Times New Roman" w:cs="Times New Roman"/>
          <w:noProof/>
        </w:rPr>
        <w:t xml:space="preserve">domē: </w:t>
      </w:r>
      <w:r>
        <w:rPr>
          <w:rFonts w:ascii="Times New Roman" w:hAnsi="Times New Roman" w:cs="Times New Roman"/>
          <w:noProof/>
        </w:rPr>
        <w:t>2</w:t>
      </w:r>
      <w:r w:rsidR="00A54CE3">
        <w:rPr>
          <w:rFonts w:ascii="Times New Roman" w:hAnsi="Times New Roman" w:cs="Times New Roman"/>
          <w:noProof/>
        </w:rPr>
        <w:t>9</w:t>
      </w:r>
      <w:r w:rsidRPr="00827051">
        <w:rPr>
          <w:rFonts w:ascii="Times New Roman" w:hAnsi="Times New Roman" w:cs="Times New Roman"/>
          <w:noProof/>
        </w:rPr>
        <w:t>.0</w:t>
      </w:r>
      <w:r w:rsidR="00A54CE3">
        <w:rPr>
          <w:rFonts w:ascii="Times New Roman" w:hAnsi="Times New Roman" w:cs="Times New Roman"/>
          <w:noProof/>
        </w:rPr>
        <w:t>5</w:t>
      </w:r>
      <w:r w:rsidRPr="00827051">
        <w:rPr>
          <w:rFonts w:ascii="Times New Roman" w:hAnsi="Times New Roman" w:cs="Times New Roman"/>
          <w:noProof/>
        </w:rPr>
        <w:t>.202</w:t>
      </w:r>
      <w:r w:rsidR="0004330D">
        <w:rPr>
          <w:rFonts w:ascii="Times New Roman" w:hAnsi="Times New Roman" w:cs="Times New Roman"/>
          <w:noProof/>
        </w:rPr>
        <w:t>5</w:t>
      </w:r>
      <w:r w:rsidRPr="00827051">
        <w:rPr>
          <w:rFonts w:ascii="Times New Roman" w:hAnsi="Times New Roman" w:cs="Times New Roman"/>
          <w:noProof/>
        </w:rPr>
        <w:t>.</w:t>
      </w:r>
    </w:p>
    <w:p w14:paraId="6E120457" w14:textId="77777777" w:rsidR="001524EA" w:rsidRDefault="006F7454" w:rsidP="001524EA">
      <w:pPr>
        <w:jc w:val="right"/>
        <w:rPr>
          <w:rFonts w:ascii="Times New Roman" w:hAnsi="Times New Roman" w:cs="Times New Roman"/>
          <w:noProof/>
        </w:rPr>
      </w:pPr>
      <w:r w:rsidRPr="00564CA6">
        <w:rPr>
          <w:rFonts w:ascii="Times New Roman" w:hAnsi="Times New Roman" w:cs="Times New Roman"/>
          <w:noProof/>
        </w:rPr>
        <w:t xml:space="preserve">sagatavotājs: </w:t>
      </w:r>
      <w:r w:rsidR="001524EA">
        <w:rPr>
          <w:rFonts w:ascii="Times New Roman" w:hAnsi="Times New Roman" w:cs="Times New Roman"/>
          <w:noProof/>
        </w:rPr>
        <w:t>Linda Tiļuga</w:t>
      </w:r>
    </w:p>
    <w:p w14:paraId="443D60BC" w14:textId="77777777" w:rsidR="00564CA6" w:rsidRPr="001524EA" w:rsidRDefault="006F7454" w:rsidP="001524EA">
      <w:pPr>
        <w:jc w:val="right"/>
        <w:rPr>
          <w:rFonts w:ascii="Times New Roman" w:hAnsi="Times New Roman" w:cs="Times New Roman"/>
          <w:noProof/>
        </w:rPr>
      </w:pPr>
      <w:r w:rsidRPr="00564CA6">
        <w:rPr>
          <w:rFonts w:ascii="Times New Roman" w:hAnsi="Times New Roman" w:cs="Times New Roman"/>
          <w:noProof/>
        </w:rPr>
        <w:t xml:space="preserve">ziņotājs: </w:t>
      </w:r>
      <w:r w:rsidR="001524EA">
        <w:rPr>
          <w:rFonts w:ascii="Times New Roman" w:hAnsi="Times New Roman" w:cs="Times New Roman"/>
          <w:noProof/>
        </w:rPr>
        <w:t>Linda Tiļuga</w:t>
      </w:r>
    </w:p>
    <w:p w14:paraId="01B4F221" w14:textId="77777777" w:rsidR="00564CA6" w:rsidRPr="00564CA6" w:rsidRDefault="00564CA6" w:rsidP="00564CA6">
      <w:pPr>
        <w:jc w:val="right"/>
        <w:rPr>
          <w:rFonts w:ascii="Times New Roman" w:hAnsi="Times New Roman" w:cs="Times New Roman"/>
          <w:noProof/>
        </w:rPr>
      </w:pPr>
    </w:p>
    <w:p w14:paraId="15B989B3" w14:textId="77777777" w:rsidR="00564CA6" w:rsidRPr="00564CA6" w:rsidRDefault="006F745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9E443DE" w14:textId="77777777" w:rsidR="00564CA6" w:rsidRPr="00564CA6" w:rsidRDefault="006F745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50C49BB" w14:textId="77777777" w:rsidR="00564CA6" w:rsidRPr="00564CA6" w:rsidRDefault="006F745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375599D" w14:textId="6FD599D1" w:rsidR="00564CA6" w:rsidRPr="00564CA6" w:rsidRDefault="001524EA" w:rsidP="00564CA6">
      <w:pPr>
        <w:rPr>
          <w:rFonts w:ascii="Times New Roman" w:hAnsi="Times New Roman" w:cs="Times New Roman"/>
        </w:rPr>
      </w:pPr>
      <w:r w:rsidRPr="00827051">
        <w:rPr>
          <w:rFonts w:ascii="Times New Roman" w:hAnsi="Times New Roman" w:cs="Times New Roman"/>
        </w:rPr>
        <w:t>202</w:t>
      </w:r>
      <w:r w:rsidR="0004330D">
        <w:rPr>
          <w:rFonts w:ascii="Times New Roman" w:hAnsi="Times New Roman" w:cs="Times New Roman"/>
        </w:rPr>
        <w:t>5</w:t>
      </w:r>
      <w:r w:rsidRPr="00827051">
        <w:rPr>
          <w:rFonts w:ascii="Times New Roman" w:hAnsi="Times New Roman" w:cs="Times New Roman"/>
        </w:rPr>
        <w:t>.</w:t>
      </w:r>
      <w:r>
        <w:rPr>
          <w:rFonts w:ascii="Times New Roman" w:hAnsi="Times New Roman" w:cs="Times New Roman"/>
        </w:rPr>
        <w:t xml:space="preserve"> </w:t>
      </w:r>
      <w:r w:rsidRPr="00827051">
        <w:rPr>
          <w:rFonts w:ascii="Times New Roman" w:hAnsi="Times New Roman" w:cs="Times New Roman"/>
        </w:rPr>
        <w:t xml:space="preserve">gada </w:t>
      </w:r>
      <w:r w:rsidR="00A54CE3">
        <w:rPr>
          <w:rFonts w:ascii="Times New Roman" w:hAnsi="Times New Roman" w:cs="Times New Roman"/>
        </w:rPr>
        <w:t>29.</w:t>
      </w:r>
      <w:r w:rsidR="004F7929">
        <w:rPr>
          <w:rFonts w:ascii="Times New Roman" w:hAnsi="Times New Roman" w:cs="Times New Roman"/>
        </w:rPr>
        <w:t xml:space="preserve"> </w:t>
      </w:r>
      <w:r w:rsidR="00A54CE3">
        <w:rPr>
          <w:rFonts w:ascii="Times New Roman" w:hAnsi="Times New Roman" w:cs="Times New Roman"/>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04330D">
        <w:rPr>
          <w:rFonts w:ascii="Times New Roman" w:hAnsi="Times New Roman" w:cs="Times New Roman"/>
        </w:rPr>
        <w:t xml:space="preserve">              </w:t>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7FB84E0" w14:textId="77777777" w:rsidR="00564CA6" w:rsidRPr="00564CA6" w:rsidRDefault="00564CA6" w:rsidP="00564CA6">
      <w:pPr>
        <w:rPr>
          <w:rFonts w:ascii="Times New Roman" w:hAnsi="Times New Roman" w:cs="Times New Roman"/>
          <w:b/>
        </w:rPr>
      </w:pPr>
    </w:p>
    <w:p w14:paraId="59FA3541" w14:textId="77777777" w:rsidR="0004330D" w:rsidRDefault="001524EA" w:rsidP="0004330D">
      <w:pPr>
        <w:pStyle w:val="Style6"/>
        <w:widowControl/>
      </w:pPr>
      <w:r w:rsidRPr="0065513B">
        <w:rPr>
          <w:rFonts w:ascii="Times New Roman" w:hAnsi="Times New Roman" w:cs="Times New Roman"/>
          <w:b/>
        </w:rPr>
        <w:t xml:space="preserve">Par kultūras projektu </w:t>
      </w:r>
      <w:r w:rsidR="0004330D" w:rsidRPr="0004330D">
        <w:rPr>
          <w:rStyle w:val="FontStyle19"/>
          <w:color w:val="000000" w:themeColor="text1"/>
          <w:sz w:val="24"/>
          <w:szCs w:val="24"/>
        </w:rPr>
        <w:t>“</w:t>
      </w:r>
      <w:r w:rsidR="00A54CE3" w:rsidRPr="00A54CE3">
        <w:rPr>
          <w:rFonts w:ascii="Times New Roman" w:hAnsi="Times New Roman" w:cs="Times New Roman"/>
          <w:b/>
          <w:bCs/>
          <w:color w:val="000000"/>
        </w:rPr>
        <w:t>Grāmatas “Dzimuši Sibīrijā” prezentācija un izstāde par 1941. un 1949.gada deportācijām</w:t>
      </w:r>
      <w:r w:rsidR="0004330D" w:rsidRPr="0004330D">
        <w:rPr>
          <w:rStyle w:val="FontStyle19"/>
          <w:color w:val="000000" w:themeColor="text1"/>
          <w:sz w:val="24"/>
          <w:szCs w:val="24"/>
        </w:rPr>
        <w:t>”.</w:t>
      </w:r>
      <w:r w:rsidR="0004330D" w:rsidRPr="0004330D">
        <w:rPr>
          <w:rStyle w:val="FontStyle19"/>
          <w:color w:val="000000" w:themeColor="text1"/>
        </w:rPr>
        <w:t xml:space="preserve"> </w:t>
      </w:r>
    </w:p>
    <w:p w14:paraId="381AB740" w14:textId="77777777" w:rsidR="00564CA6" w:rsidRPr="00564CA6" w:rsidRDefault="00564CA6" w:rsidP="00564CA6">
      <w:pPr>
        <w:rPr>
          <w:rFonts w:ascii="Times New Roman" w:hAnsi="Times New Roman" w:cs="Times New Roman"/>
          <w:b/>
          <w:i/>
          <w:color w:val="FF0000"/>
        </w:rPr>
      </w:pPr>
    </w:p>
    <w:p w14:paraId="73F4E8A4" w14:textId="4AD386E6" w:rsidR="001524EA" w:rsidRPr="00A54CE3" w:rsidRDefault="006F7454" w:rsidP="004F7929">
      <w:pPr>
        <w:tabs>
          <w:tab w:val="left" w:leader="underscore" w:pos="8928"/>
        </w:tabs>
        <w:autoSpaceDE w:val="0"/>
        <w:autoSpaceDN w:val="0"/>
        <w:adjustRightInd w:val="0"/>
        <w:spacing w:after="120" w:line="274" w:lineRule="exact"/>
        <w:jc w:val="both"/>
        <w:rPr>
          <w:rFonts w:ascii="Times New Roman" w:eastAsia="Times New Roman" w:hAnsi="Times New Roman" w:cs="Times New Roman"/>
          <w:color w:val="000000"/>
          <w:lang w:eastAsia="lv-LV"/>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e</w:t>
      </w:r>
      <w:r w:rsidR="001524EA">
        <w:rPr>
          <w:rFonts w:ascii="Times New Roman" w:hAnsi="Times New Roman" w:cs="Times New Roman"/>
        </w:rPr>
        <w:t xml:space="preserve"> </w:t>
      </w:r>
      <w:r w:rsidR="001524EA" w:rsidRPr="0065513B">
        <w:rPr>
          <w:rFonts w:ascii="Times New Roman" w:hAnsi="Times New Roman" w:cs="Times New Roman"/>
        </w:rPr>
        <w:t xml:space="preserve"> </w:t>
      </w:r>
      <w:r w:rsidR="00A54CE3">
        <w:rPr>
          <w:rFonts w:ascii="Times New Roman" w:eastAsia="Times New Roman" w:hAnsi="Times New Roman" w:cs="Times New Roman"/>
          <w:color w:val="000000"/>
          <w:lang w:eastAsia="lv-LV"/>
        </w:rPr>
        <w:t>n</w:t>
      </w:r>
      <w:r w:rsidR="00A54CE3" w:rsidRPr="00F17A0C">
        <w:rPr>
          <w:rFonts w:ascii="Times New Roman" w:eastAsia="Times New Roman" w:hAnsi="Times New Roman" w:cs="Times New Roman"/>
          <w:color w:val="000000"/>
          <w:lang w:eastAsia="lv-LV"/>
        </w:rPr>
        <w:t>odibinājum</w:t>
      </w:r>
      <w:r w:rsidR="00A54CE3">
        <w:rPr>
          <w:rFonts w:ascii="Times New Roman" w:eastAsia="Times New Roman" w:hAnsi="Times New Roman" w:cs="Times New Roman"/>
          <w:color w:val="000000"/>
          <w:lang w:eastAsia="lv-LV"/>
        </w:rPr>
        <w:t>a</w:t>
      </w:r>
      <w:r w:rsidR="00A54CE3" w:rsidRPr="00F17A0C">
        <w:rPr>
          <w:rFonts w:ascii="Times New Roman" w:eastAsia="Times New Roman" w:hAnsi="Times New Roman" w:cs="Times New Roman"/>
          <w:color w:val="000000"/>
          <w:lang w:eastAsia="lv-LV"/>
        </w:rPr>
        <w:t xml:space="preserve"> “Komunistiskā terora upuru atbalsta un</w:t>
      </w:r>
      <w:r w:rsidR="00A54CE3">
        <w:rPr>
          <w:rFonts w:ascii="Times New Roman" w:eastAsia="Times New Roman" w:hAnsi="Times New Roman" w:cs="Times New Roman"/>
          <w:color w:val="000000"/>
          <w:lang w:eastAsia="lv-LV"/>
        </w:rPr>
        <w:t xml:space="preserve"> </w:t>
      </w:r>
      <w:r w:rsidR="00A54CE3" w:rsidRPr="00F17A0C">
        <w:rPr>
          <w:rFonts w:ascii="Times New Roman" w:eastAsia="Times New Roman" w:hAnsi="Times New Roman" w:cs="Times New Roman"/>
          <w:color w:val="000000"/>
          <w:lang w:eastAsia="lv-LV"/>
        </w:rPr>
        <w:t>palīdzības fonds “Sibīrijas bērni””</w:t>
      </w:r>
      <w:r w:rsidR="00A54CE3">
        <w:rPr>
          <w:rFonts w:ascii="Times New Roman" w:eastAsia="Times New Roman" w:hAnsi="Times New Roman" w:cs="Times New Roman"/>
          <w:color w:val="000000"/>
          <w:lang w:eastAsia="lv-LV"/>
        </w:rPr>
        <w:t xml:space="preserve"> </w:t>
      </w:r>
      <w:r w:rsidR="001524EA" w:rsidRPr="0065513B">
        <w:rPr>
          <w:rFonts w:ascii="Times New Roman" w:hAnsi="Times New Roman" w:cs="Times New Roman"/>
        </w:rPr>
        <w:t>(</w:t>
      </w:r>
      <w:r w:rsidR="00A54CE3">
        <w:rPr>
          <w:rFonts w:ascii="Times New Roman" w:hAnsi="Times New Roman" w:cs="Times New Roman"/>
        </w:rPr>
        <w:t>reģ.Nr.40008057169</w:t>
      </w:r>
      <w:r w:rsidR="001524EA" w:rsidRPr="0004330D">
        <w:rPr>
          <w:rFonts w:ascii="Times New Roman" w:hAnsi="Times New Roman" w:cs="Times New Roman"/>
        </w:rPr>
        <w:t xml:space="preserve">, adrese: </w:t>
      </w:r>
      <w:r w:rsidR="00A54CE3" w:rsidRPr="007A24BF">
        <w:rPr>
          <w:rFonts w:ascii="Times New Roman" w:eastAsia="Times New Roman" w:hAnsi="Times New Roman" w:cs="Times New Roman"/>
          <w:color w:val="000000"/>
          <w:lang w:eastAsia="lv-LV"/>
        </w:rPr>
        <w:t>Graudu iela 41a, Rīga</w:t>
      </w:r>
      <w:r w:rsidR="00A54CE3">
        <w:rPr>
          <w:rFonts w:ascii="Times New Roman" w:eastAsia="Times New Roman" w:hAnsi="Times New Roman" w:cs="Times New Roman"/>
          <w:color w:val="000000"/>
          <w:lang w:eastAsia="lv-LV"/>
        </w:rPr>
        <w:t xml:space="preserve"> </w:t>
      </w:r>
      <w:r w:rsidR="001524EA" w:rsidRPr="0004330D">
        <w:rPr>
          <w:rFonts w:ascii="Times New Roman" w:hAnsi="Times New Roman" w:cs="Times New Roman"/>
        </w:rPr>
        <w:t>(turpmāk - Iesniedzējs)) 202</w:t>
      </w:r>
      <w:r w:rsidR="00927D47">
        <w:rPr>
          <w:rFonts w:ascii="Times New Roman" w:hAnsi="Times New Roman" w:cs="Times New Roman"/>
        </w:rPr>
        <w:t>5</w:t>
      </w:r>
      <w:r w:rsidR="001524EA" w:rsidRPr="0004330D">
        <w:rPr>
          <w:rFonts w:ascii="Times New Roman" w:hAnsi="Times New Roman" w:cs="Times New Roman"/>
        </w:rPr>
        <w:t>.</w:t>
      </w:r>
      <w:r w:rsidR="00927D47">
        <w:rPr>
          <w:rFonts w:ascii="Times New Roman" w:hAnsi="Times New Roman" w:cs="Times New Roman"/>
        </w:rPr>
        <w:t xml:space="preserve"> </w:t>
      </w:r>
      <w:r w:rsidR="001524EA" w:rsidRPr="0004330D">
        <w:rPr>
          <w:rFonts w:ascii="Times New Roman" w:hAnsi="Times New Roman" w:cs="Times New Roman"/>
        </w:rPr>
        <w:t xml:space="preserve">gada </w:t>
      </w:r>
      <w:r w:rsidR="00A54CE3">
        <w:rPr>
          <w:rFonts w:ascii="Times New Roman" w:hAnsi="Times New Roman" w:cs="Times New Roman"/>
        </w:rPr>
        <w:t xml:space="preserve">3.aprīlī </w:t>
      </w:r>
      <w:r w:rsidR="001524EA" w:rsidRPr="0004330D">
        <w:rPr>
          <w:rFonts w:ascii="Times New Roman" w:hAnsi="Times New Roman" w:cs="Times New Roman"/>
        </w:rPr>
        <w:t>(</w:t>
      </w:r>
      <w:proofErr w:type="spellStart"/>
      <w:r w:rsidR="001524EA" w:rsidRPr="0004330D">
        <w:rPr>
          <w:rFonts w:ascii="Times New Roman" w:hAnsi="Times New Roman" w:cs="Times New Roman"/>
        </w:rPr>
        <w:t>reģ</w:t>
      </w:r>
      <w:proofErr w:type="spellEnd"/>
      <w:r w:rsidR="001524EA" w:rsidRPr="0004330D">
        <w:rPr>
          <w:rFonts w:ascii="Times New Roman" w:hAnsi="Times New Roman" w:cs="Times New Roman"/>
        </w:rPr>
        <w:t>. Nr</w:t>
      </w:r>
      <w:r w:rsidR="001524EA" w:rsidRPr="00927D47">
        <w:rPr>
          <w:rFonts w:ascii="Times New Roman" w:hAnsi="Times New Roman" w:cs="Times New Roman"/>
        </w:rPr>
        <w:t xml:space="preserve">. </w:t>
      </w:r>
      <w:r w:rsidR="00A54CE3" w:rsidRPr="00A54CE3">
        <w:rPr>
          <w:rFonts w:ascii="Times New Roman" w:hAnsi="Times New Roman" w:cs="Times New Roman"/>
          <w:color w:val="212529"/>
          <w:shd w:val="clear" w:color="auto" w:fill="FFFFFF"/>
        </w:rPr>
        <w:t>ĀNP/1-11-1/25/2065</w:t>
      </w:r>
      <w:r w:rsidR="001524EA" w:rsidRPr="0004330D">
        <w:rPr>
          <w:rFonts w:ascii="Times New Roman" w:hAnsi="Times New Roman" w:cs="Times New Roman"/>
          <w:color w:val="000000" w:themeColor="text1"/>
          <w:shd w:val="clear" w:color="auto" w:fill="FFFFFF"/>
        </w:rPr>
        <w:t>)</w:t>
      </w:r>
      <w:r w:rsidR="001524EA" w:rsidRPr="0004330D">
        <w:rPr>
          <w:rFonts w:ascii="Times New Roman" w:hAnsi="Times New Roman" w:cs="Times New Roman"/>
          <w:color w:val="000000" w:themeColor="text1"/>
        </w:rPr>
        <w:t xml:space="preserve"> </w:t>
      </w:r>
      <w:r w:rsidR="00A54CE3">
        <w:rPr>
          <w:rFonts w:ascii="Times New Roman" w:hAnsi="Times New Roman" w:cs="Times New Roman"/>
        </w:rPr>
        <w:t>saņemto</w:t>
      </w:r>
      <w:r w:rsidR="00A54CE3" w:rsidRPr="0004330D">
        <w:rPr>
          <w:rFonts w:ascii="Times New Roman" w:hAnsi="Times New Roman" w:cs="Times New Roman"/>
        </w:rPr>
        <w:t xml:space="preserve"> </w:t>
      </w:r>
      <w:r w:rsidR="001524EA" w:rsidRPr="0004330D">
        <w:rPr>
          <w:rFonts w:ascii="Times New Roman" w:hAnsi="Times New Roman" w:cs="Times New Roman"/>
        </w:rPr>
        <w:t xml:space="preserve">projekta </w:t>
      </w:r>
      <w:r w:rsidR="00A54CE3" w:rsidRPr="0004330D">
        <w:rPr>
          <w:rStyle w:val="FontStyle19"/>
          <w:color w:val="000000" w:themeColor="text1"/>
          <w:sz w:val="24"/>
          <w:szCs w:val="24"/>
        </w:rPr>
        <w:t>“</w:t>
      </w:r>
      <w:r w:rsidR="00A54CE3" w:rsidRPr="00A54CE3">
        <w:rPr>
          <w:rFonts w:ascii="Times New Roman" w:eastAsia="Times New Roman" w:hAnsi="Times New Roman" w:cs="Times New Roman"/>
          <w:b/>
          <w:bCs/>
          <w:color w:val="000000"/>
          <w:lang w:eastAsia="lv-LV"/>
        </w:rPr>
        <w:t>Grāmatas “Dzimuši Sibīrijā” prezentācija un izstāde par 1941. un 1949.gada deportācijām</w:t>
      </w:r>
      <w:r w:rsidR="0004330D" w:rsidRPr="0004330D">
        <w:rPr>
          <w:rStyle w:val="FontStyle19"/>
          <w:color w:val="000000" w:themeColor="text1"/>
          <w:sz w:val="24"/>
          <w:szCs w:val="24"/>
        </w:rPr>
        <w:t>”</w:t>
      </w:r>
      <w:r w:rsidR="00927D47">
        <w:rPr>
          <w:rFonts w:ascii="Times New Roman" w:hAnsi="Times New Roman" w:cs="Times New Roman"/>
          <w:bCs/>
          <w:noProof/>
        </w:rPr>
        <w:t xml:space="preserve"> </w:t>
      </w:r>
      <w:r w:rsidR="001524EA" w:rsidRPr="0065513B">
        <w:rPr>
          <w:rFonts w:ascii="Times New Roman" w:hAnsi="Times New Roman" w:cs="Times New Roman"/>
          <w:bCs/>
          <w:noProof/>
        </w:rPr>
        <w:t>(turpmāk</w:t>
      </w:r>
      <w:r w:rsidR="001524EA" w:rsidRPr="0065513B">
        <w:rPr>
          <w:rFonts w:ascii="Times New Roman" w:hAnsi="Times New Roman" w:cs="Times New Roman"/>
          <w:noProof/>
        </w:rPr>
        <w:t xml:space="preserve">– Projekts) </w:t>
      </w:r>
      <w:r w:rsidR="001524EA" w:rsidRPr="0065513B">
        <w:rPr>
          <w:rFonts w:ascii="Times New Roman" w:hAnsi="Times New Roman" w:cs="Times New Roman"/>
        </w:rPr>
        <w:t>pieteikumu</w:t>
      </w:r>
      <w:r w:rsidR="001524EA" w:rsidRPr="0065513B">
        <w:rPr>
          <w:rFonts w:ascii="Times New Roman" w:hAnsi="Times New Roman" w:cs="Times New Roman"/>
          <w:noProof/>
        </w:rPr>
        <w:t xml:space="preserve"> finansējuma saņemšanai pašvaldības 2023.</w:t>
      </w:r>
      <w:r w:rsidR="00927D47">
        <w:rPr>
          <w:rFonts w:ascii="Times New Roman" w:hAnsi="Times New Roman" w:cs="Times New Roman"/>
          <w:noProof/>
        </w:rPr>
        <w:t xml:space="preserve"> </w:t>
      </w:r>
      <w:r w:rsidR="001524EA" w:rsidRPr="0065513B">
        <w:rPr>
          <w:rFonts w:ascii="Times New Roman" w:hAnsi="Times New Roman" w:cs="Times New Roman"/>
          <w:noProof/>
        </w:rPr>
        <w:t>gada 24.</w:t>
      </w:r>
      <w:r w:rsidR="00927D47">
        <w:rPr>
          <w:rFonts w:ascii="Times New Roman" w:hAnsi="Times New Roman" w:cs="Times New Roman"/>
          <w:noProof/>
        </w:rPr>
        <w:t xml:space="preserve"> </w:t>
      </w:r>
      <w:r w:rsidR="001524EA" w:rsidRPr="0065513B">
        <w:rPr>
          <w:rFonts w:ascii="Times New Roman" w:hAnsi="Times New Roman" w:cs="Times New Roman"/>
          <w:noProof/>
        </w:rPr>
        <w:t xml:space="preserve">maija nolikuma Nr. 11 “Iniciatīvas projektu finansēšanas kārtība Ādažu novada pašvaldībā” (turpmāk – Nolikums) noteiktajā kārtībā. </w:t>
      </w:r>
    </w:p>
    <w:p w14:paraId="158DC5FB" w14:textId="77777777" w:rsidR="00622F5B" w:rsidRPr="00A54CE3" w:rsidRDefault="001524EA" w:rsidP="00A54CE3">
      <w:pPr>
        <w:autoSpaceDE w:val="0"/>
        <w:autoSpaceDN w:val="0"/>
        <w:adjustRightInd w:val="0"/>
        <w:spacing w:before="91" w:line="283" w:lineRule="exact"/>
        <w:jc w:val="both"/>
        <w:rPr>
          <w:rFonts w:ascii="Times New Roman" w:eastAsia="Times New Roman" w:hAnsi="Times New Roman" w:cs="Times New Roman"/>
          <w:color w:val="000000"/>
          <w:lang w:eastAsia="lv-LV"/>
        </w:rPr>
      </w:pPr>
      <w:r w:rsidRPr="0065513B">
        <w:rPr>
          <w:rFonts w:ascii="Times New Roman" w:hAnsi="Times New Roman" w:cs="Times New Roman"/>
          <w:color w:val="000000" w:themeColor="text1"/>
          <w:shd w:val="clear" w:color="auto" w:fill="FFFFFF"/>
        </w:rPr>
        <w:t xml:space="preserve">Projekta mērķis </w:t>
      </w:r>
      <w:r w:rsidR="00A54CE3" w:rsidRPr="00B64DB2">
        <w:rPr>
          <w:rFonts w:ascii="Times New Roman" w:eastAsia="Times New Roman" w:hAnsi="Times New Roman" w:cs="Times New Roman"/>
          <w:color w:val="000000"/>
          <w:lang w:eastAsia="lv-LV"/>
        </w:rPr>
        <w:t>ir veicināt Latvijas sabiedrības, īpaši</w:t>
      </w:r>
      <w:r w:rsidR="00A54CE3">
        <w:rPr>
          <w:rFonts w:ascii="Times New Roman" w:eastAsia="Times New Roman" w:hAnsi="Times New Roman" w:cs="Times New Roman"/>
          <w:color w:val="000000"/>
          <w:lang w:eastAsia="lv-LV"/>
        </w:rPr>
        <w:t xml:space="preserve"> </w:t>
      </w:r>
      <w:r w:rsidR="00A54CE3" w:rsidRPr="00B64DB2">
        <w:rPr>
          <w:rFonts w:ascii="Times New Roman" w:eastAsia="Times New Roman" w:hAnsi="Times New Roman" w:cs="Times New Roman"/>
          <w:color w:val="000000"/>
          <w:lang w:eastAsia="lv-LV"/>
        </w:rPr>
        <w:t>jaunās paaudzes, izpratni par 1941. un 1949. gada</w:t>
      </w:r>
      <w:r w:rsidR="00A54CE3">
        <w:rPr>
          <w:rFonts w:ascii="Times New Roman" w:eastAsia="Times New Roman" w:hAnsi="Times New Roman" w:cs="Times New Roman"/>
          <w:color w:val="000000"/>
          <w:lang w:eastAsia="lv-LV"/>
        </w:rPr>
        <w:t xml:space="preserve"> </w:t>
      </w:r>
      <w:r w:rsidR="00A54CE3" w:rsidRPr="00B64DB2">
        <w:rPr>
          <w:rFonts w:ascii="Times New Roman" w:eastAsia="Times New Roman" w:hAnsi="Times New Roman" w:cs="Times New Roman"/>
          <w:color w:val="000000"/>
          <w:lang w:eastAsia="lv-LV"/>
        </w:rPr>
        <w:t>deportācijām, izmantojot vēstures liecības un personīgos</w:t>
      </w:r>
      <w:r w:rsidR="00A54CE3">
        <w:rPr>
          <w:rFonts w:ascii="Times New Roman" w:eastAsia="Times New Roman" w:hAnsi="Times New Roman" w:cs="Times New Roman"/>
          <w:color w:val="000000"/>
          <w:lang w:eastAsia="lv-LV"/>
        </w:rPr>
        <w:t xml:space="preserve"> </w:t>
      </w:r>
      <w:r w:rsidR="00A54CE3" w:rsidRPr="00B64DB2">
        <w:rPr>
          <w:rFonts w:ascii="Times New Roman" w:eastAsia="Times New Roman" w:hAnsi="Times New Roman" w:cs="Times New Roman"/>
          <w:color w:val="000000"/>
          <w:lang w:eastAsia="lv-LV"/>
        </w:rPr>
        <w:t>stāstus, lai saglabātu vēsturisko atmiņu un godinātu</w:t>
      </w:r>
      <w:r w:rsidR="00A54CE3">
        <w:rPr>
          <w:rFonts w:ascii="Times New Roman" w:eastAsia="Times New Roman" w:hAnsi="Times New Roman" w:cs="Times New Roman"/>
          <w:color w:val="000000"/>
          <w:lang w:eastAsia="lv-LV"/>
        </w:rPr>
        <w:t xml:space="preserve"> </w:t>
      </w:r>
      <w:r w:rsidR="00A54CE3" w:rsidRPr="00B64DB2">
        <w:rPr>
          <w:rFonts w:ascii="Times New Roman" w:eastAsia="Times New Roman" w:hAnsi="Times New Roman" w:cs="Times New Roman"/>
          <w:color w:val="000000"/>
          <w:lang w:eastAsia="lv-LV"/>
        </w:rPr>
        <w:t>deportēto likteņus</w:t>
      </w:r>
      <w:r w:rsidR="00A54CE3" w:rsidRPr="005303FE">
        <w:rPr>
          <w:rFonts w:ascii="Times New Roman" w:eastAsia="Times New Roman" w:hAnsi="Times New Roman" w:cs="Times New Roman"/>
          <w:color w:val="000000"/>
          <w:lang w:eastAsia="lv-LV"/>
        </w:rPr>
        <w:t>. Grāmatas “Dzimuši Sibīrijā” prezentācijas organizēšana, kurā piedalīsies,</w:t>
      </w:r>
      <w:r w:rsidR="00A54CE3">
        <w:rPr>
          <w:rFonts w:ascii="Times New Roman" w:eastAsia="Times New Roman" w:hAnsi="Times New Roman" w:cs="Times New Roman"/>
          <w:color w:val="000000"/>
          <w:lang w:eastAsia="lv-LV"/>
        </w:rPr>
        <w:t xml:space="preserve"> </w:t>
      </w:r>
      <w:r w:rsidR="00A54CE3" w:rsidRPr="005303FE">
        <w:rPr>
          <w:rFonts w:ascii="Times New Roman" w:eastAsia="Times New Roman" w:hAnsi="Times New Roman" w:cs="Times New Roman"/>
          <w:color w:val="000000"/>
          <w:lang w:eastAsia="lv-LV"/>
        </w:rPr>
        <w:t>kāds no Sibīrijā dzimušajiem cilvēkiem, kā arī grāmatas autore Dzintra Geka-Vaska.</w:t>
      </w:r>
      <w:r w:rsidR="00A54CE3" w:rsidRPr="00A54CE3">
        <w:rPr>
          <w:rFonts w:ascii="Times New Roman" w:eastAsia="Times New Roman" w:hAnsi="Times New Roman" w:cs="Times New Roman"/>
          <w:color w:val="000000"/>
          <w:lang w:eastAsia="lv-LV"/>
        </w:rPr>
        <w:t xml:space="preserve"> </w:t>
      </w:r>
      <w:r w:rsidR="00A54CE3">
        <w:rPr>
          <w:rFonts w:ascii="Times New Roman" w:eastAsia="Times New Roman" w:hAnsi="Times New Roman" w:cs="Times New Roman"/>
          <w:color w:val="000000"/>
          <w:lang w:eastAsia="lv-LV"/>
        </w:rPr>
        <w:t>P</w:t>
      </w:r>
      <w:r w:rsidR="00A54CE3" w:rsidRPr="005303FE">
        <w:rPr>
          <w:rFonts w:ascii="Times New Roman" w:eastAsia="Times New Roman" w:hAnsi="Times New Roman" w:cs="Times New Roman"/>
          <w:color w:val="000000"/>
          <w:lang w:eastAsia="lv-LV"/>
        </w:rPr>
        <w:t>iedāvā</w:t>
      </w:r>
      <w:r w:rsidR="00A54CE3">
        <w:rPr>
          <w:rFonts w:ascii="Times New Roman" w:eastAsia="Times New Roman" w:hAnsi="Times New Roman" w:cs="Times New Roman"/>
          <w:color w:val="000000"/>
          <w:lang w:eastAsia="lv-LV"/>
        </w:rPr>
        <w:t>t</w:t>
      </w:r>
      <w:r w:rsidR="00A54CE3" w:rsidRPr="005303FE">
        <w:rPr>
          <w:rFonts w:ascii="Times New Roman" w:eastAsia="Times New Roman" w:hAnsi="Times New Roman" w:cs="Times New Roman"/>
          <w:color w:val="000000"/>
          <w:lang w:eastAsia="lv-LV"/>
        </w:rPr>
        <w:t xml:space="preserve"> iespēju labāk izprast Sibīrijā</w:t>
      </w:r>
      <w:r w:rsidR="00A54CE3">
        <w:rPr>
          <w:rFonts w:ascii="Times New Roman" w:eastAsia="Times New Roman" w:hAnsi="Times New Roman" w:cs="Times New Roman"/>
          <w:color w:val="000000"/>
          <w:lang w:eastAsia="lv-LV"/>
        </w:rPr>
        <w:t xml:space="preserve"> </w:t>
      </w:r>
      <w:r w:rsidR="00A54CE3" w:rsidRPr="005303FE">
        <w:rPr>
          <w:rFonts w:ascii="Times New Roman" w:eastAsia="Times New Roman" w:hAnsi="Times New Roman" w:cs="Times New Roman"/>
          <w:color w:val="000000"/>
          <w:lang w:eastAsia="lv-LV"/>
        </w:rPr>
        <w:t>dzimušo pieredzi un viņu nozīmi Latvijas vēsturē, veicinot diskusiju par atmiņu saglabāšanu un vēstures izpratni</w:t>
      </w:r>
      <w:r w:rsidR="00A54CE3">
        <w:rPr>
          <w:rFonts w:ascii="Times New Roman" w:eastAsia="Times New Roman" w:hAnsi="Times New Roman" w:cs="Times New Roman"/>
          <w:color w:val="000000"/>
          <w:lang w:eastAsia="lv-LV"/>
        </w:rPr>
        <w:t xml:space="preserve"> </w:t>
      </w:r>
      <w:r w:rsidR="00A54CE3" w:rsidRPr="005303FE">
        <w:rPr>
          <w:rFonts w:ascii="Times New Roman" w:eastAsia="Times New Roman" w:hAnsi="Times New Roman" w:cs="Times New Roman"/>
          <w:color w:val="000000"/>
          <w:lang w:eastAsia="lv-LV"/>
        </w:rPr>
        <w:t>mūsdienu sabiedrībā.</w:t>
      </w:r>
      <w:r w:rsidR="00622F5B" w:rsidRPr="00622F5B">
        <w:rPr>
          <w:rStyle w:val="FontStyle19"/>
          <w:sz w:val="24"/>
          <w:szCs w:val="24"/>
        </w:rPr>
        <w:t xml:space="preserve"> </w:t>
      </w:r>
    </w:p>
    <w:p w14:paraId="7AF0DEF5" w14:textId="28A17902" w:rsidR="00622F5B" w:rsidRDefault="001524EA" w:rsidP="001524EA">
      <w:pPr>
        <w:spacing w:before="120"/>
        <w:jc w:val="both"/>
        <w:rPr>
          <w:rFonts w:ascii="Times New Roman" w:hAnsi="Times New Roman" w:cs="Times New Roman"/>
          <w:noProof/>
          <w:color w:val="000000" w:themeColor="text1"/>
        </w:rPr>
      </w:pPr>
      <w:r w:rsidRPr="0065513B">
        <w:rPr>
          <w:rFonts w:ascii="Times New Roman" w:eastAsia="Times New Roman" w:hAnsi="Times New Roman" w:cs="Times New Roman"/>
          <w:color w:val="000000" w:themeColor="text1"/>
        </w:rPr>
        <w:t xml:space="preserve">Projekta īstenošanas laiks ir </w:t>
      </w:r>
      <w:r w:rsidR="00A54CE3">
        <w:rPr>
          <w:rFonts w:ascii="Times New Roman" w:eastAsia="Times New Roman" w:hAnsi="Times New Roman" w:cs="Times New Roman"/>
          <w:color w:val="000000" w:themeColor="text1"/>
        </w:rPr>
        <w:t xml:space="preserve">līdz 2025.gada 27.septembrim. </w:t>
      </w:r>
      <w:r w:rsidR="00A54CE3">
        <w:rPr>
          <w:rFonts w:ascii="Times New Roman" w:eastAsia="Times New Roman" w:hAnsi="Times New Roman" w:cs="Times New Roman"/>
          <w:color w:val="000000"/>
          <w:lang w:eastAsia="lv-LV"/>
        </w:rPr>
        <w:t xml:space="preserve">Izstādes norises laiks </w:t>
      </w:r>
      <w:r w:rsidR="00945100">
        <w:rPr>
          <w:rFonts w:ascii="Times New Roman" w:eastAsia="Times New Roman" w:hAnsi="Times New Roman" w:cs="Times New Roman"/>
          <w:color w:val="000000"/>
          <w:lang w:eastAsia="lv-LV"/>
        </w:rPr>
        <w:t xml:space="preserve">Ādažu bibliotēkā ir no  </w:t>
      </w:r>
      <w:r w:rsidR="00A54CE3">
        <w:rPr>
          <w:rFonts w:ascii="Times New Roman" w:eastAsia="Times New Roman" w:hAnsi="Times New Roman" w:cs="Times New Roman"/>
          <w:color w:val="000000"/>
          <w:lang w:eastAsia="lv-LV"/>
        </w:rPr>
        <w:t>2025. gada 22.</w:t>
      </w:r>
      <w:r w:rsidR="00945100">
        <w:rPr>
          <w:rFonts w:ascii="Times New Roman" w:eastAsia="Times New Roman" w:hAnsi="Times New Roman" w:cs="Times New Roman"/>
          <w:color w:val="000000"/>
          <w:lang w:eastAsia="lv-LV"/>
        </w:rPr>
        <w:t xml:space="preserve">līdz </w:t>
      </w:r>
      <w:r w:rsidR="00A54CE3">
        <w:rPr>
          <w:rFonts w:ascii="Times New Roman" w:eastAsia="Times New Roman" w:hAnsi="Times New Roman" w:cs="Times New Roman"/>
          <w:color w:val="000000"/>
          <w:lang w:eastAsia="lv-LV"/>
        </w:rPr>
        <w:t xml:space="preserve"> 27. septembrim un grāmatas prezentācija 25. septembrī</w:t>
      </w:r>
      <w:r w:rsidRPr="0065513B">
        <w:rPr>
          <w:rFonts w:ascii="Times New Roman" w:hAnsi="Times New Roman" w:cs="Times New Roman"/>
          <w:noProof/>
          <w:color w:val="000000" w:themeColor="text1"/>
        </w:rPr>
        <w:t>.</w:t>
      </w:r>
      <w:r w:rsidR="00622F5B">
        <w:rPr>
          <w:rFonts w:ascii="Times New Roman" w:hAnsi="Times New Roman" w:cs="Times New Roman"/>
          <w:noProof/>
          <w:color w:val="000000" w:themeColor="text1"/>
        </w:rPr>
        <w:t xml:space="preserve"> </w:t>
      </w:r>
    </w:p>
    <w:p w14:paraId="05A666BA" w14:textId="2582D5E7" w:rsidR="00A54CE3" w:rsidRDefault="00622F5B" w:rsidP="00A54CE3">
      <w:pPr>
        <w:spacing w:before="120"/>
        <w:jc w:val="both"/>
        <w:rPr>
          <w:rFonts w:ascii="Times New Roman" w:eastAsia="Calibri" w:hAnsi="Times New Roman" w:cs="Times New Roman"/>
          <w:color w:val="000000" w:themeColor="text1"/>
        </w:rPr>
      </w:pPr>
      <w:r w:rsidRPr="00622F5B">
        <w:rPr>
          <w:rStyle w:val="FontStyle19"/>
          <w:b w:val="0"/>
          <w:bCs w:val="0"/>
          <w:sz w:val="24"/>
          <w:szCs w:val="24"/>
        </w:rPr>
        <w:t xml:space="preserve">Projekta </w:t>
      </w:r>
      <w:r w:rsidR="00945100">
        <w:rPr>
          <w:rStyle w:val="FontStyle19"/>
          <w:b w:val="0"/>
          <w:bCs w:val="0"/>
          <w:sz w:val="24"/>
          <w:szCs w:val="24"/>
        </w:rPr>
        <w:t xml:space="preserve">īstenošanas </w:t>
      </w:r>
      <w:r w:rsidRPr="00622F5B">
        <w:rPr>
          <w:rStyle w:val="FontStyle19"/>
          <w:b w:val="0"/>
          <w:bCs w:val="0"/>
          <w:sz w:val="24"/>
          <w:szCs w:val="24"/>
        </w:rPr>
        <w:t xml:space="preserve">laikā tiks </w:t>
      </w:r>
      <w:r w:rsidR="00A54CE3">
        <w:rPr>
          <w:rStyle w:val="FontStyle19"/>
          <w:b w:val="0"/>
          <w:bCs w:val="0"/>
          <w:sz w:val="24"/>
          <w:szCs w:val="24"/>
        </w:rPr>
        <w:t xml:space="preserve">organizēta </w:t>
      </w:r>
      <w:r w:rsidR="00A54CE3">
        <w:rPr>
          <w:rFonts w:ascii="Times New Roman" w:eastAsia="Times New Roman" w:hAnsi="Times New Roman" w:cs="Times New Roman"/>
          <w:color w:val="000000"/>
          <w:lang w:eastAsia="lv-LV"/>
        </w:rPr>
        <w:t>g</w:t>
      </w:r>
      <w:r w:rsidR="00A54CE3" w:rsidRPr="0084182B">
        <w:rPr>
          <w:rFonts w:ascii="Times New Roman" w:eastAsia="Times New Roman" w:hAnsi="Times New Roman" w:cs="Times New Roman"/>
          <w:color w:val="000000"/>
          <w:lang w:eastAsia="lv-LV"/>
        </w:rPr>
        <w:t xml:space="preserve">rāmatas </w:t>
      </w:r>
      <w:r w:rsidR="00A54CE3">
        <w:rPr>
          <w:rFonts w:ascii="Times New Roman" w:eastAsia="Times New Roman" w:hAnsi="Times New Roman" w:cs="Times New Roman"/>
          <w:color w:val="000000"/>
          <w:lang w:eastAsia="lv-LV"/>
        </w:rPr>
        <w:t>“</w:t>
      </w:r>
      <w:r w:rsidR="00A54CE3" w:rsidRPr="0084182B">
        <w:rPr>
          <w:rFonts w:ascii="Times New Roman" w:eastAsia="Times New Roman" w:hAnsi="Times New Roman" w:cs="Times New Roman"/>
          <w:color w:val="000000"/>
          <w:lang w:eastAsia="lv-LV"/>
        </w:rPr>
        <w:t>Dzimuši Sibīrijā</w:t>
      </w:r>
      <w:r w:rsidR="00A54CE3">
        <w:rPr>
          <w:rFonts w:ascii="Times New Roman" w:eastAsia="Times New Roman" w:hAnsi="Times New Roman" w:cs="Times New Roman"/>
          <w:color w:val="000000"/>
          <w:lang w:eastAsia="lv-LV"/>
        </w:rPr>
        <w:t>”</w:t>
      </w:r>
      <w:r w:rsidR="00A54CE3" w:rsidRPr="0084182B">
        <w:rPr>
          <w:rFonts w:ascii="Times New Roman" w:eastAsia="Times New Roman" w:hAnsi="Times New Roman" w:cs="Times New Roman"/>
          <w:color w:val="000000"/>
          <w:lang w:eastAsia="lv-LV"/>
        </w:rPr>
        <w:t xml:space="preserve"> prezentācija</w:t>
      </w:r>
      <w:r w:rsidR="00B451E2">
        <w:rPr>
          <w:rFonts w:ascii="Times New Roman" w:eastAsia="Times New Roman" w:hAnsi="Times New Roman" w:cs="Times New Roman"/>
          <w:color w:val="000000"/>
          <w:lang w:eastAsia="lv-LV"/>
        </w:rPr>
        <w:t>,</w:t>
      </w:r>
      <w:r w:rsidR="00B451E2" w:rsidRPr="00B451E2">
        <w:rPr>
          <w:rFonts w:ascii="Times New Roman" w:eastAsia="Times New Roman" w:hAnsi="Times New Roman" w:cs="Times New Roman"/>
          <w:color w:val="000000"/>
          <w:lang w:eastAsia="lv-LV"/>
        </w:rPr>
        <w:t xml:space="preserve"> </w:t>
      </w:r>
      <w:r w:rsidR="00B451E2" w:rsidRPr="0084182B">
        <w:rPr>
          <w:rFonts w:ascii="Times New Roman" w:eastAsia="Times New Roman" w:hAnsi="Times New Roman" w:cs="Times New Roman"/>
          <w:color w:val="000000"/>
          <w:lang w:eastAsia="lv-LV"/>
        </w:rPr>
        <w:t>kurā</w:t>
      </w:r>
      <w:r w:rsidR="00B451E2">
        <w:rPr>
          <w:rFonts w:ascii="Times New Roman" w:eastAsia="Times New Roman" w:hAnsi="Times New Roman" w:cs="Times New Roman"/>
          <w:color w:val="000000"/>
          <w:lang w:eastAsia="lv-LV"/>
        </w:rPr>
        <w:t xml:space="preserve"> </w:t>
      </w:r>
      <w:r w:rsidR="00B451E2" w:rsidRPr="0084182B">
        <w:rPr>
          <w:rFonts w:ascii="Times New Roman" w:eastAsia="Times New Roman" w:hAnsi="Times New Roman" w:cs="Times New Roman"/>
          <w:color w:val="000000"/>
          <w:lang w:eastAsia="lv-LV"/>
        </w:rPr>
        <w:t>tiks stāstīts par grāmatas tapšanu, lasīti fragmenti</w:t>
      </w:r>
      <w:r w:rsidR="00B451E2">
        <w:rPr>
          <w:rFonts w:ascii="Times New Roman" w:eastAsia="Times New Roman" w:hAnsi="Times New Roman" w:cs="Times New Roman"/>
          <w:color w:val="000000"/>
          <w:lang w:eastAsia="lv-LV"/>
        </w:rPr>
        <w:t xml:space="preserve"> </w:t>
      </w:r>
      <w:r w:rsidR="00B451E2" w:rsidRPr="0084182B">
        <w:rPr>
          <w:rFonts w:ascii="Times New Roman" w:eastAsia="Times New Roman" w:hAnsi="Times New Roman" w:cs="Times New Roman"/>
          <w:color w:val="000000"/>
          <w:lang w:eastAsia="lv-LV"/>
        </w:rPr>
        <w:t>un diskutēts par Sibīrijā dzimušo cilvēku atmiņu</w:t>
      </w:r>
      <w:r w:rsidR="00B451E2">
        <w:rPr>
          <w:rFonts w:ascii="Times New Roman" w:eastAsia="Times New Roman" w:hAnsi="Times New Roman" w:cs="Times New Roman"/>
          <w:color w:val="000000"/>
          <w:lang w:eastAsia="lv-LV"/>
        </w:rPr>
        <w:t xml:space="preserve"> </w:t>
      </w:r>
      <w:r w:rsidR="00B451E2" w:rsidRPr="0084182B">
        <w:rPr>
          <w:rFonts w:ascii="Times New Roman" w:eastAsia="Times New Roman" w:hAnsi="Times New Roman" w:cs="Times New Roman"/>
          <w:color w:val="000000"/>
          <w:lang w:eastAsia="lv-LV"/>
        </w:rPr>
        <w:t xml:space="preserve">stāstiem. </w:t>
      </w:r>
      <w:r w:rsidR="00A54CE3">
        <w:rPr>
          <w:rFonts w:ascii="Times New Roman" w:eastAsia="Times New Roman" w:hAnsi="Times New Roman" w:cs="Times New Roman"/>
          <w:color w:val="000000"/>
          <w:lang w:eastAsia="lv-LV"/>
        </w:rPr>
        <w:t xml:space="preserve"> </w:t>
      </w:r>
      <w:r w:rsidR="00A54CE3" w:rsidRPr="0084182B">
        <w:rPr>
          <w:rFonts w:ascii="Times New Roman" w:eastAsia="Times New Roman" w:hAnsi="Times New Roman" w:cs="Times New Roman"/>
          <w:color w:val="000000"/>
          <w:lang w:eastAsia="lv-LV"/>
        </w:rPr>
        <w:t>un</w:t>
      </w:r>
      <w:r w:rsidR="00A54CE3">
        <w:rPr>
          <w:rFonts w:ascii="Times New Roman" w:eastAsia="Times New Roman" w:hAnsi="Times New Roman" w:cs="Times New Roman"/>
          <w:color w:val="000000"/>
          <w:lang w:eastAsia="lv-LV"/>
        </w:rPr>
        <w:t xml:space="preserve"> </w:t>
      </w:r>
      <w:r w:rsidR="00A54CE3" w:rsidRPr="0084182B">
        <w:rPr>
          <w:rFonts w:ascii="Times New Roman" w:eastAsia="Times New Roman" w:hAnsi="Times New Roman" w:cs="Times New Roman"/>
          <w:color w:val="000000"/>
          <w:lang w:eastAsia="lv-LV"/>
        </w:rPr>
        <w:t>izstād</w:t>
      </w:r>
      <w:r w:rsidR="00A54CE3">
        <w:rPr>
          <w:rFonts w:ascii="Times New Roman" w:eastAsia="Times New Roman" w:hAnsi="Times New Roman" w:cs="Times New Roman"/>
          <w:color w:val="000000"/>
          <w:lang w:eastAsia="lv-LV"/>
        </w:rPr>
        <w:t>e</w:t>
      </w:r>
      <w:r w:rsidR="00B451E2">
        <w:rPr>
          <w:rFonts w:ascii="Times New Roman" w:eastAsia="Times New Roman" w:hAnsi="Times New Roman" w:cs="Times New Roman"/>
          <w:color w:val="000000"/>
          <w:lang w:eastAsia="lv-LV"/>
        </w:rPr>
        <w:t xml:space="preserve"> par</w:t>
      </w:r>
      <w:r w:rsidR="00A54CE3" w:rsidRPr="0084182B">
        <w:rPr>
          <w:rFonts w:ascii="Times New Roman" w:eastAsia="Times New Roman" w:hAnsi="Times New Roman" w:cs="Times New Roman"/>
          <w:color w:val="000000"/>
          <w:lang w:eastAsia="lv-LV"/>
        </w:rPr>
        <w:t xml:space="preserve"> </w:t>
      </w:r>
      <w:r w:rsidR="00B451E2" w:rsidRPr="0084182B">
        <w:rPr>
          <w:rFonts w:ascii="Times New Roman" w:eastAsia="Times New Roman" w:hAnsi="Times New Roman" w:cs="Times New Roman"/>
          <w:color w:val="000000"/>
          <w:lang w:eastAsia="lv-LV"/>
        </w:rPr>
        <w:t>1941. un 1949. gada deportācijām</w:t>
      </w:r>
      <w:r w:rsidR="00B451E2">
        <w:rPr>
          <w:rFonts w:ascii="Times New Roman" w:eastAsia="Times New Roman" w:hAnsi="Times New Roman" w:cs="Times New Roman"/>
          <w:color w:val="000000"/>
          <w:lang w:eastAsia="lv-LV"/>
        </w:rPr>
        <w:t xml:space="preserve"> </w:t>
      </w:r>
      <w:r w:rsidR="00A54CE3">
        <w:rPr>
          <w:rFonts w:ascii="Times New Roman" w:eastAsia="Times New Roman" w:hAnsi="Times New Roman" w:cs="Times New Roman"/>
          <w:color w:val="000000"/>
          <w:lang w:eastAsia="lv-LV"/>
        </w:rPr>
        <w:t>Ādažu</w:t>
      </w:r>
      <w:r w:rsidR="00A54CE3" w:rsidRPr="0084182B">
        <w:rPr>
          <w:rFonts w:ascii="Times New Roman" w:eastAsia="Times New Roman" w:hAnsi="Times New Roman" w:cs="Times New Roman"/>
          <w:color w:val="000000"/>
          <w:lang w:eastAsia="lv-LV"/>
        </w:rPr>
        <w:t xml:space="preserve"> bibliotēkā</w:t>
      </w:r>
      <w:r w:rsidR="00B451E2" w:rsidRPr="0084182B">
        <w:rPr>
          <w:rFonts w:ascii="Times New Roman" w:eastAsia="Times New Roman" w:hAnsi="Times New Roman" w:cs="Times New Roman"/>
          <w:color w:val="000000"/>
          <w:lang w:eastAsia="lv-LV"/>
        </w:rPr>
        <w:t>,</w:t>
      </w:r>
      <w:r w:rsidR="00B451E2">
        <w:rPr>
          <w:rFonts w:ascii="Times New Roman" w:eastAsia="Times New Roman" w:hAnsi="Times New Roman" w:cs="Times New Roman"/>
          <w:color w:val="000000"/>
          <w:lang w:eastAsia="lv-LV"/>
        </w:rPr>
        <w:t xml:space="preserve"> </w:t>
      </w:r>
      <w:r w:rsidR="00B451E2" w:rsidRPr="0084182B">
        <w:rPr>
          <w:rFonts w:ascii="Times New Roman" w:eastAsia="Times New Roman" w:hAnsi="Times New Roman" w:cs="Times New Roman"/>
          <w:color w:val="000000"/>
          <w:lang w:eastAsia="lv-LV"/>
        </w:rPr>
        <w:t>kurā tiks eksponēti izstādes stendi ar cilvēku</w:t>
      </w:r>
      <w:r w:rsidR="00B451E2">
        <w:rPr>
          <w:rFonts w:ascii="Times New Roman" w:eastAsia="Times New Roman" w:hAnsi="Times New Roman" w:cs="Times New Roman"/>
          <w:color w:val="000000"/>
          <w:lang w:eastAsia="lv-LV"/>
        </w:rPr>
        <w:t xml:space="preserve"> </w:t>
      </w:r>
      <w:r w:rsidR="00B451E2" w:rsidRPr="0084182B">
        <w:rPr>
          <w:rFonts w:ascii="Times New Roman" w:eastAsia="Times New Roman" w:hAnsi="Times New Roman" w:cs="Times New Roman"/>
          <w:color w:val="000000"/>
          <w:lang w:eastAsia="lv-LV"/>
        </w:rPr>
        <w:t>atmiņu</w:t>
      </w:r>
      <w:r w:rsidR="00B451E2">
        <w:rPr>
          <w:rFonts w:ascii="Times New Roman" w:eastAsia="Times New Roman" w:hAnsi="Times New Roman" w:cs="Times New Roman"/>
          <w:color w:val="000000"/>
          <w:lang w:eastAsia="lv-LV"/>
        </w:rPr>
        <w:t xml:space="preserve"> </w:t>
      </w:r>
      <w:r w:rsidR="00B451E2" w:rsidRPr="0084182B">
        <w:rPr>
          <w:rFonts w:ascii="Times New Roman" w:eastAsia="Times New Roman" w:hAnsi="Times New Roman" w:cs="Times New Roman"/>
          <w:color w:val="000000"/>
          <w:lang w:eastAsia="lv-LV"/>
        </w:rPr>
        <w:t>stāstiem, vēsturiskām fotogrāfijām,</w:t>
      </w:r>
      <w:r w:rsidR="00B451E2">
        <w:rPr>
          <w:rFonts w:ascii="Times New Roman" w:eastAsia="Times New Roman" w:hAnsi="Times New Roman" w:cs="Times New Roman"/>
          <w:color w:val="000000"/>
          <w:lang w:eastAsia="lv-LV"/>
        </w:rPr>
        <w:t xml:space="preserve"> </w:t>
      </w:r>
      <w:r w:rsidR="00B451E2" w:rsidRPr="0084182B">
        <w:rPr>
          <w:rFonts w:ascii="Times New Roman" w:eastAsia="Times New Roman" w:hAnsi="Times New Roman" w:cs="Times New Roman"/>
          <w:color w:val="000000"/>
          <w:lang w:eastAsia="lv-LV"/>
        </w:rPr>
        <w:t>dokumentiem un citām liecībām par izsūtīto</w:t>
      </w:r>
      <w:r w:rsidR="00B451E2">
        <w:rPr>
          <w:rFonts w:ascii="Times New Roman" w:eastAsia="Times New Roman" w:hAnsi="Times New Roman" w:cs="Times New Roman"/>
          <w:color w:val="000000"/>
          <w:lang w:eastAsia="lv-LV"/>
        </w:rPr>
        <w:t xml:space="preserve"> </w:t>
      </w:r>
      <w:r w:rsidR="00B451E2" w:rsidRPr="0084182B">
        <w:rPr>
          <w:rFonts w:ascii="Times New Roman" w:eastAsia="Times New Roman" w:hAnsi="Times New Roman" w:cs="Times New Roman"/>
          <w:color w:val="000000"/>
          <w:lang w:eastAsia="lv-LV"/>
        </w:rPr>
        <w:t>ģimeņu likteņiem. Tiks</w:t>
      </w:r>
      <w:r w:rsidR="00B451E2">
        <w:rPr>
          <w:rFonts w:ascii="Times New Roman" w:eastAsia="Times New Roman" w:hAnsi="Times New Roman" w:cs="Times New Roman"/>
          <w:color w:val="000000"/>
          <w:lang w:eastAsia="lv-LV"/>
        </w:rPr>
        <w:t xml:space="preserve"> </w:t>
      </w:r>
      <w:r w:rsidR="00B451E2" w:rsidRPr="0084182B">
        <w:rPr>
          <w:rFonts w:ascii="Times New Roman" w:eastAsia="Times New Roman" w:hAnsi="Times New Roman" w:cs="Times New Roman"/>
          <w:color w:val="000000"/>
          <w:lang w:eastAsia="lv-LV"/>
        </w:rPr>
        <w:t>izveidoti atsevišķi izstādes</w:t>
      </w:r>
      <w:r w:rsidR="00B451E2">
        <w:rPr>
          <w:rFonts w:ascii="Times New Roman" w:eastAsia="Times New Roman" w:hAnsi="Times New Roman" w:cs="Times New Roman"/>
          <w:color w:val="000000"/>
          <w:lang w:eastAsia="lv-LV"/>
        </w:rPr>
        <w:t xml:space="preserve"> </w:t>
      </w:r>
      <w:r w:rsidR="00B451E2" w:rsidRPr="0084182B">
        <w:rPr>
          <w:rFonts w:ascii="Times New Roman" w:eastAsia="Times New Roman" w:hAnsi="Times New Roman" w:cs="Times New Roman"/>
          <w:color w:val="000000"/>
          <w:lang w:eastAsia="lv-LV"/>
        </w:rPr>
        <w:t xml:space="preserve">stendi ar </w:t>
      </w:r>
      <w:r w:rsidR="00B451E2">
        <w:rPr>
          <w:rFonts w:ascii="Times New Roman" w:eastAsia="Times New Roman" w:hAnsi="Times New Roman" w:cs="Times New Roman"/>
          <w:color w:val="000000"/>
          <w:lang w:eastAsia="lv-LV"/>
        </w:rPr>
        <w:t>Ādažu novada</w:t>
      </w:r>
      <w:r w:rsidR="00B451E2" w:rsidRPr="0084182B">
        <w:rPr>
          <w:rFonts w:ascii="Times New Roman" w:eastAsia="Times New Roman" w:hAnsi="Times New Roman" w:cs="Times New Roman"/>
          <w:color w:val="000000"/>
          <w:lang w:eastAsia="lv-LV"/>
        </w:rPr>
        <w:t xml:space="preserve"> iedzīvotāju atmiņu stāstiem un</w:t>
      </w:r>
      <w:r w:rsidR="00B451E2">
        <w:rPr>
          <w:rFonts w:ascii="Times New Roman" w:eastAsia="Times New Roman" w:hAnsi="Times New Roman" w:cs="Times New Roman"/>
          <w:color w:val="000000"/>
          <w:lang w:eastAsia="lv-LV"/>
        </w:rPr>
        <w:t xml:space="preserve"> </w:t>
      </w:r>
      <w:r w:rsidR="00B451E2" w:rsidRPr="0084182B">
        <w:rPr>
          <w:rFonts w:ascii="Times New Roman" w:eastAsia="Times New Roman" w:hAnsi="Times New Roman" w:cs="Times New Roman"/>
          <w:color w:val="000000"/>
          <w:lang w:eastAsia="lv-LV"/>
        </w:rPr>
        <w:t>dzīves pieredzi</w:t>
      </w:r>
      <w:r w:rsidR="00B451E2">
        <w:rPr>
          <w:rFonts w:ascii="Times New Roman" w:eastAsia="Times New Roman" w:hAnsi="Times New Roman" w:cs="Times New Roman"/>
          <w:color w:val="000000"/>
          <w:lang w:eastAsia="lv-LV"/>
        </w:rPr>
        <w:t>.</w:t>
      </w:r>
    </w:p>
    <w:p w14:paraId="60C32457" w14:textId="55ABFF04" w:rsidR="001524EA" w:rsidRPr="0065513B" w:rsidRDefault="00927D47" w:rsidP="00A54CE3">
      <w:pPr>
        <w:spacing w:before="120"/>
        <w:jc w:val="both"/>
        <w:rPr>
          <w:rFonts w:ascii="Times New Roman" w:eastAsia="Calibri" w:hAnsi="Times New Roman" w:cs="Times New Roman"/>
        </w:rPr>
      </w:pPr>
      <w:r>
        <w:rPr>
          <w:rFonts w:ascii="Times New Roman" w:eastAsia="Calibri" w:hAnsi="Times New Roman" w:cs="Times New Roman"/>
          <w:color w:val="000000" w:themeColor="text1"/>
        </w:rPr>
        <w:t>K</w:t>
      </w:r>
      <w:r w:rsidR="001524EA" w:rsidRPr="0065513B">
        <w:rPr>
          <w:rFonts w:ascii="Times New Roman" w:eastAsia="Calibri" w:hAnsi="Times New Roman" w:cs="Times New Roman"/>
          <w:color w:val="000000" w:themeColor="text1"/>
        </w:rPr>
        <w:t xml:space="preserve">opējais finansējums ir </w:t>
      </w:r>
      <w:r w:rsidR="00B451E2">
        <w:rPr>
          <w:rStyle w:val="FontStyle19"/>
          <w:b w:val="0"/>
          <w:bCs w:val="0"/>
          <w:color w:val="000000" w:themeColor="text1"/>
          <w:sz w:val="24"/>
          <w:szCs w:val="24"/>
        </w:rPr>
        <w:t>1050</w:t>
      </w:r>
      <w:r w:rsidR="001524EA" w:rsidRPr="001524EA">
        <w:rPr>
          <w:rFonts w:ascii="Times New Roman" w:eastAsia="Calibri" w:hAnsi="Times New Roman" w:cs="Times New Roman"/>
          <w:b/>
          <w:bCs/>
          <w:color w:val="000000" w:themeColor="text1"/>
        </w:rPr>
        <w:t xml:space="preserve"> </w:t>
      </w:r>
      <w:proofErr w:type="spellStart"/>
      <w:r w:rsidR="0030728D" w:rsidRPr="004F7929">
        <w:rPr>
          <w:rFonts w:ascii="Times New Roman" w:eastAsia="Calibri" w:hAnsi="Times New Roman" w:cs="Times New Roman"/>
          <w:i/>
          <w:iCs/>
        </w:rPr>
        <w:t>euro</w:t>
      </w:r>
      <w:proofErr w:type="spellEnd"/>
      <w:r w:rsidR="0030728D">
        <w:rPr>
          <w:rFonts w:ascii="Times New Roman" w:eastAsia="Calibri" w:hAnsi="Times New Roman" w:cs="Times New Roman"/>
        </w:rPr>
        <w:t>.</w:t>
      </w:r>
      <w:r w:rsidR="0030728D" w:rsidRPr="0030728D">
        <w:t xml:space="preserve"> </w:t>
      </w:r>
      <w:r w:rsidR="0030728D" w:rsidRPr="0030728D">
        <w:rPr>
          <w:rFonts w:ascii="Times New Roman" w:eastAsia="Calibri" w:hAnsi="Times New Roman" w:cs="Times New Roman"/>
        </w:rPr>
        <w:t xml:space="preserve">Ādažu novada domes līdzfinansējums tiks izmantots, lai apmaksātu izstādes stendu izgatavošanu, kuros tiks iekļauti stāsti un atmiņas tieši no Ādažu novadniekiem. Vēl līdzekļi tiks izmantoti, lai daļēji apmaksātu autoratlīdzības projekta vadītājam un operatoram, kurš iemūžinās pasākumu, lai to varētu piedzīvot arī cilvēki, kuri </w:t>
      </w:r>
      <w:r w:rsidR="0030728D" w:rsidRPr="0030728D">
        <w:rPr>
          <w:rFonts w:ascii="Times New Roman" w:eastAsia="Calibri" w:hAnsi="Times New Roman" w:cs="Times New Roman"/>
        </w:rPr>
        <w:lastRenderedPageBreak/>
        <w:t>nevarēs ierasties uz prezentāciju, vai vēlēsies to noskatīties vēlreiz, šādi pasākuma ieraksti arī palielina projekta sasniegto auditoriju</w:t>
      </w:r>
      <w:r w:rsidR="0030728D">
        <w:rPr>
          <w:rFonts w:ascii="Times New Roman" w:eastAsia="Calibri"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630"/>
        <w:gridCol w:w="1280"/>
        <w:gridCol w:w="1368"/>
        <w:gridCol w:w="1078"/>
      </w:tblGrid>
      <w:tr w:rsidR="001524EA" w:rsidRPr="001524EA" w14:paraId="58F274ED" w14:textId="77777777" w:rsidTr="00A62D75">
        <w:tc>
          <w:tcPr>
            <w:tcW w:w="705" w:type="dxa"/>
            <w:shd w:val="clear" w:color="auto" w:fill="auto"/>
            <w:vAlign w:val="center"/>
          </w:tcPr>
          <w:p w14:paraId="3956132B" w14:textId="77777777" w:rsidR="001524EA" w:rsidRPr="001524EA" w:rsidRDefault="001524EA" w:rsidP="00A62D75">
            <w:pPr>
              <w:pStyle w:val="Style6"/>
              <w:widowControl/>
              <w:rPr>
                <w:rStyle w:val="FontStyle19"/>
                <w:b w:val="0"/>
                <w:bCs w:val="0"/>
                <w:sz w:val="20"/>
                <w:szCs w:val="20"/>
              </w:rPr>
            </w:pPr>
            <w:proofErr w:type="spellStart"/>
            <w:r w:rsidRPr="001524EA">
              <w:rPr>
                <w:rStyle w:val="FontStyle19"/>
                <w:b w:val="0"/>
                <w:bCs w:val="0"/>
                <w:sz w:val="20"/>
                <w:szCs w:val="20"/>
              </w:rPr>
              <w:t>N.p.k</w:t>
            </w:r>
            <w:proofErr w:type="spellEnd"/>
          </w:p>
        </w:tc>
        <w:tc>
          <w:tcPr>
            <w:tcW w:w="4630" w:type="dxa"/>
            <w:shd w:val="clear" w:color="auto" w:fill="auto"/>
            <w:vAlign w:val="center"/>
          </w:tcPr>
          <w:p w14:paraId="362A323C" w14:textId="77777777" w:rsidR="001524EA" w:rsidRPr="001524EA" w:rsidRDefault="001524EA" w:rsidP="00A62D75">
            <w:pPr>
              <w:pStyle w:val="Style6"/>
              <w:widowControl/>
              <w:rPr>
                <w:rStyle w:val="FontStyle19"/>
                <w:b w:val="0"/>
                <w:bCs w:val="0"/>
                <w:sz w:val="20"/>
                <w:szCs w:val="20"/>
              </w:rPr>
            </w:pPr>
            <w:r w:rsidRPr="001524EA">
              <w:rPr>
                <w:rStyle w:val="FontStyle19"/>
                <w:b w:val="0"/>
                <w:bCs w:val="0"/>
                <w:sz w:val="20"/>
                <w:szCs w:val="20"/>
              </w:rPr>
              <w:t>Izdevumu pozīcija</w:t>
            </w:r>
          </w:p>
        </w:tc>
        <w:tc>
          <w:tcPr>
            <w:tcW w:w="1280" w:type="dxa"/>
            <w:shd w:val="clear" w:color="auto" w:fill="auto"/>
            <w:vAlign w:val="center"/>
          </w:tcPr>
          <w:p w14:paraId="0BD60AEE" w14:textId="77777777" w:rsidR="001524EA" w:rsidRPr="001524EA" w:rsidRDefault="001524EA" w:rsidP="00A62D75">
            <w:pPr>
              <w:pStyle w:val="Style6"/>
              <w:widowControl/>
              <w:rPr>
                <w:rStyle w:val="FontStyle19"/>
                <w:b w:val="0"/>
                <w:bCs w:val="0"/>
                <w:sz w:val="20"/>
                <w:szCs w:val="20"/>
              </w:rPr>
            </w:pPr>
            <w:r w:rsidRPr="001524EA">
              <w:rPr>
                <w:rStyle w:val="FontStyle19"/>
                <w:b w:val="0"/>
                <w:bCs w:val="0"/>
                <w:sz w:val="20"/>
                <w:szCs w:val="20"/>
              </w:rPr>
              <w:t>Pašvaldības finansējums (</w:t>
            </w:r>
            <w:proofErr w:type="spellStart"/>
            <w:r w:rsidRPr="001524EA">
              <w:rPr>
                <w:rStyle w:val="FontStyle19"/>
                <w:b w:val="0"/>
                <w:bCs w:val="0"/>
                <w:sz w:val="20"/>
                <w:szCs w:val="20"/>
              </w:rPr>
              <w:t>eur</w:t>
            </w:r>
            <w:proofErr w:type="spellEnd"/>
            <w:r w:rsidRPr="001524EA">
              <w:rPr>
                <w:rStyle w:val="FontStyle19"/>
                <w:b w:val="0"/>
                <w:bCs w:val="0"/>
                <w:sz w:val="20"/>
                <w:szCs w:val="20"/>
              </w:rPr>
              <w:t>)</w:t>
            </w:r>
          </w:p>
        </w:tc>
        <w:tc>
          <w:tcPr>
            <w:tcW w:w="1368" w:type="dxa"/>
            <w:shd w:val="clear" w:color="auto" w:fill="auto"/>
            <w:vAlign w:val="center"/>
          </w:tcPr>
          <w:p w14:paraId="2D6E0BDA" w14:textId="77777777" w:rsidR="001524EA" w:rsidRPr="001524EA" w:rsidRDefault="001524EA" w:rsidP="00A62D75">
            <w:pPr>
              <w:pStyle w:val="Style6"/>
              <w:widowControl/>
              <w:rPr>
                <w:rStyle w:val="FontStyle19"/>
                <w:b w:val="0"/>
                <w:bCs w:val="0"/>
                <w:sz w:val="20"/>
                <w:szCs w:val="20"/>
              </w:rPr>
            </w:pPr>
            <w:r w:rsidRPr="001524EA">
              <w:rPr>
                <w:rStyle w:val="FontStyle19"/>
                <w:b w:val="0"/>
                <w:bCs w:val="0"/>
                <w:sz w:val="20"/>
                <w:szCs w:val="20"/>
              </w:rPr>
              <w:t>Citu avotu finansējums (</w:t>
            </w:r>
            <w:proofErr w:type="spellStart"/>
            <w:r w:rsidRPr="001524EA">
              <w:rPr>
                <w:rStyle w:val="FontStyle19"/>
                <w:b w:val="0"/>
                <w:bCs w:val="0"/>
                <w:sz w:val="20"/>
                <w:szCs w:val="20"/>
              </w:rPr>
              <w:t>eur</w:t>
            </w:r>
            <w:proofErr w:type="spellEnd"/>
            <w:r w:rsidRPr="001524EA">
              <w:rPr>
                <w:rStyle w:val="FontStyle19"/>
                <w:b w:val="0"/>
                <w:bCs w:val="0"/>
                <w:sz w:val="20"/>
                <w:szCs w:val="20"/>
              </w:rPr>
              <w:t>)</w:t>
            </w:r>
          </w:p>
        </w:tc>
        <w:tc>
          <w:tcPr>
            <w:tcW w:w="1078" w:type="dxa"/>
            <w:shd w:val="clear" w:color="auto" w:fill="auto"/>
            <w:vAlign w:val="center"/>
          </w:tcPr>
          <w:p w14:paraId="71C9774B" w14:textId="77777777" w:rsidR="001524EA" w:rsidRPr="001524EA" w:rsidRDefault="001524EA" w:rsidP="00A62D75">
            <w:pPr>
              <w:pStyle w:val="Style6"/>
              <w:widowControl/>
              <w:rPr>
                <w:rStyle w:val="FontStyle19"/>
                <w:b w:val="0"/>
                <w:bCs w:val="0"/>
                <w:sz w:val="20"/>
                <w:szCs w:val="20"/>
              </w:rPr>
            </w:pPr>
            <w:r w:rsidRPr="001524EA">
              <w:rPr>
                <w:rStyle w:val="FontStyle19"/>
                <w:b w:val="0"/>
                <w:bCs w:val="0"/>
                <w:sz w:val="20"/>
                <w:szCs w:val="20"/>
              </w:rPr>
              <w:t>Kopējās izmaksas (</w:t>
            </w:r>
            <w:proofErr w:type="spellStart"/>
            <w:r w:rsidRPr="001524EA">
              <w:rPr>
                <w:rStyle w:val="FontStyle19"/>
                <w:b w:val="0"/>
                <w:bCs w:val="0"/>
                <w:sz w:val="20"/>
                <w:szCs w:val="20"/>
              </w:rPr>
              <w:t>eur</w:t>
            </w:r>
            <w:proofErr w:type="spellEnd"/>
            <w:r w:rsidRPr="001524EA">
              <w:rPr>
                <w:rStyle w:val="FontStyle19"/>
                <w:b w:val="0"/>
                <w:bCs w:val="0"/>
                <w:sz w:val="20"/>
                <w:szCs w:val="20"/>
              </w:rPr>
              <w:t>)</w:t>
            </w:r>
          </w:p>
        </w:tc>
      </w:tr>
      <w:tr w:rsidR="0019247B" w:rsidRPr="001524EA" w14:paraId="7C4DF437" w14:textId="77777777" w:rsidTr="00FC430D">
        <w:tc>
          <w:tcPr>
            <w:tcW w:w="705" w:type="dxa"/>
            <w:shd w:val="clear" w:color="auto" w:fill="auto"/>
          </w:tcPr>
          <w:p w14:paraId="687C8B86" w14:textId="77777777" w:rsidR="0019247B" w:rsidRPr="0019247B" w:rsidRDefault="0019247B" w:rsidP="0019247B">
            <w:pPr>
              <w:pStyle w:val="Style6"/>
              <w:widowControl/>
              <w:spacing w:before="40" w:after="40"/>
              <w:rPr>
                <w:rStyle w:val="FontStyle19"/>
                <w:b w:val="0"/>
                <w:bCs w:val="0"/>
                <w:sz w:val="20"/>
                <w:szCs w:val="20"/>
              </w:rPr>
            </w:pPr>
          </w:p>
        </w:tc>
        <w:tc>
          <w:tcPr>
            <w:tcW w:w="4630" w:type="dxa"/>
            <w:shd w:val="clear" w:color="auto" w:fill="auto"/>
            <w:vAlign w:val="center"/>
          </w:tcPr>
          <w:p w14:paraId="0D01954F" w14:textId="77777777" w:rsidR="0019247B" w:rsidRPr="0019247B" w:rsidRDefault="0019247B" w:rsidP="0019247B">
            <w:pPr>
              <w:spacing w:before="100" w:beforeAutospacing="1" w:after="100" w:afterAutospacing="1"/>
              <w:rPr>
                <w:rFonts w:ascii="Times New Roman" w:eastAsia="Times New Roman" w:hAnsi="Times New Roman" w:cs="Times New Roman"/>
                <w:sz w:val="20"/>
                <w:szCs w:val="20"/>
                <w:lang w:eastAsia="en-GB"/>
              </w:rPr>
            </w:pPr>
            <w:proofErr w:type="spellStart"/>
            <w:r w:rsidRPr="0019247B">
              <w:rPr>
                <w:rFonts w:ascii="Times New Roman" w:eastAsia="Times New Roman" w:hAnsi="Times New Roman" w:cs="Times New Roman"/>
                <w:sz w:val="20"/>
                <w:szCs w:val="20"/>
                <w:lang w:eastAsia="en-GB"/>
              </w:rPr>
              <w:t>Izstādes</w:t>
            </w:r>
            <w:proofErr w:type="spellEnd"/>
            <w:r w:rsidRPr="0019247B">
              <w:rPr>
                <w:rFonts w:ascii="Times New Roman" w:eastAsia="Times New Roman" w:hAnsi="Times New Roman" w:cs="Times New Roman"/>
                <w:sz w:val="20"/>
                <w:szCs w:val="20"/>
                <w:lang w:eastAsia="en-GB"/>
              </w:rPr>
              <w:t xml:space="preserve"> stendu (</w:t>
            </w:r>
            <w:proofErr w:type="spellStart"/>
            <w:r w:rsidRPr="0019247B">
              <w:rPr>
                <w:rFonts w:ascii="Times New Roman" w:eastAsia="Times New Roman" w:hAnsi="Times New Roman" w:cs="Times New Roman"/>
                <w:sz w:val="20"/>
                <w:szCs w:val="20"/>
                <w:lang w:eastAsia="en-GB"/>
              </w:rPr>
              <w:t>RollUpp</w:t>
            </w:r>
            <w:proofErr w:type="spellEnd"/>
            <w:r w:rsidRPr="0019247B">
              <w:rPr>
                <w:rFonts w:ascii="Times New Roman" w:eastAsia="Times New Roman" w:hAnsi="Times New Roman" w:cs="Times New Roman"/>
                <w:sz w:val="20"/>
                <w:szCs w:val="20"/>
                <w:lang w:eastAsia="en-GB"/>
              </w:rPr>
              <w:t xml:space="preserve"> 800x2000mm) </w:t>
            </w:r>
            <w:proofErr w:type="spellStart"/>
            <w:r w:rsidRPr="0019247B">
              <w:rPr>
                <w:rFonts w:ascii="Times New Roman" w:eastAsia="Times New Roman" w:hAnsi="Times New Roman" w:cs="Times New Roman"/>
                <w:sz w:val="20"/>
                <w:szCs w:val="20"/>
                <w:lang w:eastAsia="en-GB"/>
              </w:rPr>
              <w:t>izgatavošana</w:t>
            </w:r>
            <w:proofErr w:type="spellEnd"/>
            <w:r w:rsidRPr="0019247B">
              <w:rPr>
                <w:rFonts w:ascii="Times New Roman" w:eastAsia="Times New Roman" w:hAnsi="Times New Roman" w:cs="Times New Roman"/>
                <w:sz w:val="20"/>
                <w:szCs w:val="20"/>
                <w:lang w:eastAsia="en-GB"/>
              </w:rPr>
              <w:t xml:space="preserve"> </w:t>
            </w:r>
          </w:p>
        </w:tc>
        <w:tc>
          <w:tcPr>
            <w:tcW w:w="1280" w:type="dxa"/>
            <w:shd w:val="clear" w:color="auto" w:fill="auto"/>
          </w:tcPr>
          <w:p w14:paraId="10C9B452" w14:textId="77777777" w:rsidR="0019247B" w:rsidRPr="0019247B" w:rsidRDefault="0019247B" w:rsidP="0019247B">
            <w:pPr>
              <w:pStyle w:val="Style6"/>
              <w:widowControl/>
              <w:spacing w:before="40" w:after="40"/>
              <w:rPr>
                <w:rStyle w:val="FontStyle19"/>
                <w:b w:val="0"/>
                <w:bCs w:val="0"/>
                <w:sz w:val="20"/>
                <w:szCs w:val="20"/>
              </w:rPr>
            </w:pPr>
            <w:r w:rsidRPr="0019247B">
              <w:rPr>
                <w:rStyle w:val="FontStyle19"/>
                <w:b w:val="0"/>
                <w:bCs w:val="0"/>
                <w:sz w:val="20"/>
                <w:szCs w:val="20"/>
              </w:rPr>
              <w:t>350</w:t>
            </w:r>
          </w:p>
        </w:tc>
        <w:tc>
          <w:tcPr>
            <w:tcW w:w="1368" w:type="dxa"/>
            <w:shd w:val="clear" w:color="auto" w:fill="auto"/>
          </w:tcPr>
          <w:p w14:paraId="25175F3E" w14:textId="77777777" w:rsidR="0019247B" w:rsidRPr="0019247B" w:rsidRDefault="0019247B" w:rsidP="0019247B">
            <w:pPr>
              <w:pStyle w:val="Style6"/>
              <w:widowControl/>
              <w:spacing w:before="40" w:after="40"/>
              <w:rPr>
                <w:rStyle w:val="FontStyle19"/>
                <w:b w:val="0"/>
                <w:bCs w:val="0"/>
                <w:sz w:val="20"/>
                <w:szCs w:val="20"/>
              </w:rPr>
            </w:pPr>
            <w:r w:rsidRPr="0019247B">
              <w:rPr>
                <w:rStyle w:val="FontStyle19"/>
                <w:b w:val="0"/>
                <w:bCs w:val="0"/>
                <w:sz w:val="20"/>
                <w:szCs w:val="20"/>
              </w:rPr>
              <w:t>0</w:t>
            </w:r>
          </w:p>
        </w:tc>
        <w:tc>
          <w:tcPr>
            <w:tcW w:w="1078" w:type="dxa"/>
            <w:shd w:val="clear" w:color="auto" w:fill="auto"/>
          </w:tcPr>
          <w:p w14:paraId="0CADA2DF" w14:textId="77777777" w:rsidR="0019247B" w:rsidRPr="0019247B" w:rsidRDefault="0019247B" w:rsidP="0019247B">
            <w:pPr>
              <w:pStyle w:val="Style6"/>
              <w:widowControl/>
              <w:snapToGrid w:val="0"/>
              <w:spacing w:before="40" w:after="40"/>
              <w:rPr>
                <w:rFonts w:ascii="Times New Roman" w:hAnsi="Times New Roman" w:cs="Times New Roman"/>
                <w:sz w:val="20"/>
                <w:szCs w:val="20"/>
              </w:rPr>
            </w:pPr>
            <w:r w:rsidRPr="0019247B">
              <w:rPr>
                <w:rFonts w:ascii="Times New Roman" w:hAnsi="Times New Roman" w:cs="Times New Roman"/>
                <w:sz w:val="20"/>
                <w:szCs w:val="20"/>
              </w:rPr>
              <w:t>350</w:t>
            </w:r>
          </w:p>
        </w:tc>
      </w:tr>
      <w:tr w:rsidR="0019247B" w:rsidRPr="001524EA" w14:paraId="7D48EB2A" w14:textId="77777777" w:rsidTr="00FC430D">
        <w:tc>
          <w:tcPr>
            <w:tcW w:w="705" w:type="dxa"/>
            <w:shd w:val="clear" w:color="auto" w:fill="auto"/>
          </w:tcPr>
          <w:p w14:paraId="559ECC74" w14:textId="77777777" w:rsidR="0019247B" w:rsidRPr="0019247B" w:rsidRDefault="0019247B" w:rsidP="0019247B">
            <w:pPr>
              <w:pStyle w:val="Style6"/>
              <w:widowControl/>
              <w:spacing w:before="40" w:after="40"/>
              <w:rPr>
                <w:rStyle w:val="FontStyle19"/>
                <w:b w:val="0"/>
                <w:bCs w:val="0"/>
                <w:sz w:val="20"/>
                <w:szCs w:val="20"/>
              </w:rPr>
            </w:pPr>
          </w:p>
        </w:tc>
        <w:tc>
          <w:tcPr>
            <w:tcW w:w="4630" w:type="dxa"/>
            <w:shd w:val="clear" w:color="auto" w:fill="auto"/>
            <w:vAlign w:val="center"/>
          </w:tcPr>
          <w:p w14:paraId="48165C53" w14:textId="77777777" w:rsidR="0019247B" w:rsidRPr="0019247B" w:rsidRDefault="0019247B" w:rsidP="0019247B">
            <w:pPr>
              <w:spacing w:before="100" w:beforeAutospacing="1" w:after="100" w:afterAutospacing="1"/>
              <w:rPr>
                <w:rFonts w:ascii="Times New Roman" w:eastAsia="Times New Roman" w:hAnsi="Times New Roman" w:cs="Times New Roman"/>
                <w:sz w:val="20"/>
                <w:szCs w:val="20"/>
                <w:lang w:eastAsia="en-GB"/>
              </w:rPr>
            </w:pPr>
            <w:r w:rsidRPr="0019247B">
              <w:rPr>
                <w:rFonts w:ascii="Times New Roman" w:eastAsia="Times New Roman" w:hAnsi="Times New Roman" w:cs="Times New Roman"/>
                <w:sz w:val="20"/>
                <w:szCs w:val="20"/>
                <w:lang w:eastAsia="en-GB"/>
              </w:rPr>
              <w:t xml:space="preserve">Stendu nolietojuma izmaksas </w:t>
            </w:r>
          </w:p>
        </w:tc>
        <w:tc>
          <w:tcPr>
            <w:tcW w:w="1280" w:type="dxa"/>
            <w:shd w:val="clear" w:color="auto" w:fill="auto"/>
          </w:tcPr>
          <w:p w14:paraId="1CE0C25B" w14:textId="77777777" w:rsidR="0019247B" w:rsidRPr="0019247B" w:rsidRDefault="0019247B" w:rsidP="0019247B">
            <w:pPr>
              <w:pStyle w:val="Style6"/>
              <w:widowControl/>
              <w:spacing w:before="40" w:after="40"/>
              <w:rPr>
                <w:rStyle w:val="FontStyle19"/>
                <w:b w:val="0"/>
                <w:bCs w:val="0"/>
                <w:sz w:val="20"/>
                <w:szCs w:val="20"/>
              </w:rPr>
            </w:pPr>
            <w:r w:rsidRPr="0019247B">
              <w:rPr>
                <w:rStyle w:val="FontStyle19"/>
                <w:b w:val="0"/>
                <w:bCs w:val="0"/>
                <w:sz w:val="20"/>
                <w:szCs w:val="20"/>
              </w:rPr>
              <w:t>50</w:t>
            </w:r>
          </w:p>
        </w:tc>
        <w:tc>
          <w:tcPr>
            <w:tcW w:w="1368" w:type="dxa"/>
            <w:shd w:val="clear" w:color="auto" w:fill="auto"/>
          </w:tcPr>
          <w:p w14:paraId="758CED9B" w14:textId="77777777" w:rsidR="0019247B" w:rsidRPr="0019247B" w:rsidRDefault="0019247B" w:rsidP="0019247B">
            <w:pPr>
              <w:pStyle w:val="Style6"/>
              <w:widowControl/>
              <w:snapToGrid w:val="0"/>
              <w:spacing w:before="40" w:after="40"/>
              <w:rPr>
                <w:rFonts w:ascii="Times New Roman" w:hAnsi="Times New Roman" w:cs="Times New Roman"/>
                <w:sz w:val="20"/>
                <w:szCs w:val="20"/>
              </w:rPr>
            </w:pPr>
            <w:r w:rsidRPr="0019247B">
              <w:rPr>
                <w:rFonts w:ascii="Times New Roman" w:hAnsi="Times New Roman" w:cs="Times New Roman"/>
                <w:sz w:val="20"/>
                <w:szCs w:val="20"/>
              </w:rPr>
              <w:t>0</w:t>
            </w:r>
          </w:p>
        </w:tc>
        <w:tc>
          <w:tcPr>
            <w:tcW w:w="1078" w:type="dxa"/>
            <w:shd w:val="clear" w:color="auto" w:fill="auto"/>
          </w:tcPr>
          <w:p w14:paraId="3A843743" w14:textId="77777777" w:rsidR="0019247B" w:rsidRPr="0019247B" w:rsidRDefault="0019247B" w:rsidP="0019247B">
            <w:pPr>
              <w:pStyle w:val="Style6"/>
              <w:widowControl/>
              <w:snapToGrid w:val="0"/>
              <w:spacing w:before="40" w:after="40"/>
              <w:rPr>
                <w:rFonts w:ascii="Times New Roman" w:hAnsi="Times New Roman" w:cs="Times New Roman"/>
                <w:sz w:val="20"/>
                <w:szCs w:val="20"/>
              </w:rPr>
            </w:pPr>
            <w:r w:rsidRPr="0019247B">
              <w:rPr>
                <w:rFonts w:ascii="Times New Roman" w:hAnsi="Times New Roman" w:cs="Times New Roman"/>
                <w:sz w:val="20"/>
                <w:szCs w:val="20"/>
              </w:rPr>
              <w:t>50</w:t>
            </w:r>
          </w:p>
        </w:tc>
      </w:tr>
      <w:tr w:rsidR="0019247B" w:rsidRPr="001524EA" w14:paraId="35B24B65" w14:textId="77777777" w:rsidTr="00FC430D">
        <w:tc>
          <w:tcPr>
            <w:tcW w:w="705" w:type="dxa"/>
            <w:shd w:val="clear" w:color="auto" w:fill="auto"/>
          </w:tcPr>
          <w:p w14:paraId="7172A4B0" w14:textId="77777777" w:rsidR="0019247B" w:rsidRPr="0019247B" w:rsidRDefault="0019247B" w:rsidP="0019247B">
            <w:pPr>
              <w:pStyle w:val="Style6"/>
              <w:widowControl/>
              <w:spacing w:before="40" w:after="40"/>
              <w:rPr>
                <w:rStyle w:val="FontStyle19"/>
                <w:b w:val="0"/>
                <w:bCs w:val="0"/>
                <w:sz w:val="20"/>
                <w:szCs w:val="20"/>
              </w:rPr>
            </w:pPr>
          </w:p>
        </w:tc>
        <w:tc>
          <w:tcPr>
            <w:tcW w:w="4630" w:type="dxa"/>
            <w:shd w:val="clear" w:color="auto" w:fill="auto"/>
            <w:vAlign w:val="center"/>
          </w:tcPr>
          <w:p w14:paraId="5624ECA5" w14:textId="77777777" w:rsidR="0019247B" w:rsidRPr="0019247B" w:rsidRDefault="0019247B" w:rsidP="0019247B">
            <w:pPr>
              <w:spacing w:before="100" w:beforeAutospacing="1" w:after="100" w:afterAutospacing="1"/>
              <w:rPr>
                <w:rFonts w:ascii="Times New Roman" w:eastAsia="Times New Roman" w:hAnsi="Times New Roman" w:cs="Times New Roman"/>
                <w:sz w:val="20"/>
                <w:szCs w:val="20"/>
                <w:lang w:eastAsia="en-GB"/>
              </w:rPr>
            </w:pPr>
            <w:proofErr w:type="spellStart"/>
            <w:r w:rsidRPr="0019247B">
              <w:rPr>
                <w:rFonts w:ascii="Times New Roman" w:eastAsia="Times New Roman" w:hAnsi="Times New Roman" w:cs="Times New Roman"/>
                <w:sz w:val="20"/>
                <w:szCs w:val="20"/>
                <w:lang w:eastAsia="en-GB"/>
              </w:rPr>
              <w:t>Autoratlīdzība</w:t>
            </w:r>
            <w:proofErr w:type="spellEnd"/>
            <w:r w:rsidRPr="0019247B">
              <w:rPr>
                <w:rFonts w:ascii="Times New Roman" w:eastAsia="Times New Roman" w:hAnsi="Times New Roman" w:cs="Times New Roman"/>
                <w:sz w:val="20"/>
                <w:szCs w:val="20"/>
                <w:lang w:eastAsia="en-GB"/>
              </w:rPr>
              <w:t xml:space="preserve"> video </w:t>
            </w:r>
            <w:proofErr w:type="spellStart"/>
            <w:r w:rsidRPr="0019247B">
              <w:rPr>
                <w:rFonts w:ascii="Times New Roman" w:eastAsia="Times New Roman" w:hAnsi="Times New Roman" w:cs="Times New Roman"/>
                <w:sz w:val="20"/>
                <w:szCs w:val="20"/>
                <w:lang w:eastAsia="en-GB"/>
              </w:rPr>
              <w:t>operātoram</w:t>
            </w:r>
            <w:proofErr w:type="spellEnd"/>
            <w:r w:rsidRPr="0019247B">
              <w:rPr>
                <w:rFonts w:ascii="Times New Roman" w:eastAsia="Times New Roman" w:hAnsi="Times New Roman" w:cs="Times New Roman"/>
                <w:sz w:val="20"/>
                <w:szCs w:val="20"/>
                <w:lang w:eastAsia="en-GB"/>
              </w:rPr>
              <w:t xml:space="preserve"> </w:t>
            </w:r>
          </w:p>
        </w:tc>
        <w:tc>
          <w:tcPr>
            <w:tcW w:w="1280" w:type="dxa"/>
            <w:shd w:val="clear" w:color="auto" w:fill="auto"/>
          </w:tcPr>
          <w:p w14:paraId="619767C1" w14:textId="77777777" w:rsidR="0019247B" w:rsidRPr="0019247B" w:rsidRDefault="0019247B" w:rsidP="0019247B">
            <w:pPr>
              <w:pStyle w:val="Style6"/>
              <w:widowControl/>
              <w:spacing w:before="40" w:after="40"/>
              <w:rPr>
                <w:rStyle w:val="FontStyle19"/>
                <w:b w:val="0"/>
                <w:bCs w:val="0"/>
                <w:sz w:val="20"/>
                <w:szCs w:val="20"/>
              </w:rPr>
            </w:pPr>
            <w:r w:rsidRPr="0019247B">
              <w:rPr>
                <w:rStyle w:val="FontStyle19"/>
                <w:b w:val="0"/>
                <w:bCs w:val="0"/>
                <w:sz w:val="20"/>
                <w:szCs w:val="20"/>
              </w:rPr>
              <w:t>200</w:t>
            </w:r>
          </w:p>
        </w:tc>
        <w:tc>
          <w:tcPr>
            <w:tcW w:w="1368" w:type="dxa"/>
            <w:shd w:val="clear" w:color="auto" w:fill="auto"/>
          </w:tcPr>
          <w:p w14:paraId="087453F3" w14:textId="77777777" w:rsidR="0019247B" w:rsidRPr="0019247B" w:rsidRDefault="0019247B" w:rsidP="0019247B">
            <w:pPr>
              <w:pStyle w:val="Style6"/>
              <w:widowControl/>
              <w:snapToGrid w:val="0"/>
              <w:spacing w:before="40" w:after="40"/>
              <w:rPr>
                <w:rFonts w:ascii="Times New Roman" w:hAnsi="Times New Roman" w:cs="Times New Roman"/>
                <w:sz w:val="20"/>
                <w:szCs w:val="20"/>
              </w:rPr>
            </w:pPr>
            <w:r w:rsidRPr="0019247B">
              <w:rPr>
                <w:rFonts w:ascii="Times New Roman" w:hAnsi="Times New Roman" w:cs="Times New Roman"/>
                <w:sz w:val="20"/>
                <w:szCs w:val="20"/>
              </w:rPr>
              <w:t>0</w:t>
            </w:r>
          </w:p>
        </w:tc>
        <w:tc>
          <w:tcPr>
            <w:tcW w:w="1078" w:type="dxa"/>
            <w:shd w:val="clear" w:color="auto" w:fill="auto"/>
          </w:tcPr>
          <w:p w14:paraId="71C535EA" w14:textId="77777777" w:rsidR="0019247B" w:rsidRPr="0019247B" w:rsidRDefault="0019247B" w:rsidP="0019247B">
            <w:pPr>
              <w:pStyle w:val="Style6"/>
              <w:widowControl/>
              <w:snapToGrid w:val="0"/>
              <w:spacing w:before="40" w:after="40"/>
              <w:rPr>
                <w:rFonts w:ascii="Times New Roman" w:hAnsi="Times New Roman" w:cs="Times New Roman"/>
                <w:sz w:val="20"/>
                <w:szCs w:val="20"/>
              </w:rPr>
            </w:pPr>
            <w:r w:rsidRPr="0019247B">
              <w:rPr>
                <w:rFonts w:ascii="Times New Roman" w:hAnsi="Times New Roman" w:cs="Times New Roman"/>
                <w:sz w:val="20"/>
                <w:szCs w:val="20"/>
              </w:rPr>
              <w:t>200</w:t>
            </w:r>
          </w:p>
        </w:tc>
      </w:tr>
      <w:tr w:rsidR="0019247B" w:rsidRPr="001524EA" w14:paraId="4AB6A177" w14:textId="77777777" w:rsidTr="00FC430D">
        <w:tc>
          <w:tcPr>
            <w:tcW w:w="705" w:type="dxa"/>
            <w:shd w:val="clear" w:color="auto" w:fill="auto"/>
          </w:tcPr>
          <w:p w14:paraId="14031F10" w14:textId="77777777" w:rsidR="0019247B" w:rsidRPr="0019247B" w:rsidRDefault="0019247B" w:rsidP="0019247B">
            <w:pPr>
              <w:pStyle w:val="Style6"/>
              <w:widowControl/>
              <w:spacing w:before="40" w:after="40"/>
              <w:rPr>
                <w:rStyle w:val="FontStyle19"/>
                <w:b w:val="0"/>
                <w:bCs w:val="0"/>
                <w:sz w:val="20"/>
                <w:szCs w:val="20"/>
              </w:rPr>
            </w:pPr>
          </w:p>
        </w:tc>
        <w:tc>
          <w:tcPr>
            <w:tcW w:w="4630" w:type="dxa"/>
            <w:shd w:val="clear" w:color="auto" w:fill="auto"/>
            <w:vAlign w:val="center"/>
          </w:tcPr>
          <w:p w14:paraId="56CB5339" w14:textId="77777777" w:rsidR="0019247B" w:rsidRPr="0019247B" w:rsidRDefault="0019247B" w:rsidP="0019247B">
            <w:pPr>
              <w:spacing w:before="100" w:beforeAutospacing="1" w:after="100" w:afterAutospacing="1"/>
              <w:rPr>
                <w:rFonts w:ascii="Times New Roman" w:eastAsia="Times New Roman" w:hAnsi="Times New Roman" w:cs="Times New Roman"/>
                <w:sz w:val="20"/>
                <w:szCs w:val="20"/>
                <w:lang w:eastAsia="en-GB"/>
              </w:rPr>
            </w:pPr>
            <w:proofErr w:type="spellStart"/>
            <w:r w:rsidRPr="0019247B">
              <w:rPr>
                <w:rFonts w:ascii="Times New Roman" w:eastAsia="Times New Roman" w:hAnsi="Times New Roman" w:cs="Times New Roman"/>
                <w:sz w:val="20"/>
                <w:szCs w:val="20"/>
                <w:lang w:eastAsia="en-GB"/>
              </w:rPr>
              <w:t>Autoratlīdzība</w:t>
            </w:r>
            <w:proofErr w:type="spellEnd"/>
            <w:r w:rsidRPr="0019247B">
              <w:rPr>
                <w:rFonts w:ascii="Times New Roman" w:eastAsia="Times New Roman" w:hAnsi="Times New Roman" w:cs="Times New Roman"/>
                <w:sz w:val="20"/>
                <w:szCs w:val="20"/>
                <w:lang w:eastAsia="en-GB"/>
              </w:rPr>
              <w:t xml:space="preserve"> </w:t>
            </w:r>
            <w:proofErr w:type="spellStart"/>
            <w:r w:rsidRPr="0019247B">
              <w:rPr>
                <w:rFonts w:ascii="Times New Roman" w:eastAsia="Times New Roman" w:hAnsi="Times New Roman" w:cs="Times New Roman"/>
                <w:sz w:val="20"/>
                <w:szCs w:val="20"/>
                <w:lang w:eastAsia="en-GB"/>
              </w:rPr>
              <w:t>prezentācijas</w:t>
            </w:r>
            <w:proofErr w:type="spellEnd"/>
            <w:r w:rsidRPr="0019247B">
              <w:rPr>
                <w:rFonts w:ascii="Times New Roman" w:eastAsia="Times New Roman" w:hAnsi="Times New Roman" w:cs="Times New Roman"/>
                <w:sz w:val="20"/>
                <w:szCs w:val="20"/>
                <w:lang w:eastAsia="en-GB"/>
              </w:rPr>
              <w:t xml:space="preserve"> </w:t>
            </w:r>
            <w:proofErr w:type="spellStart"/>
            <w:r w:rsidRPr="0019247B">
              <w:rPr>
                <w:rFonts w:ascii="Times New Roman" w:eastAsia="Times New Roman" w:hAnsi="Times New Roman" w:cs="Times New Roman"/>
                <w:sz w:val="20"/>
                <w:szCs w:val="20"/>
                <w:lang w:eastAsia="en-GB"/>
              </w:rPr>
              <w:t>vadītājam</w:t>
            </w:r>
            <w:proofErr w:type="spellEnd"/>
            <w:r w:rsidRPr="0019247B">
              <w:rPr>
                <w:rFonts w:ascii="Times New Roman" w:eastAsia="Times New Roman" w:hAnsi="Times New Roman" w:cs="Times New Roman"/>
                <w:sz w:val="20"/>
                <w:szCs w:val="20"/>
                <w:lang w:eastAsia="en-GB"/>
              </w:rPr>
              <w:t xml:space="preserve"> </w:t>
            </w:r>
          </w:p>
        </w:tc>
        <w:tc>
          <w:tcPr>
            <w:tcW w:w="1280" w:type="dxa"/>
            <w:shd w:val="clear" w:color="auto" w:fill="auto"/>
          </w:tcPr>
          <w:p w14:paraId="51448434" w14:textId="77777777" w:rsidR="0019247B" w:rsidRPr="0019247B" w:rsidRDefault="0019247B" w:rsidP="0019247B">
            <w:pPr>
              <w:pStyle w:val="Style6"/>
              <w:widowControl/>
              <w:spacing w:before="40" w:after="40"/>
              <w:rPr>
                <w:rStyle w:val="FontStyle19"/>
                <w:b w:val="0"/>
                <w:bCs w:val="0"/>
                <w:sz w:val="20"/>
                <w:szCs w:val="20"/>
              </w:rPr>
            </w:pPr>
            <w:r w:rsidRPr="0019247B">
              <w:rPr>
                <w:rStyle w:val="FontStyle19"/>
                <w:b w:val="0"/>
                <w:bCs w:val="0"/>
                <w:sz w:val="20"/>
                <w:szCs w:val="20"/>
              </w:rPr>
              <w:t>195</w:t>
            </w:r>
          </w:p>
        </w:tc>
        <w:tc>
          <w:tcPr>
            <w:tcW w:w="1368" w:type="dxa"/>
            <w:shd w:val="clear" w:color="auto" w:fill="auto"/>
          </w:tcPr>
          <w:p w14:paraId="4C909834" w14:textId="77777777" w:rsidR="0019247B" w:rsidRPr="0019247B" w:rsidRDefault="0019247B" w:rsidP="0019247B">
            <w:pPr>
              <w:pStyle w:val="Style6"/>
              <w:widowControl/>
              <w:snapToGrid w:val="0"/>
              <w:spacing w:before="40" w:after="40"/>
              <w:rPr>
                <w:rFonts w:ascii="Times New Roman" w:hAnsi="Times New Roman" w:cs="Times New Roman"/>
                <w:sz w:val="20"/>
                <w:szCs w:val="20"/>
              </w:rPr>
            </w:pPr>
            <w:r w:rsidRPr="0019247B">
              <w:rPr>
                <w:rFonts w:ascii="Times New Roman" w:hAnsi="Times New Roman" w:cs="Times New Roman"/>
                <w:sz w:val="20"/>
                <w:szCs w:val="20"/>
              </w:rPr>
              <w:t>105</w:t>
            </w:r>
          </w:p>
        </w:tc>
        <w:tc>
          <w:tcPr>
            <w:tcW w:w="1078" w:type="dxa"/>
            <w:shd w:val="clear" w:color="auto" w:fill="auto"/>
          </w:tcPr>
          <w:p w14:paraId="622BF082" w14:textId="77777777" w:rsidR="0019247B" w:rsidRPr="0019247B" w:rsidRDefault="0019247B" w:rsidP="0019247B">
            <w:pPr>
              <w:pStyle w:val="Style6"/>
              <w:widowControl/>
              <w:snapToGrid w:val="0"/>
              <w:spacing w:before="40" w:after="40"/>
              <w:rPr>
                <w:rFonts w:ascii="Times New Roman" w:hAnsi="Times New Roman" w:cs="Times New Roman"/>
                <w:sz w:val="20"/>
                <w:szCs w:val="20"/>
              </w:rPr>
            </w:pPr>
            <w:r w:rsidRPr="0019247B">
              <w:rPr>
                <w:rFonts w:ascii="Times New Roman" w:hAnsi="Times New Roman" w:cs="Times New Roman"/>
                <w:sz w:val="20"/>
                <w:szCs w:val="20"/>
              </w:rPr>
              <w:t>300</w:t>
            </w:r>
          </w:p>
        </w:tc>
      </w:tr>
      <w:tr w:rsidR="0019247B" w:rsidRPr="001524EA" w14:paraId="29515172" w14:textId="77777777" w:rsidTr="00E732A5">
        <w:tc>
          <w:tcPr>
            <w:tcW w:w="705" w:type="dxa"/>
            <w:shd w:val="clear" w:color="auto" w:fill="auto"/>
          </w:tcPr>
          <w:p w14:paraId="5B5D1DD5" w14:textId="77777777" w:rsidR="0019247B" w:rsidRPr="0019247B" w:rsidRDefault="0019247B" w:rsidP="0019247B">
            <w:pPr>
              <w:pStyle w:val="Style6"/>
              <w:widowControl/>
              <w:spacing w:before="40" w:after="40"/>
              <w:rPr>
                <w:rStyle w:val="FontStyle19"/>
                <w:b w:val="0"/>
                <w:bCs w:val="0"/>
                <w:sz w:val="20"/>
                <w:szCs w:val="20"/>
              </w:rPr>
            </w:pPr>
          </w:p>
        </w:tc>
        <w:tc>
          <w:tcPr>
            <w:tcW w:w="4630" w:type="dxa"/>
            <w:shd w:val="clear" w:color="auto" w:fill="auto"/>
            <w:vAlign w:val="center"/>
          </w:tcPr>
          <w:p w14:paraId="1E4E58C9" w14:textId="77777777" w:rsidR="0019247B" w:rsidRPr="0019247B" w:rsidRDefault="0019247B" w:rsidP="0019247B">
            <w:pPr>
              <w:spacing w:before="100" w:beforeAutospacing="1" w:after="100" w:afterAutospacing="1"/>
              <w:rPr>
                <w:rFonts w:ascii="Times New Roman" w:eastAsia="Times New Roman" w:hAnsi="Times New Roman" w:cs="Times New Roman"/>
                <w:sz w:val="20"/>
                <w:szCs w:val="20"/>
                <w:lang w:eastAsia="en-GB"/>
              </w:rPr>
            </w:pPr>
            <w:r w:rsidRPr="0019247B">
              <w:rPr>
                <w:rFonts w:ascii="Times New Roman" w:eastAsia="Times New Roman" w:hAnsi="Times New Roman" w:cs="Times New Roman"/>
                <w:sz w:val="20"/>
                <w:szCs w:val="20"/>
                <w:lang w:eastAsia="en-GB"/>
              </w:rPr>
              <w:t>Transporta izdevumi (noma un</w:t>
            </w:r>
            <w:r w:rsidRPr="0019247B">
              <w:rPr>
                <w:rFonts w:ascii="Times New Roman" w:eastAsia="Times New Roman" w:hAnsi="Times New Roman" w:cs="Times New Roman"/>
                <w:sz w:val="20"/>
                <w:szCs w:val="20"/>
                <w:lang w:eastAsia="en-GB"/>
              </w:rPr>
              <w:br/>
              <w:t xml:space="preserve">degviela) </w:t>
            </w:r>
          </w:p>
        </w:tc>
        <w:tc>
          <w:tcPr>
            <w:tcW w:w="1280" w:type="dxa"/>
            <w:shd w:val="clear" w:color="auto" w:fill="auto"/>
          </w:tcPr>
          <w:p w14:paraId="3EB0D9C8" w14:textId="77777777" w:rsidR="0019247B" w:rsidRPr="0019247B" w:rsidRDefault="0019247B" w:rsidP="0019247B">
            <w:pPr>
              <w:pStyle w:val="Style6"/>
              <w:widowControl/>
              <w:spacing w:before="40" w:after="40"/>
              <w:rPr>
                <w:rStyle w:val="FontStyle19"/>
                <w:b w:val="0"/>
                <w:bCs w:val="0"/>
                <w:sz w:val="20"/>
                <w:szCs w:val="20"/>
              </w:rPr>
            </w:pPr>
            <w:r w:rsidRPr="0019247B">
              <w:rPr>
                <w:rStyle w:val="FontStyle19"/>
                <w:b w:val="0"/>
                <w:bCs w:val="0"/>
                <w:sz w:val="20"/>
                <w:szCs w:val="20"/>
              </w:rPr>
              <w:t>150</w:t>
            </w:r>
          </w:p>
        </w:tc>
        <w:tc>
          <w:tcPr>
            <w:tcW w:w="1368" w:type="dxa"/>
            <w:shd w:val="clear" w:color="auto" w:fill="auto"/>
          </w:tcPr>
          <w:p w14:paraId="219FA16E" w14:textId="77777777" w:rsidR="0019247B" w:rsidRPr="0019247B" w:rsidRDefault="0019247B" w:rsidP="0019247B">
            <w:pPr>
              <w:pStyle w:val="Style6"/>
              <w:widowControl/>
              <w:snapToGrid w:val="0"/>
              <w:spacing w:before="40" w:after="40"/>
              <w:rPr>
                <w:rFonts w:ascii="Times New Roman" w:hAnsi="Times New Roman" w:cs="Times New Roman"/>
                <w:sz w:val="20"/>
                <w:szCs w:val="20"/>
              </w:rPr>
            </w:pPr>
            <w:r w:rsidRPr="0019247B">
              <w:rPr>
                <w:rFonts w:ascii="Times New Roman" w:hAnsi="Times New Roman" w:cs="Times New Roman"/>
                <w:sz w:val="20"/>
                <w:szCs w:val="20"/>
              </w:rPr>
              <w:t>0</w:t>
            </w:r>
          </w:p>
        </w:tc>
        <w:tc>
          <w:tcPr>
            <w:tcW w:w="1078" w:type="dxa"/>
            <w:shd w:val="clear" w:color="auto" w:fill="auto"/>
          </w:tcPr>
          <w:p w14:paraId="0400AF4A" w14:textId="77777777" w:rsidR="0019247B" w:rsidRPr="0019247B" w:rsidRDefault="0019247B" w:rsidP="0019247B">
            <w:pPr>
              <w:pStyle w:val="Style6"/>
              <w:widowControl/>
              <w:snapToGrid w:val="0"/>
              <w:spacing w:before="40" w:after="40"/>
              <w:rPr>
                <w:rFonts w:ascii="Times New Roman" w:hAnsi="Times New Roman" w:cs="Times New Roman"/>
                <w:sz w:val="20"/>
                <w:szCs w:val="20"/>
              </w:rPr>
            </w:pPr>
            <w:r w:rsidRPr="0019247B">
              <w:rPr>
                <w:rFonts w:ascii="Times New Roman" w:hAnsi="Times New Roman" w:cs="Times New Roman"/>
                <w:sz w:val="20"/>
                <w:szCs w:val="20"/>
              </w:rPr>
              <w:t>150</w:t>
            </w:r>
          </w:p>
        </w:tc>
      </w:tr>
      <w:tr w:rsidR="001524EA" w:rsidRPr="001524EA" w14:paraId="3743650E" w14:textId="77777777" w:rsidTr="00A62D75">
        <w:tc>
          <w:tcPr>
            <w:tcW w:w="5335" w:type="dxa"/>
            <w:gridSpan w:val="2"/>
            <w:tcBorders>
              <w:left w:val="single" w:sz="4" w:space="0" w:color="FFFFFF"/>
            </w:tcBorders>
            <w:shd w:val="clear" w:color="auto" w:fill="auto"/>
          </w:tcPr>
          <w:p w14:paraId="2FAE58A8" w14:textId="77777777" w:rsidR="001524EA" w:rsidRPr="0019247B" w:rsidRDefault="001524EA" w:rsidP="00A62D75">
            <w:pPr>
              <w:pStyle w:val="Style6"/>
              <w:widowControl/>
              <w:spacing w:before="40" w:after="40"/>
              <w:jc w:val="right"/>
              <w:rPr>
                <w:rStyle w:val="FontStyle19"/>
                <w:sz w:val="20"/>
                <w:szCs w:val="20"/>
              </w:rPr>
            </w:pPr>
            <w:r w:rsidRPr="0019247B">
              <w:rPr>
                <w:rStyle w:val="FontStyle19"/>
                <w:sz w:val="20"/>
                <w:szCs w:val="20"/>
              </w:rPr>
              <w:t>KOPĀ (t.sk., nodokļi)</w:t>
            </w:r>
          </w:p>
        </w:tc>
        <w:tc>
          <w:tcPr>
            <w:tcW w:w="1280" w:type="dxa"/>
            <w:shd w:val="clear" w:color="auto" w:fill="auto"/>
          </w:tcPr>
          <w:p w14:paraId="4E8C017E" w14:textId="77777777" w:rsidR="001524EA" w:rsidRPr="0019247B" w:rsidRDefault="0019247B" w:rsidP="00A62D75">
            <w:pPr>
              <w:pStyle w:val="Style6"/>
              <w:widowControl/>
              <w:spacing w:before="40" w:after="40"/>
              <w:rPr>
                <w:rStyle w:val="FontStyle19"/>
                <w:sz w:val="20"/>
                <w:szCs w:val="20"/>
              </w:rPr>
            </w:pPr>
            <w:r>
              <w:rPr>
                <w:rStyle w:val="FontStyle19"/>
                <w:sz w:val="20"/>
                <w:szCs w:val="20"/>
              </w:rPr>
              <w:t>945</w:t>
            </w:r>
          </w:p>
        </w:tc>
        <w:tc>
          <w:tcPr>
            <w:tcW w:w="1368" w:type="dxa"/>
            <w:tcBorders>
              <w:right w:val="single" w:sz="4" w:space="0" w:color="FFFFFF"/>
            </w:tcBorders>
            <w:shd w:val="clear" w:color="auto" w:fill="auto"/>
          </w:tcPr>
          <w:p w14:paraId="6C221E28" w14:textId="3650FDE0" w:rsidR="001524EA" w:rsidRPr="0019247B" w:rsidRDefault="0019247B" w:rsidP="00A62D75">
            <w:pPr>
              <w:pStyle w:val="Style6"/>
              <w:widowControl/>
              <w:spacing w:before="40" w:after="40"/>
              <w:rPr>
                <w:rStyle w:val="FontStyle19"/>
                <w:sz w:val="20"/>
                <w:szCs w:val="20"/>
              </w:rPr>
            </w:pPr>
            <w:r>
              <w:rPr>
                <w:rStyle w:val="FontStyle19"/>
                <w:sz w:val="20"/>
                <w:szCs w:val="20"/>
              </w:rPr>
              <w:t>1</w:t>
            </w:r>
            <w:r w:rsidR="00093BD2">
              <w:rPr>
                <w:rStyle w:val="FontStyle19"/>
                <w:sz w:val="20"/>
                <w:szCs w:val="20"/>
              </w:rPr>
              <w:t>05</w:t>
            </w:r>
          </w:p>
        </w:tc>
        <w:tc>
          <w:tcPr>
            <w:tcW w:w="1078" w:type="dxa"/>
            <w:tcBorders>
              <w:right w:val="single" w:sz="4" w:space="0" w:color="auto"/>
            </w:tcBorders>
            <w:shd w:val="clear" w:color="auto" w:fill="auto"/>
          </w:tcPr>
          <w:p w14:paraId="73EBC722" w14:textId="77777777" w:rsidR="001524EA" w:rsidRPr="0019247B" w:rsidRDefault="0019247B" w:rsidP="00A62D75">
            <w:pPr>
              <w:pStyle w:val="Style6"/>
              <w:widowControl/>
              <w:spacing w:before="40" w:after="40"/>
              <w:rPr>
                <w:rStyle w:val="FontStyle19"/>
                <w:sz w:val="20"/>
                <w:szCs w:val="20"/>
              </w:rPr>
            </w:pPr>
            <w:r>
              <w:rPr>
                <w:rStyle w:val="FontStyle19"/>
                <w:sz w:val="20"/>
                <w:szCs w:val="20"/>
              </w:rPr>
              <w:t>1050</w:t>
            </w:r>
          </w:p>
        </w:tc>
      </w:tr>
    </w:tbl>
    <w:p w14:paraId="2F888DBF" w14:textId="6494A00D" w:rsidR="00CE6EF3" w:rsidRPr="008360C2" w:rsidRDefault="00CE6EF3" w:rsidP="00CE6EF3">
      <w:pPr>
        <w:spacing w:before="120"/>
        <w:jc w:val="both"/>
        <w:rPr>
          <w:rFonts w:ascii="Times New Roman" w:eastAsia="Calibri" w:hAnsi="Times New Roman" w:cs="Times New Roman"/>
        </w:rPr>
      </w:pPr>
      <w:r w:rsidRPr="008360C2">
        <w:rPr>
          <w:rFonts w:ascii="Times New Roman" w:eastAsia="Calibri" w:hAnsi="Times New Roman" w:cs="Times New Roman"/>
        </w:rPr>
        <w:t xml:space="preserve">Ādažu novada kultūras centrs veica Projekta atbilstības izvērtēšanu </w:t>
      </w:r>
      <w:r w:rsidR="006F7454">
        <w:rPr>
          <w:rFonts w:ascii="Times New Roman" w:eastAsia="Calibri" w:hAnsi="Times New Roman" w:cs="Times New Roman"/>
        </w:rPr>
        <w:t xml:space="preserve">Nolikumā </w:t>
      </w:r>
      <w:r w:rsidRPr="008360C2">
        <w:rPr>
          <w:rFonts w:ascii="Times New Roman" w:eastAsia="Calibri" w:hAnsi="Times New Roman" w:cs="Times New Roman"/>
        </w:rPr>
        <w:t xml:space="preserve"> noteiktajā kārtībā, un secināja, ka </w:t>
      </w:r>
      <w:r w:rsidR="006F7454">
        <w:rPr>
          <w:rFonts w:ascii="Times New Roman" w:eastAsia="Calibri" w:hAnsi="Times New Roman" w:cs="Times New Roman"/>
        </w:rPr>
        <w:t>P</w:t>
      </w:r>
      <w:r w:rsidRPr="008360C2">
        <w:rPr>
          <w:rFonts w:ascii="Times New Roman" w:eastAsia="Calibri" w:hAnsi="Times New Roman" w:cs="Times New Roman"/>
        </w:rPr>
        <w:t>rojekts ir ieguvis 2</w:t>
      </w:r>
      <w:r w:rsidR="0019247B">
        <w:rPr>
          <w:rFonts w:ascii="Times New Roman" w:eastAsia="Calibri" w:hAnsi="Times New Roman" w:cs="Times New Roman"/>
        </w:rPr>
        <w:t>0</w:t>
      </w:r>
      <w:r w:rsidRPr="008360C2">
        <w:rPr>
          <w:rFonts w:ascii="Times New Roman" w:eastAsia="Calibri" w:hAnsi="Times New Roman" w:cs="Times New Roman"/>
        </w:rPr>
        <w:t xml:space="preserve"> punktus (no 27), kā arī, ka tā norises un izdevumi atbilst Projekta mērķim.</w:t>
      </w:r>
      <w:r w:rsidR="00D04A7D">
        <w:rPr>
          <w:rFonts w:ascii="Times New Roman" w:eastAsia="Calibri" w:hAnsi="Times New Roman" w:cs="Times New Roman"/>
        </w:rPr>
        <w:t xml:space="preserve"> Projekta pieteicējs sniedzis papildus informāciju, ka </w:t>
      </w:r>
      <w:r w:rsidR="006F7454">
        <w:rPr>
          <w:rFonts w:ascii="Times New Roman" w:eastAsia="Calibri" w:hAnsi="Times New Roman" w:cs="Times New Roman"/>
        </w:rPr>
        <w:t>P</w:t>
      </w:r>
      <w:r w:rsidR="00D04A7D">
        <w:rPr>
          <w:rFonts w:ascii="Times New Roman" w:eastAsia="Calibri" w:hAnsi="Times New Roman" w:cs="Times New Roman"/>
        </w:rPr>
        <w:t xml:space="preserve">rojekts pilnībā var tikt īstenots, gadījumā, ja tiek atbalstīts finansējums pieprasītā apjomā. </w:t>
      </w:r>
    </w:p>
    <w:p w14:paraId="24B2B30D" w14:textId="34CCF721" w:rsidR="00CE6EF3" w:rsidRPr="008360C2" w:rsidRDefault="00CE6EF3" w:rsidP="00CE6EF3">
      <w:pPr>
        <w:spacing w:before="120"/>
        <w:jc w:val="both"/>
        <w:rPr>
          <w:rFonts w:ascii="Times New Roman" w:hAnsi="Times New Roman" w:cs="Times New Roman"/>
        </w:rPr>
      </w:pPr>
      <w:r w:rsidRPr="008360C2">
        <w:rPr>
          <w:rFonts w:ascii="Times New Roman" w:hAnsi="Times New Roman" w:cs="Times New Roman"/>
        </w:rPr>
        <w:t xml:space="preserve">Pamatojoties uz Pašvaldību likuma 5. panta pirmo daļu, </w:t>
      </w:r>
      <w:r w:rsidRPr="008360C2">
        <w:rPr>
          <w:rFonts w:ascii="Times New Roman" w:eastAsia="Calibri" w:hAnsi="Times New Roman" w:cs="Times New Roman"/>
        </w:rPr>
        <w:t xml:space="preserve">Nolikuma </w:t>
      </w:r>
      <w:r w:rsidR="00C70111">
        <w:rPr>
          <w:rFonts w:ascii="Times New Roman" w:eastAsia="Calibri" w:hAnsi="Times New Roman" w:cs="Times New Roman"/>
        </w:rPr>
        <w:t>27., 29. un 33</w:t>
      </w:r>
      <w:r w:rsidRPr="008360C2">
        <w:rPr>
          <w:rFonts w:ascii="Times New Roman" w:eastAsia="Calibri" w:hAnsi="Times New Roman" w:cs="Times New Roman"/>
        </w:rPr>
        <w:t xml:space="preserve">. punktu, </w:t>
      </w:r>
      <w:r w:rsidRPr="008360C2">
        <w:rPr>
          <w:rFonts w:ascii="Times New Roman" w:hAnsi="Times New Roman" w:cs="Times New Roman"/>
        </w:rPr>
        <w:t xml:space="preserve">kā arī </w:t>
      </w:r>
      <w:r>
        <w:rPr>
          <w:rFonts w:ascii="Times New Roman" w:hAnsi="Times New Roman" w:cs="Times New Roman"/>
          <w:noProof/>
        </w:rPr>
        <w:t>0</w:t>
      </w:r>
      <w:r w:rsidR="00AF2DE7">
        <w:rPr>
          <w:rFonts w:ascii="Times New Roman" w:hAnsi="Times New Roman" w:cs="Times New Roman"/>
          <w:noProof/>
        </w:rPr>
        <w:t>7</w:t>
      </w:r>
      <w:r w:rsidRPr="008360C2">
        <w:rPr>
          <w:rFonts w:ascii="Times New Roman" w:hAnsi="Times New Roman" w:cs="Times New Roman"/>
          <w:noProof/>
        </w:rPr>
        <w:t>.0</w:t>
      </w:r>
      <w:r w:rsidR="00AF2DE7">
        <w:rPr>
          <w:rFonts w:ascii="Times New Roman" w:hAnsi="Times New Roman" w:cs="Times New Roman"/>
          <w:noProof/>
        </w:rPr>
        <w:t>5</w:t>
      </w:r>
      <w:r w:rsidRPr="008360C2">
        <w:rPr>
          <w:rFonts w:ascii="Times New Roman" w:hAnsi="Times New Roman" w:cs="Times New Roman"/>
          <w:noProof/>
        </w:rPr>
        <w:t>.202</w:t>
      </w:r>
      <w:r>
        <w:rPr>
          <w:rFonts w:ascii="Times New Roman" w:hAnsi="Times New Roman" w:cs="Times New Roman"/>
          <w:noProof/>
        </w:rPr>
        <w:t>5</w:t>
      </w:r>
      <w:r w:rsidRPr="008360C2">
        <w:rPr>
          <w:rFonts w:ascii="Times New Roman" w:hAnsi="Times New Roman" w:cs="Times New Roman"/>
          <w:noProof/>
        </w:rPr>
        <w:t xml:space="preserve">. </w:t>
      </w:r>
      <w:r w:rsidRPr="008360C2">
        <w:rPr>
          <w:rFonts w:ascii="Times New Roman" w:hAnsi="Times New Roman" w:cs="Times New Roman"/>
        </w:rPr>
        <w:t xml:space="preserve">Izglītības, kultūras, sporta un sociālās komitejas atzinumu, Ādažu novada </w:t>
      </w:r>
      <w:r>
        <w:rPr>
          <w:rFonts w:ascii="Times New Roman" w:hAnsi="Times New Roman" w:cs="Times New Roman"/>
        </w:rPr>
        <w:t xml:space="preserve">pašvaldības </w:t>
      </w:r>
      <w:r w:rsidRPr="008360C2">
        <w:rPr>
          <w:rFonts w:ascii="Times New Roman" w:hAnsi="Times New Roman" w:cs="Times New Roman"/>
        </w:rPr>
        <w:t>dome</w:t>
      </w:r>
    </w:p>
    <w:p w14:paraId="768BCB51" w14:textId="77777777" w:rsidR="00CE6EF3" w:rsidRPr="008360C2" w:rsidRDefault="00CE6EF3" w:rsidP="00CE6EF3">
      <w:pPr>
        <w:spacing w:before="120" w:after="120"/>
        <w:jc w:val="center"/>
        <w:rPr>
          <w:rFonts w:ascii="Times New Roman" w:eastAsia="Calibri" w:hAnsi="Times New Roman" w:cs="Times New Roman"/>
          <w:b/>
        </w:rPr>
      </w:pPr>
      <w:r w:rsidRPr="008360C2">
        <w:rPr>
          <w:rFonts w:ascii="Times New Roman" w:eastAsia="Calibri" w:hAnsi="Times New Roman" w:cs="Times New Roman"/>
          <w:b/>
        </w:rPr>
        <w:t>NOLEMJ:</w:t>
      </w:r>
    </w:p>
    <w:p w14:paraId="6C03DB35" w14:textId="77777777" w:rsidR="00AF2DE7" w:rsidRPr="00AF2DE7" w:rsidRDefault="00CE6EF3" w:rsidP="00CE6EF3">
      <w:pPr>
        <w:numPr>
          <w:ilvl w:val="0"/>
          <w:numId w:val="1"/>
        </w:numPr>
        <w:tabs>
          <w:tab w:val="left" w:pos="426"/>
        </w:tabs>
        <w:spacing w:after="120"/>
        <w:ind w:left="426" w:hanging="426"/>
        <w:jc w:val="both"/>
        <w:rPr>
          <w:rFonts w:ascii="Times New Roman" w:eastAsia="Calibri" w:hAnsi="Times New Roman" w:cs="Times New Roman"/>
        </w:rPr>
      </w:pPr>
      <w:r w:rsidRPr="00AF2DE7">
        <w:rPr>
          <w:rFonts w:ascii="Times New Roman" w:eastAsia="Calibri" w:hAnsi="Times New Roman" w:cs="Times New Roman"/>
          <w:color w:val="000000"/>
        </w:rPr>
        <w:t xml:space="preserve">Atbalstīt </w:t>
      </w:r>
      <w:r w:rsidR="006B639B">
        <w:rPr>
          <w:rFonts w:ascii="Times New Roman" w:eastAsia="Times New Roman" w:hAnsi="Times New Roman" w:cs="Times New Roman"/>
          <w:color w:val="000000"/>
          <w:lang w:eastAsia="lv-LV"/>
        </w:rPr>
        <w:t>n</w:t>
      </w:r>
      <w:r w:rsidR="006B639B" w:rsidRPr="00F17A0C">
        <w:rPr>
          <w:rFonts w:ascii="Times New Roman" w:eastAsia="Times New Roman" w:hAnsi="Times New Roman" w:cs="Times New Roman"/>
          <w:color w:val="000000"/>
          <w:lang w:eastAsia="lv-LV"/>
        </w:rPr>
        <w:t>odibinājum</w:t>
      </w:r>
      <w:r w:rsidR="006B639B">
        <w:rPr>
          <w:rFonts w:ascii="Times New Roman" w:eastAsia="Times New Roman" w:hAnsi="Times New Roman" w:cs="Times New Roman"/>
          <w:color w:val="000000"/>
          <w:lang w:eastAsia="lv-LV"/>
        </w:rPr>
        <w:t>a</w:t>
      </w:r>
      <w:r w:rsidR="006B639B" w:rsidRPr="00F17A0C">
        <w:rPr>
          <w:rFonts w:ascii="Times New Roman" w:eastAsia="Times New Roman" w:hAnsi="Times New Roman" w:cs="Times New Roman"/>
          <w:color w:val="000000"/>
          <w:lang w:eastAsia="lv-LV"/>
        </w:rPr>
        <w:t xml:space="preserve"> “Komunistiskā terora upuru atbalsta un</w:t>
      </w:r>
      <w:r w:rsidR="006B639B">
        <w:rPr>
          <w:rFonts w:ascii="Times New Roman" w:eastAsia="Times New Roman" w:hAnsi="Times New Roman" w:cs="Times New Roman"/>
          <w:color w:val="000000"/>
          <w:lang w:eastAsia="lv-LV"/>
        </w:rPr>
        <w:t xml:space="preserve"> </w:t>
      </w:r>
      <w:r w:rsidR="006B639B" w:rsidRPr="00F17A0C">
        <w:rPr>
          <w:rFonts w:ascii="Times New Roman" w:eastAsia="Times New Roman" w:hAnsi="Times New Roman" w:cs="Times New Roman"/>
          <w:color w:val="000000"/>
          <w:lang w:eastAsia="lv-LV"/>
        </w:rPr>
        <w:t>palīdzības fonds “Sibīrijas bērni””</w:t>
      </w:r>
      <w:r w:rsidR="006B639B">
        <w:rPr>
          <w:rFonts w:ascii="Times New Roman" w:eastAsia="Times New Roman" w:hAnsi="Times New Roman" w:cs="Times New Roman"/>
          <w:color w:val="000000"/>
          <w:lang w:eastAsia="lv-LV"/>
        </w:rPr>
        <w:t xml:space="preserve"> </w:t>
      </w:r>
      <w:r w:rsidRPr="00AF2DE7">
        <w:rPr>
          <w:rFonts w:ascii="Times New Roman" w:hAnsi="Times New Roman" w:cs="Times New Roman"/>
        </w:rPr>
        <w:t xml:space="preserve">projektu </w:t>
      </w:r>
      <w:r w:rsidR="00D04A7D" w:rsidRPr="00AF2DE7">
        <w:rPr>
          <w:rStyle w:val="FontStyle19"/>
          <w:color w:val="000000" w:themeColor="text1"/>
          <w:sz w:val="24"/>
          <w:szCs w:val="24"/>
        </w:rPr>
        <w:t>“</w:t>
      </w:r>
      <w:r w:rsidR="00D04A7D" w:rsidRPr="00AF2DE7">
        <w:rPr>
          <w:rFonts w:ascii="Times New Roman" w:hAnsi="Times New Roman" w:cs="Times New Roman"/>
          <w:b/>
          <w:bCs/>
          <w:color w:val="000000"/>
        </w:rPr>
        <w:t>Grāmatas “Dzimuši Sibīrijā” prezentācija un izstāde par 1941. un 1949.gada deportācijām</w:t>
      </w:r>
      <w:r w:rsidR="00D04A7D" w:rsidRPr="00AF2DE7">
        <w:rPr>
          <w:rStyle w:val="FontStyle19"/>
          <w:color w:val="000000" w:themeColor="text1"/>
          <w:sz w:val="24"/>
          <w:szCs w:val="24"/>
        </w:rPr>
        <w:t xml:space="preserve">” </w:t>
      </w:r>
      <w:r w:rsidRPr="00AF2DE7">
        <w:rPr>
          <w:rFonts w:ascii="Times New Roman" w:eastAsia="Calibri" w:hAnsi="Times New Roman" w:cs="Times New Roman"/>
          <w:color w:val="000000"/>
        </w:rPr>
        <w:t>un piešķirt tam pašvaldības līdzfinansējumu</w:t>
      </w:r>
      <w:r w:rsidR="00D04A7D" w:rsidRPr="00AF2DE7">
        <w:rPr>
          <w:rFonts w:ascii="Times New Roman" w:eastAsia="Calibri" w:hAnsi="Times New Roman" w:cs="Times New Roman"/>
          <w:color w:val="000000"/>
        </w:rPr>
        <w:t xml:space="preserve"> </w:t>
      </w:r>
      <w:r w:rsidRPr="00AF2DE7">
        <w:rPr>
          <w:rFonts w:ascii="Times New Roman" w:eastAsia="Calibri" w:hAnsi="Times New Roman" w:cs="Times New Roman"/>
          <w:color w:val="000000"/>
        </w:rPr>
        <w:t xml:space="preserve"> </w:t>
      </w:r>
      <w:r w:rsidR="00AF2DE7" w:rsidRPr="00AF2DE7">
        <w:rPr>
          <w:rFonts w:ascii="Times New Roman" w:eastAsia="Calibri" w:hAnsi="Times New Roman" w:cs="Times New Roman"/>
          <w:color w:val="000000"/>
        </w:rPr>
        <w:t>50</w:t>
      </w:r>
      <w:r w:rsidR="00D04A7D" w:rsidRPr="00AF2DE7">
        <w:rPr>
          <w:rFonts w:ascii="Times New Roman" w:eastAsia="Calibri" w:hAnsi="Times New Roman" w:cs="Times New Roman"/>
          <w:color w:val="000000"/>
        </w:rPr>
        <w:t>0</w:t>
      </w:r>
      <w:r w:rsidRPr="00AF2DE7">
        <w:rPr>
          <w:rFonts w:ascii="Times New Roman" w:eastAsia="Calibri" w:hAnsi="Times New Roman" w:cs="Times New Roman"/>
          <w:color w:val="000000"/>
        </w:rPr>
        <w:t xml:space="preserve"> </w:t>
      </w:r>
      <w:r w:rsidRPr="00AF2DE7">
        <w:rPr>
          <w:rFonts w:ascii="Times New Roman" w:eastAsia="Calibri" w:hAnsi="Times New Roman" w:cs="Times New Roman"/>
          <w:iCs/>
          <w:color w:val="000000"/>
        </w:rPr>
        <w:t>EUR (</w:t>
      </w:r>
      <w:r w:rsidR="00AF2DE7" w:rsidRPr="00AF2DE7">
        <w:rPr>
          <w:rFonts w:ascii="Times New Roman" w:eastAsia="Calibri" w:hAnsi="Times New Roman" w:cs="Times New Roman"/>
          <w:iCs/>
          <w:color w:val="000000"/>
        </w:rPr>
        <w:t xml:space="preserve">pieci simti </w:t>
      </w:r>
      <w:proofErr w:type="spellStart"/>
      <w:r w:rsidRPr="00AF2DE7">
        <w:rPr>
          <w:rFonts w:ascii="Times New Roman" w:eastAsia="Calibri" w:hAnsi="Times New Roman" w:cs="Times New Roman"/>
          <w:i/>
          <w:color w:val="000000"/>
        </w:rPr>
        <w:t>euro</w:t>
      </w:r>
      <w:proofErr w:type="spellEnd"/>
      <w:r w:rsidRPr="00AF2DE7">
        <w:rPr>
          <w:rFonts w:ascii="Times New Roman" w:eastAsia="Calibri" w:hAnsi="Times New Roman" w:cs="Times New Roman"/>
          <w:iCs/>
          <w:color w:val="000000"/>
        </w:rPr>
        <w:t>)</w:t>
      </w:r>
      <w:r w:rsidR="00AF2DE7">
        <w:rPr>
          <w:rFonts w:ascii="Times New Roman" w:eastAsia="Calibri" w:hAnsi="Times New Roman" w:cs="Times New Roman"/>
          <w:iCs/>
          <w:color w:val="000000"/>
        </w:rPr>
        <w:t>.</w:t>
      </w:r>
      <w:r w:rsidR="00AF2DE7" w:rsidRPr="00AF2DE7">
        <w:rPr>
          <w:rFonts w:ascii="Times New Roman" w:eastAsia="Calibri" w:hAnsi="Times New Roman" w:cs="Times New Roman"/>
          <w:iCs/>
          <w:color w:val="000000"/>
        </w:rPr>
        <w:t xml:space="preserve"> </w:t>
      </w:r>
    </w:p>
    <w:p w14:paraId="6AFD78F6" w14:textId="36316FC0" w:rsidR="00CE6EF3" w:rsidRPr="00AF2DE7" w:rsidRDefault="00CE6EF3" w:rsidP="00CE6EF3">
      <w:pPr>
        <w:numPr>
          <w:ilvl w:val="0"/>
          <w:numId w:val="1"/>
        </w:numPr>
        <w:tabs>
          <w:tab w:val="left" w:pos="426"/>
        </w:tabs>
        <w:spacing w:after="120"/>
        <w:ind w:left="426" w:hanging="426"/>
        <w:jc w:val="both"/>
        <w:rPr>
          <w:rFonts w:ascii="Times New Roman" w:eastAsia="Calibri" w:hAnsi="Times New Roman" w:cs="Times New Roman"/>
        </w:rPr>
      </w:pPr>
      <w:r w:rsidRPr="00AF2DE7">
        <w:rPr>
          <w:rFonts w:ascii="Times New Roman" w:eastAsia="Calibri" w:hAnsi="Times New Roman" w:cs="Times New Roman"/>
          <w:color w:val="000000"/>
        </w:rPr>
        <w:t xml:space="preserve">Centrālās pārvaldes Juridiskajai un iepirkumu nodaļai </w:t>
      </w:r>
      <w:r w:rsidR="00C70111">
        <w:rPr>
          <w:rFonts w:ascii="Times New Roman" w:eastAsia="Calibri" w:hAnsi="Times New Roman" w:cs="Times New Roman"/>
          <w:color w:val="000000"/>
        </w:rPr>
        <w:t xml:space="preserve">10 darba dienu laikā pēc lēmuma pieņemšanas </w:t>
      </w:r>
      <w:r w:rsidRPr="00AF2DE7">
        <w:rPr>
          <w:rFonts w:ascii="Times New Roman" w:eastAsia="Calibri" w:hAnsi="Times New Roman" w:cs="Times New Roman"/>
          <w:color w:val="000000"/>
        </w:rPr>
        <w:t xml:space="preserve">sagatavot līguma projektu 1. punkta izpildei, nosakot pienākumu </w:t>
      </w:r>
      <w:r w:rsidR="00D04A7D" w:rsidRPr="00AF2DE7">
        <w:rPr>
          <w:rFonts w:ascii="Times New Roman" w:eastAsia="Times New Roman" w:hAnsi="Times New Roman" w:cs="Times New Roman"/>
          <w:color w:val="000000"/>
          <w:lang w:eastAsia="lv-LV"/>
        </w:rPr>
        <w:t xml:space="preserve">nodibinājumam “Komunistiskā terora upuru atbalsta un palīdzības fonds “Sibīrijas bērni”” </w:t>
      </w:r>
      <w:r w:rsidRPr="00AF2DE7">
        <w:rPr>
          <w:rFonts w:ascii="Times New Roman" w:eastAsia="Calibri" w:hAnsi="Times New Roman" w:cs="Times New Roman"/>
          <w:color w:val="000000"/>
        </w:rPr>
        <w:t>ne vēlāk</w:t>
      </w:r>
      <w:r w:rsidRPr="00AF2DE7">
        <w:rPr>
          <w:rFonts w:ascii="Times New Roman" w:eastAsia="Calibri" w:hAnsi="Times New Roman" w:cs="Times New Roman"/>
        </w:rPr>
        <w:t>, kā viena mēneša laikā no projekta pabeigšanas dienas iesniegt pašvaldībai atskaiti par pašvaldības līdzfinansējuma izlietošanu.</w:t>
      </w:r>
    </w:p>
    <w:p w14:paraId="19166730" w14:textId="77777777" w:rsidR="00CE6EF3" w:rsidRPr="008360C2" w:rsidRDefault="00CE6EF3" w:rsidP="00CE6EF3">
      <w:pPr>
        <w:numPr>
          <w:ilvl w:val="0"/>
          <w:numId w:val="1"/>
        </w:numPr>
        <w:tabs>
          <w:tab w:val="left" w:pos="426"/>
        </w:tabs>
        <w:spacing w:after="120"/>
        <w:ind w:left="426" w:hanging="426"/>
        <w:jc w:val="both"/>
        <w:rPr>
          <w:rFonts w:ascii="Times New Roman" w:eastAsia="Calibri" w:hAnsi="Times New Roman" w:cs="Times New Roman"/>
          <w:color w:val="000000"/>
        </w:rPr>
      </w:pPr>
      <w:r w:rsidRPr="008360C2">
        <w:rPr>
          <w:rFonts w:ascii="Times New Roman" w:eastAsia="Calibri" w:hAnsi="Times New Roman" w:cs="Times New Roman"/>
          <w:color w:val="000000"/>
        </w:rPr>
        <w:t>Pašvaldības izpilddirektoram parakstīt 2. punktā noteikto līgumu.</w:t>
      </w:r>
    </w:p>
    <w:p w14:paraId="0B814C9F" w14:textId="77777777" w:rsidR="00CE6EF3" w:rsidRPr="008360C2" w:rsidRDefault="00CE6EF3" w:rsidP="00CE6EF3">
      <w:pPr>
        <w:numPr>
          <w:ilvl w:val="0"/>
          <w:numId w:val="1"/>
        </w:numPr>
        <w:tabs>
          <w:tab w:val="left" w:pos="426"/>
        </w:tabs>
        <w:spacing w:after="120"/>
        <w:ind w:left="426" w:hanging="426"/>
        <w:jc w:val="both"/>
        <w:rPr>
          <w:rFonts w:ascii="Times New Roman" w:eastAsia="Calibri" w:hAnsi="Times New Roman" w:cs="Times New Roman"/>
          <w:color w:val="000000"/>
        </w:rPr>
      </w:pPr>
      <w:r w:rsidRPr="008360C2">
        <w:rPr>
          <w:rFonts w:ascii="Times New Roman" w:eastAsia="Calibri" w:hAnsi="Times New Roman" w:cs="Times New Roman"/>
          <w:color w:val="000000"/>
        </w:rPr>
        <w:t xml:space="preserve">Centrālās pārvaldes Grāmatvedības nodaļai apmaksāt </w:t>
      </w:r>
      <w:r w:rsidR="00D04A7D">
        <w:rPr>
          <w:rFonts w:ascii="Times New Roman" w:eastAsia="Times New Roman" w:hAnsi="Times New Roman" w:cs="Times New Roman"/>
          <w:color w:val="000000"/>
          <w:lang w:eastAsia="lv-LV"/>
        </w:rPr>
        <w:t>n</w:t>
      </w:r>
      <w:r w:rsidR="00D04A7D" w:rsidRPr="00F17A0C">
        <w:rPr>
          <w:rFonts w:ascii="Times New Roman" w:eastAsia="Times New Roman" w:hAnsi="Times New Roman" w:cs="Times New Roman"/>
          <w:color w:val="000000"/>
          <w:lang w:eastAsia="lv-LV"/>
        </w:rPr>
        <w:t>odibinājum</w:t>
      </w:r>
      <w:r w:rsidR="00D04A7D">
        <w:rPr>
          <w:rFonts w:ascii="Times New Roman" w:eastAsia="Times New Roman" w:hAnsi="Times New Roman" w:cs="Times New Roman"/>
          <w:color w:val="000000"/>
          <w:lang w:eastAsia="lv-LV"/>
        </w:rPr>
        <w:t>am</w:t>
      </w:r>
      <w:r w:rsidR="00D04A7D" w:rsidRPr="00F17A0C">
        <w:rPr>
          <w:rFonts w:ascii="Times New Roman" w:eastAsia="Times New Roman" w:hAnsi="Times New Roman" w:cs="Times New Roman"/>
          <w:color w:val="000000"/>
          <w:lang w:eastAsia="lv-LV"/>
        </w:rPr>
        <w:t xml:space="preserve"> “Komunistiskā terora upuru atbalsta un</w:t>
      </w:r>
      <w:r w:rsidR="00D04A7D">
        <w:rPr>
          <w:rFonts w:ascii="Times New Roman" w:eastAsia="Times New Roman" w:hAnsi="Times New Roman" w:cs="Times New Roman"/>
          <w:color w:val="000000"/>
          <w:lang w:eastAsia="lv-LV"/>
        </w:rPr>
        <w:t xml:space="preserve"> </w:t>
      </w:r>
      <w:r w:rsidR="00D04A7D" w:rsidRPr="00F17A0C">
        <w:rPr>
          <w:rFonts w:ascii="Times New Roman" w:eastAsia="Times New Roman" w:hAnsi="Times New Roman" w:cs="Times New Roman"/>
          <w:color w:val="000000"/>
          <w:lang w:eastAsia="lv-LV"/>
        </w:rPr>
        <w:t>palīdzības fonds “Sibīrijas bērni””</w:t>
      </w:r>
      <w:r w:rsidR="00D04A7D">
        <w:rPr>
          <w:rFonts w:ascii="Times New Roman" w:eastAsia="Times New Roman" w:hAnsi="Times New Roman" w:cs="Times New Roman"/>
          <w:color w:val="000000"/>
          <w:lang w:eastAsia="lv-LV"/>
        </w:rPr>
        <w:t xml:space="preserve"> </w:t>
      </w:r>
      <w:r w:rsidRPr="008360C2">
        <w:rPr>
          <w:rFonts w:ascii="Times New Roman" w:eastAsia="Calibri" w:hAnsi="Times New Roman" w:cs="Times New Roman"/>
          <w:color w:val="000000"/>
        </w:rPr>
        <w:t xml:space="preserve">1. punktā noteikto summu </w:t>
      </w:r>
      <w:r>
        <w:rPr>
          <w:rFonts w:ascii="Times New Roman" w:eastAsia="Calibri" w:hAnsi="Times New Roman" w:cs="Times New Roman"/>
          <w:color w:val="000000"/>
        </w:rPr>
        <w:t>5</w:t>
      </w:r>
      <w:r w:rsidRPr="008360C2">
        <w:rPr>
          <w:rFonts w:ascii="Times New Roman" w:eastAsia="Calibri" w:hAnsi="Times New Roman" w:cs="Times New Roman"/>
          <w:color w:val="000000"/>
        </w:rPr>
        <w:t>0</w:t>
      </w:r>
      <w:r>
        <w:rPr>
          <w:rFonts w:ascii="Times New Roman" w:eastAsia="Calibri" w:hAnsi="Times New Roman" w:cs="Times New Roman"/>
          <w:color w:val="000000"/>
        </w:rPr>
        <w:t xml:space="preserve"> </w:t>
      </w:r>
      <w:r w:rsidRPr="008360C2">
        <w:rPr>
          <w:rFonts w:ascii="Times New Roman" w:eastAsia="Calibri" w:hAnsi="Times New Roman" w:cs="Times New Roman"/>
          <w:color w:val="000000"/>
        </w:rPr>
        <w:t>% apmērā no Ādažu novada kultūras centra 202</w:t>
      </w:r>
      <w:r w:rsidR="00890709">
        <w:rPr>
          <w:rFonts w:ascii="Times New Roman" w:eastAsia="Calibri" w:hAnsi="Times New Roman" w:cs="Times New Roman"/>
          <w:color w:val="000000"/>
        </w:rPr>
        <w:t>5</w:t>
      </w:r>
      <w:r w:rsidRPr="008360C2">
        <w:rPr>
          <w:rFonts w:ascii="Times New Roman" w:eastAsia="Calibri" w:hAnsi="Times New Roman" w:cs="Times New Roman"/>
          <w:color w:val="000000"/>
        </w:rPr>
        <w:t>. gada budžeta tāmes līdzekļiem 10 darbdienu laikā no 2. punktā noteiktā līguma abpusējas parakstīšanas dienas</w:t>
      </w:r>
      <w:r>
        <w:rPr>
          <w:rFonts w:ascii="Times New Roman" w:eastAsia="Calibri" w:hAnsi="Times New Roman" w:cs="Times New Roman"/>
          <w:color w:val="000000"/>
        </w:rPr>
        <w:t xml:space="preserve"> un atlikušo summu - pēc finanšu atskaites saņemšanas un atbilstības pārbaudes pašvaldībā.</w:t>
      </w:r>
    </w:p>
    <w:p w14:paraId="7A651B5E" w14:textId="77777777" w:rsidR="00927D47" w:rsidRDefault="00CE6EF3" w:rsidP="00927D47">
      <w:pPr>
        <w:numPr>
          <w:ilvl w:val="0"/>
          <w:numId w:val="1"/>
        </w:numPr>
        <w:tabs>
          <w:tab w:val="left" w:pos="426"/>
        </w:tabs>
        <w:spacing w:after="120"/>
        <w:ind w:left="426" w:hanging="426"/>
        <w:jc w:val="both"/>
        <w:rPr>
          <w:rFonts w:ascii="Times New Roman" w:eastAsia="Calibri" w:hAnsi="Times New Roman" w:cs="Times New Roman"/>
          <w:color w:val="000000"/>
        </w:rPr>
      </w:pPr>
      <w:r w:rsidRPr="008360C2">
        <w:rPr>
          <w:rFonts w:ascii="Times New Roman" w:eastAsia="Calibri" w:hAnsi="Times New Roman" w:cs="Times New Roman"/>
          <w:color w:val="000000"/>
        </w:rPr>
        <w:t xml:space="preserve">Ādažu novada kultūras centram veikt </w:t>
      </w:r>
      <w:r w:rsidRPr="00F12EC1">
        <w:rPr>
          <w:rFonts w:ascii="Times New Roman" w:eastAsia="Calibri" w:hAnsi="Times New Roman" w:cs="Times New Roman"/>
          <w:color w:val="000000"/>
        </w:rPr>
        <w:t xml:space="preserve">finanšu atskaites saņemšanas </w:t>
      </w:r>
      <w:r>
        <w:rPr>
          <w:rFonts w:ascii="Times New Roman" w:eastAsia="Calibri" w:hAnsi="Times New Roman" w:cs="Times New Roman"/>
          <w:color w:val="000000"/>
        </w:rPr>
        <w:t xml:space="preserve">kontroli </w:t>
      </w:r>
      <w:r w:rsidRPr="00F12EC1">
        <w:rPr>
          <w:rFonts w:ascii="Times New Roman" w:eastAsia="Calibri" w:hAnsi="Times New Roman" w:cs="Times New Roman"/>
          <w:color w:val="000000"/>
        </w:rPr>
        <w:t>un atbilstības pārbaud</w:t>
      </w:r>
      <w:r>
        <w:rPr>
          <w:rFonts w:ascii="Times New Roman" w:eastAsia="Calibri" w:hAnsi="Times New Roman" w:cs="Times New Roman"/>
          <w:color w:val="000000"/>
        </w:rPr>
        <w:t>i</w:t>
      </w:r>
      <w:r w:rsidRPr="008360C2">
        <w:rPr>
          <w:rFonts w:ascii="Times New Roman" w:eastAsia="Calibri" w:hAnsi="Times New Roman" w:cs="Times New Roman"/>
          <w:color w:val="000000"/>
        </w:rPr>
        <w:t xml:space="preserve">. </w:t>
      </w:r>
    </w:p>
    <w:p w14:paraId="13D7DA6A" w14:textId="77777777" w:rsidR="00927D47" w:rsidRPr="008360C2" w:rsidRDefault="00927D47" w:rsidP="00927D47">
      <w:pPr>
        <w:numPr>
          <w:ilvl w:val="0"/>
          <w:numId w:val="1"/>
        </w:numPr>
        <w:tabs>
          <w:tab w:val="left" w:pos="426"/>
        </w:tabs>
        <w:spacing w:after="120"/>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Pašvaldības izpilddirektoram veikt lēmuma izpildes kontroli.</w:t>
      </w:r>
    </w:p>
    <w:p w14:paraId="5AE2D253" w14:textId="77777777" w:rsidR="00564CA6" w:rsidRDefault="00564CA6" w:rsidP="00BB16A4">
      <w:pPr>
        <w:jc w:val="both"/>
        <w:rPr>
          <w:rFonts w:ascii="Times New Roman" w:hAnsi="Times New Roman" w:cs="Times New Roman"/>
        </w:rPr>
      </w:pPr>
    </w:p>
    <w:p w14:paraId="4AAB8E5F" w14:textId="77777777" w:rsidR="00BB16A4" w:rsidRDefault="00BB16A4" w:rsidP="00BB16A4">
      <w:pPr>
        <w:jc w:val="both"/>
        <w:rPr>
          <w:rFonts w:ascii="Times New Roman" w:hAnsi="Times New Roman" w:cs="Times New Roman"/>
        </w:rPr>
      </w:pPr>
    </w:p>
    <w:p w14:paraId="02B68702" w14:textId="77777777" w:rsidR="004F7929" w:rsidRPr="00564CA6" w:rsidRDefault="004F7929" w:rsidP="00BB16A4">
      <w:pPr>
        <w:jc w:val="both"/>
        <w:rPr>
          <w:rFonts w:ascii="Times New Roman" w:hAnsi="Times New Roman" w:cs="Times New Roman"/>
        </w:rPr>
      </w:pPr>
    </w:p>
    <w:p w14:paraId="3281B2A5" w14:textId="77777777" w:rsidR="00564CA6" w:rsidRDefault="006F745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4AF3F81" w14:textId="77777777" w:rsidR="00147221" w:rsidRDefault="00147221" w:rsidP="00BB16A4">
      <w:pPr>
        <w:jc w:val="both"/>
        <w:rPr>
          <w:rFonts w:ascii="Times New Roman" w:hAnsi="Times New Roman" w:cs="Times New Roman"/>
          <w:noProof/>
        </w:rPr>
      </w:pPr>
    </w:p>
    <w:p w14:paraId="4224105B" w14:textId="77777777" w:rsidR="00147221" w:rsidRPr="00147221" w:rsidRDefault="006F745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C943A63" w14:textId="77777777" w:rsidR="00564CA6" w:rsidRPr="00564CA6" w:rsidRDefault="006F7454" w:rsidP="00564CA6">
      <w:pPr>
        <w:jc w:val="both"/>
        <w:rPr>
          <w:rFonts w:ascii="Times New Roman" w:hAnsi="Times New Roman" w:cs="Times New Roman"/>
        </w:rPr>
      </w:pPr>
      <w:r w:rsidRPr="00564CA6">
        <w:rPr>
          <w:rFonts w:ascii="Times New Roman" w:hAnsi="Times New Roman" w:cs="Times New Roman"/>
        </w:rPr>
        <w:t>__________________________</w:t>
      </w:r>
    </w:p>
    <w:p w14:paraId="5D90E52B" w14:textId="77777777" w:rsidR="001524EA" w:rsidRPr="00564CA6" w:rsidRDefault="001524EA" w:rsidP="001524EA">
      <w:pPr>
        <w:jc w:val="both"/>
        <w:rPr>
          <w:rFonts w:ascii="Times New Roman" w:hAnsi="Times New Roman" w:cs="Times New Roman"/>
        </w:rPr>
      </w:pPr>
      <w:r w:rsidRPr="00BB16A4">
        <w:rPr>
          <w:rFonts w:ascii="Times New Roman" w:hAnsi="Times New Roman" w:cs="Times New Roman"/>
          <w:u w:val="single"/>
        </w:rPr>
        <w:lastRenderedPageBreak/>
        <w:t>Izsniegt norakstus</w:t>
      </w:r>
      <w:r w:rsidRPr="00564CA6">
        <w:rPr>
          <w:rFonts w:ascii="Times New Roman" w:hAnsi="Times New Roman" w:cs="Times New Roman"/>
        </w:rPr>
        <w:t>:</w:t>
      </w:r>
    </w:p>
    <w:p w14:paraId="1AB4908B" w14:textId="77777777" w:rsidR="001524EA" w:rsidRDefault="001524EA" w:rsidP="001524EA">
      <w:pPr>
        <w:jc w:val="both"/>
        <w:rPr>
          <w:rFonts w:ascii="Times New Roman" w:eastAsia="Calibri" w:hAnsi="Times New Roman" w:cs="Times New Roman"/>
          <w:color w:val="000000"/>
        </w:rPr>
      </w:pPr>
      <w:r>
        <w:rPr>
          <w:rFonts w:ascii="Times New Roman" w:eastAsia="Calibri" w:hAnsi="Times New Roman" w:cs="Times New Roman"/>
          <w:noProof/>
        </w:rPr>
        <w:t>Iesniedzējam – 1 eks.</w:t>
      </w:r>
    </w:p>
    <w:p w14:paraId="1C19E9E2" w14:textId="77777777" w:rsidR="001524EA" w:rsidRPr="00556C82" w:rsidRDefault="001524EA" w:rsidP="001524EA">
      <w:pPr>
        <w:jc w:val="both"/>
        <w:rPr>
          <w:rFonts w:ascii="Times New Roman" w:eastAsia="Calibri" w:hAnsi="Times New Roman" w:cs="Times New Roman"/>
          <w:noProof/>
        </w:rPr>
      </w:pPr>
      <w:r w:rsidRPr="00556C82">
        <w:rPr>
          <w:rFonts w:ascii="Times New Roman" w:eastAsia="Calibri" w:hAnsi="Times New Roman" w:cs="Times New Roman"/>
          <w:color w:val="000000"/>
        </w:rPr>
        <w:t>JIN, G</w:t>
      </w:r>
      <w:r>
        <w:rPr>
          <w:rFonts w:ascii="Times New Roman" w:eastAsia="Calibri" w:hAnsi="Times New Roman" w:cs="Times New Roman"/>
          <w:color w:val="000000"/>
        </w:rPr>
        <w:t>R</w:t>
      </w:r>
      <w:r w:rsidRPr="00556C82">
        <w:rPr>
          <w:rFonts w:ascii="Times New Roman" w:eastAsia="Calibri" w:hAnsi="Times New Roman" w:cs="Times New Roman"/>
          <w:color w:val="000000"/>
        </w:rPr>
        <w:t>N</w:t>
      </w:r>
      <w:r>
        <w:rPr>
          <w:rFonts w:ascii="Times New Roman" w:eastAsia="Calibri" w:hAnsi="Times New Roman" w:cs="Times New Roman"/>
          <w:color w:val="000000"/>
        </w:rPr>
        <w:t>,</w:t>
      </w:r>
      <w:r w:rsidRPr="00556C82">
        <w:rPr>
          <w:rFonts w:ascii="Times New Roman" w:eastAsia="Calibri" w:hAnsi="Times New Roman" w:cs="Times New Roman"/>
          <w:b/>
        </w:rPr>
        <w:t xml:space="preserve"> </w:t>
      </w:r>
      <w:r w:rsidRPr="00556C82">
        <w:rPr>
          <w:rFonts w:ascii="Times New Roman" w:eastAsia="Calibri" w:hAnsi="Times New Roman" w:cs="Times New Roman"/>
          <w:color w:val="000000"/>
        </w:rPr>
        <w:t>F</w:t>
      </w:r>
      <w:r>
        <w:rPr>
          <w:rFonts w:ascii="Times New Roman" w:eastAsia="Calibri" w:hAnsi="Times New Roman" w:cs="Times New Roman"/>
          <w:color w:val="000000"/>
        </w:rPr>
        <w:t>I</w:t>
      </w:r>
      <w:r w:rsidRPr="00556C82">
        <w:rPr>
          <w:rFonts w:ascii="Times New Roman" w:eastAsia="Calibri" w:hAnsi="Times New Roman" w:cs="Times New Roman"/>
          <w:color w:val="000000"/>
        </w:rPr>
        <w:t>N,</w:t>
      </w:r>
      <w:r>
        <w:rPr>
          <w:rFonts w:ascii="Times New Roman" w:eastAsia="Calibri" w:hAnsi="Times New Roman" w:cs="Times New Roman"/>
          <w:color w:val="000000"/>
        </w:rPr>
        <w:t xml:space="preserve"> ĀNKC, IDR</w:t>
      </w:r>
      <w:r w:rsidRPr="00556C82">
        <w:rPr>
          <w:rFonts w:ascii="Times New Roman" w:eastAsia="Calibri" w:hAnsi="Times New Roman" w:cs="Times New Roman"/>
          <w:color w:val="000000"/>
        </w:rPr>
        <w:t xml:space="preserve"> </w:t>
      </w:r>
      <w:r w:rsidRPr="00556C82">
        <w:rPr>
          <w:rFonts w:ascii="Times New Roman" w:eastAsia="Calibri" w:hAnsi="Times New Roman" w:cs="Times New Roman"/>
          <w:noProof/>
        </w:rPr>
        <w:t>- @</w:t>
      </w:r>
    </w:p>
    <w:p w14:paraId="292E3E39" w14:textId="77777777" w:rsidR="001524EA" w:rsidRPr="00564CA6" w:rsidRDefault="001524EA" w:rsidP="001524EA">
      <w:pPr>
        <w:jc w:val="both"/>
        <w:rPr>
          <w:rFonts w:ascii="Times New Roman" w:hAnsi="Times New Roman" w:cs="Times New Roman"/>
          <w:color w:val="FF0000"/>
        </w:rPr>
      </w:pPr>
    </w:p>
    <w:p w14:paraId="6E15D03E" w14:textId="77777777" w:rsidR="001524EA" w:rsidRPr="00564CA6" w:rsidRDefault="001524EA" w:rsidP="001524EA">
      <w:pPr>
        <w:jc w:val="both"/>
        <w:rPr>
          <w:rFonts w:ascii="Times New Roman" w:hAnsi="Times New Roman" w:cs="Times New Roman"/>
        </w:rPr>
      </w:pPr>
      <w:proofErr w:type="spellStart"/>
      <w:r>
        <w:rPr>
          <w:rFonts w:ascii="Times New Roman" w:hAnsi="Times New Roman" w:cs="Times New Roman"/>
          <w:sz w:val="20"/>
          <w:szCs w:val="20"/>
        </w:rPr>
        <w:t>L.Tiļuga</w:t>
      </w:r>
      <w:proofErr w:type="spellEnd"/>
      <w:r>
        <w:rPr>
          <w:rFonts w:ascii="Times New Roman" w:hAnsi="Times New Roman" w:cs="Times New Roman"/>
          <w:sz w:val="20"/>
          <w:szCs w:val="20"/>
        </w:rPr>
        <w:t xml:space="preserve"> 29456335</w:t>
      </w:r>
    </w:p>
    <w:p w14:paraId="55E2DBEC" w14:textId="77777777" w:rsidR="00564CA6" w:rsidRPr="00B47C10" w:rsidRDefault="00564CA6" w:rsidP="001524EA">
      <w:pPr>
        <w:jc w:val="both"/>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AA45" w14:textId="77777777" w:rsidR="001A1549" w:rsidRDefault="001A1549">
      <w:r>
        <w:separator/>
      </w:r>
    </w:p>
  </w:endnote>
  <w:endnote w:type="continuationSeparator" w:id="0">
    <w:p w14:paraId="690305B3" w14:textId="77777777" w:rsidR="001A1549" w:rsidRDefault="001A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211260"/>
      <w:docPartObj>
        <w:docPartGallery w:val="Page Numbers (Bottom of Page)"/>
        <w:docPartUnique/>
      </w:docPartObj>
    </w:sdtPr>
    <w:sdtEndPr>
      <w:rPr>
        <w:rFonts w:ascii="Times New Roman" w:hAnsi="Times New Roman" w:cs="Times New Roman"/>
        <w:noProof/>
      </w:rPr>
    </w:sdtEndPr>
    <w:sdtContent>
      <w:p w14:paraId="052E43CC" w14:textId="77777777" w:rsidR="005C7FA1" w:rsidRPr="005C7FA1" w:rsidRDefault="006F745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AEBA04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83D" w14:textId="77777777" w:rsidR="005C7FA1" w:rsidRPr="005C7FA1" w:rsidRDefault="005C7FA1">
    <w:pPr>
      <w:pStyle w:val="Footer"/>
      <w:jc w:val="right"/>
      <w:rPr>
        <w:rFonts w:ascii="Times New Roman" w:hAnsi="Times New Roman" w:cs="Times New Roman"/>
      </w:rPr>
    </w:pPr>
  </w:p>
  <w:p w14:paraId="7000E24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3C7A" w14:textId="77777777" w:rsidR="001A1549" w:rsidRDefault="001A1549">
      <w:r>
        <w:separator/>
      </w:r>
    </w:p>
  </w:footnote>
  <w:footnote w:type="continuationSeparator" w:id="0">
    <w:p w14:paraId="29E4D416" w14:textId="77777777" w:rsidR="001A1549" w:rsidRDefault="001A1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D34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814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864D18E">
      <w:start w:val="1"/>
      <w:numFmt w:val="decimal"/>
      <w:lvlText w:val="%1."/>
      <w:lvlJc w:val="left"/>
      <w:pPr>
        <w:ind w:left="720" w:hanging="360"/>
      </w:pPr>
      <w:rPr>
        <w:rFonts w:hint="default"/>
      </w:rPr>
    </w:lvl>
    <w:lvl w:ilvl="1" w:tplc="B6CEB634" w:tentative="1">
      <w:start w:val="1"/>
      <w:numFmt w:val="lowerLetter"/>
      <w:lvlText w:val="%2."/>
      <w:lvlJc w:val="left"/>
      <w:pPr>
        <w:ind w:left="1440" w:hanging="360"/>
      </w:pPr>
    </w:lvl>
    <w:lvl w:ilvl="2" w:tplc="5B68375C" w:tentative="1">
      <w:start w:val="1"/>
      <w:numFmt w:val="lowerRoman"/>
      <w:lvlText w:val="%3."/>
      <w:lvlJc w:val="right"/>
      <w:pPr>
        <w:ind w:left="2160" w:hanging="180"/>
      </w:pPr>
    </w:lvl>
    <w:lvl w:ilvl="3" w:tplc="2D36DF90" w:tentative="1">
      <w:start w:val="1"/>
      <w:numFmt w:val="decimal"/>
      <w:lvlText w:val="%4."/>
      <w:lvlJc w:val="left"/>
      <w:pPr>
        <w:ind w:left="2880" w:hanging="360"/>
      </w:pPr>
    </w:lvl>
    <w:lvl w:ilvl="4" w:tplc="1FFED904" w:tentative="1">
      <w:start w:val="1"/>
      <w:numFmt w:val="lowerLetter"/>
      <w:lvlText w:val="%5."/>
      <w:lvlJc w:val="left"/>
      <w:pPr>
        <w:ind w:left="3600" w:hanging="360"/>
      </w:pPr>
    </w:lvl>
    <w:lvl w:ilvl="5" w:tplc="2EB8C878" w:tentative="1">
      <w:start w:val="1"/>
      <w:numFmt w:val="lowerRoman"/>
      <w:lvlText w:val="%6."/>
      <w:lvlJc w:val="right"/>
      <w:pPr>
        <w:ind w:left="4320" w:hanging="180"/>
      </w:pPr>
    </w:lvl>
    <w:lvl w:ilvl="6" w:tplc="54F470F4" w:tentative="1">
      <w:start w:val="1"/>
      <w:numFmt w:val="decimal"/>
      <w:lvlText w:val="%7."/>
      <w:lvlJc w:val="left"/>
      <w:pPr>
        <w:ind w:left="5040" w:hanging="360"/>
      </w:pPr>
    </w:lvl>
    <w:lvl w:ilvl="7" w:tplc="DE503472" w:tentative="1">
      <w:start w:val="1"/>
      <w:numFmt w:val="lowerLetter"/>
      <w:lvlText w:val="%8."/>
      <w:lvlJc w:val="left"/>
      <w:pPr>
        <w:ind w:left="5760" w:hanging="360"/>
      </w:pPr>
    </w:lvl>
    <w:lvl w:ilvl="8" w:tplc="4F5028CC"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330D"/>
    <w:rsid w:val="00070E3F"/>
    <w:rsid w:val="00093BD2"/>
    <w:rsid w:val="000D5B11"/>
    <w:rsid w:val="000F3E89"/>
    <w:rsid w:val="00142C97"/>
    <w:rsid w:val="00147221"/>
    <w:rsid w:val="001524EA"/>
    <w:rsid w:val="0019247B"/>
    <w:rsid w:val="00195A73"/>
    <w:rsid w:val="001A1549"/>
    <w:rsid w:val="001A297B"/>
    <w:rsid w:val="0025391B"/>
    <w:rsid w:val="00297558"/>
    <w:rsid w:val="002C224A"/>
    <w:rsid w:val="002D53F6"/>
    <w:rsid w:val="0030728D"/>
    <w:rsid w:val="00351D48"/>
    <w:rsid w:val="003C401E"/>
    <w:rsid w:val="004D516C"/>
    <w:rsid w:val="004F7929"/>
    <w:rsid w:val="00521C00"/>
    <w:rsid w:val="0053073B"/>
    <w:rsid w:val="00543508"/>
    <w:rsid w:val="00564CA6"/>
    <w:rsid w:val="00594C20"/>
    <w:rsid w:val="005C7FA1"/>
    <w:rsid w:val="00617AAC"/>
    <w:rsid w:val="00622F5B"/>
    <w:rsid w:val="0062713C"/>
    <w:rsid w:val="00693F05"/>
    <w:rsid w:val="006B639B"/>
    <w:rsid w:val="006D3451"/>
    <w:rsid w:val="006D513B"/>
    <w:rsid w:val="006F3B0E"/>
    <w:rsid w:val="006F7454"/>
    <w:rsid w:val="0074092B"/>
    <w:rsid w:val="00780FD7"/>
    <w:rsid w:val="0079484F"/>
    <w:rsid w:val="007B4DDB"/>
    <w:rsid w:val="007D7B20"/>
    <w:rsid w:val="008257F8"/>
    <w:rsid w:val="00856CDD"/>
    <w:rsid w:val="00890709"/>
    <w:rsid w:val="008E3846"/>
    <w:rsid w:val="009139A1"/>
    <w:rsid w:val="00927D47"/>
    <w:rsid w:val="00931891"/>
    <w:rsid w:val="00945100"/>
    <w:rsid w:val="00996740"/>
    <w:rsid w:val="009A3989"/>
    <w:rsid w:val="009B7F8F"/>
    <w:rsid w:val="00A254B5"/>
    <w:rsid w:val="00A44F06"/>
    <w:rsid w:val="00A506D9"/>
    <w:rsid w:val="00A52B04"/>
    <w:rsid w:val="00A54CE3"/>
    <w:rsid w:val="00AF2DE7"/>
    <w:rsid w:val="00B36CD4"/>
    <w:rsid w:val="00B4014F"/>
    <w:rsid w:val="00B451E2"/>
    <w:rsid w:val="00B47C10"/>
    <w:rsid w:val="00BB16A4"/>
    <w:rsid w:val="00BE75D1"/>
    <w:rsid w:val="00C17647"/>
    <w:rsid w:val="00C65192"/>
    <w:rsid w:val="00C70111"/>
    <w:rsid w:val="00C82360"/>
    <w:rsid w:val="00C9477C"/>
    <w:rsid w:val="00CC1B2F"/>
    <w:rsid w:val="00CD124D"/>
    <w:rsid w:val="00CE6EF3"/>
    <w:rsid w:val="00CF16C2"/>
    <w:rsid w:val="00D04A7D"/>
    <w:rsid w:val="00D125B2"/>
    <w:rsid w:val="00D86969"/>
    <w:rsid w:val="00DA712B"/>
    <w:rsid w:val="00E127BE"/>
    <w:rsid w:val="00E52DA2"/>
    <w:rsid w:val="00E75D8D"/>
    <w:rsid w:val="00EA3B65"/>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B0D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1524EA"/>
    <w:pPr>
      <w:keepNext/>
      <w:keepLines/>
      <w:spacing w:before="40"/>
      <w:ind w:left="720"/>
      <w:outlineLvl w:val="5"/>
    </w:pPr>
    <w:rPr>
      <w:rFonts w:asciiTheme="majorHAnsi" w:eastAsiaTheme="majorEastAsia" w:hAnsiTheme="majorHAnsi" w:cstheme="majorBidi"/>
      <w:color w:val="1F3763" w:themeColor="accent1" w:themeShade="7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FontStyle19">
    <w:name w:val="Font Style19"/>
    <w:uiPriority w:val="99"/>
    <w:rsid w:val="001524EA"/>
    <w:rPr>
      <w:rFonts w:ascii="Times New Roman" w:hAnsi="Times New Roman" w:cs="Times New Roman"/>
      <w:b/>
      <w:bCs/>
      <w:color w:val="000000"/>
      <w:sz w:val="22"/>
      <w:szCs w:val="22"/>
    </w:rPr>
  </w:style>
  <w:style w:type="character" w:customStyle="1" w:styleId="FontStyle20">
    <w:name w:val="Font Style20"/>
    <w:uiPriority w:val="99"/>
    <w:rsid w:val="001524EA"/>
    <w:rPr>
      <w:rFonts w:ascii="Times New Roman" w:hAnsi="Times New Roman" w:cs="Times New Roman"/>
      <w:color w:val="000000"/>
      <w:sz w:val="22"/>
      <w:szCs w:val="22"/>
    </w:rPr>
  </w:style>
  <w:style w:type="character" w:customStyle="1" w:styleId="Heading6Char">
    <w:name w:val="Heading 6 Char"/>
    <w:basedOn w:val="DefaultParagraphFont"/>
    <w:link w:val="Heading6"/>
    <w:uiPriority w:val="9"/>
    <w:rsid w:val="001524EA"/>
    <w:rPr>
      <w:rFonts w:asciiTheme="majorHAnsi" w:eastAsiaTheme="majorEastAsia" w:hAnsiTheme="majorHAnsi" w:cstheme="majorBidi"/>
      <w:color w:val="1F3763" w:themeColor="accent1" w:themeShade="7F"/>
      <w:sz w:val="22"/>
      <w:szCs w:val="22"/>
      <w:lang w:val="en-US"/>
    </w:rPr>
  </w:style>
  <w:style w:type="paragraph" w:customStyle="1" w:styleId="Style6">
    <w:name w:val="Style6"/>
    <w:basedOn w:val="Normal"/>
    <w:rsid w:val="001524EA"/>
    <w:pPr>
      <w:widowControl w:val="0"/>
      <w:autoSpaceDE w:val="0"/>
      <w:autoSpaceDN w:val="0"/>
      <w:adjustRightInd w:val="0"/>
      <w:spacing w:line="283" w:lineRule="exact"/>
      <w:jc w:val="center"/>
    </w:pPr>
    <w:rPr>
      <w:rFonts w:ascii="Arial" w:eastAsia="Times New Roman" w:hAnsi="Arial" w:cs="Arial"/>
      <w:lang w:eastAsia="lv-LV"/>
    </w:rPr>
  </w:style>
  <w:style w:type="paragraph" w:styleId="Revision">
    <w:name w:val="Revision"/>
    <w:hidden/>
    <w:uiPriority w:val="99"/>
    <w:semiHidden/>
    <w:rsid w:val="00C6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3CB41-E965-C245-B1D8-E707C12A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3338</Words>
  <Characters>1903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cp:revision>
  <dcterms:created xsi:type="dcterms:W3CDTF">2025-04-12T12:18:00Z</dcterms:created>
  <dcterms:modified xsi:type="dcterms:W3CDTF">2025-05-10T09:13:00Z</dcterms:modified>
</cp:coreProperties>
</file>