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BE42B" w14:textId="77777777" w:rsidR="004D516C" w:rsidRDefault="004860EC" w:rsidP="00564CA6">
      <w:r>
        <w:rPr>
          <w:noProof/>
        </w:rPr>
        <w:drawing>
          <wp:inline distT="0" distB="0" distL="0" distR="0" wp14:anchorId="5B842335" wp14:editId="77478C0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81CFE45" w14:textId="77777777" w:rsidR="00564CA6" w:rsidRPr="00564CA6" w:rsidRDefault="004860E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B535CD4" w14:textId="77777777" w:rsidR="00564CA6" w:rsidRPr="00564CA6" w:rsidRDefault="004860E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81D20F5" w14:textId="77777777" w:rsidR="00564CA6" w:rsidRPr="00564CA6" w:rsidRDefault="004860E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0863F14" w14:textId="77777777" w:rsidR="00564CA6" w:rsidRPr="00564CA6" w:rsidRDefault="004860EC" w:rsidP="00564CA6">
      <w:pPr>
        <w:rPr>
          <w:rFonts w:ascii="Times New Roman" w:hAnsi="Times New Roman" w:cs="Times New Roman"/>
        </w:rPr>
      </w:pPr>
      <w:r w:rsidRPr="00D01892">
        <w:rPr>
          <w:rFonts w:ascii="Times New Roman" w:hAnsi="Times New Roman" w:cs="Times New Roman"/>
        </w:rPr>
        <w:t xml:space="preserve">2025. gada </w:t>
      </w:r>
      <w:r>
        <w:rPr>
          <w:rFonts w:ascii="Times New Roman" w:hAnsi="Times New Roman" w:cs="Times New Roman"/>
        </w:rPr>
        <w:t>24</w:t>
      </w:r>
      <w:r w:rsidRPr="00D01892">
        <w:rPr>
          <w:rFonts w:ascii="Times New Roman" w:hAnsi="Times New Roman" w:cs="Times New Roman"/>
        </w:rPr>
        <w:t xml:space="preserve">. </w:t>
      </w:r>
      <w:r>
        <w:rPr>
          <w:rFonts w:ascii="Times New Roman" w:hAnsi="Times New Roman" w:cs="Times New Roman"/>
        </w:rPr>
        <w:t>aprīlī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b/>
        </w:rPr>
        <w:t xml:space="preserve"> </w:t>
      </w:r>
      <w:r w:rsidRPr="004860EC">
        <w:rPr>
          <w:rFonts w:ascii="Times New Roman" w:hAnsi="Times New Roman" w:cs="Times New Roman"/>
          <w:b/>
          <w:bCs/>
          <w:noProof/>
        </w:rPr>
        <w:t>144</w:t>
      </w:r>
    </w:p>
    <w:p w14:paraId="692EC791" w14:textId="77777777" w:rsidR="00564CA6" w:rsidRPr="00564CA6" w:rsidRDefault="00564CA6" w:rsidP="00564CA6">
      <w:pPr>
        <w:rPr>
          <w:rFonts w:ascii="Times New Roman" w:hAnsi="Times New Roman" w:cs="Times New Roman"/>
          <w:b/>
        </w:rPr>
      </w:pPr>
    </w:p>
    <w:p w14:paraId="42AAF5B2" w14:textId="77777777" w:rsidR="00B11C9C" w:rsidRPr="00564CA6" w:rsidRDefault="004860EC" w:rsidP="00B11C9C">
      <w:pPr>
        <w:jc w:val="center"/>
        <w:rPr>
          <w:rFonts w:ascii="Times New Roman" w:hAnsi="Times New Roman" w:cs="Times New Roman"/>
          <w:b/>
          <w:color w:val="FF0000"/>
        </w:rPr>
      </w:pPr>
      <w:r w:rsidRPr="00564CA6">
        <w:rPr>
          <w:rFonts w:ascii="Times New Roman" w:hAnsi="Times New Roman" w:cs="Times New Roman"/>
          <w:b/>
        </w:rPr>
        <w:t xml:space="preserve">Par </w:t>
      </w:r>
      <w:r w:rsidRPr="00613B92">
        <w:rPr>
          <w:rFonts w:ascii="Times New Roman" w:hAnsi="Times New Roman" w:cs="Times New Roman"/>
          <w:b/>
        </w:rPr>
        <w:t xml:space="preserve">detālplānojuma izstrādes uzsākšanu </w:t>
      </w:r>
      <w:r>
        <w:rPr>
          <w:rFonts w:ascii="Times New Roman" w:hAnsi="Times New Roman" w:cs="Times New Roman"/>
          <w:b/>
        </w:rPr>
        <w:t>zemes vienībā “</w:t>
      </w:r>
      <w:r w:rsidR="00381857" w:rsidRPr="00381857">
        <w:rPr>
          <w:rFonts w:ascii="Times New Roman" w:hAnsi="Times New Roman" w:cs="Times New Roman"/>
          <w:b/>
        </w:rPr>
        <w:t>Mežvairogi</w:t>
      </w:r>
      <w:r>
        <w:rPr>
          <w:rFonts w:ascii="Times New Roman" w:hAnsi="Times New Roman" w:cs="Times New Roman"/>
          <w:b/>
        </w:rPr>
        <w:t>”, Stapriņos</w:t>
      </w:r>
    </w:p>
    <w:p w14:paraId="33A07658" w14:textId="77777777" w:rsidR="00564CA6" w:rsidRPr="00564CA6" w:rsidRDefault="00564CA6" w:rsidP="00B11C9C">
      <w:pPr>
        <w:jc w:val="center"/>
        <w:rPr>
          <w:rFonts w:ascii="Times New Roman" w:hAnsi="Times New Roman" w:cs="Times New Roman"/>
          <w:b/>
          <w:i/>
          <w:color w:val="FF0000"/>
        </w:rPr>
      </w:pPr>
    </w:p>
    <w:p w14:paraId="2DE8EF27" w14:textId="3A9DFFC0" w:rsidR="00B11C9C" w:rsidRPr="00611B3C" w:rsidRDefault="004860EC" w:rsidP="00B11C9C">
      <w:pPr>
        <w:spacing w:after="120"/>
        <w:jc w:val="both"/>
        <w:rPr>
          <w:rFonts w:ascii="Times New Roman" w:eastAsia="Times New Roman" w:hAnsi="Times New Roman" w:cs="Times New Roman"/>
        </w:rPr>
      </w:pPr>
      <w:bookmarkStart w:id="0" w:name="_Hlk152797715"/>
      <w:r w:rsidRPr="00611B3C">
        <w:rPr>
          <w:rFonts w:ascii="Times New Roman" w:eastAsia="Times New Roman" w:hAnsi="Times New Roman" w:cs="Times New Roman"/>
        </w:rPr>
        <w:t>Ādažu novada pašvaldība</w:t>
      </w:r>
      <w:r w:rsidR="00381857">
        <w:rPr>
          <w:rFonts w:ascii="Times New Roman" w:eastAsia="Times New Roman" w:hAnsi="Times New Roman" w:cs="Times New Roman"/>
        </w:rPr>
        <w:t>s dome</w:t>
      </w:r>
      <w:r w:rsidRPr="00611B3C">
        <w:rPr>
          <w:rFonts w:ascii="Times New Roman" w:eastAsia="Times New Roman" w:hAnsi="Times New Roman" w:cs="Times New Roman"/>
        </w:rPr>
        <w:t xml:space="preserve"> </w:t>
      </w:r>
      <w:bookmarkEnd w:id="0"/>
      <w:r w:rsidRPr="00611B3C">
        <w:rPr>
          <w:rFonts w:ascii="Times New Roman" w:eastAsia="Times New Roman" w:hAnsi="Times New Roman" w:cs="Times New Roman"/>
        </w:rPr>
        <w:t xml:space="preserve">izskatīja </w:t>
      </w:r>
      <w:r w:rsidR="001732C7">
        <w:rPr>
          <w:rFonts w:ascii="Times New Roman" w:eastAsia="Times New Roman" w:hAnsi="Times New Roman" w:cs="Times New Roman"/>
        </w:rPr>
        <w:t>Vārds Uzvārds</w:t>
      </w:r>
      <w:r w:rsidRPr="00611B3C">
        <w:rPr>
          <w:rFonts w:ascii="Times New Roman" w:eastAsia="Times New Roman" w:hAnsi="Times New Roman" w:cs="Times New Roman"/>
        </w:rPr>
        <w:t xml:space="preserve"> </w:t>
      </w:r>
      <w:r w:rsidRPr="00AE3303">
        <w:rPr>
          <w:rFonts w:ascii="Times New Roman" w:eastAsia="Times New Roman" w:hAnsi="Times New Roman" w:cs="Times New Roman"/>
        </w:rPr>
        <w:t xml:space="preserve">(adrese: </w:t>
      </w:r>
      <w:r w:rsidR="001732C7">
        <w:rPr>
          <w:rFonts w:ascii="Times New Roman" w:eastAsia="Times New Roman" w:hAnsi="Times New Roman" w:cs="Times New Roman"/>
        </w:rPr>
        <w:t>adrese</w:t>
      </w:r>
      <w:r w:rsidRPr="00AE3303">
        <w:rPr>
          <w:rFonts w:ascii="Times New Roman" w:eastAsia="Times New Roman" w:hAnsi="Times New Roman" w:cs="Times New Roman"/>
        </w:rPr>
        <w:t>; turpmāk – Iesniedzēja)</w:t>
      </w:r>
      <w:r>
        <w:rPr>
          <w:rFonts w:ascii="Times New Roman" w:eastAsia="Times New Roman" w:hAnsi="Times New Roman" w:cs="Times New Roman"/>
        </w:rPr>
        <w:t xml:space="preserve"> </w:t>
      </w:r>
      <w:r w:rsidR="00381857">
        <w:rPr>
          <w:rFonts w:ascii="Times New Roman" w:eastAsia="Times New Roman" w:hAnsi="Times New Roman" w:cs="Times New Roman"/>
        </w:rPr>
        <w:t>28</w:t>
      </w:r>
      <w:r w:rsidRPr="00AE3303">
        <w:rPr>
          <w:rFonts w:ascii="Times New Roman" w:eastAsia="Times New Roman" w:hAnsi="Times New Roman" w:cs="Times New Roman"/>
        </w:rPr>
        <w:t>.0</w:t>
      </w:r>
      <w:r w:rsidR="00381857">
        <w:rPr>
          <w:rFonts w:ascii="Times New Roman" w:eastAsia="Times New Roman" w:hAnsi="Times New Roman" w:cs="Times New Roman"/>
        </w:rPr>
        <w:t>2</w:t>
      </w:r>
      <w:r w:rsidRPr="00AE3303">
        <w:rPr>
          <w:rFonts w:ascii="Times New Roman" w:eastAsia="Times New Roman" w:hAnsi="Times New Roman" w:cs="Times New Roman"/>
        </w:rPr>
        <w:t xml:space="preserve">.2025. iesniegumu (reģistrēts </w:t>
      </w:r>
      <w:r>
        <w:rPr>
          <w:rFonts w:ascii="Times New Roman" w:eastAsia="Times New Roman" w:hAnsi="Times New Roman" w:cs="Times New Roman"/>
        </w:rPr>
        <w:t>03</w:t>
      </w:r>
      <w:r w:rsidRPr="00AE3303">
        <w:rPr>
          <w:rFonts w:ascii="Times New Roman" w:eastAsia="Times New Roman" w:hAnsi="Times New Roman" w:cs="Times New Roman"/>
        </w:rPr>
        <w:t>.0</w:t>
      </w:r>
      <w:r>
        <w:rPr>
          <w:rFonts w:ascii="Times New Roman" w:eastAsia="Times New Roman" w:hAnsi="Times New Roman" w:cs="Times New Roman"/>
        </w:rPr>
        <w:t>3</w:t>
      </w:r>
      <w:r w:rsidRPr="00AE3303">
        <w:rPr>
          <w:rFonts w:ascii="Times New Roman" w:eastAsia="Times New Roman" w:hAnsi="Times New Roman" w:cs="Times New Roman"/>
        </w:rPr>
        <w:t>.2025. ar Nr. ĀNP/1-11-1/25/</w:t>
      </w:r>
      <w:r>
        <w:rPr>
          <w:rFonts w:ascii="Times New Roman" w:eastAsia="Times New Roman" w:hAnsi="Times New Roman" w:cs="Times New Roman"/>
        </w:rPr>
        <w:t>1384</w:t>
      </w:r>
      <w:r w:rsidRPr="00AE3303">
        <w:rPr>
          <w:rFonts w:ascii="Times New Roman" w:eastAsia="Times New Roman" w:hAnsi="Times New Roman" w:cs="Times New Roman"/>
        </w:rPr>
        <w:t xml:space="preserve">) </w:t>
      </w:r>
      <w:r w:rsidRPr="00611B3C">
        <w:rPr>
          <w:rFonts w:ascii="Times New Roman" w:eastAsia="Times New Roman" w:hAnsi="Times New Roman" w:cs="Times New Roman"/>
        </w:rPr>
        <w:t xml:space="preserve">ar lūgumu atļaut izstrādāt detālplānojumu nekustamā īpašuma </w:t>
      </w:r>
      <w:r>
        <w:rPr>
          <w:rFonts w:ascii="Times New Roman" w:eastAsia="Times New Roman" w:hAnsi="Times New Roman" w:cs="Times New Roman"/>
        </w:rPr>
        <w:t xml:space="preserve">“Mežvairogi” ar </w:t>
      </w:r>
      <w:r w:rsidRPr="00611B3C">
        <w:rPr>
          <w:rFonts w:ascii="Times New Roman" w:eastAsia="Times New Roman" w:hAnsi="Times New Roman" w:cs="Times New Roman"/>
        </w:rPr>
        <w:t xml:space="preserve">kadastra Nr. </w:t>
      </w:r>
      <w:r w:rsidRPr="00876D3E">
        <w:rPr>
          <w:rFonts w:ascii="Times New Roman" w:eastAsia="Times New Roman" w:hAnsi="Times New Roman" w:cs="Times New Roman"/>
        </w:rPr>
        <w:t>8044</w:t>
      </w:r>
      <w:r>
        <w:rPr>
          <w:rFonts w:ascii="Times New Roman" w:eastAsia="Times New Roman" w:hAnsi="Times New Roman" w:cs="Times New Roman"/>
        </w:rPr>
        <w:t> </w:t>
      </w:r>
      <w:r w:rsidRPr="00876D3E">
        <w:rPr>
          <w:rFonts w:ascii="Times New Roman" w:eastAsia="Times New Roman" w:hAnsi="Times New Roman" w:cs="Times New Roman"/>
        </w:rPr>
        <w:t>01</w:t>
      </w:r>
      <w:r>
        <w:rPr>
          <w:rFonts w:ascii="Times New Roman" w:eastAsia="Times New Roman" w:hAnsi="Times New Roman" w:cs="Times New Roman"/>
        </w:rPr>
        <w:t>0 0079</w:t>
      </w:r>
      <w:r w:rsidRPr="00611B3C">
        <w:rPr>
          <w:rFonts w:ascii="Times New Roman" w:eastAsia="Times New Roman" w:hAnsi="Times New Roman" w:cs="Times New Roman"/>
        </w:rPr>
        <w:t xml:space="preserve"> </w:t>
      </w:r>
      <w:r>
        <w:rPr>
          <w:rFonts w:ascii="Times New Roman" w:hAnsi="Times New Roman"/>
        </w:rPr>
        <w:t xml:space="preserve">zemes vienībai </w:t>
      </w:r>
      <w:bookmarkStart w:id="1" w:name="_Hlk187153630"/>
      <w:r>
        <w:rPr>
          <w:rFonts w:ascii="Times New Roman" w:hAnsi="Times New Roman"/>
        </w:rPr>
        <w:t xml:space="preserve">“Mežvairogi”, Stapriņos, Ādažu pag., </w:t>
      </w:r>
      <w:r w:rsidRPr="00010F6F">
        <w:rPr>
          <w:rFonts w:ascii="Times New Roman" w:hAnsi="Times New Roman"/>
        </w:rPr>
        <w:t>Ādažu nov.,</w:t>
      </w:r>
      <w:r>
        <w:rPr>
          <w:rFonts w:ascii="Times New Roman" w:hAnsi="Times New Roman"/>
        </w:rPr>
        <w:t xml:space="preserve"> </w:t>
      </w:r>
      <w:bookmarkEnd w:id="1"/>
      <w:r>
        <w:rPr>
          <w:rFonts w:ascii="Times New Roman" w:hAnsi="Times New Roman"/>
        </w:rPr>
        <w:t xml:space="preserve">ar kadastra apzīmējumu </w:t>
      </w:r>
      <w:r w:rsidRPr="00FB2C68">
        <w:rPr>
          <w:rFonts w:ascii="Times New Roman" w:hAnsi="Times New Roman"/>
        </w:rPr>
        <w:t>80440</w:t>
      </w:r>
      <w:r>
        <w:rPr>
          <w:rFonts w:ascii="Times New Roman" w:hAnsi="Times New Roman"/>
        </w:rPr>
        <w:t>100079</w:t>
      </w:r>
      <w:r w:rsidRPr="00611B3C">
        <w:rPr>
          <w:rFonts w:ascii="Times New Roman" w:eastAsia="Times New Roman" w:hAnsi="Times New Roman" w:cs="Times New Roman"/>
        </w:rPr>
        <w:t>, ar mērķi pamatot zemes vienības sadali apbūves gabalos</w:t>
      </w:r>
      <w:r>
        <w:rPr>
          <w:rFonts w:ascii="Times New Roman" w:eastAsia="Times New Roman" w:hAnsi="Times New Roman" w:cs="Times New Roman"/>
        </w:rPr>
        <w:t xml:space="preserve"> un</w:t>
      </w:r>
      <w:r w:rsidRPr="00611B3C">
        <w:rPr>
          <w:rFonts w:ascii="Times New Roman" w:eastAsia="Times New Roman" w:hAnsi="Times New Roman" w:cs="Times New Roman"/>
        </w:rPr>
        <w:t xml:space="preserve"> jauna ceļa </w:t>
      </w:r>
      <w:r>
        <w:rPr>
          <w:rFonts w:ascii="Times New Roman" w:eastAsia="Times New Roman" w:hAnsi="Times New Roman" w:cs="Times New Roman"/>
        </w:rPr>
        <w:t>posma izveidi</w:t>
      </w:r>
      <w:r w:rsidRPr="00611B3C">
        <w:rPr>
          <w:rFonts w:ascii="Times New Roman" w:eastAsia="Times New Roman" w:hAnsi="Times New Roman" w:cs="Times New Roman"/>
        </w:rPr>
        <w:t>.</w:t>
      </w:r>
    </w:p>
    <w:p w14:paraId="5C2B7532" w14:textId="77777777" w:rsidR="00B11C9C" w:rsidRPr="00611B3C" w:rsidRDefault="004860EC" w:rsidP="00B11C9C">
      <w:pPr>
        <w:spacing w:after="120"/>
        <w:jc w:val="both"/>
        <w:rPr>
          <w:rFonts w:ascii="Times New Roman" w:hAnsi="Times New Roman" w:cs="Times New Roman"/>
        </w:rPr>
      </w:pPr>
      <w:r w:rsidRPr="00611B3C">
        <w:rPr>
          <w:rFonts w:ascii="Times New Roman" w:hAnsi="Times New Roman" w:cs="Times New Roman"/>
        </w:rPr>
        <w:t xml:space="preserve">Izvērtējot </w:t>
      </w:r>
      <w:r>
        <w:rPr>
          <w:rFonts w:ascii="Times New Roman" w:hAnsi="Times New Roman" w:cs="Times New Roman"/>
        </w:rPr>
        <w:t xml:space="preserve">ar </w:t>
      </w:r>
      <w:r w:rsidRPr="00611B3C">
        <w:rPr>
          <w:rFonts w:ascii="Times New Roman" w:hAnsi="Times New Roman" w:cs="Times New Roman"/>
        </w:rPr>
        <w:t xml:space="preserve">iesniegumu saistītos apstākļus, </w:t>
      </w:r>
      <w:r>
        <w:rPr>
          <w:rFonts w:ascii="Times New Roman" w:hAnsi="Times New Roman" w:cs="Times New Roman"/>
        </w:rPr>
        <w:t xml:space="preserve">tika </w:t>
      </w:r>
      <w:r w:rsidRPr="00611B3C">
        <w:rPr>
          <w:rFonts w:ascii="Times New Roman" w:hAnsi="Times New Roman" w:cs="Times New Roman"/>
        </w:rPr>
        <w:t>konstatēts:</w:t>
      </w:r>
    </w:p>
    <w:p w14:paraId="0A3BEAB1" w14:textId="77777777" w:rsidR="00B11C9C" w:rsidRPr="00867C1F" w:rsidRDefault="004860EC" w:rsidP="00B11C9C">
      <w:pPr>
        <w:pStyle w:val="BodyText"/>
        <w:numPr>
          <w:ilvl w:val="0"/>
          <w:numId w:val="5"/>
        </w:numPr>
        <w:spacing w:before="120" w:after="120"/>
        <w:rPr>
          <w:rFonts w:ascii="Times New Roman" w:hAnsi="Times New Roman"/>
          <w:sz w:val="24"/>
          <w:szCs w:val="24"/>
          <w:lang w:val="lv-LV"/>
        </w:rPr>
      </w:pPr>
      <w:bookmarkStart w:id="2" w:name="_Hlk144820065"/>
      <w:bookmarkStart w:id="3" w:name="_Hlk144893635"/>
      <w:r>
        <w:rPr>
          <w:rFonts w:ascii="Times New Roman" w:hAnsi="Times New Roman"/>
          <w:sz w:val="24"/>
          <w:szCs w:val="24"/>
          <w:lang w:val="lv-LV"/>
        </w:rPr>
        <w:t>Nekustamais ī</w:t>
      </w:r>
      <w:r w:rsidRPr="0032455B">
        <w:rPr>
          <w:rFonts w:ascii="Times New Roman" w:hAnsi="Times New Roman"/>
          <w:sz w:val="24"/>
          <w:szCs w:val="24"/>
          <w:lang w:val="lv-LV"/>
        </w:rPr>
        <w:t>pašums</w:t>
      </w:r>
      <w:r>
        <w:rPr>
          <w:rFonts w:ascii="Times New Roman" w:hAnsi="Times New Roman"/>
          <w:sz w:val="24"/>
          <w:szCs w:val="24"/>
          <w:lang w:val="lv-LV"/>
        </w:rPr>
        <w:t xml:space="preserve"> “Mežvairogi</w:t>
      </w:r>
      <w:r w:rsidRPr="001F1D82">
        <w:rPr>
          <w:rFonts w:ascii="Times New Roman" w:hAnsi="Times New Roman"/>
          <w:sz w:val="24"/>
          <w:szCs w:val="24"/>
          <w:lang w:val="lv-LV"/>
        </w:rPr>
        <w:t xml:space="preserve">” </w:t>
      </w:r>
      <w:r w:rsidRPr="001F1D82">
        <w:rPr>
          <w:rFonts w:ascii="Times New Roman" w:hAnsi="Times New Roman"/>
          <w:sz w:val="24"/>
          <w:szCs w:val="24"/>
        </w:rPr>
        <w:t xml:space="preserve">(kadastra numurs </w:t>
      </w:r>
      <w:r w:rsidRPr="007634C7">
        <w:rPr>
          <w:rFonts w:ascii="Times New Roman" w:hAnsi="Times New Roman"/>
          <w:sz w:val="24"/>
          <w:szCs w:val="24"/>
        </w:rPr>
        <w:t>8044</w:t>
      </w:r>
      <w:r>
        <w:rPr>
          <w:rFonts w:ascii="Times New Roman" w:hAnsi="Times New Roman"/>
          <w:sz w:val="24"/>
          <w:szCs w:val="24"/>
          <w:lang w:val="lv-LV"/>
        </w:rPr>
        <w:t> </w:t>
      </w:r>
      <w:r w:rsidRPr="007634C7">
        <w:rPr>
          <w:rFonts w:ascii="Times New Roman" w:hAnsi="Times New Roman"/>
          <w:sz w:val="24"/>
          <w:szCs w:val="24"/>
        </w:rPr>
        <w:t>0</w:t>
      </w:r>
      <w:r>
        <w:rPr>
          <w:rFonts w:ascii="Times New Roman" w:hAnsi="Times New Roman"/>
          <w:sz w:val="24"/>
          <w:szCs w:val="24"/>
          <w:lang w:val="lv-LV"/>
        </w:rPr>
        <w:t>10 </w:t>
      </w:r>
      <w:r w:rsidRPr="007634C7">
        <w:rPr>
          <w:rFonts w:ascii="Times New Roman" w:hAnsi="Times New Roman"/>
          <w:sz w:val="24"/>
          <w:szCs w:val="24"/>
        </w:rPr>
        <w:t>0</w:t>
      </w:r>
      <w:r>
        <w:rPr>
          <w:rFonts w:ascii="Times New Roman" w:hAnsi="Times New Roman"/>
          <w:sz w:val="24"/>
          <w:szCs w:val="24"/>
          <w:lang w:val="lv-LV"/>
        </w:rPr>
        <w:t xml:space="preserve">079) </w:t>
      </w:r>
      <w:r w:rsidRPr="0032455B">
        <w:rPr>
          <w:rFonts w:ascii="Times New Roman" w:hAnsi="Times New Roman"/>
          <w:sz w:val="24"/>
          <w:szCs w:val="24"/>
          <w:lang w:val="lv-LV"/>
        </w:rPr>
        <w:t xml:space="preserve">ir ierakstīts </w:t>
      </w:r>
      <w:bookmarkEnd w:id="2"/>
      <w:r w:rsidRPr="007C70C4">
        <w:rPr>
          <w:rFonts w:ascii="Times New Roman" w:hAnsi="Times New Roman"/>
          <w:sz w:val="24"/>
          <w:szCs w:val="24"/>
          <w:lang w:val="lv-LV"/>
        </w:rPr>
        <w:t>Ādažu pagasta zemesgrāmatas nodalījumā Nr.</w:t>
      </w:r>
      <w:r>
        <w:rPr>
          <w:lang w:val="lv-LV"/>
        </w:rPr>
        <w:t> </w:t>
      </w:r>
      <w:r>
        <w:rPr>
          <w:rFonts w:ascii="Times New Roman" w:hAnsi="Times New Roman"/>
          <w:sz w:val="24"/>
          <w:szCs w:val="24"/>
          <w:lang w:val="lv-LV"/>
        </w:rPr>
        <w:t xml:space="preserve">1129 </w:t>
      </w:r>
      <w:r w:rsidRPr="0032455B">
        <w:rPr>
          <w:rFonts w:ascii="Times New Roman" w:hAnsi="Times New Roman"/>
          <w:sz w:val="24"/>
          <w:szCs w:val="24"/>
          <w:lang w:val="lv-LV"/>
        </w:rPr>
        <w:t>un pieder</w:t>
      </w:r>
      <w:r>
        <w:rPr>
          <w:rFonts w:ascii="Times New Roman" w:hAnsi="Times New Roman"/>
          <w:sz w:val="24"/>
          <w:szCs w:val="24"/>
          <w:lang w:val="lv-LV"/>
        </w:rPr>
        <w:t xml:space="preserve"> Iesniedzējai. </w:t>
      </w:r>
      <w:bookmarkStart w:id="4" w:name="_Hlk144820556"/>
      <w:r w:rsidRPr="0032455B">
        <w:rPr>
          <w:rFonts w:ascii="Times New Roman" w:hAnsi="Times New Roman"/>
          <w:sz w:val="24"/>
          <w:szCs w:val="24"/>
          <w:lang w:val="lv-LV"/>
        </w:rPr>
        <w:t>Īpašuma sastāvā</w:t>
      </w:r>
      <w:r>
        <w:rPr>
          <w:rFonts w:ascii="Times New Roman" w:hAnsi="Times New Roman"/>
          <w:sz w:val="24"/>
          <w:szCs w:val="24"/>
          <w:lang w:val="lv-LV"/>
        </w:rPr>
        <w:t xml:space="preserve"> </w:t>
      </w:r>
      <w:r w:rsidRPr="0032455B">
        <w:rPr>
          <w:rFonts w:ascii="Times New Roman" w:hAnsi="Times New Roman"/>
          <w:sz w:val="24"/>
          <w:szCs w:val="24"/>
          <w:lang w:val="lv-LV"/>
        </w:rPr>
        <w:t>ietilpst</w:t>
      </w:r>
      <w:bookmarkEnd w:id="4"/>
      <w:r w:rsidRPr="0032455B">
        <w:rPr>
          <w:rFonts w:ascii="Times New Roman" w:hAnsi="Times New Roman"/>
          <w:sz w:val="24"/>
          <w:szCs w:val="24"/>
          <w:lang w:val="lv-LV"/>
        </w:rPr>
        <w:t xml:space="preserve"> </w:t>
      </w:r>
      <w:bookmarkEnd w:id="3"/>
      <w:r w:rsidRPr="0032455B">
        <w:rPr>
          <w:rFonts w:ascii="Times New Roman" w:hAnsi="Times New Roman"/>
          <w:sz w:val="24"/>
          <w:szCs w:val="24"/>
          <w:lang w:val="lv-LV"/>
        </w:rPr>
        <w:t>zemes vienība</w:t>
      </w:r>
      <w:r>
        <w:rPr>
          <w:rFonts w:ascii="Times New Roman" w:hAnsi="Times New Roman"/>
          <w:sz w:val="24"/>
          <w:szCs w:val="24"/>
          <w:lang w:val="lv-LV"/>
        </w:rPr>
        <w:t xml:space="preserve"> “Mežvairogi”, Stapriņos, </w:t>
      </w:r>
      <w:r w:rsidRPr="007634C7">
        <w:rPr>
          <w:rFonts w:ascii="Times New Roman" w:hAnsi="Times New Roman"/>
          <w:sz w:val="24"/>
          <w:szCs w:val="24"/>
          <w:lang w:val="lv-LV"/>
        </w:rPr>
        <w:t>Ādaž</w:t>
      </w:r>
      <w:r>
        <w:rPr>
          <w:rFonts w:ascii="Times New Roman" w:hAnsi="Times New Roman"/>
          <w:sz w:val="24"/>
          <w:szCs w:val="24"/>
          <w:lang w:val="lv-LV"/>
        </w:rPr>
        <w:t>u pag.</w:t>
      </w:r>
      <w:r w:rsidRPr="007634C7">
        <w:rPr>
          <w:rFonts w:ascii="Times New Roman" w:hAnsi="Times New Roman"/>
          <w:sz w:val="24"/>
          <w:szCs w:val="24"/>
          <w:lang w:val="lv-LV"/>
        </w:rPr>
        <w:t>, Ādažu nov.</w:t>
      </w:r>
      <w:r w:rsidRPr="00010F6F">
        <w:rPr>
          <w:rFonts w:ascii="Times New Roman" w:hAnsi="Times New Roman"/>
          <w:sz w:val="24"/>
          <w:szCs w:val="24"/>
          <w:lang w:val="lv-LV"/>
        </w:rPr>
        <w:t xml:space="preserve">, </w:t>
      </w:r>
      <w:r w:rsidRPr="0032455B">
        <w:rPr>
          <w:rFonts w:ascii="Times New Roman" w:hAnsi="Times New Roman"/>
          <w:sz w:val="24"/>
          <w:szCs w:val="24"/>
          <w:lang w:val="lv-LV"/>
        </w:rPr>
        <w:t xml:space="preserve">ar kadastra apzīmējumu </w:t>
      </w:r>
      <w:r w:rsidRPr="00B70A19">
        <w:rPr>
          <w:rFonts w:ascii="Times New Roman" w:hAnsi="Times New Roman"/>
          <w:sz w:val="24"/>
          <w:szCs w:val="24"/>
          <w:lang w:val="lv-LV"/>
        </w:rPr>
        <w:t>80440</w:t>
      </w:r>
      <w:r>
        <w:rPr>
          <w:rFonts w:ascii="Times New Roman" w:hAnsi="Times New Roman"/>
          <w:sz w:val="24"/>
          <w:szCs w:val="24"/>
          <w:lang w:val="lv-LV"/>
        </w:rPr>
        <w:t xml:space="preserve">100079, 13.0512 </w:t>
      </w:r>
      <w:r w:rsidRPr="0032455B">
        <w:rPr>
          <w:rFonts w:ascii="Times New Roman" w:hAnsi="Times New Roman"/>
          <w:sz w:val="24"/>
          <w:szCs w:val="24"/>
          <w:lang w:val="lv-LV"/>
        </w:rPr>
        <w:t>ha</w:t>
      </w:r>
      <w:r>
        <w:rPr>
          <w:rFonts w:ascii="Times New Roman" w:hAnsi="Times New Roman"/>
          <w:sz w:val="24"/>
          <w:szCs w:val="24"/>
          <w:lang w:val="lv-LV"/>
        </w:rPr>
        <w:t xml:space="preserve"> platībā, dzīvojamā </w:t>
      </w:r>
      <w:r w:rsidRPr="00D3478B">
        <w:rPr>
          <w:rFonts w:ascii="Times New Roman" w:hAnsi="Times New Roman"/>
          <w:sz w:val="24"/>
          <w:szCs w:val="24"/>
          <w:lang w:val="lv-LV"/>
        </w:rPr>
        <w:t>ēka</w:t>
      </w:r>
      <w:r w:rsidRPr="00D3478B">
        <w:rPr>
          <w:rFonts w:ascii="Times New Roman" w:hAnsi="Times New Roman"/>
          <w:sz w:val="24"/>
          <w:szCs w:val="24"/>
        </w:rPr>
        <w:t xml:space="preserve"> ar kadastra apzīmējumu </w:t>
      </w:r>
      <w:r w:rsidRPr="00D3478B">
        <w:rPr>
          <w:rFonts w:ascii="Times New Roman" w:hAnsi="Times New Roman"/>
          <w:sz w:val="24"/>
          <w:szCs w:val="24"/>
          <w:lang w:val="lv-LV"/>
        </w:rPr>
        <w:t>80440100079001</w:t>
      </w:r>
      <w:r>
        <w:rPr>
          <w:rFonts w:ascii="Times New Roman" w:hAnsi="Times New Roman"/>
          <w:sz w:val="24"/>
          <w:szCs w:val="24"/>
          <w:lang w:val="lv-LV"/>
        </w:rPr>
        <w:t xml:space="preserve"> un četras palīgēkas ar būves kadastra apzīmējumiem </w:t>
      </w:r>
      <w:r w:rsidRPr="00D3478B">
        <w:rPr>
          <w:rFonts w:ascii="Times New Roman" w:hAnsi="Times New Roman"/>
          <w:sz w:val="24"/>
          <w:szCs w:val="24"/>
          <w:lang w:val="lv-LV"/>
        </w:rPr>
        <w:t>80440100079002</w:t>
      </w:r>
      <w:r>
        <w:rPr>
          <w:rFonts w:ascii="Times New Roman" w:hAnsi="Times New Roman"/>
          <w:sz w:val="24"/>
          <w:szCs w:val="24"/>
          <w:lang w:val="lv-LV"/>
        </w:rPr>
        <w:t xml:space="preserve">, </w:t>
      </w:r>
      <w:r w:rsidRPr="00D3478B">
        <w:rPr>
          <w:rFonts w:ascii="Times New Roman" w:hAnsi="Times New Roman"/>
          <w:sz w:val="24"/>
          <w:szCs w:val="24"/>
          <w:lang w:val="lv-LV"/>
        </w:rPr>
        <w:t>80440100079003</w:t>
      </w:r>
      <w:r>
        <w:rPr>
          <w:rFonts w:ascii="Times New Roman" w:hAnsi="Times New Roman"/>
          <w:sz w:val="24"/>
          <w:szCs w:val="24"/>
          <w:lang w:val="lv-LV"/>
        </w:rPr>
        <w:t xml:space="preserve">, </w:t>
      </w:r>
      <w:r w:rsidRPr="00D3478B">
        <w:rPr>
          <w:rFonts w:ascii="Times New Roman" w:hAnsi="Times New Roman"/>
          <w:sz w:val="24"/>
          <w:szCs w:val="24"/>
          <w:lang w:val="lv-LV"/>
        </w:rPr>
        <w:t>80440100079004</w:t>
      </w:r>
      <w:r>
        <w:rPr>
          <w:rFonts w:ascii="Times New Roman" w:hAnsi="Times New Roman"/>
          <w:sz w:val="24"/>
          <w:szCs w:val="24"/>
          <w:lang w:val="lv-LV"/>
        </w:rPr>
        <w:t xml:space="preserve"> un </w:t>
      </w:r>
      <w:r w:rsidRPr="00D3478B">
        <w:rPr>
          <w:rFonts w:ascii="Times New Roman" w:hAnsi="Times New Roman"/>
          <w:sz w:val="24"/>
          <w:szCs w:val="24"/>
          <w:lang w:val="lv-LV"/>
        </w:rPr>
        <w:t>80440100079005</w:t>
      </w:r>
      <w:r>
        <w:rPr>
          <w:rFonts w:ascii="Times New Roman" w:hAnsi="Times New Roman"/>
          <w:sz w:val="24"/>
          <w:szCs w:val="24"/>
          <w:lang w:val="lv-LV"/>
        </w:rPr>
        <w:t>.</w:t>
      </w:r>
    </w:p>
    <w:p w14:paraId="37A72E84" w14:textId="77777777" w:rsidR="00B11C9C" w:rsidRDefault="004860EC" w:rsidP="00B11C9C">
      <w:pPr>
        <w:pStyle w:val="BodyText"/>
        <w:numPr>
          <w:ilvl w:val="0"/>
          <w:numId w:val="5"/>
        </w:numPr>
        <w:spacing w:after="120"/>
        <w:rPr>
          <w:rFonts w:ascii="Times New Roman" w:hAnsi="Times New Roman"/>
          <w:sz w:val="24"/>
          <w:szCs w:val="24"/>
          <w:lang w:val="lv-LV"/>
        </w:rPr>
      </w:pPr>
      <w:r w:rsidRPr="006D790B">
        <w:rPr>
          <w:rFonts w:ascii="Times New Roman" w:hAnsi="Times New Roman"/>
          <w:sz w:val="24"/>
          <w:szCs w:val="24"/>
          <w:lang w:val="lv-LV"/>
        </w:rPr>
        <w:t>Saskaņā ar Ādažu novada teritorijas plānojumu (</w:t>
      </w:r>
      <w:r w:rsidRPr="006D790B">
        <w:rPr>
          <w:rFonts w:ascii="Times New Roman" w:hAnsi="Times New Roman"/>
          <w:sz w:val="24"/>
          <w:szCs w:val="24"/>
        </w:rPr>
        <w:t>apstiprināts ar Ādažu novada pašvaldības domes 27.03.2018. lēmumu Nr.49 “Par Ādažu novada teritorijas plānojuma un Vides pārskata projekta apstiprināšanu un par saistošo noteikumu Nr.7 „Ādažu novada teritorijas plānojuma grafiskā daļa un teritorijas izmantošanas un apbūves noteikumi” izdošanu”, un Ādažu novada pašvaldība domes 27.03.2018. saistošajiem noteikumiem Nr.7 „Ādažu novada teritorijas plānojuma grafiskā daļa un izmantošanas un apbūves noteikumi”; 13.04.2018. publicēts Latvijas Republikas oficiālajā izdevumā „Latvijas Vēstnesis” Nr.74)</w:t>
      </w:r>
      <w:r>
        <w:rPr>
          <w:rFonts w:ascii="Times New Roman" w:hAnsi="Times New Roman"/>
          <w:sz w:val="24"/>
          <w:szCs w:val="24"/>
          <w:lang w:val="lv-LV"/>
        </w:rPr>
        <w:t xml:space="preserve"> </w:t>
      </w:r>
      <w:r w:rsidRPr="006D790B">
        <w:rPr>
          <w:rFonts w:ascii="Times New Roman" w:hAnsi="Times New Roman"/>
          <w:sz w:val="24"/>
          <w:szCs w:val="24"/>
          <w:lang w:val="lv-LV"/>
        </w:rPr>
        <w:t xml:space="preserve">zemes vienība ar kadastra apzīmējumu 80440100079 atrodas </w:t>
      </w:r>
      <w:bookmarkStart w:id="5" w:name="_Hlk183607979"/>
      <w:r w:rsidRPr="006D790B">
        <w:rPr>
          <w:rFonts w:ascii="Times New Roman" w:hAnsi="Times New Roman"/>
          <w:sz w:val="24"/>
          <w:szCs w:val="24"/>
          <w:lang w:val="lv-LV"/>
        </w:rPr>
        <w:t>Savrupmāju apbūves teritorijā (</w:t>
      </w:r>
      <w:bookmarkEnd w:id="5"/>
      <w:r w:rsidRPr="006D790B">
        <w:rPr>
          <w:rFonts w:ascii="Times New Roman" w:hAnsi="Times New Roman"/>
          <w:sz w:val="24"/>
          <w:szCs w:val="24"/>
          <w:lang w:val="lv-LV"/>
        </w:rPr>
        <w:t>DzS1),</w:t>
      </w:r>
      <w:r>
        <w:rPr>
          <w:rFonts w:ascii="Times New Roman" w:hAnsi="Times New Roman"/>
          <w:sz w:val="24"/>
          <w:szCs w:val="24"/>
          <w:lang w:val="lv-LV"/>
        </w:rPr>
        <w:t xml:space="preserve"> kurā atbilstoši Teritorijas izmantošanas un apbūves noteikumu 355.punktam minimālā jaunveidojamā zemes gabala platība noteikta 5000 m</w:t>
      </w:r>
      <w:r>
        <w:rPr>
          <w:rFonts w:ascii="Times New Roman" w:hAnsi="Times New Roman"/>
          <w:sz w:val="24"/>
          <w:szCs w:val="24"/>
          <w:vertAlign w:val="superscript"/>
          <w:lang w:val="lv-LV"/>
        </w:rPr>
        <w:t>2</w:t>
      </w:r>
      <w:r>
        <w:rPr>
          <w:rFonts w:ascii="Times New Roman" w:hAnsi="Times New Roman"/>
          <w:sz w:val="24"/>
          <w:szCs w:val="24"/>
          <w:lang w:val="lv-LV"/>
        </w:rPr>
        <w:t xml:space="preserve">, Ūdeņu teritorijā (Ū), kur </w:t>
      </w:r>
      <w:r w:rsidRPr="00D3478B">
        <w:rPr>
          <w:rFonts w:ascii="Times New Roman" w:hAnsi="Times New Roman"/>
          <w:sz w:val="24"/>
          <w:szCs w:val="24"/>
          <w:lang w:val="lv-LV"/>
        </w:rPr>
        <w:t xml:space="preserve">minimālā jaunveidojamā zemes gabala platība </w:t>
      </w:r>
      <w:r>
        <w:rPr>
          <w:rFonts w:ascii="Times New Roman" w:hAnsi="Times New Roman"/>
          <w:sz w:val="24"/>
          <w:szCs w:val="24"/>
          <w:lang w:val="lv-LV"/>
        </w:rPr>
        <w:t xml:space="preserve">netiek </w:t>
      </w:r>
      <w:r w:rsidRPr="00D3478B">
        <w:rPr>
          <w:rFonts w:ascii="Times New Roman" w:hAnsi="Times New Roman"/>
          <w:sz w:val="24"/>
          <w:szCs w:val="24"/>
          <w:lang w:val="lv-LV"/>
        </w:rPr>
        <w:t>noteikta</w:t>
      </w:r>
      <w:r>
        <w:rPr>
          <w:rFonts w:ascii="Times New Roman" w:hAnsi="Times New Roman"/>
          <w:sz w:val="24"/>
          <w:szCs w:val="24"/>
          <w:lang w:val="lv-LV"/>
        </w:rPr>
        <w:t xml:space="preserve"> un </w:t>
      </w:r>
      <w:r w:rsidRPr="00FB3227">
        <w:rPr>
          <w:rFonts w:ascii="Times New Roman" w:hAnsi="Times New Roman"/>
          <w:sz w:val="24"/>
          <w:szCs w:val="24"/>
          <w:lang w:val="lv-LV"/>
        </w:rPr>
        <w:t>Transporta infrastruktūras teritorij</w:t>
      </w:r>
      <w:r>
        <w:rPr>
          <w:rFonts w:ascii="Times New Roman" w:hAnsi="Times New Roman"/>
          <w:sz w:val="24"/>
          <w:szCs w:val="24"/>
          <w:lang w:val="lv-LV"/>
        </w:rPr>
        <w:t xml:space="preserve">ā (TR), kur </w:t>
      </w:r>
      <w:r w:rsidRPr="00FB3227">
        <w:rPr>
          <w:rFonts w:ascii="Times New Roman" w:hAnsi="Times New Roman"/>
          <w:sz w:val="24"/>
          <w:szCs w:val="24"/>
          <w:lang w:val="lv-LV"/>
        </w:rPr>
        <w:t>minimālā jaunveidojamā zemes gabala platība noteikta pēc funkcionālās nepieciešamības</w:t>
      </w:r>
      <w:r>
        <w:rPr>
          <w:rFonts w:ascii="Times New Roman" w:hAnsi="Times New Roman"/>
          <w:sz w:val="24"/>
          <w:szCs w:val="24"/>
          <w:lang w:val="lv-LV"/>
        </w:rPr>
        <w:t>.</w:t>
      </w:r>
    </w:p>
    <w:p w14:paraId="23B049DC" w14:textId="77777777" w:rsidR="00B11C9C" w:rsidRPr="00611B3C" w:rsidRDefault="004860EC" w:rsidP="00B11C9C">
      <w:pPr>
        <w:numPr>
          <w:ilvl w:val="1"/>
          <w:numId w:val="3"/>
        </w:numPr>
        <w:spacing w:after="120"/>
        <w:jc w:val="both"/>
        <w:rPr>
          <w:rFonts w:ascii="Times New Roman" w:eastAsia="Times New Roman" w:hAnsi="Times New Roman" w:cs="Times New Roman"/>
        </w:rPr>
      </w:pPr>
      <w:r w:rsidRPr="00611B3C">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szCs w:val="22"/>
        </w:rPr>
        <w:t>.</w:t>
      </w:r>
    </w:p>
    <w:p w14:paraId="3D0E3079" w14:textId="77777777" w:rsidR="00B11C9C" w:rsidRPr="00611B3C" w:rsidRDefault="004860EC" w:rsidP="00B11C9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likuma 12.panta pirmā daļa noteic, ka vietējā pašvaldība izstrādā un apstiprina vietējās pašvaldības attīstības stratēģiju, attīstības programmu, teritorijas plānojumu, lokālplānojumus, detālplānojumus un tematiskos plānojumus</w:t>
      </w:r>
      <w:r>
        <w:rPr>
          <w:rFonts w:ascii="Times New Roman" w:eastAsia="Times New Roman" w:hAnsi="Times New Roman" w:cs="Times New Roman"/>
        </w:rPr>
        <w:t>.</w:t>
      </w:r>
    </w:p>
    <w:p w14:paraId="64666A98" w14:textId="77777777" w:rsidR="00B11C9C" w:rsidRPr="00611B3C" w:rsidRDefault="004860EC" w:rsidP="00B11C9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likuma 13.panta trešā daļa noteic, ka ja detālplānojuma ierosinātājs nav attiecīgā vietējā pašvaldība, to izstrādi un īstenošanu finansē ierosinātājs, par to noslēdzot līgumu ar vietējo pašvaldību</w:t>
      </w:r>
      <w:r>
        <w:rPr>
          <w:rFonts w:ascii="Times New Roman" w:eastAsia="Times New Roman" w:hAnsi="Times New Roman" w:cs="Times New Roman"/>
        </w:rPr>
        <w:t>.</w:t>
      </w:r>
    </w:p>
    <w:p w14:paraId="481444DA" w14:textId="77777777" w:rsidR="00B11C9C" w:rsidRDefault="004860EC" w:rsidP="00B11C9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lastRenderedPageBreak/>
        <w:t>Ministru kabineta 14.10.2014. noteikumu Nr.628 „Noteikumi par pašvaldību teritorijas attīstības plānošanas dokumentiem” 39.punkts, cita starpā, noteic, ka detālplānojumu izstrādā, teritorijas plānojumā vai lokālplānojumā noteiktajos gadījumos; ja plānota jaunu zemes vienību izveide un piekļuves nodrošināšanai jaunizveidotajām zemes vienībām nepieciešams izveidot jaunas ielas vai pašvaldību ceļus vai, ja paredzēts būvēt ceļa pievienojumu valsts un pašvaldību autoceļam un vietējās pašvaldības teritorijas plānojumā, lokālplānojumā, transporta attīstības plānā vai tematiskajā plānojumā nav atrisināta piekļuve vienam vai vairākiem zemes īpašumiem</w:t>
      </w:r>
      <w:r>
        <w:rPr>
          <w:rFonts w:ascii="Times New Roman" w:eastAsia="Times New Roman" w:hAnsi="Times New Roman" w:cs="Times New Roman"/>
        </w:rPr>
        <w:t>.</w:t>
      </w:r>
    </w:p>
    <w:p w14:paraId="4CA22DCB" w14:textId="77777777" w:rsidR="00B11C9C" w:rsidRPr="00611B3C" w:rsidRDefault="004860EC" w:rsidP="00B11C9C">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Ministru kabineta 14.10.2014. noteikumu Nr.628 „Noteikumi par pašvaldību teritorijas attīstības plānošanas dokumentiem” 98.punkts noteic, ka pašvaldība pieņem lēmumu par detālplānojuma izstrādes uzsākšanu, apstiprina darba uzdevumu un izstrādes vadītāju vai noraida iesniegumu, sniedzot atbilstošu pamatojumu</w:t>
      </w:r>
      <w:r>
        <w:rPr>
          <w:rFonts w:ascii="Times New Roman" w:eastAsia="Times New Roman" w:hAnsi="Times New Roman" w:cs="Times New Roman"/>
          <w:szCs w:val="22"/>
        </w:rPr>
        <w:t>.</w:t>
      </w:r>
    </w:p>
    <w:p w14:paraId="04C3B358" w14:textId="77777777" w:rsidR="00B11C9C" w:rsidRPr="00611B3C" w:rsidRDefault="004860EC" w:rsidP="00B11C9C">
      <w:pPr>
        <w:numPr>
          <w:ilvl w:val="0"/>
          <w:numId w:val="7"/>
        </w:numPr>
        <w:spacing w:after="120"/>
        <w:jc w:val="both"/>
        <w:rPr>
          <w:rFonts w:ascii="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105.punkts noteic, ka </w:t>
      </w:r>
      <w:r w:rsidRPr="00CC495C">
        <w:rPr>
          <w:rFonts w:ascii="Times New Roman" w:eastAsia="Times New Roman" w:hAnsi="Times New Roman" w:cs="Times New Roman"/>
        </w:rPr>
        <w:t xml:space="preserve">20 darbdienu laikā </w:t>
      </w:r>
      <w:r w:rsidRPr="00611B3C">
        <w:rPr>
          <w:rFonts w:ascii="Times New Roman" w:eastAsia="Times New Roman" w:hAnsi="Times New Roman" w:cs="Times New Roman"/>
        </w:rPr>
        <w:t xml:space="preserve">pēc lēmuma par detālplānojuma izstrādes uzsākšanu pieņemšanas </w:t>
      </w:r>
      <w:r w:rsidRPr="00CC495C">
        <w:rPr>
          <w:rFonts w:ascii="Times New Roman" w:eastAsia="Times New Roman" w:hAnsi="Times New Roman" w:cs="Times New Roman"/>
        </w:rPr>
        <w:t>paziņojumi par detālplānojuma izstrādi jānosūta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62C3EE57" w14:textId="77777777" w:rsidR="00B11C9C" w:rsidRPr="00611B3C" w:rsidRDefault="004860EC" w:rsidP="00B11C9C">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 xml:space="preserve">amatojoties uz </w:t>
      </w:r>
      <w:r>
        <w:rPr>
          <w:rFonts w:ascii="Times New Roman" w:eastAsia="Times New Roman" w:hAnsi="Times New Roman" w:cs="Times New Roman"/>
        </w:rPr>
        <w:t xml:space="preserve">iepriekš minēto un </w:t>
      </w:r>
      <w:r w:rsidRPr="00611B3C">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Pr="00611B3C">
        <w:rPr>
          <w:rFonts w:ascii="Times New Roman" w:hAnsi="Times New Roman"/>
        </w:rPr>
        <w:t xml:space="preserve"> </w:t>
      </w:r>
      <w:r w:rsidRPr="00611B3C">
        <w:rPr>
          <w:rFonts w:ascii="Times New Roman" w:eastAsia="Times New Roman" w:hAnsi="Times New Roman" w:cs="Times New Roman"/>
        </w:rPr>
        <w:t>Ministru kabineta 14.10.2014. noteikumu Nr.628 „Noteikumi par pašvaldību teritorijas attīstības plānošanas dokumentiem” 39.punktu,</w:t>
      </w:r>
      <w:r>
        <w:rPr>
          <w:rFonts w:ascii="Times New Roman" w:eastAsia="Times New Roman" w:hAnsi="Times New Roman" w:cs="Times New Roman"/>
        </w:rPr>
        <w:t xml:space="preserve"> </w:t>
      </w:r>
      <w:r w:rsidRPr="00611B3C">
        <w:rPr>
          <w:rFonts w:ascii="Times New Roman" w:eastAsia="Times New Roman" w:hAnsi="Times New Roman" w:cs="Times New Roman"/>
        </w:rPr>
        <w:t xml:space="preserve">98.punktu un 105.punktu,  kā arī ņemot vērā </w:t>
      </w:r>
      <w:r w:rsidR="00957B3F">
        <w:rPr>
          <w:rFonts w:ascii="Times New Roman" w:eastAsia="Times New Roman" w:hAnsi="Times New Roman" w:cs="Times New Roman"/>
        </w:rPr>
        <w:t xml:space="preserve">domes </w:t>
      </w:r>
      <w:r w:rsidRPr="00611B3C">
        <w:rPr>
          <w:rFonts w:ascii="Times New Roman" w:eastAsia="Times New Roman" w:hAnsi="Times New Roman" w:cs="Times New Roman"/>
        </w:rPr>
        <w:t>Attīstības komitej</w:t>
      </w:r>
      <w:r>
        <w:rPr>
          <w:rFonts w:ascii="Times New Roman" w:eastAsia="Times New Roman" w:hAnsi="Times New Roman" w:cs="Times New Roman"/>
        </w:rPr>
        <w:t>as</w:t>
      </w:r>
      <w:r w:rsidRPr="00611B3C">
        <w:rPr>
          <w:rFonts w:ascii="Times New Roman" w:eastAsia="Times New Roman" w:hAnsi="Times New Roman" w:cs="Times New Roman"/>
        </w:rPr>
        <w:t xml:space="preserve"> </w:t>
      </w:r>
      <w:r>
        <w:rPr>
          <w:rFonts w:ascii="Times New Roman" w:eastAsia="Times New Roman" w:hAnsi="Times New Roman" w:cs="Times New Roman"/>
        </w:rPr>
        <w:t>09.04.2025</w:t>
      </w:r>
      <w:r w:rsidRPr="00611B3C">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611B3C">
        <w:rPr>
          <w:rFonts w:ascii="Times New Roman" w:eastAsia="Times New Roman" w:hAnsi="Times New Roman" w:cs="Times New Roman"/>
        </w:rPr>
        <w:t>,</w:t>
      </w:r>
      <w:r w:rsidRPr="00611B3C">
        <w:rPr>
          <w:rFonts w:ascii="Times New Roman" w:eastAsia="Times New Roman" w:hAnsi="Times New Roman" w:cs="Times New Roman"/>
          <w:color w:val="FF0000"/>
        </w:rPr>
        <w:t xml:space="preserve"> </w:t>
      </w:r>
      <w:r w:rsidRPr="00611B3C">
        <w:rPr>
          <w:rFonts w:ascii="Times New Roman" w:eastAsia="Times New Roman" w:hAnsi="Times New Roman" w:cs="Times New Roman"/>
        </w:rPr>
        <w:t>Ādažu novada pašvaldības dome</w:t>
      </w:r>
    </w:p>
    <w:p w14:paraId="119B625D" w14:textId="77777777" w:rsidR="00B11C9C" w:rsidRPr="00611B3C" w:rsidRDefault="004860EC" w:rsidP="00B11C9C">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11194CB3" w14:textId="77777777" w:rsidR="00B11C9C" w:rsidRPr="00611B3C" w:rsidRDefault="004860E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Uzsākt detālplānojuma izstrādi nekustamā </w:t>
      </w:r>
      <w:r w:rsidRPr="00107FC9">
        <w:rPr>
          <w:rFonts w:ascii="Times New Roman" w:eastAsia="Times New Roman" w:hAnsi="Times New Roman" w:cs="Times New Roman"/>
        </w:rPr>
        <w:t xml:space="preserve">īpašuma </w:t>
      </w:r>
      <w:r w:rsidRPr="00A540D3">
        <w:rPr>
          <w:rFonts w:ascii="Times New Roman" w:eastAsia="Times New Roman" w:hAnsi="Times New Roman" w:cs="Times New Roman"/>
        </w:rPr>
        <w:t>“</w:t>
      </w:r>
      <w:r>
        <w:rPr>
          <w:rFonts w:ascii="Times New Roman" w:eastAsia="Times New Roman" w:hAnsi="Times New Roman" w:cs="Times New Roman"/>
        </w:rPr>
        <w:t>Mežvairogi</w:t>
      </w:r>
      <w:r w:rsidRPr="00A540D3">
        <w:rPr>
          <w:rFonts w:ascii="Times New Roman" w:eastAsia="Times New Roman" w:hAnsi="Times New Roman" w:cs="Times New Roman"/>
        </w:rPr>
        <w:t xml:space="preserve">” </w:t>
      </w:r>
      <w:r>
        <w:rPr>
          <w:rFonts w:ascii="Times New Roman" w:eastAsia="Times New Roman" w:hAnsi="Times New Roman" w:cs="Times New Roman"/>
        </w:rPr>
        <w:t>(</w:t>
      </w:r>
      <w:r w:rsidRPr="00A540D3">
        <w:rPr>
          <w:rFonts w:ascii="Times New Roman" w:eastAsia="Times New Roman" w:hAnsi="Times New Roman" w:cs="Times New Roman"/>
        </w:rPr>
        <w:t xml:space="preserve">kadastra </w:t>
      </w:r>
      <w:r>
        <w:rPr>
          <w:rFonts w:ascii="Times New Roman" w:eastAsia="Times New Roman" w:hAnsi="Times New Roman" w:cs="Times New Roman"/>
        </w:rPr>
        <w:t>numurs</w:t>
      </w:r>
      <w:r w:rsidRPr="00A540D3">
        <w:rPr>
          <w:rFonts w:ascii="Times New Roman" w:eastAsia="Times New Roman" w:hAnsi="Times New Roman" w:cs="Times New Roman"/>
        </w:rPr>
        <w:t xml:space="preserve"> </w:t>
      </w:r>
      <w:r w:rsidRPr="007634C7">
        <w:rPr>
          <w:rFonts w:ascii="Times New Roman" w:hAnsi="Times New Roman"/>
        </w:rPr>
        <w:t>8044</w:t>
      </w:r>
      <w:r>
        <w:rPr>
          <w:rFonts w:ascii="Times New Roman" w:hAnsi="Times New Roman"/>
        </w:rPr>
        <w:t> </w:t>
      </w:r>
      <w:r w:rsidRPr="007634C7">
        <w:rPr>
          <w:rFonts w:ascii="Times New Roman" w:hAnsi="Times New Roman"/>
        </w:rPr>
        <w:t>0</w:t>
      </w:r>
      <w:r>
        <w:rPr>
          <w:rFonts w:ascii="Times New Roman" w:hAnsi="Times New Roman"/>
        </w:rPr>
        <w:t>10 </w:t>
      </w:r>
      <w:r w:rsidRPr="007634C7">
        <w:rPr>
          <w:rFonts w:ascii="Times New Roman" w:hAnsi="Times New Roman"/>
        </w:rPr>
        <w:t>0</w:t>
      </w:r>
      <w:r>
        <w:rPr>
          <w:rFonts w:ascii="Times New Roman" w:hAnsi="Times New Roman"/>
        </w:rPr>
        <w:t>079)</w:t>
      </w:r>
      <w:r w:rsidRPr="00A540D3">
        <w:rPr>
          <w:rFonts w:ascii="Times New Roman" w:eastAsia="Times New Roman" w:hAnsi="Times New Roman" w:cs="Times New Roman"/>
        </w:rPr>
        <w:t xml:space="preserve"> </w:t>
      </w:r>
      <w:r w:rsidRPr="00107FC9">
        <w:rPr>
          <w:rFonts w:ascii="Times New Roman" w:eastAsia="Times New Roman" w:hAnsi="Times New Roman" w:cs="Times New Roman"/>
        </w:rPr>
        <w:t xml:space="preserve">zemes vienībai </w:t>
      </w:r>
      <w:r>
        <w:rPr>
          <w:rFonts w:ascii="Times New Roman" w:hAnsi="Times New Roman"/>
        </w:rPr>
        <w:t>“Mežvairogi”, Stapriņos,</w:t>
      </w:r>
      <w:r w:rsidRPr="00FB3227">
        <w:rPr>
          <w:rFonts w:ascii="Times New Roman" w:hAnsi="Times New Roman"/>
        </w:rPr>
        <w:t xml:space="preserve"> Ādaž</w:t>
      </w:r>
      <w:r>
        <w:rPr>
          <w:rFonts w:ascii="Times New Roman" w:hAnsi="Times New Roman"/>
        </w:rPr>
        <w:t>u pag.</w:t>
      </w:r>
      <w:r w:rsidRPr="00FB3227">
        <w:rPr>
          <w:rFonts w:ascii="Times New Roman" w:hAnsi="Times New Roman"/>
        </w:rPr>
        <w:t xml:space="preserve">, Ādažu nov., </w:t>
      </w:r>
      <w:r w:rsidRPr="007F21ED">
        <w:rPr>
          <w:rFonts w:ascii="Times New Roman" w:hAnsi="Times New Roman"/>
        </w:rPr>
        <w:t>ar kadastra</w:t>
      </w:r>
      <w:r w:rsidRPr="00873EBC">
        <w:rPr>
          <w:rFonts w:ascii="Times New Roman" w:hAnsi="Times New Roman"/>
        </w:rPr>
        <w:t xml:space="preserve"> apzīmējumu 8044</w:t>
      </w:r>
      <w:r>
        <w:rPr>
          <w:rFonts w:ascii="Times New Roman" w:hAnsi="Times New Roman"/>
        </w:rPr>
        <w:t> </w:t>
      </w:r>
      <w:r w:rsidRPr="00873EBC">
        <w:rPr>
          <w:rFonts w:ascii="Times New Roman" w:hAnsi="Times New Roman"/>
        </w:rPr>
        <w:t>0</w:t>
      </w:r>
      <w:r>
        <w:rPr>
          <w:rFonts w:ascii="Times New Roman" w:hAnsi="Times New Roman"/>
        </w:rPr>
        <w:t>10 </w:t>
      </w:r>
      <w:r w:rsidRPr="00873EBC">
        <w:rPr>
          <w:rFonts w:ascii="Times New Roman" w:hAnsi="Times New Roman"/>
        </w:rPr>
        <w:t>0</w:t>
      </w:r>
      <w:r>
        <w:rPr>
          <w:rFonts w:ascii="Times New Roman" w:hAnsi="Times New Roman"/>
        </w:rPr>
        <w:t>079</w:t>
      </w:r>
      <w:r w:rsidRPr="00107FC9">
        <w:rPr>
          <w:rFonts w:ascii="Times New Roman" w:eastAsia="Times New Roman" w:hAnsi="Times New Roman" w:cs="Times New Roman"/>
        </w:rPr>
        <w:t xml:space="preserve">, </w:t>
      </w:r>
      <w:r w:rsidRPr="00E636B2">
        <w:rPr>
          <w:rFonts w:ascii="Times New Roman" w:eastAsia="Times New Roman" w:hAnsi="Times New Roman" w:cs="Times New Roman"/>
        </w:rPr>
        <w:t>ar mērķi pamatot zemes vienības sadali apbūves gabalos</w:t>
      </w:r>
      <w:r>
        <w:rPr>
          <w:rFonts w:ascii="Times New Roman" w:eastAsia="Times New Roman" w:hAnsi="Times New Roman" w:cs="Times New Roman"/>
        </w:rPr>
        <w:t xml:space="preserve"> un </w:t>
      </w:r>
      <w:r w:rsidRPr="00E636B2">
        <w:rPr>
          <w:rFonts w:ascii="Times New Roman" w:eastAsia="Times New Roman" w:hAnsi="Times New Roman" w:cs="Times New Roman"/>
        </w:rPr>
        <w:t>jauna ceļa posma izveidi</w:t>
      </w:r>
      <w:r w:rsidRPr="00611B3C">
        <w:rPr>
          <w:rFonts w:ascii="Times New Roman" w:eastAsia="Times New Roman" w:hAnsi="Times New Roman" w:cs="Times New Roman"/>
        </w:rPr>
        <w:t>.</w:t>
      </w:r>
    </w:p>
    <w:p w14:paraId="12A02A60" w14:textId="77777777" w:rsidR="00B11C9C" w:rsidRPr="00611B3C" w:rsidRDefault="004860E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detālplānojuma izstrādes vadītāju apstiprināt Ādažu novada</w:t>
      </w:r>
      <w:r>
        <w:rPr>
          <w:rFonts w:ascii="Times New Roman" w:eastAsia="Times New Roman" w:hAnsi="Times New Roman" w:cs="Times New Roman"/>
        </w:rPr>
        <w:t xml:space="preserve"> pašvaldības </w:t>
      </w:r>
      <w:r w:rsidRPr="00611B3C">
        <w:rPr>
          <w:rFonts w:ascii="Times New Roman" w:eastAsia="Times New Roman" w:hAnsi="Times New Roman" w:cs="Times New Roman"/>
        </w:rPr>
        <w:t xml:space="preserve">teritorijas plānotāju </w:t>
      </w:r>
      <w:r>
        <w:rPr>
          <w:rFonts w:ascii="Times New Roman" w:eastAsia="Times New Roman" w:hAnsi="Times New Roman" w:cs="Times New Roman"/>
        </w:rPr>
        <w:t>Ilzi Urtāni</w:t>
      </w:r>
      <w:r w:rsidRPr="00611B3C">
        <w:rPr>
          <w:rFonts w:ascii="Times New Roman" w:eastAsia="Times New Roman" w:hAnsi="Times New Roman" w:cs="Times New Roman"/>
        </w:rPr>
        <w:t>.</w:t>
      </w:r>
    </w:p>
    <w:p w14:paraId="258652F5" w14:textId="77777777" w:rsidR="00B11C9C" w:rsidRPr="00611B3C" w:rsidRDefault="004860E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Apstiprināt darba uzdevumu detālplānojuma izstrādei </w:t>
      </w:r>
      <w:r w:rsidRPr="00E37A36">
        <w:rPr>
          <w:rFonts w:ascii="Times New Roman" w:eastAsia="Times New Roman" w:hAnsi="Times New Roman" w:cs="Times New Roman"/>
        </w:rPr>
        <w:t xml:space="preserve">nekustamā īpašuma </w:t>
      </w:r>
      <w:r w:rsidRPr="00A540D3">
        <w:rPr>
          <w:rFonts w:ascii="Times New Roman" w:eastAsia="Times New Roman" w:hAnsi="Times New Roman" w:cs="Times New Roman"/>
        </w:rPr>
        <w:t>“</w:t>
      </w:r>
      <w:r>
        <w:rPr>
          <w:rFonts w:ascii="Times New Roman" w:eastAsia="Times New Roman" w:hAnsi="Times New Roman" w:cs="Times New Roman"/>
        </w:rPr>
        <w:t>Mežvairogi</w:t>
      </w:r>
      <w:r w:rsidRPr="00A540D3">
        <w:rPr>
          <w:rFonts w:ascii="Times New Roman" w:eastAsia="Times New Roman" w:hAnsi="Times New Roman" w:cs="Times New Roman"/>
        </w:rPr>
        <w:t xml:space="preserve">” </w:t>
      </w:r>
      <w:r>
        <w:rPr>
          <w:rFonts w:ascii="Times New Roman" w:eastAsia="Times New Roman" w:hAnsi="Times New Roman" w:cs="Times New Roman"/>
        </w:rPr>
        <w:t>(</w:t>
      </w:r>
      <w:r w:rsidRPr="00A540D3">
        <w:rPr>
          <w:rFonts w:ascii="Times New Roman" w:eastAsia="Times New Roman" w:hAnsi="Times New Roman" w:cs="Times New Roman"/>
        </w:rPr>
        <w:t xml:space="preserve">kadastra </w:t>
      </w:r>
      <w:r>
        <w:rPr>
          <w:rFonts w:ascii="Times New Roman" w:eastAsia="Times New Roman" w:hAnsi="Times New Roman" w:cs="Times New Roman"/>
        </w:rPr>
        <w:t>numurs</w:t>
      </w:r>
      <w:r w:rsidRPr="00A540D3">
        <w:rPr>
          <w:rFonts w:ascii="Times New Roman" w:eastAsia="Times New Roman" w:hAnsi="Times New Roman" w:cs="Times New Roman"/>
        </w:rPr>
        <w:t xml:space="preserve"> </w:t>
      </w:r>
      <w:r w:rsidRPr="007634C7">
        <w:rPr>
          <w:rFonts w:ascii="Times New Roman" w:hAnsi="Times New Roman"/>
        </w:rPr>
        <w:t>8044</w:t>
      </w:r>
      <w:r>
        <w:rPr>
          <w:rFonts w:ascii="Times New Roman" w:hAnsi="Times New Roman"/>
        </w:rPr>
        <w:t> </w:t>
      </w:r>
      <w:r w:rsidRPr="007634C7">
        <w:rPr>
          <w:rFonts w:ascii="Times New Roman" w:hAnsi="Times New Roman"/>
        </w:rPr>
        <w:t>0</w:t>
      </w:r>
      <w:r>
        <w:rPr>
          <w:rFonts w:ascii="Times New Roman" w:hAnsi="Times New Roman"/>
        </w:rPr>
        <w:t>10 </w:t>
      </w:r>
      <w:r w:rsidRPr="007634C7">
        <w:rPr>
          <w:rFonts w:ascii="Times New Roman" w:hAnsi="Times New Roman"/>
        </w:rPr>
        <w:t>0</w:t>
      </w:r>
      <w:r>
        <w:rPr>
          <w:rFonts w:ascii="Times New Roman" w:hAnsi="Times New Roman"/>
        </w:rPr>
        <w:t>079)</w:t>
      </w:r>
      <w:r w:rsidRPr="00A540D3">
        <w:rPr>
          <w:rFonts w:ascii="Times New Roman" w:eastAsia="Times New Roman" w:hAnsi="Times New Roman" w:cs="Times New Roman"/>
        </w:rPr>
        <w:t xml:space="preserve"> </w:t>
      </w:r>
      <w:r w:rsidRPr="00107FC9">
        <w:rPr>
          <w:rFonts w:ascii="Times New Roman" w:eastAsia="Times New Roman" w:hAnsi="Times New Roman" w:cs="Times New Roman"/>
        </w:rPr>
        <w:t xml:space="preserve">zemes vienībai </w:t>
      </w:r>
      <w:r>
        <w:rPr>
          <w:rFonts w:ascii="Times New Roman" w:hAnsi="Times New Roman"/>
        </w:rPr>
        <w:t>“Mežvairogi”, Stapriņos,</w:t>
      </w:r>
      <w:r w:rsidRPr="00FB3227">
        <w:rPr>
          <w:rFonts w:ascii="Times New Roman" w:hAnsi="Times New Roman"/>
        </w:rPr>
        <w:t xml:space="preserve"> Ādaž</w:t>
      </w:r>
      <w:r>
        <w:rPr>
          <w:rFonts w:ascii="Times New Roman" w:hAnsi="Times New Roman"/>
        </w:rPr>
        <w:t>u pag.</w:t>
      </w:r>
      <w:r w:rsidRPr="00FB3227">
        <w:rPr>
          <w:rFonts w:ascii="Times New Roman" w:hAnsi="Times New Roman"/>
        </w:rPr>
        <w:t xml:space="preserve">, Ādažu nov., </w:t>
      </w:r>
      <w:r w:rsidRPr="007F21ED">
        <w:rPr>
          <w:rFonts w:ascii="Times New Roman" w:hAnsi="Times New Roman"/>
        </w:rPr>
        <w:t>ar kadastra</w:t>
      </w:r>
      <w:r w:rsidRPr="00873EBC">
        <w:rPr>
          <w:rFonts w:ascii="Times New Roman" w:hAnsi="Times New Roman"/>
        </w:rPr>
        <w:t xml:space="preserve"> apzīmējumu 8044</w:t>
      </w:r>
      <w:r>
        <w:rPr>
          <w:rFonts w:ascii="Times New Roman" w:hAnsi="Times New Roman"/>
        </w:rPr>
        <w:t> </w:t>
      </w:r>
      <w:r w:rsidRPr="00873EBC">
        <w:rPr>
          <w:rFonts w:ascii="Times New Roman" w:hAnsi="Times New Roman"/>
        </w:rPr>
        <w:t>0</w:t>
      </w:r>
      <w:r>
        <w:rPr>
          <w:rFonts w:ascii="Times New Roman" w:hAnsi="Times New Roman"/>
        </w:rPr>
        <w:t>10 </w:t>
      </w:r>
      <w:r w:rsidRPr="00873EBC">
        <w:rPr>
          <w:rFonts w:ascii="Times New Roman" w:hAnsi="Times New Roman"/>
        </w:rPr>
        <w:t>0</w:t>
      </w:r>
      <w:r>
        <w:rPr>
          <w:rFonts w:ascii="Times New Roman" w:hAnsi="Times New Roman"/>
        </w:rPr>
        <w:t>079</w:t>
      </w:r>
      <w:r>
        <w:rPr>
          <w:rFonts w:ascii="Times New Roman" w:eastAsia="Times New Roman" w:hAnsi="Times New Roman" w:cs="Times New Roman"/>
        </w:rPr>
        <w:t xml:space="preserve"> </w:t>
      </w:r>
      <w:r w:rsidRPr="00611B3C">
        <w:rPr>
          <w:rFonts w:ascii="Times New Roman" w:eastAsia="Times New Roman" w:hAnsi="Times New Roman" w:cs="Times New Roman"/>
        </w:rPr>
        <w:t>(1.pielikums).</w:t>
      </w:r>
    </w:p>
    <w:p w14:paraId="2D294FAE" w14:textId="77777777" w:rsidR="00B11C9C" w:rsidRPr="00611B3C" w:rsidRDefault="004860E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Apstiprināt detālplānojuma teritorijas robežu (2.pielikums).</w:t>
      </w:r>
    </w:p>
    <w:p w14:paraId="24E2956A" w14:textId="77777777" w:rsidR="00B11C9C" w:rsidRPr="00611B3C" w:rsidRDefault="004860E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Noslēgt līgumu par detālplānojuma izstrādi un finansēšanu ar detālplānojuma ierosinātāju un izstrādātāju (3.pielikums).</w:t>
      </w:r>
    </w:p>
    <w:p w14:paraId="238AB6C3" w14:textId="77777777" w:rsidR="00B11C9C" w:rsidRPr="00CC495C" w:rsidRDefault="004860E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Lēmumu par detālplānojuma izstrādes uzsākšanu publicēt Teritorijas attīstības plānošanas informācijas sistēmā, pašvaldības tīmekļvietnē </w:t>
      </w:r>
      <w:hyperlink r:id="rId8" w:history="1">
        <w:r w:rsidR="00B11C9C"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pašvaldības informatīvajā izdevumā “Ādažu </w:t>
      </w:r>
      <w:r>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1B92139C" w14:textId="77777777" w:rsidR="00B11C9C" w:rsidRPr="00611B3C" w:rsidRDefault="004860EC" w:rsidP="00B11C9C">
      <w:pPr>
        <w:numPr>
          <w:ilvl w:val="0"/>
          <w:numId w:val="6"/>
        </w:numPr>
        <w:spacing w:after="120"/>
        <w:ind w:left="426" w:hanging="284"/>
        <w:jc w:val="both"/>
        <w:rPr>
          <w:rFonts w:ascii="Times New Roman" w:eastAsia="Times New Roman" w:hAnsi="Times New Roman" w:cs="Times New Roman"/>
          <w:szCs w:val="22"/>
        </w:rPr>
      </w:pPr>
      <w:r w:rsidRPr="00CC495C">
        <w:rPr>
          <w:rFonts w:ascii="Times New Roman" w:eastAsia="Times New Roman" w:hAnsi="Times New Roman" w:cs="Times New Roman"/>
          <w:szCs w:val="22"/>
        </w:rPr>
        <w:t xml:space="preserve">Paziņojumu par detālplānojuma izstrādes uzsākšanu ievietot Teritorijas attīstības plānošanas informācijas sistēmā, pašvaldības tīmekļvietnē </w:t>
      </w:r>
      <w:hyperlink r:id="rId9" w:history="1">
        <w:r w:rsidR="00B11C9C" w:rsidRPr="004025DE">
          <w:rPr>
            <w:rStyle w:val="Hyperlink"/>
            <w:rFonts w:ascii="Times New Roman" w:eastAsia="Times New Roman" w:hAnsi="Times New Roman" w:cs="Times New Roman"/>
            <w:szCs w:val="22"/>
          </w:rPr>
          <w:t>www.adazunovads.lv</w:t>
        </w:r>
      </w:hyperlink>
      <w:r w:rsidRPr="00CC495C">
        <w:rPr>
          <w:rFonts w:ascii="Times New Roman" w:eastAsia="Times New Roman" w:hAnsi="Times New Roman" w:cs="Times New Roman"/>
          <w:szCs w:val="22"/>
        </w:rPr>
        <w:t xml:space="preserve"> un pašvaldības informatīvajā izdevumā “Ādažu Novada Vēstis”.</w:t>
      </w:r>
    </w:p>
    <w:p w14:paraId="4E070710" w14:textId="77777777" w:rsidR="00B11C9C" w:rsidRPr="00611B3C" w:rsidRDefault="004860E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Detālplānojuma izstrādes vadītājam </w:t>
      </w:r>
      <w:r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 xml:space="preserve">laikā pēc lēmuma pieņemšanas nosūtīt paziņojumu par detālplānojuma izstrādes uzsākšanu nekustamo īpašumu īpašniekiem </w:t>
      </w:r>
      <w:r w:rsidRPr="00611B3C">
        <w:rPr>
          <w:rFonts w:ascii="Times New Roman" w:eastAsia="Times New Roman" w:hAnsi="Times New Roman" w:cs="Times New Roman"/>
          <w:szCs w:val="22"/>
        </w:rPr>
        <w:lastRenderedPageBreak/>
        <w:t>(tiesiskajiem valdītājiem), kuru īpašumā (valdījumā) esošie nekustamie īpašumi robežojas ar detālplānojuma teritoriju.</w:t>
      </w:r>
    </w:p>
    <w:p w14:paraId="7EA6BDE9" w14:textId="77777777" w:rsidR="00B11C9C" w:rsidRDefault="004860EC" w:rsidP="00B11C9C">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izpildi atbild pašvaldības Centrālās pārvaldes Teritorijas plānošanas nodaļa.</w:t>
      </w:r>
    </w:p>
    <w:p w14:paraId="5DD09053" w14:textId="77777777" w:rsidR="00B11C9C" w:rsidRPr="00075F0F" w:rsidRDefault="004860EC" w:rsidP="00B11C9C">
      <w:pPr>
        <w:numPr>
          <w:ilvl w:val="0"/>
          <w:numId w:val="6"/>
        </w:numPr>
        <w:spacing w:after="120"/>
        <w:ind w:left="426" w:hanging="426"/>
        <w:jc w:val="both"/>
        <w:rPr>
          <w:rFonts w:ascii="Times New Roman" w:eastAsia="Times New Roman" w:hAnsi="Times New Roman" w:cs="Times New Roman"/>
          <w:szCs w:val="22"/>
        </w:rPr>
      </w:pPr>
      <w:r w:rsidRPr="00075F0F">
        <w:rPr>
          <w:rFonts w:ascii="Times New Roman" w:eastAsia="Times New Roman" w:hAnsi="Times New Roman" w:cs="Times New Roman"/>
        </w:rPr>
        <w:t>Par lēmuma izpildes kontroli atbild pašvaldības izpilddirektora vietniece.</w:t>
      </w:r>
    </w:p>
    <w:p w14:paraId="253DA396" w14:textId="77777777" w:rsidR="00B11C9C" w:rsidRPr="006761AE" w:rsidRDefault="004860EC" w:rsidP="00B11C9C">
      <w:pPr>
        <w:numPr>
          <w:ilvl w:val="0"/>
          <w:numId w:val="6"/>
        </w:numPr>
        <w:spacing w:after="120"/>
        <w:ind w:left="426" w:hanging="426"/>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48B96664" w14:textId="77777777" w:rsidR="00B11C9C" w:rsidRPr="00611B3C" w:rsidRDefault="004860EC" w:rsidP="00B11C9C">
      <w:pPr>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0B99ED50" w14:textId="77777777" w:rsidR="00B11C9C" w:rsidRPr="00611B3C" w:rsidRDefault="004860EC" w:rsidP="00B11C9C">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Pr>
          <w:rFonts w:ascii="Times New Roman" w:eastAsia="Times New Roman" w:hAnsi="Times New Roman" w:cs="Times New Roman"/>
        </w:rPr>
        <w:t xml:space="preserve"> uz 3 lp</w:t>
      </w:r>
      <w:r w:rsidRPr="00611B3C">
        <w:rPr>
          <w:rFonts w:ascii="Times New Roman" w:eastAsia="Times New Roman" w:hAnsi="Times New Roman" w:cs="Times New Roman"/>
        </w:rPr>
        <w:t>.</w:t>
      </w:r>
    </w:p>
    <w:p w14:paraId="2B31C784" w14:textId="77777777" w:rsidR="00B11C9C" w:rsidRDefault="004860EC" w:rsidP="00B11C9C">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t>Detālplānojuma teritorijas robeža</w:t>
      </w:r>
      <w:r>
        <w:rPr>
          <w:rFonts w:ascii="Times New Roman" w:eastAsia="Times New Roman" w:hAnsi="Times New Roman" w:cs="Times New Roman"/>
          <w:szCs w:val="22"/>
        </w:rPr>
        <w:t xml:space="preserve"> uz 2 lp</w:t>
      </w:r>
      <w:r w:rsidRPr="00611B3C">
        <w:rPr>
          <w:rFonts w:ascii="Times New Roman" w:eastAsia="Times New Roman" w:hAnsi="Times New Roman" w:cs="Times New Roman"/>
          <w:szCs w:val="22"/>
        </w:rPr>
        <w:t>.</w:t>
      </w:r>
    </w:p>
    <w:p w14:paraId="2FBFE84C" w14:textId="77777777" w:rsidR="00B11C9C" w:rsidRPr="008963D9" w:rsidRDefault="004860EC" w:rsidP="00B11C9C">
      <w:pPr>
        <w:pStyle w:val="ListParagraph"/>
        <w:numPr>
          <w:ilvl w:val="0"/>
          <w:numId w:val="4"/>
        </w:numPr>
        <w:rPr>
          <w:rFonts w:ascii="Times New Roman" w:eastAsia="Times New Roman" w:hAnsi="Times New Roman" w:cs="Times New Roman"/>
          <w:szCs w:val="22"/>
        </w:rPr>
      </w:pPr>
      <w:r w:rsidRPr="008963D9">
        <w:rPr>
          <w:rFonts w:ascii="Times New Roman" w:eastAsia="Times New Roman" w:hAnsi="Times New Roman" w:cs="Times New Roman"/>
          <w:szCs w:val="22"/>
        </w:rPr>
        <w:t>Līguma projekts par detālplānojuma izstrādi un finansēšanu uz 3 lp.</w:t>
      </w:r>
    </w:p>
    <w:p w14:paraId="703F812D" w14:textId="77777777" w:rsidR="00B11C9C" w:rsidRDefault="004860EC" w:rsidP="00B11C9C">
      <w:pPr>
        <w:numPr>
          <w:ilvl w:val="0"/>
          <w:numId w:val="4"/>
        </w:numPr>
        <w:spacing w:before="120" w:after="120"/>
        <w:ind w:left="714" w:hanging="357"/>
        <w:jc w:val="both"/>
        <w:rPr>
          <w:rFonts w:ascii="Times New Roman" w:eastAsia="Times New Roman" w:hAnsi="Times New Roman" w:cs="Times New Roman"/>
          <w:szCs w:val="22"/>
        </w:rPr>
      </w:pPr>
      <w:r w:rsidRPr="00546C06">
        <w:rPr>
          <w:rFonts w:ascii="Times New Roman" w:eastAsia="Times New Roman" w:hAnsi="Times New Roman" w:cs="Times New Roman"/>
          <w:szCs w:val="22"/>
        </w:rPr>
        <w:t>Detālplānojuma priekšlikums uz 1 lp</w:t>
      </w:r>
      <w:r>
        <w:rPr>
          <w:rFonts w:ascii="Times New Roman" w:eastAsia="Times New Roman" w:hAnsi="Times New Roman" w:cs="Times New Roman"/>
          <w:szCs w:val="22"/>
        </w:rPr>
        <w:t>.</w:t>
      </w:r>
    </w:p>
    <w:p w14:paraId="4F4B85D2" w14:textId="77777777" w:rsidR="00B11C9C" w:rsidRDefault="00B11C9C" w:rsidP="00B11C9C">
      <w:pPr>
        <w:jc w:val="both"/>
        <w:rPr>
          <w:rFonts w:ascii="Times New Roman" w:hAnsi="Times New Roman" w:cs="Times New Roman"/>
        </w:rPr>
      </w:pPr>
    </w:p>
    <w:p w14:paraId="1F59A77A" w14:textId="77777777" w:rsidR="00B11C9C" w:rsidRDefault="00B11C9C" w:rsidP="00B11C9C">
      <w:pPr>
        <w:jc w:val="both"/>
        <w:rPr>
          <w:rFonts w:ascii="Times New Roman" w:hAnsi="Times New Roman" w:cs="Times New Roman"/>
        </w:rPr>
      </w:pPr>
    </w:p>
    <w:p w14:paraId="4D7AB329" w14:textId="77777777" w:rsidR="00B11C9C" w:rsidRPr="00564CA6" w:rsidRDefault="00B11C9C" w:rsidP="00B11C9C">
      <w:pPr>
        <w:jc w:val="both"/>
        <w:rPr>
          <w:rFonts w:ascii="Times New Roman" w:hAnsi="Times New Roman" w:cs="Times New Roman"/>
        </w:rPr>
      </w:pPr>
    </w:p>
    <w:p w14:paraId="7737FC70" w14:textId="77777777" w:rsidR="00B11C9C" w:rsidRDefault="004860EC" w:rsidP="00B11C9C">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9DC5F01" w14:textId="77777777" w:rsidR="00B11C9C" w:rsidRDefault="00B11C9C" w:rsidP="00B11C9C">
      <w:pPr>
        <w:jc w:val="both"/>
        <w:rPr>
          <w:rFonts w:ascii="Times New Roman" w:hAnsi="Times New Roman" w:cs="Times New Roman"/>
          <w:noProof/>
        </w:rPr>
      </w:pPr>
    </w:p>
    <w:p w14:paraId="56358F31" w14:textId="77777777" w:rsidR="00B11C9C" w:rsidRDefault="004860EC" w:rsidP="00B11C9C">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FC31EDE" w14:textId="77777777" w:rsidR="00564CA6" w:rsidRPr="00B47C10" w:rsidRDefault="00564CA6" w:rsidP="00B11C9C">
      <w:pPr>
        <w:spacing w:after="120"/>
        <w:jc w:val="both"/>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FCB11" w14:textId="77777777" w:rsidR="006C2705" w:rsidRDefault="006C2705">
      <w:r>
        <w:separator/>
      </w:r>
    </w:p>
  </w:endnote>
  <w:endnote w:type="continuationSeparator" w:id="0">
    <w:p w14:paraId="09509DE2" w14:textId="77777777" w:rsidR="006C2705" w:rsidRDefault="006C2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929084"/>
      <w:docPartObj>
        <w:docPartGallery w:val="Page Numbers (Bottom of Page)"/>
        <w:docPartUnique/>
      </w:docPartObj>
    </w:sdtPr>
    <w:sdtEndPr>
      <w:rPr>
        <w:rFonts w:ascii="Times New Roman" w:hAnsi="Times New Roman" w:cs="Times New Roman"/>
        <w:noProof/>
      </w:rPr>
    </w:sdtEndPr>
    <w:sdtContent>
      <w:p w14:paraId="73F3DC12" w14:textId="77777777" w:rsidR="005C7FA1" w:rsidRPr="005C7FA1" w:rsidRDefault="004860E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D4EA6F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CBD98" w14:textId="77777777" w:rsidR="005C7FA1" w:rsidRPr="005C7FA1" w:rsidRDefault="005C7FA1">
    <w:pPr>
      <w:pStyle w:val="Footer"/>
      <w:jc w:val="right"/>
      <w:rPr>
        <w:rFonts w:ascii="Times New Roman" w:hAnsi="Times New Roman" w:cs="Times New Roman"/>
      </w:rPr>
    </w:pPr>
  </w:p>
  <w:p w14:paraId="7FC252E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00DF1" w14:textId="77777777" w:rsidR="006C2705" w:rsidRDefault="006C2705">
      <w:r>
        <w:separator/>
      </w:r>
    </w:p>
  </w:footnote>
  <w:footnote w:type="continuationSeparator" w:id="0">
    <w:p w14:paraId="7446FE33" w14:textId="77777777" w:rsidR="006C2705" w:rsidRDefault="006C2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AE28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820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F47003D0">
      <w:start w:val="1"/>
      <w:numFmt w:val="decimal"/>
      <w:lvlText w:val="%1."/>
      <w:lvlJc w:val="left"/>
      <w:pPr>
        <w:ind w:left="720" w:hanging="360"/>
      </w:pPr>
      <w:rPr>
        <w:rFonts w:hint="default"/>
      </w:rPr>
    </w:lvl>
    <w:lvl w:ilvl="1" w:tplc="82F0D07E" w:tentative="1">
      <w:start w:val="1"/>
      <w:numFmt w:val="lowerLetter"/>
      <w:lvlText w:val="%2."/>
      <w:lvlJc w:val="left"/>
      <w:pPr>
        <w:ind w:left="1440" w:hanging="360"/>
      </w:pPr>
    </w:lvl>
    <w:lvl w:ilvl="2" w:tplc="1FBCC26E" w:tentative="1">
      <w:start w:val="1"/>
      <w:numFmt w:val="lowerRoman"/>
      <w:lvlText w:val="%3."/>
      <w:lvlJc w:val="right"/>
      <w:pPr>
        <w:ind w:left="2160" w:hanging="180"/>
      </w:pPr>
    </w:lvl>
    <w:lvl w:ilvl="3" w:tplc="8190121C" w:tentative="1">
      <w:start w:val="1"/>
      <w:numFmt w:val="decimal"/>
      <w:lvlText w:val="%4."/>
      <w:lvlJc w:val="left"/>
      <w:pPr>
        <w:ind w:left="2880" w:hanging="360"/>
      </w:pPr>
    </w:lvl>
    <w:lvl w:ilvl="4" w:tplc="426E03A4" w:tentative="1">
      <w:start w:val="1"/>
      <w:numFmt w:val="lowerLetter"/>
      <w:lvlText w:val="%5."/>
      <w:lvlJc w:val="left"/>
      <w:pPr>
        <w:ind w:left="3600" w:hanging="360"/>
      </w:pPr>
    </w:lvl>
    <w:lvl w:ilvl="5" w:tplc="1E7E3C62" w:tentative="1">
      <w:start w:val="1"/>
      <w:numFmt w:val="lowerRoman"/>
      <w:lvlText w:val="%6."/>
      <w:lvlJc w:val="right"/>
      <w:pPr>
        <w:ind w:left="4320" w:hanging="180"/>
      </w:pPr>
    </w:lvl>
    <w:lvl w:ilvl="6" w:tplc="EBC0CABA" w:tentative="1">
      <w:start w:val="1"/>
      <w:numFmt w:val="decimal"/>
      <w:lvlText w:val="%7."/>
      <w:lvlJc w:val="left"/>
      <w:pPr>
        <w:ind w:left="5040" w:hanging="360"/>
      </w:pPr>
    </w:lvl>
    <w:lvl w:ilvl="7" w:tplc="C09E0AA6" w:tentative="1">
      <w:start w:val="1"/>
      <w:numFmt w:val="lowerLetter"/>
      <w:lvlText w:val="%8."/>
      <w:lvlJc w:val="left"/>
      <w:pPr>
        <w:ind w:left="5760" w:hanging="360"/>
      </w:pPr>
    </w:lvl>
    <w:lvl w:ilvl="8" w:tplc="C5C47C4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DD07F56">
      <w:start w:val="1"/>
      <w:numFmt w:val="decimal"/>
      <w:lvlText w:val="%1."/>
      <w:lvlJc w:val="left"/>
      <w:pPr>
        <w:ind w:left="720" w:hanging="360"/>
      </w:pPr>
      <w:rPr>
        <w:rFonts w:hint="default"/>
      </w:rPr>
    </w:lvl>
    <w:lvl w:ilvl="1" w:tplc="870E916A" w:tentative="1">
      <w:start w:val="1"/>
      <w:numFmt w:val="lowerLetter"/>
      <w:lvlText w:val="%2."/>
      <w:lvlJc w:val="left"/>
      <w:pPr>
        <w:ind w:left="1440" w:hanging="360"/>
      </w:pPr>
    </w:lvl>
    <w:lvl w:ilvl="2" w:tplc="0CBE4A8C" w:tentative="1">
      <w:start w:val="1"/>
      <w:numFmt w:val="lowerRoman"/>
      <w:lvlText w:val="%3."/>
      <w:lvlJc w:val="right"/>
      <w:pPr>
        <w:ind w:left="2160" w:hanging="180"/>
      </w:pPr>
    </w:lvl>
    <w:lvl w:ilvl="3" w:tplc="5F942AB4" w:tentative="1">
      <w:start w:val="1"/>
      <w:numFmt w:val="decimal"/>
      <w:lvlText w:val="%4."/>
      <w:lvlJc w:val="left"/>
      <w:pPr>
        <w:ind w:left="2880" w:hanging="360"/>
      </w:pPr>
    </w:lvl>
    <w:lvl w:ilvl="4" w:tplc="BE428ED2" w:tentative="1">
      <w:start w:val="1"/>
      <w:numFmt w:val="lowerLetter"/>
      <w:lvlText w:val="%5."/>
      <w:lvlJc w:val="left"/>
      <w:pPr>
        <w:ind w:left="3600" w:hanging="360"/>
      </w:pPr>
    </w:lvl>
    <w:lvl w:ilvl="5" w:tplc="907684FA" w:tentative="1">
      <w:start w:val="1"/>
      <w:numFmt w:val="lowerRoman"/>
      <w:lvlText w:val="%6."/>
      <w:lvlJc w:val="right"/>
      <w:pPr>
        <w:ind w:left="4320" w:hanging="180"/>
      </w:pPr>
    </w:lvl>
    <w:lvl w:ilvl="6" w:tplc="F134154E" w:tentative="1">
      <w:start w:val="1"/>
      <w:numFmt w:val="decimal"/>
      <w:lvlText w:val="%7."/>
      <w:lvlJc w:val="left"/>
      <w:pPr>
        <w:ind w:left="5040" w:hanging="360"/>
      </w:pPr>
    </w:lvl>
    <w:lvl w:ilvl="7" w:tplc="99ECA254" w:tentative="1">
      <w:start w:val="1"/>
      <w:numFmt w:val="lowerLetter"/>
      <w:lvlText w:val="%8."/>
      <w:lvlJc w:val="left"/>
      <w:pPr>
        <w:ind w:left="5760" w:hanging="360"/>
      </w:pPr>
    </w:lvl>
    <w:lvl w:ilvl="8" w:tplc="DA6293FE" w:tentative="1">
      <w:start w:val="1"/>
      <w:numFmt w:val="lowerRoman"/>
      <w:lvlText w:val="%9."/>
      <w:lvlJc w:val="right"/>
      <w:pPr>
        <w:ind w:left="6480" w:hanging="180"/>
      </w:pPr>
    </w:lvl>
  </w:abstractNum>
  <w:abstractNum w:abstractNumId="2" w15:restartNumberingAfterBreak="0">
    <w:nsid w:val="22B6520B"/>
    <w:multiLevelType w:val="hybridMultilevel"/>
    <w:tmpl w:val="D110E4AE"/>
    <w:lvl w:ilvl="0" w:tplc="E3FAA42C">
      <w:start w:val="1"/>
      <w:numFmt w:val="decimal"/>
      <w:lvlText w:val="%1."/>
      <w:lvlJc w:val="left"/>
      <w:pPr>
        <w:ind w:left="720" w:hanging="360"/>
      </w:pPr>
    </w:lvl>
    <w:lvl w:ilvl="1" w:tplc="BBD8EF56" w:tentative="1">
      <w:start w:val="1"/>
      <w:numFmt w:val="lowerLetter"/>
      <w:lvlText w:val="%2."/>
      <w:lvlJc w:val="left"/>
      <w:pPr>
        <w:ind w:left="1440" w:hanging="360"/>
      </w:pPr>
    </w:lvl>
    <w:lvl w:ilvl="2" w:tplc="5DC23C52" w:tentative="1">
      <w:start w:val="1"/>
      <w:numFmt w:val="lowerRoman"/>
      <w:lvlText w:val="%3."/>
      <w:lvlJc w:val="right"/>
      <w:pPr>
        <w:ind w:left="2160" w:hanging="180"/>
      </w:pPr>
    </w:lvl>
    <w:lvl w:ilvl="3" w:tplc="68DC1F82" w:tentative="1">
      <w:start w:val="1"/>
      <w:numFmt w:val="decimal"/>
      <w:lvlText w:val="%4."/>
      <w:lvlJc w:val="left"/>
      <w:pPr>
        <w:ind w:left="2880" w:hanging="360"/>
      </w:pPr>
    </w:lvl>
    <w:lvl w:ilvl="4" w:tplc="32C62C7A" w:tentative="1">
      <w:start w:val="1"/>
      <w:numFmt w:val="lowerLetter"/>
      <w:lvlText w:val="%5."/>
      <w:lvlJc w:val="left"/>
      <w:pPr>
        <w:ind w:left="3600" w:hanging="360"/>
      </w:pPr>
    </w:lvl>
    <w:lvl w:ilvl="5" w:tplc="BDBA0E78" w:tentative="1">
      <w:start w:val="1"/>
      <w:numFmt w:val="lowerRoman"/>
      <w:lvlText w:val="%6."/>
      <w:lvlJc w:val="right"/>
      <w:pPr>
        <w:ind w:left="4320" w:hanging="180"/>
      </w:pPr>
    </w:lvl>
    <w:lvl w:ilvl="6" w:tplc="93E094BA" w:tentative="1">
      <w:start w:val="1"/>
      <w:numFmt w:val="decimal"/>
      <w:lvlText w:val="%7."/>
      <w:lvlJc w:val="left"/>
      <w:pPr>
        <w:ind w:left="5040" w:hanging="360"/>
      </w:pPr>
    </w:lvl>
    <w:lvl w:ilvl="7" w:tplc="4D4E13FC" w:tentative="1">
      <w:start w:val="1"/>
      <w:numFmt w:val="lowerLetter"/>
      <w:lvlText w:val="%8."/>
      <w:lvlJc w:val="left"/>
      <w:pPr>
        <w:ind w:left="5760" w:hanging="360"/>
      </w:pPr>
    </w:lvl>
    <w:lvl w:ilvl="8" w:tplc="E83E4702" w:tentative="1">
      <w:start w:val="1"/>
      <w:numFmt w:val="lowerRoman"/>
      <w:lvlText w:val="%9."/>
      <w:lvlJc w:val="right"/>
      <w:pPr>
        <w:ind w:left="6480" w:hanging="180"/>
      </w:pPr>
    </w:lvl>
  </w:abstractNum>
  <w:abstractNum w:abstractNumId="3" w15:restartNumberingAfterBreak="0">
    <w:nsid w:val="33BD069A"/>
    <w:multiLevelType w:val="hybridMultilevel"/>
    <w:tmpl w:val="F572D9CE"/>
    <w:lvl w:ilvl="0" w:tplc="13E0F8AE">
      <w:start w:val="8"/>
      <w:numFmt w:val="decimal"/>
      <w:lvlText w:val="%1."/>
      <w:lvlJc w:val="left"/>
      <w:pPr>
        <w:ind w:left="720" w:hanging="360"/>
      </w:pPr>
      <w:rPr>
        <w:rFonts w:hint="default"/>
      </w:rPr>
    </w:lvl>
    <w:lvl w:ilvl="1" w:tplc="ED9ADC22" w:tentative="1">
      <w:start w:val="1"/>
      <w:numFmt w:val="lowerLetter"/>
      <w:lvlText w:val="%2."/>
      <w:lvlJc w:val="left"/>
      <w:pPr>
        <w:ind w:left="1440" w:hanging="360"/>
      </w:pPr>
    </w:lvl>
    <w:lvl w:ilvl="2" w:tplc="82AA396E" w:tentative="1">
      <w:start w:val="1"/>
      <w:numFmt w:val="lowerRoman"/>
      <w:lvlText w:val="%3."/>
      <w:lvlJc w:val="right"/>
      <w:pPr>
        <w:ind w:left="2160" w:hanging="180"/>
      </w:pPr>
    </w:lvl>
    <w:lvl w:ilvl="3" w:tplc="C2FE35F0" w:tentative="1">
      <w:start w:val="1"/>
      <w:numFmt w:val="decimal"/>
      <w:lvlText w:val="%4."/>
      <w:lvlJc w:val="left"/>
      <w:pPr>
        <w:ind w:left="2880" w:hanging="360"/>
      </w:pPr>
    </w:lvl>
    <w:lvl w:ilvl="4" w:tplc="BF523090" w:tentative="1">
      <w:start w:val="1"/>
      <w:numFmt w:val="lowerLetter"/>
      <w:lvlText w:val="%5."/>
      <w:lvlJc w:val="left"/>
      <w:pPr>
        <w:ind w:left="3600" w:hanging="360"/>
      </w:pPr>
    </w:lvl>
    <w:lvl w:ilvl="5" w:tplc="5E4029EA" w:tentative="1">
      <w:start w:val="1"/>
      <w:numFmt w:val="lowerRoman"/>
      <w:lvlText w:val="%6."/>
      <w:lvlJc w:val="right"/>
      <w:pPr>
        <w:ind w:left="4320" w:hanging="180"/>
      </w:pPr>
    </w:lvl>
    <w:lvl w:ilvl="6" w:tplc="5BAAF3EC" w:tentative="1">
      <w:start w:val="1"/>
      <w:numFmt w:val="decimal"/>
      <w:lvlText w:val="%7."/>
      <w:lvlJc w:val="left"/>
      <w:pPr>
        <w:ind w:left="5040" w:hanging="360"/>
      </w:pPr>
    </w:lvl>
    <w:lvl w:ilvl="7" w:tplc="470E3E1A" w:tentative="1">
      <w:start w:val="1"/>
      <w:numFmt w:val="lowerLetter"/>
      <w:lvlText w:val="%8."/>
      <w:lvlJc w:val="left"/>
      <w:pPr>
        <w:ind w:left="5760" w:hanging="360"/>
      </w:pPr>
    </w:lvl>
    <w:lvl w:ilvl="8" w:tplc="FD0C43FE" w:tentative="1">
      <w:start w:val="1"/>
      <w:numFmt w:val="lowerRoman"/>
      <w:lvlText w:val="%9."/>
      <w:lvlJc w:val="right"/>
      <w:pPr>
        <w:ind w:left="6480" w:hanging="180"/>
      </w:pPr>
    </w:lvl>
  </w:abstractNum>
  <w:abstractNum w:abstractNumId="4" w15:restartNumberingAfterBreak="0">
    <w:nsid w:val="3C387763"/>
    <w:multiLevelType w:val="hybridMultilevel"/>
    <w:tmpl w:val="B8E49AB6"/>
    <w:lvl w:ilvl="0" w:tplc="EA102DD8">
      <w:start w:val="1"/>
      <w:numFmt w:val="decimal"/>
      <w:lvlText w:val="%1."/>
      <w:lvlJc w:val="left"/>
      <w:pPr>
        <w:ind w:left="1146" w:hanging="360"/>
      </w:pPr>
    </w:lvl>
    <w:lvl w:ilvl="1" w:tplc="1E82DA78" w:tentative="1">
      <w:start w:val="1"/>
      <w:numFmt w:val="lowerLetter"/>
      <w:lvlText w:val="%2."/>
      <w:lvlJc w:val="left"/>
      <w:pPr>
        <w:ind w:left="1866" w:hanging="360"/>
      </w:pPr>
    </w:lvl>
    <w:lvl w:ilvl="2" w:tplc="ADF04890" w:tentative="1">
      <w:start w:val="1"/>
      <w:numFmt w:val="lowerRoman"/>
      <w:lvlText w:val="%3."/>
      <w:lvlJc w:val="right"/>
      <w:pPr>
        <w:ind w:left="2586" w:hanging="180"/>
      </w:pPr>
    </w:lvl>
    <w:lvl w:ilvl="3" w:tplc="5172E710" w:tentative="1">
      <w:start w:val="1"/>
      <w:numFmt w:val="decimal"/>
      <w:lvlText w:val="%4."/>
      <w:lvlJc w:val="left"/>
      <w:pPr>
        <w:ind w:left="3306" w:hanging="360"/>
      </w:pPr>
    </w:lvl>
    <w:lvl w:ilvl="4" w:tplc="CE8A089A" w:tentative="1">
      <w:start w:val="1"/>
      <w:numFmt w:val="lowerLetter"/>
      <w:lvlText w:val="%5."/>
      <w:lvlJc w:val="left"/>
      <w:pPr>
        <w:ind w:left="4026" w:hanging="360"/>
      </w:pPr>
    </w:lvl>
    <w:lvl w:ilvl="5" w:tplc="35EAD9F2" w:tentative="1">
      <w:start w:val="1"/>
      <w:numFmt w:val="lowerRoman"/>
      <w:lvlText w:val="%6."/>
      <w:lvlJc w:val="right"/>
      <w:pPr>
        <w:ind w:left="4746" w:hanging="180"/>
      </w:pPr>
    </w:lvl>
    <w:lvl w:ilvl="6" w:tplc="9DF8A57A" w:tentative="1">
      <w:start w:val="1"/>
      <w:numFmt w:val="decimal"/>
      <w:lvlText w:val="%7."/>
      <w:lvlJc w:val="left"/>
      <w:pPr>
        <w:ind w:left="5466" w:hanging="360"/>
      </w:pPr>
    </w:lvl>
    <w:lvl w:ilvl="7" w:tplc="A6E4022E" w:tentative="1">
      <w:start w:val="1"/>
      <w:numFmt w:val="lowerLetter"/>
      <w:lvlText w:val="%8."/>
      <w:lvlJc w:val="left"/>
      <w:pPr>
        <w:ind w:left="6186" w:hanging="360"/>
      </w:pPr>
    </w:lvl>
    <w:lvl w:ilvl="8" w:tplc="EBB2995E" w:tentative="1">
      <w:start w:val="1"/>
      <w:numFmt w:val="lowerRoman"/>
      <w:lvlText w:val="%9."/>
      <w:lvlJc w:val="right"/>
      <w:pPr>
        <w:ind w:left="6906"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C767BD9"/>
    <w:multiLevelType w:val="multilevel"/>
    <w:tmpl w:val="A9CCAC64"/>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5"/>
  </w:num>
  <w:num w:numId="2" w16cid:durableId="1964530278">
    <w:abstractNumId w:val="1"/>
  </w:num>
  <w:num w:numId="3" w16cid:durableId="963779236">
    <w:abstractNumId w:val="6"/>
  </w:num>
  <w:num w:numId="4" w16cid:durableId="951477870">
    <w:abstractNumId w:val="0"/>
  </w:num>
  <w:num w:numId="5" w16cid:durableId="74908218">
    <w:abstractNumId w:val="2"/>
  </w:num>
  <w:num w:numId="6" w16cid:durableId="1067414123">
    <w:abstractNumId w:val="4"/>
  </w:num>
  <w:num w:numId="7" w16cid:durableId="1101530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F6F"/>
    <w:rsid w:val="00030457"/>
    <w:rsid w:val="00070E3F"/>
    <w:rsid w:val="00075F0F"/>
    <w:rsid w:val="00107FC9"/>
    <w:rsid w:val="00147221"/>
    <w:rsid w:val="001732C7"/>
    <w:rsid w:val="00195A73"/>
    <w:rsid w:val="001A297B"/>
    <w:rsid w:val="001F1D82"/>
    <w:rsid w:val="0025391B"/>
    <w:rsid w:val="00292A58"/>
    <w:rsid w:val="00297558"/>
    <w:rsid w:val="002D53F6"/>
    <w:rsid w:val="003043F3"/>
    <w:rsid w:val="00320D31"/>
    <w:rsid w:val="0032455B"/>
    <w:rsid w:val="00351D48"/>
    <w:rsid w:val="00351ECB"/>
    <w:rsid w:val="00381857"/>
    <w:rsid w:val="003C401E"/>
    <w:rsid w:val="004025DE"/>
    <w:rsid w:val="004860EC"/>
    <w:rsid w:val="004B608F"/>
    <w:rsid w:val="004D516C"/>
    <w:rsid w:val="00521C00"/>
    <w:rsid w:val="0053073B"/>
    <w:rsid w:val="00543508"/>
    <w:rsid w:val="00546C06"/>
    <w:rsid w:val="00564CA6"/>
    <w:rsid w:val="005C7FA1"/>
    <w:rsid w:val="00611B3C"/>
    <w:rsid w:val="00613B92"/>
    <w:rsid w:val="00617AAC"/>
    <w:rsid w:val="006761AE"/>
    <w:rsid w:val="00677839"/>
    <w:rsid w:val="00693F05"/>
    <w:rsid w:val="006C2705"/>
    <w:rsid w:val="006D3451"/>
    <w:rsid w:val="006D513B"/>
    <w:rsid w:val="006D790B"/>
    <w:rsid w:val="0074092B"/>
    <w:rsid w:val="007634C7"/>
    <w:rsid w:val="0079484F"/>
    <w:rsid w:val="007B4DDB"/>
    <w:rsid w:val="007C70C4"/>
    <w:rsid w:val="007F21ED"/>
    <w:rsid w:val="008257F8"/>
    <w:rsid w:val="00867C1F"/>
    <w:rsid w:val="00873EBC"/>
    <w:rsid w:val="00876D3E"/>
    <w:rsid w:val="008963D9"/>
    <w:rsid w:val="008E3846"/>
    <w:rsid w:val="009139A1"/>
    <w:rsid w:val="00931891"/>
    <w:rsid w:val="00957B3F"/>
    <w:rsid w:val="00996740"/>
    <w:rsid w:val="009A3989"/>
    <w:rsid w:val="009B7F8F"/>
    <w:rsid w:val="009F60FA"/>
    <w:rsid w:val="00A254B5"/>
    <w:rsid w:val="00A52B04"/>
    <w:rsid w:val="00A540D3"/>
    <w:rsid w:val="00AE3303"/>
    <w:rsid w:val="00B11C9C"/>
    <w:rsid w:val="00B36CD4"/>
    <w:rsid w:val="00B4014F"/>
    <w:rsid w:val="00B47C10"/>
    <w:rsid w:val="00B70A19"/>
    <w:rsid w:val="00BB16A4"/>
    <w:rsid w:val="00BE75D1"/>
    <w:rsid w:val="00C0622D"/>
    <w:rsid w:val="00C82360"/>
    <w:rsid w:val="00C9477C"/>
    <w:rsid w:val="00CC1B2F"/>
    <w:rsid w:val="00CC495C"/>
    <w:rsid w:val="00CF16C2"/>
    <w:rsid w:val="00D01892"/>
    <w:rsid w:val="00D3478B"/>
    <w:rsid w:val="00D86969"/>
    <w:rsid w:val="00DF4C71"/>
    <w:rsid w:val="00E37A36"/>
    <w:rsid w:val="00E52DA2"/>
    <w:rsid w:val="00E636B2"/>
    <w:rsid w:val="00E75D8D"/>
    <w:rsid w:val="00EF06E1"/>
    <w:rsid w:val="00FA29A3"/>
    <w:rsid w:val="00FB2C68"/>
    <w:rsid w:val="00FB32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213A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11C9C"/>
    <w:pPr>
      <w:ind w:left="720"/>
      <w:contextualSpacing/>
    </w:pPr>
  </w:style>
  <w:style w:type="character" w:styleId="Hyperlink">
    <w:name w:val="Hyperlink"/>
    <w:basedOn w:val="DefaultParagraphFont"/>
    <w:uiPriority w:val="99"/>
    <w:unhideWhenUsed/>
    <w:rsid w:val="00B11C9C"/>
    <w:rPr>
      <w:color w:val="0563C1" w:themeColor="hyperlink"/>
      <w:u w:val="single"/>
    </w:rPr>
  </w:style>
  <w:style w:type="paragraph" w:styleId="BodyText">
    <w:name w:val="Body Text"/>
    <w:basedOn w:val="Normal"/>
    <w:link w:val="BodyTextChar"/>
    <w:rsid w:val="00B11C9C"/>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B11C9C"/>
    <w:rPr>
      <w:rFonts w:ascii="Arial" w:eastAsia="Times New Roman" w:hAnsi="Arial" w:cs="Times New Roman"/>
      <w:sz w:val="20"/>
      <w:szCs w:val="20"/>
      <w:lang w:val="x-none"/>
    </w:rPr>
  </w:style>
  <w:style w:type="paragraph" w:styleId="Revision">
    <w:name w:val="Revision"/>
    <w:hidden/>
    <w:uiPriority w:val="99"/>
    <w:semiHidden/>
    <w:rsid w:val="00381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4605</Words>
  <Characters>2625</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2025-04-29T09:49:00Z</dcterms:created>
  <dcterms:modified xsi:type="dcterms:W3CDTF">2025-04-29T09:49:00Z</dcterms:modified>
</cp:coreProperties>
</file>