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F70" w14:textId="77777777" w:rsidR="004D516C" w:rsidRDefault="00C24044" w:rsidP="00564CA6">
      <w:r>
        <w:rPr>
          <w:noProof/>
        </w:rPr>
        <w:drawing>
          <wp:inline distT="0" distB="0" distL="0" distR="0" wp14:anchorId="6EA02FB7" wp14:editId="125364B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BF2F" w14:textId="77777777" w:rsidR="005C7FA1" w:rsidRDefault="005C7FA1" w:rsidP="00564CA6"/>
    <w:p w14:paraId="153065E3" w14:textId="77777777" w:rsidR="00564CA6" w:rsidRPr="00702AFA" w:rsidRDefault="00C24044" w:rsidP="00564CA6">
      <w:pPr>
        <w:jc w:val="right"/>
        <w:rPr>
          <w:rFonts w:ascii="Times New Roman" w:hAnsi="Times New Roman" w:cs="Times New Roman"/>
          <w:noProof/>
        </w:rPr>
      </w:pPr>
      <w:r w:rsidRPr="00702AFA">
        <w:rPr>
          <w:rFonts w:ascii="Times New Roman" w:hAnsi="Times New Roman" w:cs="Times New Roman"/>
          <w:noProof/>
        </w:rPr>
        <w:t xml:space="preserve">PROJEKTS uz </w:t>
      </w:r>
      <w:r w:rsidRPr="00804027">
        <w:rPr>
          <w:rFonts w:ascii="Times New Roman" w:hAnsi="Times New Roman" w:cs="Times New Roman"/>
          <w:noProof/>
        </w:rPr>
        <w:t>01.04.2025.</w:t>
      </w:r>
    </w:p>
    <w:p w14:paraId="7CC179F2" w14:textId="77777777" w:rsidR="00564CA6" w:rsidRPr="0080402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57039DE" w14:textId="6B7DA1A0" w:rsidR="00564CA6" w:rsidRPr="00804027" w:rsidRDefault="00C24044" w:rsidP="00564CA6">
      <w:pPr>
        <w:jc w:val="right"/>
        <w:rPr>
          <w:rFonts w:ascii="Times New Roman" w:hAnsi="Times New Roman" w:cs="Times New Roman"/>
          <w:noProof/>
        </w:rPr>
      </w:pPr>
      <w:r w:rsidRPr="00702AFA">
        <w:rPr>
          <w:rFonts w:ascii="Times New Roman" w:hAnsi="Times New Roman" w:cs="Times New Roman"/>
          <w:noProof/>
        </w:rPr>
        <w:t xml:space="preserve">vēlamais datums izskatīšanai: </w:t>
      </w:r>
      <w:r w:rsidR="00702AFA" w:rsidRPr="00804027">
        <w:rPr>
          <w:rFonts w:ascii="Times New Roman" w:hAnsi="Times New Roman" w:cs="Times New Roman"/>
          <w:noProof/>
        </w:rPr>
        <w:t xml:space="preserve">Finanšu </w:t>
      </w:r>
      <w:r w:rsidRPr="00804027">
        <w:rPr>
          <w:rFonts w:ascii="Times New Roman" w:hAnsi="Times New Roman" w:cs="Times New Roman"/>
          <w:noProof/>
        </w:rPr>
        <w:t xml:space="preserve">komitejā </w:t>
      </w:r>
      <w:r w:rsidR="00702AFA" w:rsidRPr="00804027">
        <w:rPr>
          <w:rFonts w:ascii="Times New Roman" w:hAnsi="Times New Roman" w:cs="Times New Roman"/>
          <w:noProof/>
        </w:rPr>
        <w:t>16</w:t>
      </w:r>
      <w:r w:rsidRPr="00804027">
        <w:rPr>
          <w:rFonts w:ascii="Times New Roman" w:hAnsi="Times New Roman" w:cs="Times New Roman"/>
          <w:noProof/>
        </w:rPr>
        <w:t>.04.2025.</w:t>
      </w:r>
    </w:p>
    <w:p w14:paraId="5D68C45A" w14:textId="77777777" w:rsidR="00564CA6" w:rsidRPr="00702AFA" w:rsidRDefault="00C24044" w:rsidP="00564CA6">
      <w:pPr>
        <w:jc w:val="right"/>
        <w:rPr>
          <w:rFonts w:ascii="Times New Roman" w:hAnsi="Times New Roman" w:cs="Times New Roman"/>
          <w:noProof/>
        </w:rPr>
      </w:pPr>
      <w:r w:rsidRPr="00702AFA">
        <w:rPr>
          <w:rFonts w:ascii="Times New Roman" w:hAnsi="Times New Roman" w:cs="Times New Roman"/>
          <w:noProof/>
        </w:rPr>
        <w:t>domē: 24.04.2025.</w:t>
      </w:r>
    </w:p>
    <w:p w14:paraId="17418E35" w14:textId="77777777" w:rsidR="00564CA6" w:rsidRPr="00702AFA" w:rsidRDefault="00C24044" w:rsidP="00564CA6">
      <w:pPr>
        <w:jc w:val="right"/>
        <w:rPr>
          <w:rFonts w:ascii="Times New Roman" w:hAnsi="Times New Roman" w:cs="Times New Roman"/>
          <w:noProof/>
        </w:rPr>
      </w:pPr>
      <w:r w:rsidRPr="00702AFA">
        <w:rPr>
          <w:rFonts w:ascii="Times New Roman" w:hAnsi="Times New Roman" w:cs="Times New Roman"/>
          <w:noProof/>
        </w:rPr>
        <w:t xml:space="preserve">sagatavotājs: </w:t>
      </w:r>
      <w:r w:rsidRPr="00804027">
        <w:rPr>
          <w:rFonts w:ascii="Times New Roman" w:hAnsi="Times New Roman" w:cs="Times New Roman"/>
          <w:noProof/>
        </w:rPr>
        <w:t>Iveta Grīviņa - Dilāne</w:t>
      </w:r>
    </w:p>
    <w:p w14:paraId="48F9551B" w14:textId="77777777" w:rsidR="00564CA6" w:rsidRPr="00804027" w:rsidRDefault="00C24044" w:rsidP="00564CA6">
      <w:pPr>
        <w:jc w:val="right"/>
        <w:rPr>
          <w:rFonts w:ascii="Times New Roman" w:hAnsi="Times New Roman" w:cs="Times New Roman"/>
          <w:noProof/>
        </w:rPr>
      </w:pPr>
      <w:r w:rsidRPr="00702AFA">
        <w:rPr>
          <w:rFonts w:ascii="Times New Roman" w:hAnsi="Times New Roman" w:cs="Times New Roman"/>
          <w:noProof/>
        </w:rPr>
        <w:t xml:space="preserve">ziņotājs: </w:t>
      </w:r>
      <w:r w:rsidRPr="00804027">
        <w:rPr>
          <w:rFonts w:ascii="Times New Roman" w:hAnsi="Times New Roman" w:cs="Times New Roman"/>
          <w:noProof/>
        </w:rPr>
        <w:t>Iveta Grīviņa - Dilāne</w:t>
      </w:r>
    </w:p>
    <w:p w14:paraId="2042BC1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B365236" w14:textId="77777777" w:rsidR="00564CA6" w:rsidRPr="00564CA6" w:rsidRDefault="00C2404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DFCC0A1" w14:textId="77777777" w:rsidR="00564CA6" w:rsidRPr="00564CA6" w:rsidRDefault="00C2404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476A040" w14:textId="77777777" w:rsidR="00564CA6" w:rsidRPr="00564CA6" w:rsidRDefault="00C2404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5EEA731" w14:textId="77777777" w:rsidR="00564CA6" w:rsidRPr="00804027" w:rsidRDefault="00C24044" w:rsidP="00564CA6">
      <w:pPr>
        <w:rPr>
          <w:rFonts w:ascii="Times New Roman" w:hAnsi="Times New Roman" w:cs="Times New Roman"/>
        </w:rPr>
      </w:pPr>
      <w:r w:rsidRPr="00804027">
        <w:rPr>
          <w:rFonts w:ascii="Times New Roman" w:hAnsi="Times New Roman" w:cs="Times New Roman"/>
        </w:rPr>
        <w:t xml:space="preserve">2025. gada 24.aprīlī </w:t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proofErr w:type="spellStart"/>
      <w:r w:rsidRPr="00804027">
        <w:rPr>
          <w:rFonts w:ascii="Times New Roman" w:hAnsi="Times New Roman" w:cs="Times New Roman"/>
          <w:b/>
        </w:rPr>
        <w:t>Nr</w:t>
      </w:r>
      <w:proofErr w:type="spellEnd"/>
      <w:r w:rsidRPr="00804027">
        <w:rPr>
          <w:rFonts w:ascii="Times New Roman" w:hAnsi="Times New Roman" w:cs="Times New Roman"/>
          <w:b/>
        </w:rPr>
        <w:t>.</w:t>
      </w:r>
      <w:r w:rsidRPr="00804027">
        <w:rPr>
          <w:rFonts w:ascii="Times New Roman" w:hAnsi="Times New Roman" w:cs="Times New Roman"/>
          <w:noProof/>
        </w:rPr>
        <w:fldChar w:fldCharType="begin"/>
      </w:r>
      <w:r w:rsidRPr="00804027">
        <w:rPr>
          <w:rFonts w:ascii="Times New Roman" w:hAnsi="Times New Roman" w:cs="Times New Roman"/>
          <w:noProof/>
        </w:rPr>
        <w:instrText>MERGEFIELD DOKREGNUMURS</w:instrText>
      </w:r>
      <w:r w:rsidRPr="00804027">
        <w:rPr>
          <w:rFonts w:ascii="Times New Roman" w:hAnsi="Times New Roman" w:cs="Times New Roman"/>
          <w:noProof/>
        </w:rPr>
        <w:fldChar w:fldCharType="separate"/>
      </w:r>
      <w:r w:rsidRPr="00804027">
        <w:rPr>
          <w:rFonts w:ascii="Times New Roman" w:hAnsi="Times New Roman" w:cs="Times New Roman"/>
          <w:noProof/>
        </w:rPr>
        <w:t>«DOKREGNUMURS»</w:t>
      </w:r>
      <w:r w:rsidRPr="00804027">
        <w:rPr>
          <w:rFonts w:ascii="Times New Roman" w:hAnsi="Times New Roman" w:cs="Times New Roman"/>
          <w:noProof/>
        </w:rPr>
        <w:fldChar w:fldCharType="end"/>
      </w:r>
      <w:r w:rsidRPr="00804027">
        <w:rPr>
          <w:rFonts w:ascii="Times New Roman" w:hAnsi="Times New Roman" w:cs="Times New Roman"/>
        </w:rPr>
        <w:tab/>
      </w:r>
    </w:p>
    <w:p w14:paraId="0F90EAE1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8F78A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C1574DE" w14:textId="77777777" w:rsidR="00C24044" w:rsidRPr="006E3182" w:rsidRDefault="00C24044" w:rsidP="00C24044">
      <w:pPr>
        <w:jc w:val="center"/>
        <w:rPr>
          <w:rFonts w:ascii="Times New Roman" w:eastAsia="Times New Roman" w:hAnsi="Times New Roman" w:cs="Times New Roman"/>
          <w:b/>
        </w:rPr>
      </w:pPr>
      <w:r w:rsidRPr="006E3182">
        <w:rPr>
          <w:rFonts w:ascii="Times New Roman" w:eastAsia="Times New Roman" w:hAnsi="Times New Roman" w:cs="Times New Roman"/>
          <w:b/>
        </w:rPr>
        <w:t xml:space="preserve">Par </w:t>
      </w:r>
      <w:proofErr w:type="spellStart"/>
      <w:r w:rsidRPr="006E3182">
        <w:rPr>
          <w:rFonts w:ascii="Times New Roman" w:eastAsia="Times New Roman" w:hAnsi="Times New Roman" w:cs="Times New Roman"/>
          <w:b/>
        </w:rPr>
        <w:t>lokālplānojuma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kā grozījumu Ādažu novada teritorijas plānojumam</w:t>
      </w:r>
      <w:r w:rsidRPr="006E3182">
        <w:rPr>
          <w:rFonts w:ascii="Times New Roman" w:eastAsia="Times New Roman" w:hAnsi="Times New Roman" w:cs="Times New Roman"/>
          <w:b/>
        </w:rPr>
        <w:t xml:space="preserve"> teritorijai starp Gaujas ielu, Lauku ielu, Druvas ielu un </w:t>
      </w:r>
      <w:proofErr w:type="spellStart"/>
      <w:r w:rsidRPr="006E3182">
        <w:rPr>
          <w:rFonts w:ascii="Times New Roman" w:eastAsia="Times New Roman" w:hAnsi="Times New Roman" w:cs="Times New Roman"/>
          <w:b/>
        </w:rPr>
        <w:t>Vējupi</w:t>
      </w:r>
      <w:proofErr w:type="spellEnd"/>
      <w:r w:rsidRPr="006E3182">
        <w:rPr>
          <w:rFonts w:ascii="Times New Roman" w:eastAsia="Times New Roman" w:hAnsi="Times New Roman" w:cs="Times New Roman"/>
          <w:b/>
        </w:rPr>
        <w:t xml:space="preserve"> nodošanu publiskajai apspriešanai</w:t>
      </w:r>
    </w:p>
    <w:p w14:paraId="4E313154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03E44B2" w14:textId="4ADF2E71" w:rsidR="008A298B" w:rsidRDefault="008A298B" w:rsidP="008A298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Izpildot </w:t>
      </w:r>
      <w:r w:rsidRPr="0074017F">
        <w:rPr>
          <w:rFonts w:ascii="Times New Roman" w:eastAsia="Times New Roman" w:hAnsi="Times New Roman" w:cs="Times New Roman"/>
          <w:lang w:val="x-none"/>
        </w:rPr>
        <w:t xml:space="preserve">Ādažu novada </w:t>
      </w:r>
      <w:r>
        <w:rPr>
          <w:rFonts w:ascii="Times New Roman" w:eastAsia="Times New Roman" w:hAnsi="Times New Roman" w:cs="Times New Roman"/>
          <w:lang w:val="x-none"/>
        </w:rPr>
        <w:t xml:space="preserve">pašvaldības </w:t>
      </w:r>
      <w:r w:rsidRPr="0074017F">
        <w:rPr>
          <w:rFonts w:ascii="Times New Roman" w:eastAsia="Times New Roman" w:hAnsi="Times New Roman" w:cs="Times New Roman"/>
          <w:lang w:val="x-none"/>
        </w:rPr>
        <w:t xml:space="preserve">domes 29.01.2019. lēmumu Nr. 18 “Par </w:t>
      </w:r>
      <w:proofErr w:type="spellStart"/>
      <w:r w:rsidRPr="0074017F">
        <w:rPr>
          <w:rFonts w:ascii="Times New Roman" w:eastAsia="Times New Roman" w:hAnsi="Times New Roman" w:cs="Times New Roman"/>
          <w:lang w:val="x-none"/>
        </w:rPr>
        <w:t>lokālplānojuma</w:t>
      </w:r>
      <w:proofErr w:type="spellEnd"/>
      <w:r w:rsidRPr="0074017F">
        <w:rPr>
          <w:rFonts w:ascii="Times New Roman" w:eastAsia="Times New Roman" w:hAnsi="Times New Roman" w:cs="Times New Roman"/>
          <w:lang w:val="x-none"/>
        </w:rPr>
        <w:t xml:space="preserve"> projekta izstrādes uzsākšanu teritorijai starp Gaujas ielu, Lauku ielu, Druvas ielu un </w:t>
      </w:r>
      <w:proofErr w:type="spellStart"/>
      <w:r w:rsidRPr="0074017F">
        <w:rPr>
          <w:rFonts w:ascii="Times New Roman" w:eastAsia="Times New Roman" w:hAnsi="Times New Roman" w:cs="Times New Roman"/>
          <w:lang w:val="x-none"/>
        </w:rPr>
        <w:t>Vējupi</w:t>
      </w:r>
      <w:proofErr w:type="spellEnd"/>
      <w:r w:rsidRPr="0074017F">
        <w:rPr>
          <w:rFonts w:ascii="Times New Roman" w:eastAsia="Times New Roman" w:hAnsi="Times New Roman" w:cs="Times New Roman"/>
          <w:lang w:val="x-none"/>
        </w:rPr>
        <w:t>”</w:t>
      </w:r>
      <w:r>
        <w:rPr>
          <w:rFonts w:ascii="Times New Roman" w:eastAsia="Times New Roman" w:hAnsi="Times New Roman" w:cs="Times New Roman"/>
          <w:lang w:val="x-none"/>
        </w:rPr>
        <w:t xml:space="preserve"> (turpmāk – </w:t>
      </w:r>
      <w:proofErr w:type="spellStart"/>
      <w:r>
        <w:rPr>
          <w:rFonts w:ascii="Times New Roman" w:eastAsia="Times New Roman" w:hAnsi="Times New Roman" w:cs="Times New Roman"/>
          <w:lang w:val="x-none"/>
        </w:rPr>
        <w:t>Lokālplānojums</w:t>
      </w:r>
      <w:proofErr w:type="spellEnd"/>
      <w:r>
        <w:rPr>
          <w:rFonts w:ascii="Times New Roman" w:eastAsia="Times New Roman" w:hAnsi="Times New Roman" w:cs="Times New Roman"/>
          <w:lang w:val="x-none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 w:rsidRPr="006E3182">
        <w:rPr>
          <w:rFonts w:ascii="Times New Roman" w:eastAsia="Times New Roman" w:hAnsi="Times New Roman" w:cs="Times New Roman"/>
          <w:lang w:val="x-none"/>
        </w:rPr>
        <w:t xml:space="preserve">pašvaldības dome </w:t>
      </w:r>
      <w:r w:rsidRPr="006E3182">
        <w:rPr>
          <w:rFonts w:ascii="Times New Roman" w:eastAsia="Times New Roman" w:hAnsi="Times New Roman" w:cs="Times New Roman"/>
        </w:rPr>
        <w:t>izskatīja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="00804027">
        <w:rPr>
          <w:rFonts w:ascii="Times New Roman" w:eastAsia="Times New Roman" w:hAnsi="Times New Roman" w:cs="Times New Roman"/>
        </w:rPr>
        <w:t xml:space="preserve">16.04.2025.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3</w:t>
      </w:r>
      <w:r w:rsidRPr="006E3182">
        <w:rPr>
          <w:rFonts w:ascii="Times New Roman" w:eastAsia="Times New Roman" w:hAnsi="Times New Roman" w:cs="Times New Roman"/>
        </w:rPr>
        <w:t>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6E3182">
        <w:rPr>
          <w:rFonts w:ascii="Times New Roman" w:eastAsia="Times New Roman" w:hAnsi="Times New Roman" w:cs="Times New Roman"/>
        </w:rPr>
        <w:t>redakciju</w:t>
      </w:r>
      <w:r>
        <w:rPr>
          <w:rFonts w:ascii="Times New Roman" w:eastAsia="Times New Roman" w:hAnsi="Times New Roman" w:cs="Times New Roman"/>
        </w:rPr>
        <w:t xml:space="preserve"> ar mērķi nodot t</w:t>
      </w:r>
      <w:r w:rsidR="00C71BA0">
        <w:rPr>
          <w:rFonts w:ascii="Times New Roman" w:eastAsia="Times New Roman" w:hAnsi="Times New Roman" w:cs="Times New Roman"/>
        </w:rPr>
        <w:t>o</w:t>
      </w:r>
      <w:r w:rsidRPr="006E3182">
        <w:rPr>
          <w:rFonts w:ascii="Times New Roman" w:eastAsia="Times New Roman" w:hAnsi="Times New Roman" w:cs="Times New Roman"/>
        </w:rPr>
        <w:t xml:space="preserve"> </w:t>
      </w:r>
      <w:r w:rsidRPr="006E3182">
        <w:rPr>
          <w:rFonts w:ascii="Times New Roman" w:eastAsia="Times New Roman" w:hAnsi="Times New Roman" w:cs="Times New Roman"/>
          <w:lang w:val="x-none"/>
        </w:rPr>
        <w:t>publiskajai apspriešanai un institūciju atzinumu saņemšanai</w:t>
      </w:r>
      <w:r w:rsidRPr="006E3182">
        <w:rPr>
          <w:rFonts w:ascii="Times New Roman" w:eastAsia="Times New Roman" w:hAnsi="Times New Roman" w:cs="Times New Roman"/>
        </w:rPr>
        <w:t>.</w:t>
      </w:r>
    </w:p>
    <w:p w14:paraId="7FDE510E" w14:textId="6A752287" w:rsidR="008A298B" w:rsidRDefault="008A298B" w:rsidP="008A298B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63C5">
        <w:rPr>
          <w:rFonts w:ascii="Times New Roman" w:eastAsia="Times New Roman" w:hAnsi="Times New Roman" w:cs="Times New Roman"/>
        </w:rPr>
        <w:t xml:space="preserve">Izvērtējot iesniegto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</w:t>
      </w:r>
      <w:r w:rsidRPr="001B63C5">
        <w:rPr>
          <w:rFonts w:ascii="Times New Roman" w:eastAsia="Times New Roman" w:hAnsi="Times New Roman" w:cs="Times New Roman"/>
        </w:rPr>
        <w:t>plānojuma</w:t>
      </w:r>
      <w:proofErr w:type="spellEnd"/>
      <w:r w:rsidRPr="001B63C5">
        <w:rPr>
          <w:rFonts w:ascii="Times New Roman" w:eastAsia="Times New Roman" w:hAnsi="Times New Roman" w:cs="Times New Roman"/>
        </w:rPr>
        <w:t xml:space="preserve"> projektu un ar to saistītos apstākļus, tika konstatēts</w:t>
      </w:r>
      <w:r>
        <w:rPr>
          <w:rFonts w:ascii="Times New Roman" w:eastAsia="Times New Roman" w:hAnsi="Times New Roman" w:cs="Times New Roman"/>
        </w:rPr>
        <w:t>:</w:t>
      </w:r>
    </w:p>
    <w:p w14:paraId="0ED8719D" w14:textId="2ABA8EF4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 w:rsidRPr="0037742B">
        <w:rPr>
          <w:rFonts w:ascii="Times New Roman" w:eastAsia="Times New Roman" w:hAnsi="Times New Roman" w:cs="Times New Roman"/>
        </w:rPr>
        <w:t>Lokālplānojuma</w:t>
      </w:r>
      <w:proofErr w:type="spellEnd"/>
      <w:r w:rsidRPr="0037742B">
        <w:rPr>
          <w:rFonts w:ascii="Times New Roman" w:eastAsia="Times New Roman" w:hAnsi="Times New Roman" w:cs="Times New Roman"/>
        </w:rPr>
        <w:t xml:space="preserve"> izstrāde tika uzsākta saskaņā ar Ādažu novada </w:t>
      </w:r>
      <w:r>
        <w:rPr>
          <w:rFonts w:ascii="Times New Roman" w:eastAsia="Times New Roman" w:hAnsi="Times New Roman" w:cs="Times New Roman"/>
        </w:rPr>
        <w:t xml:space="preserve">pašvaldības </w:t>
      </w:r>
      <w:r w:rsidRPr="0037742B">
        <w:rPr>
          <w:rFonts w:ascii="Times New Roman" w:eastAsia="Times New Roman" w:hAnsi="Times New Roman" w:cs="Times New Roman"/>
        </w:rPr>
        <w:t xml:space="preserve">domes 29.01.2019. lēmumu Nr. 18 “Par </w:t>
      </w:r>
      <w:proofErr w:type="spellStart"/>
      <w:r w:rsidRPr="0037742B">
        <w:rPr>
          <w:rFonts w:ascii="Times New Roman" w:eastAsia="Times New Roman" w:hAnsi="Times New Roman" w:cs="Times New Roman"/>
        </w:rPr>
        <w:t>lokālplānojuma</w:t>
      </w:r>
      <w:proofErr w:type="spellEnd"/>
      <w:r w:rsidRPr="0037742B">
        <w:rPr>
          <w:rFonts w:ascii="Times New Roman" w:eastAsia="Times New Roman" w:hAnsi="Times New Roman" w:cs="Times New Roman"/>
        </w:rPr>
        <w:t xml:space="preserve"> projekta izstrādes uzsākšanu teritorijai starp Gaujas ielu, Lauku ielu, Druvas ielu un </w:t>
      </w:r>
      <w:proofErr w:type="spellStart"/>
      <w:r w:rsidRPr="0037742B">
        <w:rPr>
          <w:rFonts w:ascii="Times New Roman" w:eastAsia="Times New Roman" w:hAnsi="Times New Roman" w:cs="Times New Roman"/>
        </w:rPr>
        <w:t>Vējupi</w:t>
      </w:r>
      <w:proofErr w:type="spellEnd"/>
      <w:r w:rsidRPr="0037742B">
        <w:rPr>
          <w:rFonts w:ascii="Times New Roman" w:eastAsia="Times New Roman" w:hAnsi="Times New Roman" w:cs="Times New Roman"/>
        </w:rPr>
        <w:t>”</w:t>
      </w:r>
      <w:r w:rsidR="00D63069">
        <w:rPr>
          <w:rFonts w:ascii="Times New Roman" w:eastAsia="Times New Roman" w:hAnsi="Times New Roman" w:cs="Times New Roman"/>
        </w:rPr>
        <w:t>.</w:t>
      </w:r>
    </w:p>
    <w:p w14:paraId="208B3A53" w14:textId="58165D4B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25.04.2022. ar Ādažu novada pašvaldības lēmumu Nr.180 “Par </w:t>
      </w:r>
      <w:proofErr w:type="spellStart"/>
      <w:r>
        <w:rPr>
          <w:rFonts w:ascii="Times New Roman" w:eastAsia="Times New Roman" w:hAnsi="Times New Roman" w:cs="Times New Roman"/>
        </w:rPr>
        <w:t>lo</w:t>
      </w:r>
      <w:r w:rsidR="00804027">
        <w:rPr>
          <w:rFonts w:ascii="Times New Roman" w:eastAsia="Times New Roman" w:hAnsi="Times New Roman" w:cs="Times New Roman"/>
        </w:rPr>
        <w:t>kāl</w:t>
      </w:r>
      <w:r>
        <w:rPr>
          <w:rFonts w:ascii="Times New Roman" w:eastAsia="Times New Roman" w:hAnsi="Times New Roman" w:cs="Times New Roman"/>
        </w:rPr>
        <w:t>aplānojuma</w:t>
      </w:r>
      <w:proofErr w:type="spellEnd"/>
      <w:r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nodošanu publiskajai apspriešanai”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okālplānojuma</w:t>
      </w:r>
      <w:proofErr w:type="spellEnd"/>
      <w:r>
        <w:rPr>
          <w:rFonts w:ascii="Times New Roman" w:eastAsia="Times New Roman" w:hAnsi="Times New Roman" w:cs="Times New Roman"/>
        </w:rPr>
        <w:t xml:space="preserve"> 1.redakcija tika nodota publiskajai apspriešanai</w:t>
      </w:r>
      <w:r w:rsidR="00D6306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pēc saņemtajiem publiskās apspriešanas rezultātiem 22.03.2023 tika pieņemt lēmums Nr. 96 “Par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Lokālplānojums</w:t>
      </w:r>
      <w:proofErr w:type="spellEnd"/>
      <w:r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>” 1.redakcijas pilnveidošanu”.</w:t>
      </w:r>
    </w:p>
    <w:p w14:paraId="18495507" w14:textId="60469E68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Pilnveidotā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okālplānojuma</w:t>
      </w:r>
      <w:proofErr w:type="spellEnd"/>
      <w:r>
        <w:rPr>
          <w:rFonts w:ascii="Times New Roman" w:eastAsia="Times New Roman" w:hAnsi="Times New Roman" w:cs="Times New Roman"/>
        </w:rPr>
        <w:t xml:space="preserve"> 2.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redakcija 28.09.2023 ar lēmumu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35 “Par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nodošanu publiskajai apspriešanai” tika nodota publiskajai apspriešanai</w:t>
      </w:r>
      <w:r w:rsidR="00D6306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28.03.2024. ar lēmumu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84 “Par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novadā, apstiprināšanu” tika apstiprināts </w:t>
      </w:r>
      <w:proofErr w:type="spellStart"/>
      <w:r w:rsidR="00D63069">
        <w:rPr>
          <w:rFonts w:ascii="Times New Roman" w:eastAsia="Times New Roman" w:hAnsi="Times New Roman" w:cs="Times New Roman"/>
        </w:rPr>
        <w:t>Lokāplānojums</w:t>
      </w:r>
      <w:proofErr w:type="spellEnd"/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 apstiprināti saistošie noteikumi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13/2024 “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novadā, grafiskā daļa un teritorijas izmantošanas un apbūves noteikumi”.</w:t>
      </w:r>
    </w:p>
    <w:p w14:paraId="504F9CF9" w14:textId="2248C60A" w:rsidR="00F3788C" w:rsidRDefault="00F3788C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Saskaņā ar Teritorijas attīstības plānošanas likuma (turpmāk – TAPL) 25.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panta 4.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daļu, saistošie noteikumi nav īstenojami tikmēr, kamēr nav pabeigts TAPL 27.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panta trešajā daļā minētais atbildīgās ministrijas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okālplānojuma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izvērtējums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945D579" w14:textId="2899ADE6" w:rsidR="008A298B" w:rsidRDefault="00F3788C" w:rsidP="00F3788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Vides aizsardzības un reģionālās attīstības ministrija savā 10.06.2024. vēstulē Nr. 15-2/3721 (</w:t>
      </w:r>
      <w:proofErr w:type="spellStart"/>
      <w:r>
        <w:rPr>
          <w:rFonts w:ascii="Times New Roman" w:eastAsia="Times New Roman" w:hAnsi="Times New Roman" w:cs="Times New Roman"/>
        </w:rPr>
        <w:t>reģ</w:t>
      </w:r>
      <w:proofErr w:type="spellEnd"/>
      <w:r>
        <w:rPr>
          <w:rFonts w:ascii="Times New Roman" w:eastAsia="Times New Roman" w:hAnsi="Times New Roman" w:cs="Times New Roman"/>
        </w:rPr>
        <w:t>. Nr. ĀNP/1-11-1/24/3150) nor</w:t>
      </w:r>
      <w:r w:rsidR="00D63069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>dīja, ka</w:t>
      </w:r>
      <w:r w:rsidR="00D630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izskatot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saistošos noteikumus, </w:t>
      </w:r>
      <w:proofErr w:type="spellStart"/>
      <w:r>
        <w:rPr>
          <w:rFonts w:ascii="Times New Roman" w:eastAsia="Times New Roman" w:hAnsi="Times New Roman" w:cs="Times New Roman"/>
        </w:rPr>
        <w:t>pirmšķietami</w:t>
      </w:r>
      <w:proofErr w:type="spellEnd"/>
      <w:r>
        <w:rPr>
          <w:rFonts w:ascii="Times New Roman" w:eastAsia="Times New Roman" w:hAnsi="Times New Roman" w:cs="Times New Roman"/>
        </w:rPr>
        <w:t xml:space="preserve"> tika konstatētas neatbilstības normatīvo aktu prasībām, t.sk.</w:t>
      </w:r>
      <w:r w:rsidR="00D630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tiek dublētas atsevišķas citos spēkā esošajos normatīvajos aktos noteiktās prasības, kā arī tiek noteiktas prasības, kurām nav dots deleģējums augstāka līmeņa normatīvajos aktos</w:t>
      </w:r>
      <w:r w:rsidR="00D63069">
        <w:rPr>
          <w:rFonts w:ascii="Times New Roman" w:eastAsia="Times New Roman" w:hAnsi="Times New Roman" w:cs="Times New Roman"/>
        </w:rPr>
        <w:t>.</w:t>
      </w:r>
    </w:p>
    <w:p w14:paraId="271B54B5" w14:textId="0DD5FA2C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Ādažu novada pašvaldības dome 27.06.2024. pieņēma lēmumu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265 “Par Ādažu novada pašvaldības domes 2024.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gada 28.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marta saistošo noteikumu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13/2024 “</w:t>
      </w:r>
      <w:bookmarkStart w:id="0" w:name="_Hlk194415399"/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</w:t>
      </w:r>
      <w:bookmarkEnd w:id="0"/>
      <w:r>
        <w:rPr>
          <w:rFonts w:ascii="Times New Roman" w:eastAsia="Times New Roman" w:hAnsi="Times New Roman" w:cs="Times New Roman"/>
        </w:rPr>
        <w:t xml:space="preserve">, grafiskās daļa un teritorijas izmantošanas un apbūves noteikumi” atcelšanu un </w:t>
      </w:r>
      <w:proofErr w:type="spellStart"/>
      <w:r w:rsidR="00D63069">
        <w:rPr>
          <w:rFonts w:ascii="Times New Roman" w:eastAsia="Times New Roman" w:hAnsi="Times New Roman" w:cs="Times New Roman"/>
        </w:rPr>
        <w:t>Lokālplānojuma</w:t>
      </w:r>
      <w:proofErr w:type="spellEnd"/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redakcijas pilnveidošanu”</w:t>
      </w:r>
      <w:r w:rsidR="00D63069">
        <w:rPr>
          <w:rFonts w:ascii="Times New Roman" w:eastAsia="Times New Roman" w:hAnsi="Times New Roman" w:cs="Times New Roman"/>
        </w:rPr>
        <w:t>.</w:t>
      </w:r>
    </w:p>
    <w:p w14:paraId="5E8D5DBF" w14:textId="6DD8449D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>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redakcij</w:t>
      </w:r>
      <w:r>
        <w:rPr>
          <w:rFonts w:ascii="Times New Roman" w:eastAsia="Times New Roman" w:hAnsi="Times New Roman" w:cs="Times New Roman"/>
        </w:rPr>
        <w:t>ā</w:t>
      </w:r>
      <w:r w:rsidRPr="00535EE7">
        <w:rPr>
          <w:rFonts w:ascii="Times New Roman" w:eastAsia="Times New Roman" w:hAnsi="Times New Roman" w:cs="Times New Roman"/>
        </w:rPr>
        <w:t xml:space="preserve"> veikti papildinājumi</w:t>
      </w:r>
      <w:r>
        <w:rPr>
          <w:rFonts w:ascii="Times New Roman" w:eastAsia="Times New Roman" w:hAnsi="Times New Roman" w:cs="Times New Roman"/>
        </w:rPr>
        <w:t xml:space="preserve"> un </w:t>
      </w:r>
      <w:r w:rsidRPr="00535EE7">
        <w:rPr>
          <w:rFonts w:ascii="Times New Roman" w:eastAsia="Times New Roman" w:hAnsi="Times New Roman" w:cs="Times New Roman"/>
        </w:rPr>
        <w:t xml:space="preserve">precizējumi, kuru pamatojums norādīts </w:t>
      </w:r>
      <w:proofErr w:type="spellStart"/>
      <w:r w:rsidRPr="00535EE7">
        <w:rPr>
          <w:rFonts w:ascii="Times New Roman" w:eastAsia="Times New Roman" w:hAnsi="Times New Roman" w:cs="Times New Roman"/>
          <w:bCs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bCs/>
        </w:rPr>
        <w:t xml:space="preserve"> izstrādes vadītājas </w:t>
      </w:r>
      <w:r w:rsidR="004221E6">
        <w:rPr>
          <w:rFonts w:ascii="Times New Roman" w:eastAsia="Times New Roman" w:hAnsi="Times New Roman" w:cs="Times New Roman"/>
          <w:bCs/>
        </w:rPr>
        <w:t>02.03.2025.</w:t>
      </w:r>
      <w:r w:rsidRPr="00535EE7">
        <w:rPr>
          <w:rFonts w:ascii="Times New Roman" w:eastAsia="Times New Roman" w:hAnsi="Times New Roman" w:cs="Times New Roman"/>
          <w:bCs/>
        </w:rPr>
        <w:t xml:space="preserve"> ziņojumā.</w:t>
      </w:r>
      <w:r w:rsidRPr="00535EE7">
        <w:rPr>
          <w:rFonts w:ascii="Times New Roman" w:eastAsia="Times New Roman" w:hAnsi="Times New Roman" w:cs="Times New Roman"/>
        </w:rPr>
        <w:t xml:space="preserve"> Saskaņā ar šo ziņojumu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projekts atbilst Ādažu novada </w:t>
      </w:r>
      <w:proofErr w:type="spellStart"/>
      <w:r w:rsidRPr="00535EE7">
        <w:rPr>
          <w:rFonts w:ascii="Times New Roman" w:eastAsia="Times New Roman" w:hAnsi="Times New Roman" w:cs="Times New Roman"/>
        </w:rPr>
        <w:t>ilgstspējīgas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attīstības stratēģijai 2013. – 2037.gadam, un darba uzdevumam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izstrādāšanai</w:t>
      </w:r>
      <w:r w:rsidR="00D63069">
        <w:rPr>
          <w:rFonts w:ascii="Times New Roman" w:eastAsia="Times New Roman" w:hAnsi="Times New Roman" w:cs="Times New Roman"/>
        </w:rPr>
        <w:t>.</w:t>
      </w:r>
    </w:p>
    <w:p w14:paraId="705258DA" w14:textId="6A57CE8D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35EE7">
        <w:rPr>
          <w:rFonts w:ascii="Times New Roman" w:eastAsia="Times New Roman" w:hAnsi="Times New Roman" w:cs="Times New Roman"/>
        </w:rPr>
        <w:t>Pašvaldību likuma 4.panta pirmās daļas 15. punkts un 10.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panta pirmās daļas 21.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</w:t>
      </w:r>
      <w:r w:rsidR="00D63069">
        <w:rPr>
          <w:rFonts w:ascii="Times New Roman" w:eastAsia="Times New Roman" w:hAnsi="Times New Roman" w:cs="Times New Roman"/>
        </w:rPr>
        <w:t>.</w:t>
      </w:r>
    </w:p>
    <w:p w14:paraId="222795B0" w14:textId="1BD4B756" w:rsidR="008A298B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35EE7">
        <w:rPr>
          <w:rFonts w:ascii="Times New Roman" w:eastAsia="Times New Roman" w:hAnsi="Times New Roman" w:cs="Times New Roman"/>
        </w:rPr>
        <w:t>Teritorijas attīstības plānošanas likuma 12.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 xml:space="preserve">panta pirmā daļa noteic, ka vietējā pašvaldība izstrādā un apstiprina vietējās pašvaldības attīstības stratēģiju, attīstības programmu, teritorijas plānojumu,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lokālplānojumus</w:t>
      </w:r>
      <w:proofErr w:type="spellEnd"/>
      <w:r w:rsidRPr="00535EE7">
        <w:rPr>
          <w:rFonts w:ascii="Times New Roman" w:eastAsia="Times New Roman" w:hAnsi="Times New Roman" w:cs="Times New Roman"/>
        </w:rPr>
        <w:t>, detālplānojumus un tematiskos plānojumus</w:t>
      </w:r>
      <w:r w:rsidR="00D63069">
        <w:rPr>
          <w:rFonts w:ascii="Times New Roman" w:eastAsia="Times New Roman" w:hAnsi="Times New Roman" w:cs="Times New Roman"/>
        </w:rPr>
        <w:t>.</w:t>
      </w:r>
    </w:p>
    <w:p w14:paraId="63A64964" w14:textId="3E46CB17" w:rsidR="008A298B" w:rsidRPr="00535EE7" w:rsidRDefault="008A298B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35EE7">
        <w:rPr>
          <w:rFonts w:ascii="Times New Roman" w:eastAsia="Times New Roman" w:hAnsi="Times New Roman" w:cs="Times New Roman"/>
        </w:rPr>
        <w:t>Ministru kabineta 14.10.2014. noteikumu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628 „Noteikumi par pašvaldību teritorijas attīstības plānošanas dokumentiem” 82.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 xml:space="preserve">punkts noteic, ka pašvaldība pieņem lēmumu par teritorijas plānojuma vai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redakcijas nodošanu publiskajai apspriešanai un institūciju atzinumu saņemšanai. Publiskās apspriešanas termiņu nosaka ne īsāku par četrām nedēļām.</w:t>
      </w:r>
    </w:p>
    <w:p w14:paraId="7D5A73F7" w14:textId="0166FCF1" w:rsidR="008A298B" w:rsidRPr="000B3BDC" w:rsidRDefault="008A298B" w:rsidP="008A298B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Pamatojoties </w:t>
      </w:r>
      <w:r w:rsidRPr="003B39A5">
        <w:rPr>
          <w:rFonts w:ascii="Times New Roman" w:eastAsia="Times New Roman" w:hAnsi="Times New Roman" w:cs="Times New Roman"/>
          <w:bCs/>
        </w:rPr>
        <w:t>uz Pašvaldību likuma 4.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panta pirmās daļas 15. punktu un 10.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panta pirmās daļas 21.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punktu, Teritorijas attīstības plānošanas likuma 12.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panta pirmo daļu,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  <w:bCs/>
        </w:rPr>
        <w:t>82</w:t>
      </w:r>
      <w:r w:rsidRPr="00836364">
        <w:rPr>
          <w:rFonts w:ascii="Times New Roman" w:eastAsia="Times New Roman" w:hAnsi="Times New Roman" w:cs="Times New Roman"/>
          <w:bCs/>
        </w:rPr>
        <w:t>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>punktu</w:t>
      </w:r>
      <w:r>
        <w:rPr>
          <w:rFonts w:ascii="Times New Roman" w:eastAsia="Times New Roman" w:hAnsi="Times New Roman" w:cs="Times New Roman"/>
          <w:bCs/>
        </w:rPr>
        <w:t>,</w:t>
      </w:r>
      <w:r w:rsidRPr="00836364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kā arī ņemot vērā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Lokālplānojuma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izstrādes vadītāja </w:t>
      </w:r>
      <w:bookmarkStart w:id="1" w:name="_Hlk168576226"/>
      <w:r w:rsidR="004221E6">
        <w:rPr>
          <w:rFonts w:ascii="Times New Roman" w:eastAsia="Times New Roman" w:hAnsi="Times New Roman" w:cs="Times New Roman"/>
          <w:bCs/>
        </w:rPr>
        <w:t>02.03.2025.</w:t>
      </w:r>
      <w:r>
        <w:rPr>
          <w:rFonts w:ascii="Times New Roman" w:eastAsia="Times New Roman" w:hAnsi="Times New Roman" w:cs="Times New Roman"/>
          <w:bCs/>
        </w:rPr>
        <w:t xml:space="preserve"> </w:t>
      </w:r>
      <w:bookmarkEnd w:id="1"/>
      <w:r>
        <w:rPr>
          <w:rFonts w:ascii="Times New Roman" w:eastAsia="Times New Roman" w:hAnsi="Times New Roman" w:cs="Times New Roman"/>
          <w:bCs/>
        </w:rPr>
        <w:t>ziņojumu, un to</w:t>
      </w:r>
      <w:r w:rsidRPr="000B3BDC">
        <w:rPr>
          <w:rFonts w:ascii="Times New Roman" w:eastAsia="Times New Roman" w:hAnsi="Times New Roman" w:cs="Times New Roman"/>
          <w:bCs/>
        </w:rPr>
        <w:t>, ka jautājums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tika izskatīts un atbalstīts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702AFA">
        <w:rPr>
          <w:rFonts w:ascii="Times New Roman" w:eastAsia="Times New Roman" w:hAnsi="Times New Roman" w:cs="Times New Roman"/>
          <w:bCs/>
        </w:rPr>
        <w:t>Finanšu</w:t>
      </w:r>
      <w:r w:rsidR="00702AFA" w:rsidRPr="000B3BDC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 xml:space="preserve">komitejā </w:t>
      </w:r>
      <w:r w:rsidR="00702AFA">
        <w:rPr>
          <w:rFonts w:ascii="Times New Roman" w:eastAsia="Times New Roman" w:hAnsi="Times New Roman" w:cs="Times New Roman"/>
          <w:bCs/>
        </w:rPr>
        <w:t>16</w:t>
      </w:r>
      <w:r>
        <w:rPr>
          <w:rFonts w:ascii="Times New Roman" w:eastAsia="Times New Roman" w:hAnsi="Times New Roman" w:cs="Times New Roman"/>
          <w:bCs/>
        </w:rPr>
        <w:t>.04.2025</w:t>
      </w:r>
      <w:r w:rsidRPr="000B3BDC">
        <w:rPr>
          <w:rFonts w:ascii="Times New Roman" w:eastAsia="Times New Roman" w:hAnsi="Times New Roman" w:cs="Times New Roman"/>
          <w:bCs/>
          <w:szCs w:val="22"/>
        </w:rPr>
        <w:t>.</w:t>
      </w:r>
      <w:r w:rsidRPr="000B3BDC">
        <w:rPr>
          <w:rFonts w:ascii="Times New Roman" w:eastAsia="Times New Roman" w:hAnsi="Times New Roman" w:cs="Times New Roman"/>
          <w:bCs/>
        </w:rPr>
        <w:t>,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Ādažu novada pašvaldība</w:t>
      </w:r>
    </w:p>
    <w:p w14:paraId="121FC77D" w14:textId="77777777" w:rsidR="008A298B" w:rsidRPr="000B3BDC" w:rsidRDefault="008A298B" w:rsidP="008A298B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3BDC">
        <w:rPr>
          <w:rFonts w:ascii="Times New Roman" w:eastAsia="Times New Roman" w:hAnsi="Times New Roman" w:cs="Times New Roman"/>
          <w:b/>
          <w:bCs/>
        </w:rPr>
        <w:t>NOLEMJ:</w:t>
      </w:r>
    </w:p>
    <w:p w14:paraId="6834CA85" w14:textId="3E1124B1" w:rsidR="008A298B" w:rsidRPr="00C7626D" w:rsidRDefault="008A298B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 xml:space="preserve">Nodot publiskajai apspriešanai un institūciju atzinumu saņemšanai </w:t>
      </w:r>
      <w:proofErr w:type="spellStart"/>
      <w:r>
        <w:rPr>
          <w:rFonts w:ascii="Times New Roman" w:eastAsia="Times New Roman" w:hAnsi="Times New Roman" w:cs="Times New Roman"/>
        </w:rPr>
        <w:t>L</w:t>
      </w:r>
      <w:r w:rsidRPr="00C7626D">
        <w:rPr>
          <w:rFonts w:ascii="Times New Roman" w:eastAsia="Times New Roman" w:hAnsi="Times New Roman" w:cs="Times New Roman"/>
        </w:rPr>
        <w:t>okālplānojum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Pr="00C762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 3.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redakciju.</w:t>
      </w:r>
    </w:p>
    <w:p w14:paraId="4C4A2E6D" w14:textId="77777777" w:rsidR="008A298B" w:rsidRPr="00C7626D" w:rsidRDefault="008A298B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>Publiskās apspriešanas termiņu noteikt četras nedēļas.</w:t>
      </w:r>
    </w:p>
    <w:p w14:paraId="54E3EAD5" w14:textId="0EF4B580" w:rsidR="008A298B" w:rsidRDefault="008A298B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Noteikt, ka </w:t>
      </w:r>
      <w:proofErr w:type="spellStart"/>
      <w:r>
        <w:rPr>
          <w:rFonts w:ascii="Times New Roman" w:eastAsia="Times New Roman" w:hAnsi="Times New Roman" w:cs="Times New Roman"/>
        </w:rPr>
        <w:t>Lokālplānojum</w:t>
      </w:r>
      <w:r w:rsidR="00804027"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publiskās apspriešanas termiņš sākas ne agrāk kā piecas darbadienas pēc publicēšanas Teritorijas attīstības plānošanas informācijas sistēmā (turpmāk – TAPIS).</w:t>
      </w:r>
    </w:p>
    <w:p w14:paraId="46B4C20C" w14:textId="5F98E03D" w:rsidR="008A298B" w:rsidRDefault="008A298B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Lokālplānoju</w:t>
      </w:r>
      <w:r w:rsidR="00D63069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izstrādes vadītājai Ivetai GRĪVIŅAI -DILĀNEI:</w:t>
      </w:r>
    </w:p>
    <w:p w14:paraId="1F8529F1" w14:textId="77777777" w:rsidR="008A298B" w:rsidRDefault="008A298B" w:rsidP="008A298B">
      <w:pPr>
        <w:tabs>
          <w:tab w:val="left" w:pos="1276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organizēt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publisko apspriešanu;</w:t>
      </w:r>
    </w:p>
    <w:p w14:paraId="52A6C563" w14:textId="35DB6AF5" w:rsidR="008A298B" w:rsidRDefault="008A298B" w:rsidP="008A298B">
      <w:pPr>
        <w:tabs>
          <w:tab w:val="left" w:pos="1276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ievietot šo lēmumu un paziņojumu par </w:t>
      </w:r>
      <w:proofErr w:type="spellStart"/>
      <w:r>
        <w:rPr>
          <w:rFonts w:ascii="Times New Roman" w:eastAsia="Times New Roman" w:hAnsi="Times New Roman" w:cs="Times New Roman"/>
        </w:rPr>
        <w:t>Lokālplān</w:t>
      </w:r>
      <w:r w:rsidR="00D63069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juma</w:t>
      </w:r>
      <w:proofErr w:type="spellEnd"/>
      <w:r>
        <w:rPr>
          <w:rFonts w:ascii="Times New Roman" w:eastAsia="Times New Roman" w:hAnsi="Times New Roman" w:cs="Times New Roman"/>
        </w:rPr>
        <w:t xml:space="preserve"> publisko apspriešanu un publiskās apspriešanas sanāksmi </w:t>
      </w:r>
      <w:bookmarkStart w:id="2" w:name="_Hlk194525344"/>
      <w:r>
        <w:rPr>
          <w:rFonts w:ascii="Times New Roman" w:eastAsia="Times New Roman" w:hAnsi="Times New Roman" w:cs="Times New Roman"/>
        </w:rPr>
        <w:t>TAPIS</w:t>
      </w:r>
      <w:bookmarkEnd w:id="2"/>
      <w:r>
        <w:rPr>
          <w:rFonts w:ascii="Times New Roman" w:eastAsia="Times New Roman" w:hAnsi="Times New Roman" w:cs="Times New Roman"/>
        </w:rPr>
        <w:t>;</w:t>
      </w:r>
    </w:p>
    <w:p w14:paraId="62EF41B4" w14:textId="1FDE33C9" w:rsidR="008A298B" w:rsidRPr="00C7626D" w:rsidRDefault="008A298B" w:rsidP="008A298B">
      <w:pPr>
        <w:tabs>
          <w:tab w:val="left" w:pos="1276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4.3. Paziņot darba uzdevumā minētajām institūcijām par sagatavoto</w:t>
      </w:r>
      <w:r w:rsidR="00D6306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redakciju un nepieciešamību sniegt to atzinumu.</w:t>
      </w:r>
    </w:p>
    <w:p w14:paraId="0FB86EF6" w14:textId="77777777" w:rsidR="008A298B" w:rsidRPr="00C7626D" w:rsidRDefault="008A298B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 xml:space="preserve">Paziņojumu par </w:t>
      </w:r>
      <w:proofErr w:type="spellStart"/>
      <w:r>
        <w:rPr>
          <w:rFonts w:ascii="Times New Roman" w:eastAsia="Times New Roman" w:hAnsi="Times New Roman" w:cs="Times New Roman"/>
        </w:rPr>
        <w:t>L</w:t>
      </w:r>
      <w:r w:rsidRPr="00C7626D">
        <w:rPr>
          <w:rFonts w:ascii="Times New Roman" w:eastAsia="Times New Roman" w:hAnsi="Times New Roman" w:cs="Times New Roman"/>
        </w:rPr>
        <w:t>okālplānojuma</w:t>
      </w:r>
      <w:proofErr w:type="spellEnd"/>
      <w:r w:rsidRPr="00C7626D">
        <w:rPr>
          <w:rFonts w:ascii="Times New Roman" w:eastAsia="Times New Roman" w:hAnsi="Times New Roman" w:cs="Times New Roman"/>
        </w:rPr>
        <w:t xml:space="preserve"> publisko apspriešanu ievietot Teritorijas attīstības plānošanas informācijas sistēmā un pašvaldības tīmekļvietnē </w:t>
      </w:r>
      <w:hyperlink r:id="rId9" w:history="1">
        <w:r w:rsidRPr="00C7626D">
          <w:rPr>
            <w:rStyle w:val="Hipersaite"/>
            <w:rFonts w:ascii="Times New Roman" w:eastAsia="Times New Roman" w:hAnsi="Times New Roman" w:cs="Times New Roman"/>
          </w:rPr>
          <w:t>www.adazunovads.lv</w:t>
        </w:r>
      </w:hyperlink>
      <w:r w:rsidRPr="00C7626D">
        <w:rPr>
          <w:rFonts w:ascii="Times New Roman" w:eastAsia="Times New Roman" w:hAnsi="Times New Roman" w:cs="Times New Roman"/>
        </w:rPr>
        <w:t xml:space="preserve">, kā arī publicēt pašvaldības informatīvajā izdevumā “Ādažu Novada Vēstis”. </w:t>
      </w:r>
    </w:p>
    <w:p w14:paraId="31857B4E" w14:textId="77777777" w:rsidR="008A298B" w:rsidRPr="00C7626D" w:rsidRDefault="008A298B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>Par lēmuma izpildes kontroli atbild pašvaldības izpilddirektora vietniece.</w:t>
      </w:r>
    </w:p>
    <w:p w14:paraId="68D8320E" w14:textId="77777777" w:rsidR="008A298B" w:rsidRDefault="008A298B" w:rsidP="008A298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905314E" w14:textId="77777777" w:rsidR="008A298B" w:rsidRDefault="008A298B" w:rsidP="008A298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67415E97" w14:textId="77777777" w:rsidR="008A298B" w:rsidRDefault="008A298B" w:rsidP="008A298B">
      <w:pPr>
        <w:spacing w:before="12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Pielikumā:</w:t>
      </w:r>
    </w:p>
    <w:p w14:paraId="51D6BE37" w14:textId="05265C05" w:rsidR="008A298B" w:rsidRPr="00535EE7" w:rsidRDefault="008A298B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1.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paskaidrojuma rakst</w:t>
      </w:r>
      <w:r w:rsidRPr="00535EE7">
        <w:rPr>
          <w:rFonts w:ascii="Times New Roman" w:eastAsia="Times New Roman" w:hAnsi="Times New Roman" w:cs="Times New Roman"/>
          <w:szCs w:val="20"/>
        </w:rPr>
        <w:t>s</w:t>
      </w:r>
      <w:r>
        <w:rPr>
          <w:rFonts w:ascii="Times New Roman" w:eastAsia="Times New Roman" w:hAnsi="Times New Roman" w:cs="Times New Roman"/>
          <w:szCs w:val="20"/>
        </w:rPr>
        <w:t xml:space="preserve"> uz </w:t>
      </w:r>
      <w:r w:rsidR="00EF10A5">
        <w:rPr>
          <w:rFonts w:ascii="Times New Roman" w:eastAsia="Times New Roman" w:hAnsi="Times New Roman" w:cs="Times New Roman"/>
          <w:szCs w:val="20"/>
        </w:rPr>
        <w:t>37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</w:rPr>
        <w:t>.</w:t>
      </w:r>
    </w:p>
    <w:p w14:paraId="364C2B62" w14:textId="236AC10E" w:rsidR="008A298B" w:rsidRPr="00535EE7" w:rsidRDefault="008A298B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>2. Teritorijas izmantošanas un apbūves noteikum</w:t>
      </w:r>
      <w:r w:rsidRPr="00535EE7">
        <w:rPr>
          <w:rFonts w:ascii="Times New Roman" w:eastAsia="Times New Roman" w:hAnsi="Times New Roman" w:cs="Times New Roman"/>
          <w:szCs w:val="20"/>
        </w:rPr>
        <w:t>i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uz </w:t>
      </w:r>
      <w:r w:rsidR="00EF10A5">
        <w:rPr>
          <w:rFonts w:ascii="Times New Roman" w:eastAsia="Times New Roman" w:hAnsi="Times New Roman" w:cs="Times New Roman"/>
          <w:szCs w:val="20"/>
          <w:lang w:val="x-none"/>
        </w:rPr>
        <w:t>40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x-none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  <w:lang w:val="x-none"/>
        </w:rPr>
        <w:t>.</w:t>
      </w:r>
    </w:p>
    <w:p w14:paraId="23291B8E" w14:textId="70EE7CB5" w:rsidR="008A298B" w:rsidRPr="00535EE7" w:rsidRDefault="008A298B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3.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grafiskā daļa 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uz </w:t>
      </w:r>
      <w:r w:rsidR="00EF10A5">
        <w:rPr>
          <w:rFonts w:ascii="Times New Roman" w:eastAsia="Times New Roman" w:hAnsi="Times New Roman" w:cs="Times New Roman"/>
          <w:szCs w:val="20"/>
          <w:lang w:val="x-none"/>
        </w:rPr>
        <w:t>2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x-none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  <w:lang w:val="x-none"/>
        </w:rPr>
        <w:t>.</w:t>
      </w:r>
    </w:p>
    <w:p w14:paraId="7B12DEF7" w14:textId="083313D5" w:rsidR="008A298B" w:rsidRPr="00535EE7" w:rsidRDefault="008A298B" w:rsidP="008A298B">
      <w:pPr>
        <w:jc w:val="both"/>
        <w:rPr>
          <w:rFonts w:ascii="Times New Roman" w:eastAsia="Times New Roman" w:hAnsi="Times New Roman" w:cs="Times New Roman"/>
          <w:szCs w:val="20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4.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1.pielikums </w:t>
      </w:r>
      <w:r w:rsidRPr="00535EE7">
        <w:rPr>
          <w:rFonts w:ascii="Times New Roman" w:eastAsia="Times New Roman" w:hAnsi="Times New Roman" w:cs="Times New Roman"/>
          <w:szCs w:val="20"/>
        </w:rPr>
        <w:t>“Transporta infrastruktūras scenāriji”</w:t>
      </w:r>
      <w:r>
        <w:rPr>
          <w:rFonts w:ascii="Times New Roman" w:eastAsia="Times New Roman" w:hAnsi="Times New Roman" w:cs="Times New Roman"/>
          <w:szCs w:val="20"/>
        </w:rPr>
        <w:t xml:space="preserve"> uz x</w:t>
      </w:r>
      <w:r w:rsidR="00EF10A5">
        <w:rPr>
          <w:rFonts w:ascii="Times New Roman" w:eastAsia="Times New Roman" w:hAnsi="Times New Roman" w:cs="Times New Roman"/>
          <w:szCs w:val="20"/>
        </w:rPr>
        <w:t>5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</w:rPr>
        <w:t>.</w:t>
      </w:r>
    </w:p>
    <w:p w14:paraId="1E009568" w14:textId="2A8C9165" w:rsidR="008A298B" w:rsidRPr="00535EE7" w:rsidRDefault="008A298B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</w:rPr>
        <w:t xml:space="preserve">5. </w:t>
      </w:r>
      <w:proofErr w:type="spellStart"/>
      <w:r w:rsidRPr="00535EE7">
        <w:rPr>
          <w:rFonts w:ascii="Times New Roman" w:eastAsia="Times New Roman" w:hAnsi="Times New Roman" w:cs="Times New Roman"/>
          <w:szCs w:val="20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</w:rPr>
        <w:t xml:space="preserve"> 2.pielikums “</w:t>
      </w: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Sarkano līniju izmaiņas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teritorijā</w:t>
      </w:r>
      <w:r w:rsidRPr="00535EE7">
        <w:rPr>
          <w:rFonts w:ascii="Times New Roman" w:eastAsia="Times New Roman" w:hAnsi="Times New Roman" w:cs="Times New Roman"/>
          <w:szCs w:val="20"/>
        </w:rPr>
        <w:t>”</w:t>
      </w:r>
      <w:r>
        <w:rPr>
          <w:rFonts w:ascii="Times New Roman" w:eastAsia="Times New Roman" w:hAnsi="Times New Roman" w:cs="Times New Roman"/>
          <w:szCs w:val="20"/>
        </w:rPr>
        <w:t xml:space="preserve"> uz x</w:t>
      </w:r>
      <w:r w:rsidR="00EF10A5">
        <w:rPr>
          <w:rFonts w:ascii="Times New Roman" w:eastAsia="Times New Roman" w:hAnsi="Times New Roman" w:cs="Times New Roman"/>
          <w:szCs w:val="20"/>
        </w:rPr>
        <w:t>9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</w:rPr>
        <w:t>.</w:t>
      </w:r>
    </w:p>
    <w:p w14:paraId="4EC5F65B" w14:textId="4631DBFD" w:rsidR="008A298B" w:rsidRPr="00535EE7" w:rsidRDefault="00EF10A5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>
        <w:rPr>
          <w:rFonts w:ascii="Times New Roman" w:eastAsia="Times New Roman" w:hAnsi="Times New Roman" w:cs="Times New Roman"/>
          <w:szCs w:val="20"/>
          <w:lang w:val="x-none"/>
        </w:rPr>
        <w:t>6</w:t>
      </w:r>
      <w:r w:rsidR="008A298B"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. </w:t>
      </w:r>
      <w:proofErr w:type="spellStart"/>
      <w:r w:rsidR="008A298B"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="008A298B"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izstrādes vadītāja ziņojums ar pielikumu</w:t>
      </w:r>
      <w:r w:rsidR="008A298B">
        <w:rPr>
          <w:rFonts w:ascii="Times New Roman" w:eastAsia="Times New Roman" w:hAnsi="Times New Roman" w:cs="Times New Roman"/>
          <w:szCs w:val="20"/>
          <w:lang w:val="x-none"/>
        </w:rPr>
        <w:t xml:space="preserve"> uz x</w:t>
      </w:r>
      <w:r>
        <w:rPr>
          <w:rFonts w:ascii="Times New Roman" w:eastAsia="Times New Roman" w:hAnsi="Times New Roman" w:cs="Times New Roman"/>
          <w:szCs w:val="20"/>
          <w:lang w:val="x-none"/>
        </w:rPr>
        <w:t>2</w:t>
      </w:r>
      <w:r w:rsidR="008A298B"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w:proofErr w:type="spellStart"/>
      <w:r w:rsidR="008A298B">
        <w:rPr>
          <w:rFonts w:ascii="Times New Roman" w:eastAsia="Times New Roman" w:hAnsi="Times New Roman" w:cs="Times New Roman"/>
          <w:szCs w:val="20"/>
          <w:lang w:val="x-none"/>
        </w:rPr>
        <w:t>lp</w:t>
      </w:r>
      <w:proofErr w:type="spellEnd"/>
      <w:r w:rsidR="008A298B">
        <w:rPr>
          <w:rFonts w:ascii="Times New Roman" w:eastAsia="Times New Roman" w:hAnsi="Times New Roman" w:cs="Times New Roman"/>
          <w:szCs w:val="20"/>
          <w:lang w:val="x-none"/>
        </w:rPr>
        <w:t>.</w:t>
      </w:r>
    </w:p>
    <w:p w14:paraId="1B88D79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BC400EA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9640645" w14:textId="77777777" w:rsidR="00564CA6" w:rsidRDefault="00C2404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D51693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73F6A1B" w14:textId="77777777" w:rsidR="00147221" w:rsidRPr="00147221" w:rsidRDefault="00C2404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6D66DF2" w14:textId="77777777" w:rsidR="00564CA6" w:rsidRPr="00564CA6" w:rsidRDefault="00C2404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B44921C" w14:textId="77777777" w:rsidR="00564CA6" w:rsidRPr="00804027" w:rsidRDefault="00C24044" w:rsidP="00564CA6">
      <w:pPr>
        <w:jc w:val="both"/>
        <w:rPr>
          <w:rFonts w:ascii="Times New Roman" w:hAnsi="Times New Roman" w:cs="Times New Roman"/>
        </w:rPr>
      </w:pPr>
      <w:r w:rsidRPr="00804027">
        <w:rPr>
          <w:rFonts w:ascii="Times New Roman" w:hAnsi="Times New Roman" w:cs="Times New Roman"/>
          <w:u w:val="single"/>
        </w:rPr>
        <w:t>Izsniegt norakstus</w:t>
      </w:r>
      <w:r w:rsidRPr="00804027">
        <w:rPr>
          <w:rFonts w:ascii="Times New Roman" w:hAnsi="Times New Roman" w:cs="Times New Roman"/>
        </w:rPr>
        <w:t>:</w:t>
      </w:r>
    </w:p>
    <w:p w14:paraId="40A63B07" w14:textId="7F0D006F" w:rsidR="0079484F" w:rsidRPr="00804027" w:rsidRDefault="00C24044" w:rsidP="00564CA6">
      <w:pPr>
        <w:jc w:val="both"/>
        <w:rPr>
          <w:rFonts w:ascii="Times New Roman" w:hAnsi="Times New Roman" w:cs="Times New Roman"/>
        </w:rPr>
      </w:pPr>
      <w:r w:rsidRPr="00804027">
        <w:rPr>
          <w:rFonts w:ascii="Times New Roman" w:hAnsi="Times New Roman" w:cs="Times New Roman"/>
        </w:rPr>
        <w:t xml:space="preserve">@ </w:t>
      </w:r>
      <w:r w:rsidR="00D63069" w:rsidRPr="00804027">
        <w:rPr>
          <w:rFonts w:ascii="Times New Roman" w:hAnsi="Times New Roman" w:cs="Times New Roman"/>
        </w:rPr>
        <w:t xml:space="preserve">APN, </w:t>
      </w:r>
      <w:r w:rsidRPr="00804027">
        <w:rPr>
          <w:rFonts w:ascii="Times New Roman" w:hAnsi="Times New Roman" w:cs="Times New Roman"/>
        </w:rPr>
        <w:t>TPN, JIN</w:t>
      </w:r>
    </w:p>
    <w:p w14:paraId="443342F3" w14:textId="77777777" w:rsidR="00564CA6" w:rsidRPr="00804027" w:rsidRDefault="00564CA6" w:rsidP="00564CA6">
      <w:pPr>
        <w:jc w:val="both"/>
        <w:rPr>
          <w:rFonts w:ascii="Times New Roman" w:hAnsi="Times New Roman" w:cs="Times New Roman"/>
        </w:rPr>
      </w:pPr>
    </w:p>
    <w:p w14:paraId="7D9C4216" w14:textId="77777777" w:rsidR="00564CA6" w:rsidRPr="00B47C10" w:rsidRDefault="00C2404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Iveta Grīviņa-Dilāne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8328782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847C" w14:textId="77777777" w:rsidR="00EA4963" w:rsidRDefault="00EA4963">
      <w:r>
        <w:separator/>
      </w:r>
    </w:p>
  </w:endnote>
  <w:endnote w:type="continuationSeparator" w:id="0">
    <w:p w14:paraId="38803C3D" w14:textId="77777777" w:rsidR="00EA4963" w:rsidRDefault="00E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862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02ED50B" w14:textId="77777777" w:rsidR="005C7FA1" w:rsidRPr="005C7FA1" w:rsidRDefault="00C2404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AFDEE3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F7A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7A3E17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E1BC" w14:textId="77777777" w:rsidR="00EA4963" w:rsidRDefault="00EA4963">
      <w:r>
        <w:separator/>
      </w:r>
    </w:p>
  </w:footnote>
  <w:footnote w:type="continuationSeparator" w:id="0">
    <w:p w14:paraId="1C2A10D4" w14:textId="77777777" w:rsidR="00EA4963" w:rsidRDefault="00EA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08E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51B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C6"/>
    <w:multiLevelType w:val="hybridMultilevel"/>
    <w:tmpl w:val="161EC8DA"/>
    <w:lvl w:ilvl="0" w:tplc="543E397E">
      <w:start w:val="1"/>
      <w:numFmt w:val="decimal"/>
      <w:lvlText w:val="%1."/>
      <w:lvlJc w:val="left"/>
      <w:pPr>
        <w:ind w:left="720" w:hanging="360"/>
      </w:pPr>
    </w:lvl>
    <w:lvl w:ilvl="1" w:tplc="E81C01F6" w:tentative="1">
      <w:start w:val="1"/>
      <w:numFmt w:val="lowerLetter"/>
      <w:lvlText w:val="%2."/>
      <w:lvlJc w:val="left"/>
      <w:pPr>
        <w:ind w:left="1440" w:hanging="360"/>
      </w:pPr>
    </w:lvl>
    <w:lvl w:ilvl="2" w:tplc="B9C443B4" w:tentative="1">
      <w:start w:val="1"/>
      <w:numFmt w:val="lowerRoman"/>
      <w:lvlText w:val="%3."/>
      <w:lvlJc w:val="right"/>
      <w:pPr>
        <w:ind w:left="2160" w:hanging="180"/>
      </w:pPr>
    </w:lvl>
    <w:lvl w:ilvl="3" w:tplc="DA663008" w:tentative="1">
      <w:start w:val="1"/>
      <w:numFmt w:val="decimal"/>
      <w:lvlText w:val="%4."/>
      <w:lvlJc w:val="left"/>
      <w:pPr>
        <w:ind w:left="2880" w:hanging="360"/>
      </w:pPr>
    </w:lvl>
    <w:lvl w:ilvl="4" w:tplc="0E4009D2" w:tentative="1">
      <w:start w:val="1"/>
      <w:numFmt w:val="lowerLetter"/>
      <w:lvlText w:val="%5."/>
      <w:lvlJc w:val="left"/>
      <w:pPr>
        <w:ind w:left="3600" w:hanging="360"/>
      </w:pPr>
    </w:lvl>
    <w:lvl w:ilvl="5" w:tplc="33C8EE66" w:tentative="1">
      <w:start w:val="1"/>
      <w:numFmt w:val="lowerRoman"/>
      <w:lvlText w:val="%6."/>
      <w:lvlJc w:val="right"/>
      <w:pPr>
        <w:ind w:left="4320" w:hanging="180"/>
      </w:pPr>
    </w:lvl>
    <w:lvl w:ilvl="6" w:tplc="5014A372" w:tentative="1">
      <w:start w:val="1"/>
      <w:numFmt w:val="decimal"/>
      <w:lvlText w:val="%7."/>
      <w:lvlJc w:val="left"/>
      <w:pPr>
        <w:ind w:left="5040" w:hanging="360"/>
      </w:pPr>
    </w:lvl>
    <w:lvl w:ilvl="7" w:tplc="FE46513C" w:tentative="1">
      <w:start w:val="1"/>
      <w:numFmt w:val="lowerLetter"/>
      <w:lvlText w:val="%8."/>
      <w:lvlJc w:val="left"/>
      <w:pPr>
        <w:ind w:left="5760" w:hanging="360"/>
      </w:pPr>
    </w:lvl>
    <w:lvl w:ilvl="8" w:tplc="C9067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DAAE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A23D6C" w:tentative="1">
      <w:start w:val="1"/>
      <w:numFmt w:val="lowerLetter"/>
      <w:lvlText w:val="%2."/>
      <w:lvlJc w:val="left"/>
      <w:pPr>
        <w:ind w:left="1440" w:hanging="360"/>
      </w:pPr>
    </w:lvl>
    <w:lvl w:ilvl="2" w:tplc="B2FE489A" w:tentative="1">
      <w:start w:val="1"/>
      <w:numFmt w:val="lowerRoman"/>
      <w:lvlText w:val="%3."/>
      <w:lvlJc w:val="right"/>
      <w:pPr>
        <w:ind w:left="2160" w:hanging="180"/>
      </w:pPr>
    </w:lvl>
    <w:lvl w:ilvl="3" w:tplc="8F6E1AF4" w:tentative="1">
      <w:start w:val="1"/>
      <w:numFmt w:val="decimal"/>
      <w:lvlText w:val="%4."/>
      <w:lvlJc w:val="left"/>
      <w:pPr>
        <w:ind w:left="2880" w:hanging="360"/>
      </w:pPr>
    </w:lvl>
    <w:lvl w:ilvl="4" w:tplc="54EE9AFC" w:tentative="1">
      <w:start w:val="1"/>
      <w:numFmt w:val="lowerLetter"/>
      <w:lvlText w:val="%5."/>
      <w:lvlJc w:val="left"/>
      <w:pPr>
        <w:ind w:left="3600" w:hanging="360"/>
      </w:pPr>
    </w:lvl>
    <w:lvl w:ilvl="5" w:tplc="1B669B46" w:tentative="1">
      <w:start w:val="1"/>
      <w:numFmt w:val="lowerRoman"/>
      <w:lvlText w:val="%6."/>
      <w:lvlJc w:val="right"/>
      <w:pPr>
        <w:ind w:left="4320" w:hanging="180"/>
      </w:pPr>
    </w:lvl>
    <w:lvl w:ilvl="6" w:tplc="4CEA3A8C" w:tentative="1">
      <w:start w:val="1"/>
      <w:numFmt w:val="decimal"/>
      <w:lvlText w:val="%7."/>
      <w:lvlJc w:val="left"/>
      <w:pPr>
        <w:ind w:left="5040" w:hanging="360"/>
      </w:pPr>
    </w:lvl>
    <w:lvl w:ilvl="7" w:tplc="6EA635DE" w:tentative="1">
      <w:start w:val="1"/>
      <w:numFmt w:val="lowerLetter"/>
      <w:lvlText w:val="%8."/>
      <w:lvlJc w:val="left"/>
      <w:pPr>
        <w:ind w:left="5760" w:hanging="360"/>
      </w:pPr>
    </w:lvl>
    <w:lvl w:ilvl="8" w:tplc="F84C1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8A7C3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52F4BA" w:tentative="1">
      <w:start w:val="1"/>
      <w:numFmt w:val="lowerLetter"/>
      <w:lvlText w:val="%2."/>
      <w:lvlJc w:val="left"/>
      <w:pPr>
        <w:ind w:left="1440" w:hanging="360"/>
      </w:pPr>
    </w:lvl>
    <w:lvl w:ilvl="2" w:tplc="1EA024CC" w:tentative="1">
      <w:start w:val="1"/>
      <w:numFmt w:val="lowerRoman"/>
      <w:lvlText w:val="%3."/>
      <w:lvlJc w:val="right"/>
      <w:pPr>
        <w:ind w:left="2160" w:hanging="180"/>
      </w:pPr>
    </w:lvl>
    <w:lvl w:ilvl="3" w:tplc="009008D8" w:tentative="1">
      <w:start w:val="1"/>
      <w:numFmt w:val="decimal"/>
      <w:lvlText w:val="%4."/>
      <w:lvlJc w:val="left"/>
      <w:pPr>
        <w:ind w:left="2880" w:hanging="360"/>
      </w:pPr>
    </w:lvl>
    <w:lvl w:ilvl="4" w:tplc="B830B9C0" w:tentative="1">
      <w:start w:val="1"/>
      <w:numFmt w:val="lowerLetter"/>
      <w:lvlText w:val="%5."/>
      <w:lvlJc w:val="left"/>
      <w:pPr>
        <w:ind w:left="3600" w:hanging="360"/>
      </w:pPr>
    </w:lvl>
    <w:lvl w:ilvl="5" w:tplc="8ECA4868" w:tentative="1">
      <w:start w:val="1"/>
      <w:numFmt w:val="lowerRoman"/>
      <w:lvlText w:val="%6."/>
      <w:lvlJc w:val="right"/>
      <w:pPr>
        <w:ind w:left="4320" w:hanging="180"/>
      </w:pPr>
    </w:lvl>
    <w:lvl w:ilvl="6" w:tplc="5484AD8C" w:tentative="1">
      <w:start w:val="1"/>
      <w:numFmt w:val="decimal"/>
      <w:lvlText w:val="%7."/>
      <w:lvlJc w:val="left"/>
      <w:pPr>
        <w:ind w:left="5040" w:hanging="360"/>
      </w:pPr>
    </w:lvl>
    <w:lvl w:ilvl="7" w:tplc="47342B70" w:tentative="1">
      <w:start w:val="1"/>
      <w:numFmt w:val="lowerLetter"/>
      <w:lvlText w:val="%8."/>
      <w:lvlJc w:val="left"/>
      <w:pPr>
        <w:ind w:left="5760" w:hanging="360"/>
      </w:pPr>
    </w:lvl>
    <w:lvl w:ilvl="8" w:tplc="F51E2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426316902">
    <w:abstractNumId w:val="2"/>
  </w:num>
  <w:num w:numId="4" w16cid:durableId="16747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C5225"/>
    <w:rsid w:val="0025391B"/>
    <w:rsid w:val="00297558"/>
    <w:rsid w:val="002D53F6"/>
    <w:rsid w:val="002F72D7"/>
    <w:rsid w:val="00351D48"/>
    <w:rsid w:val="003B1F09"/>
    <w:rsid w:val="003C401E"/>
    <w:rsid w:val="00410777"/>
    <w:rsid w:val="004221E6"/>
    <w:rsid w:val="004327FD"/>
    <w:rsid w:val="004D2278"/>
    <w:rsid w:val="004D516C"/>
    <w:rsid w:val="00514FBD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02AFA"/>
    <w:rsid w:val="0074092B"/>
    <w:rsid w:val="0079484F"/>
    <w:rsid w:val="007A3233"/>
    <w:rsid w:val="007B4DDB"/>
    <w:rsid w:val="00804027"/>
    <w:rsid w:val="008257F8"/>
    <w:rsid w:val="008A298B"/>
    <w:rsid w:val="008E3846"/>
    <w:rsid w:val="008E6F10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4044"/>
    <w:rsid w:val="00C71BA0"/>
    <w:rsid w:val="00C82360"/>
    <w:rsid w:val="00C9477C"/>
    <w:rsid w:val="00CC1B2F"/>
    <w:rsid w:val="00CF16C2"/>
    <w:rsid w:val="00D63069"/>
    <w:rsid w:val="00D86969"/>
    <w:rsid w:val="00E52DA2"/>
    <w:rsid w:val="00E75D8D"/>
    <w:rsid w:val="00EA4963"/>
    <w:rsid w:val="00EF06E1"/>
    <w:rsid w:val="00EF10A5"/>
    <w:rsid w:val="00F3788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792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C24044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A29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298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298B"/>
    <w:rPr>
      <w:sz w:val="20"/>
      <w:szCs w:val="20"/>
    </w:rPr>
  </w:style>
  <w:style w:type="paragraph" w:styleId="Prskatjums">
    <w:name w:val="Revision"/>
    <w:hidden/>
    <w:uiPriority w:val="99"/>
    <w:semiHidden/>
    <w:rsid w:val="00C71BA0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6306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63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AD17-F50D-4230-9A76-C16CB0D2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4418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Iveta Grīviņa-Dilāne</cp:lastModifiedBy>
  <cp:revision>6</cp:revision>
  <dcterms:created xsi:type="dcterms:W3CDTF">2025-04-04T13:24:00Z</dcterms:created>
  <dcterms:modified xsi:type="dcterms:W3CDTF">2025-04-10T16:36:00Z</dcterms:modified>
</cp:coreProperties>
</file>