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E33DAD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180CA46D" w14:textId="77777777" w:rsidR="008924AF" w:rsidRPr="00564CA6" w:rsidRDefault="008924AF" w:rsidP="008924AF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PRO</w:t>
      </w:r>
      <w:r w:rsidRPr="004A3135">
        <w:rPr>
          <w:rFonts w:ascii="Times New Roman" w:hAnsi="Times New Roman" w:cs="Times New Roman"/>
          <w:noProof/>
        </w:rPr>
        <w:t xml:space="preserve">JEKTS uz </w:t>
      </w:r>
      <w:r>
        <w:rPr>
          <w:rFonts w:ascii="Times New Roman" w:hAnsi="Times New Roman" w:cs="Times New Roman"/>
          <w:noProof/>
        </w:rPr>
        <w:t>07.04</w:t>
      </w:r>
      <w:r w:rsidRPr="004A3135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4A3135">
        <w:rPr>
          <w:rFonts w:ascii="Times New Roman" w:hAnsi="Times New Roman" w:cs="Times New Roman"/>
          <w:noProof/>
        </w:rPr>
        <w:t>.</w:t>
      </w:r>
    </w:p>
    <w:p w14:paraId="380CB0EE" w14:textId="77777777" w:rsidR="008924AF" w:rsidRPr="00564CA6" w:rsidRDefault="008924AF" w:rsidP="008924AF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59EC714D" w14:textId="77777777" w:rsidR="008924AF" w:rsidRPr="00564CA6" w:rsidRDefault="008924AF" w:rsidP="008924AF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vēlamais datums izskatīšanai: </w:t>
      </w:r>
      <w:r w:rsidRPr="004A3135">
        <w:rPr>
          <w:rFonts w:ascii="Times New Roman" w:hAnsi="Times New Roman" w:cs="Times New Roman"/>
          <w:noProof/>
        </w:rPr>
        <w:t>FK – 1</w:t>
      </w:r>
      <w:r>
        <w:rPr>
          <w:rFonts w:ascii="Times New Roman" w:hAnsi="Times New Roman" w:cs="Times New Roman"/>
          <w:noProof/>
        </w:rPr>
        <w:t>6</w:t>
      </w:r>
      <w:r w:rsidRPr="004A3135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04</w:t>
      </w:r>
      <w:r w:rsidRPr="004A3135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4A3135">
        <w:rPr>
          <w:rFonts w:ascii="Times New Roman" w:hAnsi="Times New Roman" w:cs="Times New Roman"/>
          <w:noProof/>
        </w:rPr>
        <w:t>.</w:t>
      </w:r>
    </w:p>
    <w:p w14:paraId="5EC384D1" w14:textId="77777777" w:rsidR="008924AF" w:rsidRPr="004A3135" w:rsidRDefault="008924AF" w:rsidP="008924AF">
      <w:pPr>
        <w:jc w:val="right"/>
        <w:rPr>
          <w:rFonts w:ascii="Times New Roman" w:hAnsi="Times New Roman" w:cs="Times New Roman"/>
          <w:noProof/>
        </w:rPr>
      </w:pPr>
      <w:r w:rsidRPr="004A3135">
        <w:rPr>
          <w:rFonts w:ascii="Times New Roman" w:hAnsi="Times New Roman" w:cs="Times New Roman"/>
          <w:noProof/>
        </w:rPr>
        <w:t>domē: 2</w:t>
      </w:r>
      <w:r>
        <w:rPr>
          <w:rFonts w:ascii="Times New Roman" w:hAnsi="Times New Roman" w:cs="Times New Roman"/>
          <w:noProof/>
        </w:rPr>
        <w:t>4</w:t>
      </w:r>
      <w:r w:rsidRPr="004A3135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04</w:t>
      </w:r>
      <w:r w:rsidRPr="004A3135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4A3135">
        <w:rPr>
          <w:rFonts w:ascii="Times New Roman" w:hAnsi="Times New Roman" w:cs="Times New Roman"/>
          <w:noProof/>
        </w:rPr>
        <w:t>.</w:t>
      </w:r>
    </w:p>
    <w:p w14:paraId="0DCB2AB5" w14:textId="77777777" w:rsidR="008924AF" w:rsidRPr="004A3135" w:rsidRDefault="008924AF" w:rsidP="008924AF">
      <w:pPr>
        <w:jc w:val="right"/>
        <w:rPr>
          <w:rFonts w:ascii="Times New Roman" w:hAnsi="Times New Roman" w:cs="Times New Roman"/>
          <w:noProof/>
        </w:rPr>
      </w:pPr>
      <w:r w:rsidRPr="004A3135">
        <w:rPr>
          <w:rFonts w:ascii="Times New Roman" w:hAnsi="Times New Roman" w:cs="Times New Roman"/>
          <w:noProof/>
        </w:rPr>
        <w:t xml:space="preserve">sagatavotājs: </w:t>
      </w:r>
      <w:r>
        <w:rPr>
          <w:rFonts w:ascii="Times New Roman" w:hAnsi="Times New Roman" w:cs="Times New Roman"/>
          <w:noProof/>
        </w:rPr>
        <w:t>Inga Pērkone</w:t>
      </w:r>
    </w:p>
    <w:p w14:paraId="2E27ACB6" w14:textId="463220FE" w:rsidR="00564CA6" w:rsidRPr="00564CA6" w:rsidRDefault="008924AF" w:rsidP="008924AF">
      <w:pPr>
        <w:jc w:val="right"/>
        <w:rPr>
          <w:rFonts w:ascii="Times New Roman" w:hAnsi="Times New Roman" w:cs="Times New Roman"/>
          <w:noProof/>
          <w:color w:val="FF0000"/>
        </w:rPr>
      </w:pPr>
      <w:r w:rsidRPr="004A3135">
        <w:rPr>
          <w:rFonts w:ascii="Times New Roman" w:hAnsi="Times New Roman" w:cs="Times New Roman"/>
          <w:noProof/>
        </w:rPr>
        <w:t>ziņotājs: Inga Pērkone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E33DAD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E33DAD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E33DAD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63D768D7" w:rsidR="00564CA6" w:rsidRPr="00564CA6" w:rsidRDefault="008924AF" w:rsidP="00564CA6">
      <w:pPr>
        <w:rPr>
          <w:rFonts w:ascii="Times New Roman" w:hAnsi="Times New Roman" w:cs="Times New Roman"/>
        </w:rPr>
      </w:pPr>
      <w:r w:rsidRPr="004A3135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4A3135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24</w:t>
      </w:r>
      <w:r w:rsidRPr="004A313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aprīl</w:t>
      </w:r>
      <w:r w:rsidRPr="004A3135">
        <w:rPr>
          <w:rFonts w:ascii="Times New Roman" w:hAnsi="Times New Roman" w:cs="Times New Roman"/>
        </w:rPr>
        <w:t>ī</w:t>
      </w:r>
      <w:r w:rsidR="00E33DAD" w:rsidRPr="00564CA6">
        <w:rPr>
          <w:rFonts w:ascii="Times New Roman" w:hAnsi="Times New Roman" w:cs="Times New Roman"/>
        </w:rPr>
        <w:tab/>
      </w:r>
      <w:r w:rsidR="00E33DAD" w:rsidRPr="00564CA6">
        <w:rPr>
          <w:rFonts w:ascii="Times New Roman" w:hAnsi="Times New Roman" w:cs="Times New Roman"/>
        </w:rPr>
        <w:tab/>
      </w:r>
      <w:r w:rsidR="00E33DAD" w:rsidRPr="00564CA6">
        <w:rPr>
          <w:rFonts w:ascii="Times New Roman" w:hAnsi="Times New Roman" w:cs="Times New Roman"/>
        </w:rPr>
        <w:tab/>
      </w:r>
      <w:r w:rsidR="00E33DAD" w:rsidRPr="00564CA6">
        <w:rPr>
          <w:rFonts w:ascii="Times New Roman" w:hAnsi="Times New Roman" w:cs="Times New Roman"/>
        </w:rPr>
        <w:tab/>
      </w:r>
      <w:r w:rsidR="00E33DAD" w:rsidRPr="00564CA6">
        <w:rPr>
          <w:rFonts w:ascii="Times New Roman" w:hAnsi="Times New Roman" w:cs="Times New Roman"/>
        </w:rPr>
        <w:tab/>
      </w:r>
      <w:r w:rsidR="00E33DAD" w:rsidRPr="00564CA6">
        <w:rPr>
          <w:rFonts w:ascii="Times New Roman" w:hAnsi="Times New Roman" w:cs="Times New Roman"/>
          <w:b/>
        </w:rPr>
        <w:t>Nr.</w:t>
      </w:r>
      <w:r w:rsidR="00E33DAD" w:rsidRPr="00564CA6">
        <w:rPr>
          <w:rFonts w:ascii="Times New Roman" w:hAnsi="Times New Roman" w:cs="Times New Roman"/>
          <w:noProof/>
        </w:rPr>
        <w:fldChar w:fldCharType="begin"/>
      </w:r>
      <w:r w:rsidR="00E33DAD" w:rsidRPr="00564CA6">
        <w:rPr>
          <w:rFonts w:ascii="Times New Roman" w:hAnsi="Times New Roman" w:cs="Times New Roman"/>
          <w:noProof/>
        </w:rPr>
        <w:instrText>MERGEFIELD DOKREGNUMURS</w:instrText>
      </w:r>
      <w:r w:rsidR="00E33DAD" w:rsidRPr="00564CA6">
        <w:rPr>
          <w:rFonts w:ascii="Times New Roman" w:hAnsi="Times New Roman" w:cs="Times New Roman"/>
          <w:noProof/>
        </w:rPr>
        <w:fldChar w:fldCharType="separate"/>
      </w:r>
      <w:r w:rsidR="00E33DAD" w:rsidRPr="00564CA6">
        <w:rPr>
          <w:rFonts w:ascii="Times New Roman" w:hAnsi="Times New Roman" w:cs="Times New Roman"/>
          <w:noProof/>
        </w:rPr>
        <w:t>«DOKREGNUMURS»</w:t>
      </w:r>
      <w:r w:rsidR="00E33DAD" w:rsidRPr="00564CA6">
        <w:rPr>
          <w:rFonts w:ascii="Times New Roman" w:hAnsi="Times New Roman" w:cs="Times New Roman"/>
          <w:noProof/>
        </w:rPr>
        <w:fldChar w:fldCharType="end"/>
      </w:r>
      <w:r w:rsidR="00E33DAD"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7E6A4B35" w:rsidR="00564CA6" w:rsidRPr="00564CA6" w:rsidRDefault="008924AF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>Ādažu novada pašvaldības domes 2023. gada 24. maija lēmuma Nr. 178 “</w:t>
      </w:r>
      <w:bookmarkStart w:id="0" w:name="_Hlk194848571"/>
      <w:r w:rsidRPr="00E60C7A">
        <w:rPr>
          <w:rFonts w:ascii="Times New Roman" w:hAnsi="Times New Roman" w:cs="Times New Roman"/>
          <w:b/>
        </w:rPr>
        <w:t>Par dalību projektā “EuroPolders”</w:t>
      </w:r>
      <w:bookmarkEnd w:id="0"/>
      <w:r>
        <w:rPr>
          <w:rFonts w:ascii="Times New Roman" w:hAnsi="Times New Roman" w:cs="Times New Roman"/>
          <w:b/>
        </w:rPr>
        <w:t>” atcelšanu</w:t>
      </w:r>
    </w:p>
    <w:p w14:paraId="001C96E2" w14:textId="77777777" w:rsidR="00564CA6" w:rsidRPr="00564CA6" w:rsidRDefault="00564CA6" w:rsidP="008924AF">
      <w:pPr>
        <w:spacing w:before="120"/>
        <w:rPr>
          <w:rFonts w:ascii="Times New Roman" w:hAnsi="Times New Roman" w:cs="Times New Roman"/>
          <w:b/>
          <w:i/>
          <w:color w:val="FF0000"/>
        </w:rPr>
      </w:pPr>
    </w:p>
    <w:p w14:paraId="3F66D4F9" w14:textId="77777777" w:rsidR="008924AF" w:rsidRDefault="008924AF" w:rsidP="008924AF">
      <w:pPr>
        <w:spacing w:before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Ādažu novada pašvaldība (turpmāk – Pašvaldība) 2023. gada 24. maijā pieņēma lēmumu Nr. 178 “</w:t>
      </w:r>
      <w:r w:rsidRPr="00E60C7A">
        <w:rPr>
          <w:rFonts w:ascii="Times New Roman" w:hAnsi="Times New Roman" w:cs="Times New Roman"/>
          <w:bCs/>
        </w:rPr>
        <w:t>Par dalību projektā “EuroPolders”</w:t>
      </w:r>
      <w:r>
        <w:rPr>
          <w:rFonts w:ascii="Times New Roman" w:hAnsi="Times New Roman" w:cs="Times New Roman"/>
          <w:bCs/>
        </w:rPr>
        <w:t xml:space="preserve">”, ar kuru konceptuāli atbalstīja </w:t>
      </w:r>
      <w:r w:rsidRPr="00AF1A37">
        <w:rPr>
          <w:rFonts w:ascii="Times New Roman" w:hAnsi="Times New Roman" w:cs="Times New Roman"/>
          <w:bCs/>
        </w:rPr>
        <w:t xml:space="preserve">pašvaldības dalību </w:t>
      </w:r>
      <w:r w:rsidRPr="00E60C7A">
        <w:rPr>
          <w:rFonts w:ascii="Times New Roman" w:hAnsi="Times New Roman" w:cs="Times New Roman"/>
          <w:bCs/>
        </w:rPr>
        <w:t>Nīderlandes asociācijas “Vereniging Regio Water” projektā “EuroPolders”, paredzot dalību zināšanu un pieredzes apmaiņas pasākumos, lai sekmētu Ādažu novada polderu teritoriju ilgtspējīgu pārvaldību</w:t>
      </w:r>
      <w:r>
        <w:rPr>
          <w:rFonts w:ascii="Times New Roman" w:hAnsi="Times New Roman" w:cs="Times New Roman"/>
          <w:bCs/>
        </w:rPr>
        <w:t>.</w:t>
      </w:r>
    </w:p>
    <w:p w14:paraId="67052B39" w14:textId="29592746" w:rsidR="008924AF" w:rsidRDefault="008924AF" w:rsidP="008924AF">
      <w:pPr>
        <w:spacing w:before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19.02.2025. tika saņemt</w:t>
      </w:r>
      <w:r w:rsidR="00C61A88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 xml:space="preserve"> </w:t>
      </w:r>
      <w:r w:rsidRPr="00E60C7A">
        <w:rPr>
          <w:rFonts w:ascii="Times New Roman" w:hAnsi="Times New Roman" w:cs="Times New Roman"/>
          <w:bCs/>
        </w:rPr>
        <w:t>Nīderlandes asociācijas “Vereniging Regio Water”</w:t>
      </w:r>
      <w:r>
        <w:rPr>
          <w:rFonts w:ascii="Times New Roman" w:hAnsi="Times New Roman" w:cs="Times New Roman"/>
          <w:bCs/>
        </w:rPr>
        <w:t xml:space="preserve"> pārstāvja e-past</w:t>
      </w:r>
      <w:r w:rsidR="00E1572E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 xml:space="preserve"> ar informāciju, ka INTERREG Europe, izvērtējot projekta pieteikumu, nav to atbalstījusi finansējuma saņemšanai. Ņemot to vērā, būtu nepieciešams atcelt lēmumu “</w:t>
      </w:r>
      <w:r w:rsidRPr="00BC30B1">
        <w:rPr>
          <w:rFonts w:ascii="Times New Roman" w:hAnsi="Times New Roman" w:cs="Times New Roman"/>
          <w:bCs/>
        </w:rPr>
        <w:t>Par dalību projektā “EuroPolders”</w:t>
      </w:r>
      <w:r>
        <w:rPr>
          <w:rFonts w:ascii="Times New Roman" w:hAnsi="Times New Roman" w:cs="Times New Roman"/>
          <w:bCs/>
        </w:rPr>
        <w:t>”.</w:t>
      </w:r>
    </w:p>
    <w:p w14:paraId="639C4E39" w14:textId="4C581095" w:rsidR="00564CA6" w:rsidRPr="00564CA6" w:rsidRDefault="008924AF" w:rsidP="008924AF">
      <w:pPr>
        <w:spacing w:before="120"/>
        <w:jc w:val="both"/>
        <w:rPr>
          <w:rFonts w:ascii="Times New Roman" w:hAnsi="Times New Roman" w:cs="Times New Roman"/>
        </w:rPr>
      </w:pPr>
      <w:r w:rsidRPr="00C4206E">
        <w:rPr>
          <w:rFonts w:ascii="Times New Roman" w:hAnsi="Times New Roman" w:cs="Times New Roman"/>
          <w:bCs/>
        </w:rPr>
        <w:t>P</w:t>
      </w:r>
      <w:r w:rsidRPr="00C4206E">
        <w:rPr>
          <w:rFonts w:ascii="Times New Roman" w:hAnsi="Times New Roman" w:cs="Times New Roman"/>
        </w:rPr>
        <w:t xml:space="preserve">amatojoties uz Pašvaldību likuma </w:t>
      </w:r>
      <w:r>
        <w:rPr>
          <w:rFonts w:ascii="Times New Roman" w:hAnsi="Times New Roman" w:cs="Times New Roman"/>
        </w:rPr>
        <w:t>10</w:t>
      </w:r>
      <w:r w:rsidRPr="00C4206E">
        <w:rPr>
          <w:rFonts w:ascii="Times New Roman" w:hAnsi="Times New Roman" w:cs="Times New Roman"/>
        </w:rPr>
        <w:t>. panta pirmās daļas 2</w:t>
      </w:r>
      <w:r>
        <w:rPr>
          <w:rFonts w:ascii="Times New Roman" w:hAnsi="Times New Roman" w:cs="Times New Roman"/>
        </w:rPr>
        <w:t>1. punktu,</w:t>
      </w:r>
      <w:r w:rsidRPr="00C4206E">
        <w:rPr>
          <w:rFonts w:ascii="Times New Roman" w:hAnsi="Times New Roman" w:cs="Times New Roman"/>
        </w:rPr>
        <w:t xml:space="preserve"> kā arī </w:t>
      </w:r>
      <w:r>
        <w:rPr>
          <w:rFonts w:ascii="Times New Roman" w:hAnsi="Times New Roman" w:cs="Times New Roman"/>
        </w:rPr>
        <w:t xml:space="preserve">Finanšu komitejas 16.04.2024. atzinumu, </w:t>
      </w:r>
      <w:r w:rsidRPr="00C4206E">
        <w:rPr>
          <w:rFonts w:ascii="Times New Roman" w:hAnsi="Times New Roman" w:cs="Times New Roman"/>
        </w:rPr>
        <w:t>Ādažu novada pašvaldības dome</w:t>
      </w:r>
    </w:p>
    <w:p w14:paraId="7E71C6D5" w14:textId="77777777" w:rsidR="00564CA6" w:rsidRPr="00564CA6" w:rsidRDefault="00E33DAD" w:rsidP="00E33DAD">
      <w:pPr>
        <w:spacing w:before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18BCF335" w14:textId="1F5AE1F8" w:rsidR="00564CA6" w:rsidRPr="008924AF" w:rsidRDefault="008924AF" w:rsidP="008924AF">
      <w:pPr>
        <w:spacing w:before="120"/>
        <w:jc w:val="both"/>
        <w:rPr>
          <w:rFonts w:ascii="Times New Roman" w:hAnsi="Times New Roman" w:cs="Times New Roman"/>
        </w:rPr>
      </w:pPr>
      <w:r w:rsidRPr="008924AF">
        <w:rPr>
          <w:rFonts w:ascii="Times New Roman" w:hAnsi="Times New Roman" w:cs="Times New Roman"/>
        </w:rPr>
        <w:t>Atcelt Ādažu novada pašvaldības 2023. gada 24. maija lēmumu Nr. 178 “Par dalību projektā “EuroPolders””.</w:t>
      </w:r>
    </w:p>
    <w:p w14:paraId="23CB074E" w14:textId="421B331C" w:rsidR="00564CA6" w:rsidRDefault="00564CA6" w:rsidP="008924AF">
      <w:pPr>
        <w:spacing w:before="120"/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8924AF">
      <w:pPr>
        <w:spacing w:before="120"/>
        <w:jc w:val="both"/>
        <w:rPr>
          <w:rFonts w:ascii="Times New Roman" w:hAnsi="Times New Roman" w:cs="Times New Roman"/>
        </w:rPr>
      </w:pPr>
    </w:p>
    <w:p w14:paraId="3EE40704" w14:textId="12C84266" w:rsidR="00564CA6" w:rsidRDefault="00E33DAD" w:rsidP="008924AF">
      <w:pPr>
        <w:spacing w:before="120"/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E33DAD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E33DAD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6754F192" w14:textId="0D203A93" w:rsidR="008924AF" w:rsidRPr="00564CA6" w:rsidRDefault="008924AF" w:rsidP="008924AF">
      <w:pPr>
        <w:jc w:val="both"/>
        <w:rPr>
          <w:rFonts w:ascii="Times New Roman" w:hAnsi="Times New Roman" w:cs="Times New Roman"/>
          <w:color w:val="FF0000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  <w:r w:rsidRPr="004A3135">
        <w:rPr>
          <w:rFonts w:ascii="Times New Roman" w:hAnsi="Times New Roman" w:cs="Times New Roman"/>
          <w:color w:val="FF0000"/>
        </w:rPr>
        <w:t xml:space="preserve"> </w:t>
      </w:r>
      <w:r w:rsidRPr="004A3135">
        <w:rPr>
          <w:rFonts w:ascii="Times New Roman" w:hAnsi="Times New Roman" w:cs="Times New Roman"/>
        </w:rPr>
        <w:t xml:space="preserve">APN, CKS, </w:t>
      </w:r>
      <w:r>
        <w:rPr>
          <w:rFonts w:ascii="Times New Roman" w:hAnsi="Times New Roman" w:cs="Times New Roman"/>
        </w:rPr>
        <w:t xml:space="preserve">FIN, </w:t>
      </w:r>
      <w:r w:rsidRPr="004A3135">
        <w:rPr>
          <w:rFonts w:ascii="Times New Roman" w:hAnsi="Times New Roman" w:cs="Times New Roman"/>
        </w:rPr>
        <w:t>IDR</w:t>
      </w:r>
      <w:r w:rsidR="005272CF">
        <w:rPr>
          <w:rFonts w:ascii="Times New Roman" w:hAnsi="Times New Roman" w:cs="Times New Roman"/>
        </w:rPr>
        <w:t>V</w:t>
      </w:r>
      <w:r w:rsidRPr="004A3135">
        <w:rPr>
          <w:rFonts w:ascii="Times New Roman" w:hAnsi="Times New Roman" w:cs="Times New Roman"/>
        </w:rPr>
        <w:t xml:space="preserve"> - @</w:t>
      </w:r>
    </w:p>
    <w:p w14:paraId="40C44EFF" w14:textId="77777777" w:rsidR="008924AF" w:rsidRDefault="008924AF" w:rsidP="008924AF">
      <w:pPr>
        <w:rPr>
          <w:rFonts w:ascii="Times New Roman" w:hAnsi="Times New Roman" w:cs="Times New Roman"/>
          <w:noProof/>
          <w:sz w:val="20"/>
          <w:szCs w:val="20"/>
        </w:rPr>
      </w:pPr>
    </w:p>
    <w:p w14:paraId="6955A864" w14:textId="4252119F" w:rsidR="00564CA6" w:rsidRPr="00B47C10" w:rsidRDefault="008924AF" w:rsidP="00564CA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Pērkone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EB3394">
        <w:rPr>
          <w:rFonts w:ascii="Times New Roman" w:hAnsi="Times New Roman" w:cs="Times New Roman"/>
          <w:sz w:val="20"/>
          <w:szCs w:val="20"/>
        </w:rPr>
        <w:t>27336847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AADD7" w14:textId="77777777" w:rsidR="00E33DAD" w:rsidRDefault="00E33DAD">
      <w:r>
        <w:separator/>
      </w:r>
    </w:p>
  </w:endnote>
  <w:endnote w:type="continuationSeparator" w:id="0">
    <w:p w14:paraId="4853A768" w14:textId="77777777" w:rsidR="00E33DAD" w:rsidRDefault="00E3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12583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E33DAD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C277F" w14:textId="77777777" w:rsidR="00E33DAD" w:rsidRDefault="00E33DAD">
      <w:r>
        <w:separator/>
      </w:r>
    </w:p>
  </w:footnote>
  <w:footnote w:type="continuationSeparator" w:id="0">
    <w:p w14:paraId="693C71CA" w14:textId="77777777" w:rsidR="00E33DAD" w:rsidRDefault="00E33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232A5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C6A528" w:tentative="1">
      <w:start w:val="1"/>
      <w:numFmt w:val="lowerLetter"/>
      <w:lvlText w:val="%2."/>
      <w:lvlJc w:val="left"/>
      <w:pPr>
        <w:ind w:left="1440" w:hanging="360"/>
      </w:pPr>
    </w:lvl>
    <w:lvl w:ilvl="2" w:tplc="8DA0B172" w:tentative="1">
      <w:start w:val="1"/>
      <w:numFmt w:val="lowerRoman"/>
      <w:lvlText w:val="%3."/>
      <w:lvlJc w:val="right"/>
      <w:pPr>
        <w:ind w:left="2160" w:hanging="180"/>
      </w:pPr>
    </w:lvl>
    <w:lvl w:ilvl="3" w:tplc="164CA5B8" w:tentative="1">
      <w:start w:val="1"/>
      <w:numFmt w:val="decimal"/>
      <w:lvlText w:val="%4."/>
      <w:lvlJc w:val="left"/>
      <w:pPr>
        <w:ind w:left="2880" w:hanging="360"/>
      </w:pPr>
    </w:lvl>
    <w:lvl w:ilvl="4" w:tplc="FED608DA" w:tentative="1">
      <w:start w:val="1"/>
      <w:numFmt w:val="lowerLetter"/>
      <w:lvlText w:val="%5."/>
      <w:lvlJc w:val="left"/>
      <w:pPr>
        <w:ind w:left="3600" w:hanging="360"/>
      </w:pPr>
    </w:lvl>
    <w:lvl w:ilvl="5" w:tplc="0DE2E238" w:tentative="1">
      <w:start w:val="1"/>
      <w:numFmt w:val="lowerRoman"/>
      <w:lvlText w:val="%6."/>
      <w:lvlJc w:val="right"/>
      <w:pPr>
        <w:ind w:left="4320" w:hanging="180"/>
      </w:pPr>
    </w:lvl>
    <w:lvl w:ilvl="6" w:tplc="0AEA2B7C" w:tentative="1">
      <w:start w:val="1"/>
      <w:numFmt w:val="decimal"/>
      <w:lvlText w:val="%7."/>
      <w:lvlJc w:val="left"/>
      <w:pPr>
        <w:ind w:left="5040" w:hanging="360"/>
      </w:pPr>
    </w:lvl>
    <w:lvl w:ilvl="7" w:tplc="BAFCFDCE" w:tentative="1">
      <w:start w:val="1"/>
      <w:numFmt w:val="lowerLetter"/>
      <w:lvlText w:val="%8."/>
      <w:lvlJc w:val="left"/>
      <w:pPr>
        <w:ind w:left="5760" w:hanging="360"/>
      </w:pPr>
    </w:lvl>
    <w:lvl w:ilvl="8" w:tplc="748EFD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97558"/>
    <w:rsid w:val="002D53F6"/>
    <w:rsid w:val="00351D48"/>
    <w:rsid w:val="003C401E"/>
    <w:rsid w:val="004D516C"/>
    <w:rsid w:val="00521C00"/>
    <w:rsid w:val="005272CF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9484F"/>
    <w:rsid w:val="007B4DDB"/>
    <w:rsid w:val="008257F8"/>
    <w:rsid w:val="008924AF"/>
    <w:rsid w:val="008E3846"/>
    <w:rsid w:val="008F73B4"/>
    <w:rsid w:val="009139A1"/>
    <w:rsid w:val="00931891"/>
    <w:rsid w:val="00996740"/>
    <w:rsid w:val="009A3989"/>
    <w:rsid w:val="009B7F8F"/>
    <w:rsid w:val="00A254B5"/>
    <w:rsid w:val="00A52B04"/>
    <w:rsid w:val="00B34058"/>
    <w:rsid w:val="00B36CD4"/>
    <w:rsid w:val="00B4014F"/>
    <w:rsid w:val="00B47C10"/>
    <w:rsid w:val="00BB16A4"/>
    <w:rsid w:val="00BE75D1"/>
    <w:rsid w:val="00C61A88"/>
    <w:rsid w:val="00C82360"/>
    <w:rsid w:val="00C9477C"/>
    <w:rsid w:val="00CC1B2F"/>
    <w:rsid w:val="00CF16C2"/>
    <w:rsid w:val="00D215DA"/>
    <w:rsid w:val="00D86969"/>
    <w:rsid w:val="00E1572E"/>
    <w:rsid w:val="00E33DAD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976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Inga Reke</cp:lastModifiedBy>
  <cp:revision>23</cp:revision>
  <dcterms:created xsi:type="dcterms:W3CDTF">2024-06-01T14:06:00Z</dcterms:created>
  <dcterms:modified xsi:type="dcterms:W3CDTF">2025-04-07T14:01:00Z</dcterms:modified>
</cp:coreProperties>
</file>