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D4A0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6D3AA14" w14:textId="77777777" w:rsidR="003D4A0E" w:rsidRPr="00564CA6" w:rsidRDefault="003D4A0E" w:rsidP="003D4A0E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</w:t>
      </w:r>
      <w:r w:rsidRPr="004A3135">
        <w:rPr>
          <w:rFonts w:ascii="Times New Roman" w:hAnsi="Times New Roman" w:cs="Times New Roman"/>
          <w:noProof/>
        </w:rPr>
        <w:t xml:space="preserve">JEKTS uz </w:t>
      </w:r>
      <w:r>
        <w:rPr>
          <w:rFonts w:ascii="Times New Roman" w:hAnsi="Times New Roman" w:cs="Times New Roman"/>
          <w:noProof/>
        </w:rPr>
        <w:t>07.04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213078DD" w14:textId="77777777" w:rsidR="003D4A0E" w:rsidRPr="00564CA6" w:rsidRDefault="003D4A0E" w:rsidP="003D4A0E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5B998795" w14:textId="77777777" w:rsidR="003D4A0E" w:rsidRPr="00564CA6" w:rsidRDefault="003D4A0E" w:rsidP="003D4A0E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4A3135">
        <w:rPr>
          <w:rFonts w:ascii="Times New Roman" w:hAnsi="Times New Roman" w:cs="Times New Roman"/>
          <w:noProof/>
        </w:rPr>
        <w:t>FK – 1</w:t>
      </w:r>
      <w:r>
        <w:rPr>
          <w:rFonts w:ascii="Times New Roman" w:hAnsi="Times New Roman" w:cs="Times New Roman"/>
          <w:noProof/>
        </w:rPr>
        <w:t>6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2BF33C0B" w14:textId="77777777" w:rsidR="003D4A0E" w:rsidRPr="004A3135" w:rsidRDefault="003D4A0E" w:rsidP="003D4A0E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4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2D532E77" w14:textId="77777777" w:rsidR="003D4A0E" w:rsidRPr="004A3135" w:rsidRDefault="003D4A0E" w:rsidP="003D4A0E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2E27ACB6" w14:textId="6B2A551C" w:rsidR="00564CA6" w:rsidRPr="00564CA6" w:rsidRDefault="003D4A0E" w:rsidP="003D4A0E">
      <w:pPr>
        <w:jc w:val="right"/>
        <w:rPr>
          <w:rFonts w:ascii="Times New Roman" w:hAnsi="Times New Roman" w:cs="Times New Roman"/>
          <w:noProof/>
          <w:color w:val="FF0000"/>
        </w:rPr>
      </w:pPr>
      <w:r w:rsidRPr="004A3135">
        <w:rPr>
          <w:rFonts w:ascii="Times New Roman" w:hAnsi="Times New Roman" w:cs="Times New Roman"/>
          <w:noProof/>
        </w:rPr>
        <w:t>ziņotājs: 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3D4A0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D4A0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D4A0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F13E3FD" w:rsidR="00564CA6" w:rsidRPr="00564CA6" w:rsidRDefault="003D4A0E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24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aprīl</w:t>
      </w:r>
      <w:r w:rsidRPr="004A3135">
        <w:rPr>
          <w:rFonts w:ascii="Times New Roman" w:hAnsi="Times New Roman" w:cs="Times New Roman"/>
        </w:rPr>
        <w:t>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0FC32ED8" w:rsidR="00564CA6" w:rsidRPr="00564CA6" w:rsidRDefault="003D4A0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Ādažu novada pašvaldības domes 2022. gada 28. decembra lēmuma Nr. 599 “</w:t>
      </w:r>
      <w:r w:rsidRPr="004857B1">
        <w:rPr>
          <w:rFonts w:ascii="Times New Roman" w:hAnsi="Times New Roman" w:cs="Times New Roman"/>
          <w:b/>
        </w:rPr>
        <w:t>Par dalību Eiropas pilsētu iniciatīvā</w:t>
      </w:r>
      <w:r>
        <w:rPr>
          <w:rFonts w:ascii="Times New Roman" w:hAnsi="Times New Roman" w:cs="Times New Roman"/>
          <w:b/>
        </w:rPr>
        <w:t>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19BE4E8" w14:textId="77777777" w:rsidR="003D4A0E" w:rsidRDefault="003D4A0E" w:rsidP="00D022B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(turpmāk – Pašvaldība) 2022. gada 28. decembrī pieņēma lēmumu Nr. 599 “</w:t>
      </w:r>
      <w:r w:rsidRPr="004857B1">
        <w:rPr>
          <w:rFonts w:ascii="Times New Roman" w:hAnsi="Times New Roman" w:cs="Times New Roman"/>
          <w:bCs/>
        </w:rPr>
        <w:t>Par dalību Eiropas pilsētu iniciatīvā</w:t>
      </w:r>
      <w:r>
        <w:rPr>
          <w:rFonts w:ascii="Times New Roman" w:hAnsi="Times New Roman" w:cs="Times New Roman"/>
          <w:bCs/>
        </w:rPr>
        <w:t xml:space="preserve">”, ar kuru konceptuāli atbalstīja </w:t>
      </w:r>
      <w:r w:rsidRPr="00AF1A37">
        <w:rPr>
          <w:rFonts w:ascii="Times New Roman" w:hAnsi="Times New Roman" w:cs="Times New Roman"/>
          <w:bCs/>
        </w:rPr>
        <w:t xml:space="preserve">pašvaldības dalību </w:t>
      </w:r>
      <w:r w:rsidRPr="00D53403">
        <w:rPr>
          <w:rFonts w:ascii="Times New Roman" w:hAnsi="Times New Roman" w:cs="Times New Roman"/>
          <w:bCs/>
        </w:rPr>
        <w:t>Eiropas pilsētu iniciatīvas ietvaros, no 2023. līdz 2026.gadam Ādažu novadā paredzot dalību zināšanu apmaiņas un mācību aktivitātēs, zaļo zonu attīstība un pilsētas bioloģiskās daudzveidības veicināšana publiskajā ārtelpā</w:t>
      </w:r>
      <w:r>
        <w:rPr>
          <w:rFonts w:ascii="Times New Roman" w:hAnsi="Times New Roman" w:cs="Times New Roman"/>
          <w:bCs/>
        </w:rPr>
        <w:t>.</w:t>
      </w:r>
    </w:p>
    <w:p w14:paraId="24A96589" w14:textId="77777777" w:rsidR="003D4A0E" w:rsidRDefault="003D4A0E" w:rsidP="00D022B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Līdz šim nav saņemta informācija par to, ka projekts būtu apstiprināts. Ņemot to vērā, būtu nepieciešams atcelt lēmumu “</w:t>
      </w:r>
      <w:r w:rsidRPr="00D53403">
        <w:rPr>
          <w:rFonts w:ascii="Times New Roman" w:hAnsi="Times New Roman" w:cs="Times New Roman"/>
          <w:bCs/>
        </w:rPr>
        <w:t>Par dalību Eiropas pilsētu iniciatīvā</w:t>
      </w:r>
      <w:r>
        <w:rPr>
          <w:rFonts w:ascii="Times New Roman" w:hAnsi="Times New Roman" w:cs="Times New Roman"/>
          <w:bCs/>
        </w:rPr>
        <w:t>”.</w:t>
      </w:r>
    </w:p>
    <w:p w14:paraId="639C4E39" w14:textId="11A8F6AA" w:rsidR="00564CA6" w:rsidRPr="00564CA6" w:rsidRDefault="003D4A0E" w:rsidP="00D022B9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 xml:space="preserve">Finanšu komitejas 16.04.2024.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3D4A0E" w:rsidP="00D022B9">
      <w:pPr>
        <w:spacing w:before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5CEC6E3F" w:rsidR="00564CA6" w:rsidRPr="003D4A0E" w:rsidRDefault="003D4A0E" w:rsidP="00D022B9">
      <w:pPr>
        <w:spacing w:before="120"/>
        <w:jc w:val="both"/>
        <w:rPr>
          <w:rFonts w:ascii="Times New Roman" w:hAnsi="Times New Roman" w:cs="Times New Roman"/>
        </w:rPr>
      </w:pPr>
      <w:r w:rsidRPr="003D4A0E">
        <w:rPr>
          <w:rFonts w:ascii="Times New Roman" w:hAnsi="Times New Roman" w:cs="Times New Roman"/>
        </w:rPr>
        <w:t>Atcelt Ādažu novada pašvaldības 2022. gada 28. decembra lēmumu Nr. 599 “Par dalību Eiropas pilsētu iniciatīvā”.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D4A0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D4A0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69C68AB" w14:textId="77777777" w:rsidR="003D4A0E" w:rsidRDefault="003D4A0E" w:rsidP="00564CA6">
      <w:pPr>
        <w:jc w:val="both"/>
        <w:rPr>
          <w:rFonts w:ascii="Times New Roman" w:hAnsi="Times New Roman" w:cs="Times New Roman"/>
        </w:rPr>
      </w:pPr>
    </w:p>
    <w:p w14:paraId="4CEDE976" w14:textId="2DF54D1F" w:rsidR="00564CA6" w:rsidRPr="00564CA6" w:rsidRDefault="003D4A0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8549DA4" w14:textId="7247DAF1" w:rsidR="003D4A0E" w:rsidRPr="00564CA6" w:rsidRDefault="003D4A0E" w:rsidP="003D4A0E">
      <w:pPr>
        <w:jc w:val="both"/>
        <w:rPr>
          <w:rFonts w:ascii="Times New Roman" w:hAnsi="Times New Roman" w:cs="Times New Roman"/>
          <w:color w:val="FF0000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Pr="004A3135">
        <w:rPr>
          <w:rFonts w:ascii="Times New Roman" w:hAnsi="Times New Roman" w:cs="Times New Roman"/>
          <w:color w:val="FF0000"/>
        </w:rPr>
        <w:t xml:space="preserve"> </w:t>
      </w:r>
      <w:r w:rsidRPr="004A3135">
        <w:rPr>
          <w:rFonts w:ascii="Times New Roman" w:hAnsi="Times New Roman" w:cs="Times New Roman"/>
        </w:rPr>
        <w:t xml:space="preserve">APN, </w:t>
      </w:r>
      <w:r>
        <w:rPr>
          <w:rFonts w:ascii="Times New Roman" w:hAnsi="Times New Roman" w:cs="Times New Roman"/>
        </w:rPr>
        <w:t xml:space="preserve">FIN, </w:t>
      </w:r>
      <w:r w:rsidRPr="004A3135">
        <w:rPr>
          <w:rFonts w:ascii="Times New Roman" w:hAnsi="Times New Roman" w:cs="Times New Roman"/>
        </w:rPr>
        <w:t>IDR</w:t>
      </w:r>
      <w:r w:rsidR="00930C14">
        <w:rPr>
          <w:rFonts w:ascii="Times New Roman" w:hAnsi="Times New Roman" w:cs="Times New Roman"/>
        </w:rPr>
        <w:t>V</w:t>
      </w:r>
      <w:r w:rsidRPr="004A3135">
        <w:rPr>
          <w:rFonts w:ascii="Times New Roman" w:hAnsi="Times New Roman" w:cs="Times New Roman"/>
        </w:rPr>
        <w:t xml:space="preserve"> - @</w:t>
      </w:r>
    </w:p>
    <w:p w14:paraId="1130839C" w14:textId="77777777" w:rsidR="003D4A0E" w:rsidRDefault="003D4A0E" w:rsidP="003D4A0E">
      <w:pPr>
        <w:rPr>
          <w:rFonts w:ascii="Times New Roman" w:hAnsi="Times New Roman" w:cs="Times New Roman"/>
          <w:noProof/>
          <w:sz w:val="20"/>
          <w:szCs w:val="20"/>
        </w:rPr>
      </w:pPr>
    </w:p>
    <w:p w14:paraId="0D35A1C9" w14:textId="77777777" w:rsidR="003D4A0E" w:rsidRPr="00B47C10" w:rsidRDefault="003D4A0E" w:rsidP="003D4A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Pērkone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EB3394">
        <w:rPr>
          <w:rFonts w:ascii="Times New Roman" w:hAnsi="Times New Roman" w:cs="Times New Roman"/>
          <w:sz w:val="20"/>
          <w:szCs w:val="20"/>
        </w:rPr>
        <w:t>27336847</w:t>
      </w:r>
    </w:p>
    <w:p w14:paraId="6955A864" w14:textId="7A6AA54E" w:rsidR="00564CA6" w:rsidRPr="00B47C10" w:rsidRDefault="00564CA6" w:rsidP="003D4A0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EDCB" w14:textId="77777777" w:rsidR="003D4A0E" w:rsidRDefault="003D4A0E">
      <w:r>
        <w:separator/>
      </w:r>
    </w:p>
  </w:endnote>
  <w:endnote w:type="continuationSeparator" w:id="0">
    <w:p w14:paraId="318B1648" w14:textId="77777777" w:rsidR="003D4A0E" w:rsidRDefault="003D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802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D4A0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3F88" w14:textId="77777777" w:rsidR="003D4A0E" w:rsidRDefault="003D4A0E">
      <w:r>
        <w:separator/>
      </w:r>
    </w:p>
  </w:footnote>
  <w:footnote w:type="continuationSeparator" w:id="0">
    <w:p w14:paraId="18994140" w14:textId="77777777" w:rsidR="003D4A0E" w:rsidRDefault="003D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0988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3AF224" w:tentative="1">
      <w:start w:val="1"/>
      <w:numFmt w:val="lowerLetter"/>
      <w:lvlText w:val="%2."/>
      <w:lvlJc w:val="left"/>
      <w:pPr>
        <w:ind w:left="1440" w:hanging="360"/>
      </w:pPr>
    </w:lvl>
    <w:lvl w:ilvl="2" w:tplc="D11CAEE8" w:tentative="1">
      <w:start w:val="1"/>
      <w:numFmt w:val="lowerRoman"/>
      <w:lvlText w:val="%3."/>
      <w:lvlJc w:val="right"/>
      <w:pPr>
        <w:ind w:left="2160" w:hanging="180"/>
      </w:pPr>
    </w:lvl>
    <w:lvl w:ilvl="3" w:tplc="AED47802" w:tentative="1">
      <w:start w:val="1"/>
      <w:numFmt w:val="decimal"/>
      <w:lvlText w:val="%4."/>
      <w:lvlJc w:val="left"/>
      <w:pPr>
        <w:ind w:left="2880" w:hanging="360"/>
      </w:pPr>
    </w:lvl>
    <w:lvl w:ilvl="4" w:tplc="608E8CB2" w:tentative="1">
      <w:start w:val="1"/>
      <w:numFmt w:val="lowerLetter"/>
      <w:lvlText w:val="%5."/>
      <w:lvlJc w:val="left"/>
      <w:pPr>
        <w:ind w:left="3600" w:hanging="360"/>
      </w:pPr>
    </w:lvl>
    <w:lvl w:ilvl="5" w:tplc="0582B89C" w:tentative="1">
      <w:start w:val="1"/>
      <w:numFmt w:val="lowerRoman"/>
      <w:lvlText w:val="%6."/>
      <w:lvlJc w:val="right"/>
      <w:pPr>
        <w:ind w:left="4320" w:hanging="180"/>
      </w:pPr>
    </w:lvl>
    <w:lvl w:ilvl="6" w:tplc="C5641F66" w:tentative="1">
      <w:start w:val="1"/>
      <w:numFmt w:val="decimal"/>
      <w:lvlText w:val="%7."/>
      <w:lvlJc w:val="left"/>
      <w:pPr>
        <w:ind w:left="5040" w:hanging="360"/>
      </w:pPr>
    </w:lvl>
    <w:lvl w:ilvl="7" w:tplc="071AE19C" w:tentative="1">
      <w:start w:val="1"/>
      <w:numFmt w:val="lowerLetter"/>
      <w:lvlText w:val="%8."/>
      <w:lvlJc w:val="left"/>
      <w:pPr>
        <w:ind w:left="5760" w:hanging="360"/>
      </w:pPr>
    </w:lvl>
    <w:lvl w:ilvl="8" w:tplc="D0781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A6466"/>
    <w:rsid w:val="003C401E"/>
    <w:rsid w:val="003D4A0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8F73B4"/>
    <w:rsid w:val="009139A1"/>
    <w:rsid w:val="00930C14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022B9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21</cp:revision>
  <dcterms:created xsi:type="dcterms:W3CDTF">2024-06-01T14:06:00Z</dcterms:created>
  <dcterms:modified xsi:type="dcterms:W3CDTF">2025-04-07T13:01:00Z</dcterms:modified>
</cp:coreProperties>
</file>