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45C0" w14:textId="007B3DF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0" w:name="_Hlk130548962"/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0E0E971E" wp14:editId="4B990B6B">
            <wp:simplePos x="0" y="0"/>
            <wp:positionH relativeFrom="margin">
              <wp:align>center</wp:align>
            </wp:positionH>
            <wp:positionV relativeFrom="paragraph">
              <wp:posOffset>-405765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0D5AE401" w:rsidR="00807C3B" w:rsidRPr="005E2421" w:rsidRDefault="007B0C78" w:rsidP="005E2421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lv-LV"/>
        </w:rPr>
      </w:pPr>
      <w:bookmarkStart w:id="1" w:name="_Toc191576534"/>
      <w:r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>CARNIKAVAS</w:t>
      </w:r>
      <w:r w:rsidR="00807C3B"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 xml:space="preserve"> PIRMSSKOLAS IZGLĪTĪBAS IESTĀDE </w:t>
      </w:r>
      <w:r w:rsidRPr="005E2421">
        <w:rPr>
          <w:rFonts w:ascii="Times New Roman" w:hAnsi="Times New Roman" w:cs="Times New Roman"/>
          <w:b/>
          <w:bCs/>
          <w:sz w:val="32"/>
          <w:szCs w:val="32"/>
          <w:lang w:eastAsia="lv-LV" w:bidi="lv-LV"/>
        </w:rPr>
        <w:t>“RIEKSTIŅŠ”</w:t>
      </w:r>
      <w:bookmarkEnd w:id="1"/>
    </w:p>
    <w:p w14:paraId="48A5DD67" w14:textId="77777777" w:rsidR="00807C3B" w:rsidRDefault="00807C3B" w:rsidP="00447FA2">
      <w:pPr>
        <w:rPr>
          <w:rFonts w:ascii="Times New Roman" w:hAnsi="Times New Roman" w:cs="Times New Roman"/>
          <w:sz w:val="32"/>
          <w:szCs w:val="32"/>
        </w:rPr>
      </w:pP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12AD5D02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404323">
        <w:rPr>
          <w:rFonts w:ascii="Times New Roman" w:hAnsi="Times New Roman" w:cs="Times New Roman"/>
          <w:sz w:val="32"/>
          <w:szCs w:val="32"/>
        </w:rPr>
        <w:t>5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7F6F5B">
        <w:rPr>
          <w:rFonts w:ascii="Times New Roman" w:hAnsi="Times New Roman" w:cs="Times New Roman"/>
          <w:sz w:val="32"/>
          <w:szCs w:val="32"/>
        </w:rPr>
        <w:t>7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2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A4CB6" w14:textId="77777777" w:rsidR="00917262" w:rsidRDefault="00917262" w:rsidP="009172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B0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81F124" w14:textId="7B687CCC" w:rsidR="007B0C78" w:rsidRDefault="007B0C78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Nākotnes iela 2</w:t>
      </w:r>
      <w:r w:rsidR="002807E3" w:rsidRPr="00280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Carnikava,</w:t>
      </w:r>
    </w:p>
    <w:p w14:paraId="6ED6C304" w14:textId="4C8A94F9" w:rsidR="00807C3B" w:rsidRDefault="002807E3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Carnikavas pagasts</w:t>
      </w:r>
      <w:r w:rsidR="000570C2" w:rsidRPr="002807E3">
        <w:rPr>
          <w:rFonts w:ascii="Times New Roman" w:hAnsi="Times New Roman" w:cs="Times New Roman"/>
          <w:sz w:val="24"/>
          <w:szCs w:val="24"/>
        </w:rPr>
        <w:t>,</w:t>
      </w:r>
    </w:p>
    <w:p w14:paraId="16FD9187" w14:textId="77777777" w:rsidR="00917262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 xml:space="preserve"> 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Pr="002807E3">
        <w:rPr>
          <w:rFonts w:ascii="Times New Roman" w:hAnsi="Times New Roman" w:cs="Times New Roman"/>
          <w:sz w:val="24"/>
          <w:szCs w:val="24"/>
        </w:rPr>
        <w:t>3</w:t>
      </w:r>
      <w:r w:rsidR="00917262" w:rsidRPr="00917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45B60" w14:textId="7288A2E1" w:rsidR="000570C2" w:rsidRPr="002807E3" w:rsidRDefault="0091726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Pr="00807C3B">
        <w:t xml:space="preserve"> </w:t>
      </w:r>
      <w:r w:rsidRPr="00807C3B">
        <w:rPr>
          <w:rFonts w:ascii="Times New Roman" w:hAnsi="Times New Roman" w:cs="Times New Roman"/>
          <w:sz w:val="24"/>
          <w:szCs w:val="24"/>
        </w:rPr>
        <w:t>4301903178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5383" w14:textId="14712518" w:rsidR="000570C2" w:rsidRPr="002807E3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70C2" w:rsidRPr="002807E3">
        <w:rPr>
          <w:rFonts w:ascii="Times New Roman" w:hAnsi="Times New Roman" w:cs="Times New Roman"/>
          <w:sz w:val="24"/>
          <w:szCs w:val="24"/>
        </w:rPr>
        <w:t>ālrunis</w:t>
      </w:r>
      <w:r w:rsidR="002807E3">
        <w:rPr>
          <w:rFonts w:ascii="Times New Roman" w:hAnsi="Times New Roman" w:cs="Times New Roman"/>
          <w:sz w:val="24"/>
          <w:szCs w:val="24"/>
        </w:rPr>
        <w:t>:</w:t>
      </w:r>
      <w:r w:rsidR="000570C2" w:rsidRPr="002807E3">
        <w:rPr>
          <w:rFonts w:ascii="Times New Roman" w:hAnsi="Times New Roman" w:cs="Times New Roman"/>
          <w:sz w:val="24"/>
          <w:szCs w:val="24"/>
        </w:rPr>
        <w:t xml:space="preserve"> </w:t>
      </w:r>
      <w:r w:rsidR="007B0C78">
        <w:rPr>
          <w:rFonts w:ascii="Times New Roman" w:hAnsi="Times New Roman" w:cs="Times New Roman"/>
          <w:sz w:val="24"/>
          <w:szCs w:val="24"/>
        </w:rPr>
        <w:t>20218486</w:t>
      </w:r>
    </w:p>
    <w:p w14:paraId="0E5C1F31" w14:textId="0E2C5949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e-pasts</w:t>
      </w:r>
      <w:r w:rsidRPr="008E25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7B0C78" w:rsidRPr="00892D38">
          <w:rPr>
            <w:rStyle w:val="Hyperlink"/>
            <w:rFonts w:ascii="Times New Roman" w:hAnsi="Times New Roman" w:cs="Times New Roman"/>
            <w:sz w:val="24"/>
            <w:szCs w:val="24"/>
          </w:rPr>
          <w:t>riekstins@carnikava.lv</w:t>
        </w:r>
      </w:hyperlink>
    </w:p>
    <w:p w14:paraId="7F255A43" w14:textId="5669F074" w:rsidR="00764F78" w:rsidRPr="00764F78" w:rsidRDefault="002807E3" w:rsidP="00634414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 w:rsidR="007B0C78">
        <w:rPr>
          <w:rFonts w:ascii="Times New Roman" w:hAnsi="Times New Roman" w:cs="Times New Roman"/>
          <w:sz w:val="24"/>
          <w:szCs w:val="24"/>
        </w:rPr>
        <w:t>Oksana Brūvere</w:t>
      </w:r>
    </w:p>
    <w:p w14:paraId="6AE49C46" w14:textId="39AB8B19" w:rsidR="0038690E" w:rsidRDefault="00764F78" w:rsidP="00543250">
      <w:pPr>
        <w:spacing w:before="240"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4F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F4C1B2B" w14:textId="77777777" w:rsidR="004565FA" w:rsidRDefault="00634414" w:rsidP="00807C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i/>
          <w:sz w:val="24"/>
          <w:szCs w:val="24"/>
        </w:rPr>
        <w:t xml:space="preserve">Saskaņots 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Ādažu novada </w:t>
      </w:r>
      <w:r w:rsidR="00072100">
        <w:rPr>
          <w:rFonts w:ascii="Times New Roman" w:hAnsi="Times New Roman" w:cs="Times New Roman"/>
          <w:i/>
          <w:sz w:val="24"/>
          <w:szCs w:val="24"/>
        </w:rPr>
        <w:t>pašvaldības</w:t>
      </w:r>
      <w:r w:rsidR="00456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C3B">
        <w:rPr>
          <w:rFonts w:ascii="Times New Roman" w:hAnsi="Times New Roman" w:cs="Times New Roman"/>
          <w:i/>
          <w:sz w:val="24"/>
          <w:szCs w:val="24"/>
        </w:rPr>
        <w:t>domes</w:t>
      </w:r>
    </w:p>
    <w:p w14:paraId="05BB36A3" w14:textId="0C8BCE72" w:rsidR="00447FA2" w:rsidRDefault="004565FA" w:rsidP="00447F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64652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gada </w:t>
      </w:r>
      <w:r w:rsidR="00B978A0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978A0">
        <w:rPr>
          <w:rFonts w:ascii="Times New Roman" w:hAnsi="Times New Roman" w:cs="Times New Roman"/>
          <w:i/>
          <w:sz w:val="24"/>
          <w:szCs w:val="24"/>
        </w:rPr>
        <w:t>aprīļa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7C3B">
        <w:rPr>
          <w:rFonts w:ascii="Times New Roman" w:hAnsi="Times New Roman" w:cs="Times New Roman"/>
          <w:i/>
          <w:sz w:val="24"/>
          <w:szCs w:val="24"/>
        </w:rPr>
        <w:t>sēdes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90E">
        <w:rPr>
          <w:rFonts w:ascii="Times New Roman" w:hAnsi="Times New Roman" w:cs="Times New Roman"/>
          <w:i/>
          <w:sz w:val="24"/>
          <w:szCs w:val="24"/>
        </w:rPr>
        <w:t>lēmumu Nr.</w:t>
      </w:r>
    </w:p>
    <w:p w14:paraId="7357CB01" w14:textId="474F58EF" w:rsidR="00A52FA7" w:rsidRPr="007B7605" w:rsidRDefault="000570C2" w:rsidP="007B76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64652B">
        <w:rPr>
          <w:rFonts w:ascii="Times New Roman" w:hAnsi="Times New Roman" w:cs="Times New Roman"/>
          <w:sz w:val="28"/>
          <w:szCs w:val="28"/>
        </w:rPr>
        <w:t>5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38F036B3" w14:textId="2166E999" w:rsidR="00A52FA7" w:rsidRPr="00FD2B52" w:rsidRDefault="007B7605" w:rsidP="00FD2B52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3" w:name="_Toc472011866"/>
      <w:r w:rsidRPr="00FD2B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lastRenderedPageBreak/>
        <w:t>SATURS</w:t>
      </w:r>
      <w:bookmarkEnd w:id="3"/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lv-LV"/>
        </w:rPr>
        <w:id w:val="9330882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p w14:paraId="30DF059B" w14:textId="34102F68" w:rsidR="007363B6" w:rsidRDefault="007363B6">
          <w:pPr>
            <w:pStyle w:val="TOCHeading"/>
          </w:pPr>
        </w:p>
        <w:p w14:paraId="1BB4007A" w14:textId="4AC969FB" w:rsidR="00AE2001" w:rsidRPr="00BD57BC" w:rsidRDefault="000744F1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r w:rsidRPr="00BD57BC">
            <w:rPr>
              <w:rFonts w:ascii="Times New Roman" w:hAnsi="Times New Roman" w:cs="Times New Roman"/>
              <w:sz w:val="24"/>
            </w:rPr>
            <w:fldChar w:fldCharType="begin"/>
          </w:r>
          <w:r w:rsidR="007363B6" w:rsidRPr="00BD57BC">
            <w:rPr>
              <w:rFonts w:ascii="Times New Roman" w:hAnsi="Times New Roman" w:cs="Times New Roman"/>
              <w:sz w:val="24"/>
            </w:rPr>
            <w:instrText>TOC \o "1-3" \z \u \h</w:instrText>
          </w:r>
          <w:r w:rsidRPr="00BD57BC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472011866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SATURS</w:t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  <w:instrText>PAGEREF _Toc472011866 \h</w:instrText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7363B6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63830203" w14:textId="2910E6A6" w:rsidR="00AE2001" w:rsidRPr="00BD57BC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1505754891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IEVADS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instrText>PAGEREF _Toc1505754891 \h</w:instrTex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3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33F1280C" w14:textId="1B5C7D2E" w:rsidR="00AE2001" w:rsidRPr="00BD57BC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1898677736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IZGLĪTOJAMO SKAITS UN ĪSTENOTĀS IZGLĪTĪBAS PROGRAMMAS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instrText>PAGEREF _Toc1898677736 \h</w:instrTex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3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459A30F9" w14:textId="6BD1D1DB" w:rsidR="00AE2001" w:rsidRPr="00BD57BC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2012583748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MISIJA, VĪZIJA, VĒRTĪBAS, AUDZINĀŠANAS MĒRĶIS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instrText>PAGEREF _Toc2012583748 \h</w:instrTex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4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4755876A" w14:textId="6C7A4D26" w:rsidR="00AE2001" w:rsidRPr="00BD57BC" w:rsidRDefault="00750B9C" w:rsidP="564C364F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802073681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MĒRĶIS UN ATTĪSTĪBAS PRIORITĀTES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instrText>PAGEREF _Toc802073681 \h</w:instrTex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7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</w:p>
        <w:p w14:paraId="3738C7DF" w14:textId="551F2F19" w:rsidR="00AE2001" w:rsidRPr="00BD57BC" w:rsidRDefault="00750B9C" w:rsidP="65CFFAB1">
          <w:pPr>
            <w:pStyle w:val="TOC1"/>
            <w:tabs>
              <w:tab w:val="right" w:leader="dot" w:pos="14280"/>
            </w:tabs>
            <w:rPr>
              <w:rStyle w:val="Hyperlink"/>
              <w:rFonts w:ascii="Times New Roman" w:hAnsi="Times New Roman" w:cs="Times New Roman"/>
              <w:noProof/>
              <w:sz w:val="24"/>
              <w:lang w:eastAsia="lv-LV"/>
            </w:rPr>
          </w:pPr>
          <w:hyperlink w:anchor="_Toc943674594">
            <w:r w:rsidR="6579558A" w:rsidRPr="00BD57BC">
              <w:rPr>
                <w:rStyle w:val="Hyperlink"/>
                <w:rFonts w:ascii="Times New Roman" w:hAnsi="Times New Roman" w:cs="Times New Roman"/>
                <w:noProof/>
                <w:sz w:val="24"/>
              </w:rPr>
              <w:t>UZDEVUMI UN SASNIEDZAMIE REZULTĀTI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tab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begin"/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instrText>PAGEREF _Toc943674594 \h</w:instrTex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separate"/>
            </w:r>
            <w:r w:rsidR="00730E0A" w:rsidRPr="00BD57BC">
              <w:rPr>
                <w:rFonts w:ascii="Times New Roman" w:hAnsi="Times New Roman" w:cs="Times New Roman"/>
                <w:noProof/>
                <w:sz w:val="24"/>
              </w:rPr>
              <w:t>8</w:t>
            </w:r>
            <w:r w:rsidR="000744F1" w:rsidRPr="00BD57BC">
              <w:rPr>
                <w:rFonts w:ascii="Times New Roman" w:hAnsi="Times New Roman" w:cs="Times New Roman"/>
                <w:noProof/>
                <w:sz w:val="24"/>
              </w:rPr>
              <w:fldChar w:fldCharType="end"/>
            </w:r>
          </w:hyperlink>
          <w:r w:rsidR="000744F1" w:rsidRPr="00BD57BC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14:paraId="76E6C779" w14:textId="1858921A" w:rsidR="007363B6" w:rsidRDefault="007363B6"/>
    <w:p w14:paraId="749E26C2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3C86B5E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B5CE8B8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E97EE9E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33CF7AA" w14:textId="77777777" w:rsidR="00624891" w:rsidRDefault="00624891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4010A07" w14:textId="77777777" w:rsidR="00CC16EB" w:rsidRDefault="00CC16EB" w:rsidP="00624891">
      <w:pPr>
        <w:pStyle w:val="Heading1"/>
        <w:rPr>
          <w:rFonts w:eastAsia="Times New Roman"/>
          <w:b/>
          <w:bCs/>
          <w:color w:val="auto"/>
          <w:lang w:eastAsia="lv-LV"/>
        </w:rPr>
      </w:pPr>
    </w:p>
    <w:p w14:paraId="6B31CF4B" w14:textId="77777777" w:rsidR="00CC16EB" w:rsidRDefault="00CC16EB" w:rsidP="00624891">
      <w:pPr>
        <w:pStyle w:val="Heading1"/>
        <w:rPr>
          <w:rFonts w:eastAsia="Times New Roman"/>
          <w:b/>
          <w:bCs/>
          <w:color w:val="auto"/>
          <w:lang w:eastAsia="lv-LV"/>
        </w:rPr>
      </w:pPr>
    </w:p>
    <w:p w14:paraId="0B620D9C" w14:textId="6A3CDACC" w:rsidR="0598C8F5" w:rsidRDefault="0598C8F5" w:rsidP="0598C8F5"/>
    <w:p w14:paraId="346B81FB" w14:textId="6FBBF181" w:rsidR="0598C8F5" w:rsidRDefault="0598C8F5" w:rsidP="0598C8F5"/>
    <w:p w14:paraId="600F2D81" w14:textId="39A2C031" w:rsidR="0598C8F5" w:rsidRDefault="0598C8F5" w:rsidP="0598C8F5"/>
    <w:p w14:paraId="62FFABF6" w14:textId="77777777" w:rsidR="00CC16EB" w:rsidRPr="00CC16EB" w:rsidRDefault="00CC16EB" w:rsidP="00CC16EB">
      <w:pPr>
        <w:rPr>
          <w:lang w:eastAsia="lv-LV"/>
        </w:rPr>
      </w:pPr>
    </w:p>
    <w:p w14:paraId="1FBE953D" w14:textId="06EA725B" w:rsidR="00624891" w:rsidRPr="00CC16EB" w:rsidRDefault="00624891" w:rsidP="00CC16EB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1505754891"/>
      <w:r w:rsidRPr="63E693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IEVADS</w:t>
      </w:r>
      <w:bookmarkEnd w:id="4"/>
    </w:p>
    <w:p w14:paraId="104ABAE2" w14:textId="41D7283D" w:rsidR="5F061EA8" w:rsidRDefault="5F061EA8" w:rsidP="5F061EA8"/>
    <w:p w14:paraId="1E391D19" w14:textId="6E7E802B" w:rsidR="00A37475" w:rsidRPr="00A37475" w:rsidRDefault="00A52FA7" w:rsidP="00A52F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novada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pašvaldības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Carnikavas pirmsskolas izglītības iestādes “Riekstiņš” (turpmāk – CPII)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plāns 202</w:t>
      </w:r>
      <w:r w:rsidR="004C20C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vidēja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termiņa attīstības plānošanas dokuments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izstrādāts sasaistē ar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ēm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</w:t>
      </w:r>
      <w:r w:rsidR="00746D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novada Attīstības programmu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AP), Ādažu novada Izglītības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ekosistēmas attīstības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stratēģiju 2023.- 2027. gadam un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nosaka prioritātes,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rīcības virzienus, uzdevumus,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sasniedzamos rezultātus </w:t>
      </w:r>
      <w:r w:rsidR="00BD3C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trīs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lai veidotu </w:t>
      </w:r>
      <w:bookmarkStart w:id="5" w:name="_Hlk129838165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CPII kā</w:t>
      </w:r>
      <w:r w:rsidR="007F3A83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A83" w:rsidRP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</w:t>
      </w:r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bookmarkEnd w:id="5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bookmarkStart w:id="6" w:name="_Hlk129838450"/>
      <w:r w:rsidR="007F3A8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6"/>
      <w:r w:rsidR="00A37475" w:rsidRPr="00A37475">
        <w:rPr>
          <w:rFonts w:ascii="Times New Roman" w:hAnsi="Times New Roman" w:cs="Times New Roman"/>
          <w:sz w:val="24"/>
          <w:szCs w:val="24"/>
        </w:rPr>
        <w:t>kas piedāvā</w:t>
      </w:r>
      <w:r w:rsidR="00547BE1">
        <w:rPr>
          <w:rFonts w:ascii="Times New Roman" w:hAnsi="Times New Roman" w:cs="Times New Roman"/>
          <w:sz w:val="24"/>
          <w:szCs w:val="24"/>
        </w:rPr>
        <w:t xml:space="preserve"> </w:t>
      </w:r>
      <w:r w:rsidR="0050549B">
        <w:rPr>
          <w:rFonts w:ascii="Times New Roman" w:hAnsi="Times New Roman" w:cs="Times New Roman"/>
          <w:sz w:val="24"/>
          <w:szCs w:val="24"/>
        </w:rPr>
        <w:t>laikmetīgus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 un kvalit</w:t>
      </w:r>
      <w:r w:rsidR="00FA2DCD">
        <w:rPr>
          <w:rFonts w:ascii="Times New Roman" w:hAnsi="Times New Roman" w:cs="Times New Roman"/>
          <w:sz w:val="24"/>
          <w:szCs w:val="24"/>
        </w:rPr>
        <w:t>atīvus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 izglītības pakalpojumus, nodrošina profesionālu pedagogu atbalstu katra izglītojamā </w:t>
      </w:r>
      <w:r w:rsidR="00FA2DCD">
        <w:rPr>
          <w:rFonts w:ascii="Times New Roman" w:hAnsi="Times New Roman" w:cs="Times New Roman"/>
          <w:sz w:val="24"/>
          <w:szCs w:val="24"/>
        </w:rPr>
        <w:t>izaugsmei</w:t>
      </w:r>
      <w:r w:rsidR="00A37475" w:rsidRPr="00A37475">
        <w:rPr>
          <w:rFonts w:ascii="Times New Roman" w:hAnsi="Times New Roman" w:cs="Times New Roman"/>
          <w:sz w:val="24"/>
          <w:szCs w:val="24"/>
        </w:rPr>
        <w:t>, rūpējas par pedagogu profesionālo lab</w:t>
      </w:r>
      <w:r w:rsidR="008D04FA">
        <w:rPr>
          <w:rFonts w:ascii="Times New Roman" w:hAnsi="Times New Roman" w:cs="Times New Roman"/>
          <w:sz w:val="24"/>
          <w:szCs w:val="24"/>
        </w:rPr>
        <w:t>būtību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 un efektīvi pārvalda iestādes resursus un darba procesus, veicinot saskaņotu un cieņpilnu sadarbību starp izglītojamajiem, pedagogiem un vecākiem/likumīgajiem pārstāvjiem.</w:t>
      </w:r>
    </w:p>
    <w:p w14:paraId="6540264D" w14:textId="3721940A" w:rsidR="00146D1F" w:rsidRDefault="00A52FA7" w:rsidP="00A52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CPII vadītājs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izvērtējumu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892D3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Pašnovērtējuma ziņojumā. </w:t>
      </w:r>
    </w:p>
    <w:p w14:paraId="12878CDC" w14:textId="038E0250" w:rsidR="007F3A83" w:rsidRPr="007F3A83" w:rsidRDefault="00892D38" w:rsidP="007F3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pamatdarbības 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pamatuzdevumi, izglītības programma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A52FA7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noteikta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A52FA7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2021. 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27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oktobra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nolikumā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A52FA7" w:rsidRPr="004674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A52FA7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Carnikavas</w:t>
      </w:r>
      <w:r w:rsidR="00A52FA7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pirmssko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las izglītības iestādes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Riekstiņš</w:t>
      </w:r>
      <w:r w:rsidR="00A52FA7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  <w:r w:rsidR="00A52F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A52FA7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D3910">
        <w:rPr>
          <w:rFonts w:ascii="Times New Roman" w:hAnsi="Times New Roman" w:cs="Times New Roman"/>
          <w:sz w:val="24"/>
          <w:szCs w:val="24"/>
        </w:rPr>
        <w:t>L</w:t>
      </w:r>
      <w:r w:rsidR="00A37475" w:rsidRPr="00A37475">
        <w:rPr>
          <w:rFonts w:ascii="Times New Roman" w:hAnsi="Times New Roman" w:cs="Times New Roman"/>
          <w:sz w:val="24"/>
          <w:szCs w:val="24"/>
        </w:rPr>
        <w:t xml:space="preserve">ai veicinātu vienotu mācību un audzināšanas procesu, kurā izglītojamais </w:t>
      </w:r>
      <w:r w:rsidR="00A37475">
        <w:rPr>
          <w:rFonts w:ascii="Times New Roman" w:hAnsi="Times New Roman" w:cs="Times New Roman"/>
          <w:sz w:val="24"/>
          <w:szCs w:val="24"/>
        </w:rPr>
        <w:t>mācās iedziļinoties</w:t>
      </w:r>
      <w:r w:rsidR="00A37475" w:rsidRPr="00A37475">
        <w:rPr>
          <w:rFonts w:ascii="Times New Roman" w:hAnsi="Times New Roman" w:cs="Times New Roman"/>
          <w:sz w:val="24"/>
          <w:szCs w:val="24"/>
        </w:rPr>
        <w:t>, attīsta vērtībās balstītus ieradumus un saņem atbalstošu un attīstošu atgriezenisko saiti, nepieciešama sadarbība un savstarpējā cieņā balstītas attiecības starp pirmsskolas darbiniekiem, izglītojamajiem un izglītojamo likumiskajiem pārstāvjiem.</w:t>
      </w:r>
    </w:p>
    <w:p w14:paraId="3FF371F0" w14:textId="348FF85F" w:rsidR="00210585" w:rsidRPr="00B03AFF" w:rsidRDefault="007768C9" w:rsidP="00B03AF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898677736"/>
      <w:r w:rsidRPr="00B03AFF">
        <w:rPr>
          <w:rFonts w:ascii="Times New Roman" w:hAnsi="Times New Roman" w:cs="Times New Roman"/>
          <w:b/>
          <w:bCs/>
          <w:color w:val="auto"/>
          <w:sz w:val="28"/>
          <w:szCs w:val="28"/>
        </w:rPr>
        <w:t>IZGLĪTOJAMO SKAITS UN ĪSTENOTĀS IZGLĪTĪBAS PROGRAMMAS</w:t>
      </w:r>
      <w:bookmarkEnd w:id="7"/>
    </w:p>
    <w:p w14:paraId="7DEED09C" w14:textId="1B15AAC0" w:rsidR="5F061EA8" w:rsidRDefault="5F061EA8" w:rsidP="5F061EA8"/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693"/>
        <w:gridCol w:w="1134"/>
        <w:gridCol w:w="1701"/>
        <w:gridCol w:w="1559"/>
        <w:gridCol w:w="1560"/>
        <w:gridCol w:w="1559"/>
      </w:tblGrid>
      <w:tr w:rsidR="0064652B" w:rsidRPr="007768C9" w14:paraId="2D5CC711" w14:textId="7CB0A6E6" w:rsidTr="0064652B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82DDE6A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4678" w:type="dxa"/>
            <w:gridSpan w:val="3"/>
            <w:vAlign w:val="center"/>
          </w:tcPr>
          <w:p w14:paraId="32BA3A56" w14:textId="77777777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64652B" w:rsidRPr="007768C9" w14:paraId="2546F5CB" w14:textId="32B710C6" w:rsidTr="0064652B">
        <w:trPr>
          <w:trHeight w:val="56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50CD5D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701" w:type="dxa"/>
            <w:vAlign w:val="center"/>
          </w:tcPr>
          <w:p w14:paraId="56E32075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559" w:type="dxa"/>
            <w:vAlign w:val="center"/>
          </w:tcPr>
          <w:p w14:paraId="3E675E5B" w14:textId="0392D00A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7768C9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7768C9">
              <w:rPr>
                <w:rFonts w:ascii="Times New Roman" w:hAnsi="Times New Roman" w:cs="Times New Roman"/>
              </w:rPr>
              <w:t>. mācību gada 01.09.202</w:t>
            </w:r>
            <w:r>
              <w:rPr>
                <w:rFonts w:ascii="Times New Roman" w:hAnsi="Times New Roman" w:cs="Times New Roman"/>
              </w:rPr>
              <w:t>2</w:t>
            </w:r>
            <w:r w:rsidRPr="007768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1E9BAC44" w14:textId="4895726D" w:rsidR="0064652B" w:rsidRPr="007768C9" w:rsidRDefault="0064652B" w:rsidP="001A15A1">
            <w:pPr>
              <w:spacing w:after="0" w:line="240" w:lineRule="auto"/>
              <w:jc w:val="center"/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./202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 mācību gada  01.09.202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  <w:vAlign w:val="center"/>
          </w:tcPr>
          <w:p w14:paraId="552C730F" w14:textId="755F5052" w:rsidR="0064652B" w:rsidRPr="001A15A1" w:rsidRDefault="0064652B" w:rsidP="001A15A1">
            <w:pPr>
              <w:spacing w:after="0" w:line="240" w:lineRule="auto"/>
              <w:jc w:val="center"/>
              <w:rPr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./202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 mācību gada  01.09.202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1A15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4652B" w:rsidRPr="007768C9" w14:paraId="0C3FB3FE" w14:textId="2F8D7345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755573D" w14:textId="6C2E1796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2000A404" w14:textId="5CE83E8E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_566</w:t>
            </w:r>
          </w:p>
        </w:tc>
        <w:tc>
          <w:tcPr>
            <w:tcW w:w="1701" w:type="dxa"/>
            <w:vAlign w:val="center"/>
          </w:tcPr>
          <w:p w14:paraId="53A0F3CF" w14:textId="0B9564C0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25.07.2018.</w:t>
            </w:r>
          </w:p>
        </w:tc>
        <w:tc>
          <w:tcPr>
            <w:tcW w:w="1559" w:type="dxa"/>
            <w:vAlign w:val="center"/>
          </w:tcPr>
          <w:p w14:paraId="60B63B8A" w14:textId="0DB0E8B8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560" w:type="dxa"/>
            <w:vAlign w:val="center"/>
          </w:tcPr>
          <w:p w14:paraId="4A171A30" w14:textId="6A767AB8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50D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73548358" w14:textId="265E785E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</w:t>
            </w:r>
          </w:p>
        </w:tc>
      </w:tr>
      <w:tr w:rsidR="0064652B" w:rsidRPr="007768C9" w14:paraId="227E2108" w14:textId="71795611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B148" w14:textId="58631637" w:rsidR="0064652B" w:rsidRPr="003336C5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BD57BC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t xml:space="preserve">Speciālās pirmsskolas izglītības programma izglītojamajiem ar </w:t>
              </w:r>
              <w:r w:rsidRPr="00BD57BC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lastRenderedPageBreak/>
                <w:t>jauktiem attīstības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1676" w14:textId="683BD539" w:rsidR="0064652B" w:rsidRPr="003336C5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BD57BC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01015611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F1877B9" w14:textId="09D2AAE9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38B5B94B" w14:textId="3E0D741D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V_560</w:t>
            </w:r>
          </w:p>
        </w:tc>
        <w:tc>
          <w:tcPr>
            <w:tcW w:w="1701" w:type="dxa"/>
            <w:vAlign w:val="center"/>
          </w:tcPr>
          <w:p w14:paraId="2E9237DB" w14:textId="0FB3908C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25.07.2018.</w:t>
            </w:r>
          </w:p>
        </w:tc>
        <w:tc>
          <w:tcPr>
            <w:tcW w:w="1559" w:type="dxa"/>
            <w:vAlign w:val="center"/>
          </w:tcPr>
          <w:p w14:paraId="3A759C95" w14:textId="56DC8AB9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4D04D9AB" w14:textId="7A0CFA80" w:rsidR="0064652B" w:rsidRPr="007768C9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E1F5148" w14:textId="591493C6" w:rsidR="0064652B" w:rsidRPr="001A15A1" w:rsidRDefault="0064652B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64652B" w:rsidRPr="007768C9" w14:paraId="30E6A8C5" w14:textId="14406917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2FEB36" w14:textId="0353D84A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BD57BC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Speciālās pirmsskolas izglītības programma izglītojamajiem ar garīgās attīstības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48E4" w14:textId="2AFE25B5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BD57BC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01015811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57C173D" w14:textId="71F3732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249452C8" w14:textId="763DAC92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V_567</w:t>
            </w:r>
          </w:p>
        </w:tc>
        <w:tc>
          <w:tcPr>
            <w:tcW w:w="1701" w:type="dxa"/>
            <w:vAlign w:val="center"/>
          </w:tcPr>
          <w:p w14:paraId="69389167" w14:textId="7A9AA6C5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25.07.2018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A2F18F3" w14:textId="1BC14AC9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3BDCF7C5" w14:textId="77DB1A75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271A2413" w14:textId="08F4812D" w:rsidR="0064652B" w:rsidRPr="001A15A1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64652B" w:rsidRPr="007768C9" w14:paraId="422C2DA2" w14:textId="2296A86C" w:rsidTr="0064652B">
        <w:trPr>
          <w:trHeight w:val="78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B94A" w14:textId="064AC92F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BD57BC">
                <w:rPr>
                  <w:rFonts w:ascii="Times New Roman" w:eastAsia="Times New Roman" w:hAnsi="Times New Roman" w:cs="Times New Roman"/>
                  <w:color w:val="000000" w:themeColor="text1"/>
                  <w:lang w:eastAsia="lv-LV"/>
                </w:rPr>
                <w:t>Speciālās pirmsskolas izglītības programma izglītojamajiem ar valodas traucējumiem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0B45" w14:textId="3CA4A05B" w:rsidR="0064652B" w:rsidRPr="003336C5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BD57BC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01015511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7E94987" w14:textId="264AE7B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Nākotnes iela 2, Carnikava,</w:t>
            </w:r>
            <w:r w:rsidRPr="007768C9">
              <w:rPr>
                <w:rFonts w:ascii="Times New Roman" w:hAnsi="Times New Roman" w:cs="Times New Roman"/>
              </w:rPr>
              <w:t xml:space="preserve"> Carnikavas pagasts, Ādažu novads, LV-2163</w:t>
            </w:r>
          </w:p>
        </w:tc>
        <w:tc>
          <w:tcPr>
            <w:tcW w:w="1134" w:type="dxa"/>
            <w:vAlign w:val="center"/>
          </w:tcPr>
          <w:p w14:paraId="7BB6BCCC" w14:textId="1AA79A70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V_</w:t>
            </w: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1701" w:type="dxa"/>
            <w:vAlign w:val="center"/>
          </w:tcPr>
          <w:p w14:paraId="2C75C882" w14:textId="3AF1D026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34C">
              <w:rPr>
                <w:rFonts w:ascii="Times New Roman" w:hAnsi="Times New Roman" w:cs="Times New Roman"/>
                <w:sz w:val="24"/>
                <w:szCs w:val="24"/>
              </w:rPr>
              <w:t>31.03.2020.</w:t>
            </w:r>
          </w:p>
        </w:tc>
        <w:tc>
          <w:tcPr>
            <w:tcW w:w="1559" w:type="dxa"/>
            <w:vAlign w:val="center"/>
          </w:tcPr>
          <w:p w14:paraId="3D99FA5E" w14:textId="1FB0C009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5726CB81" w14:textId="2B9303ED" w:rsidR="0064652B" w:rsidRPr="007768C9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0659E829" w14:textId="17B896DD" w:rsidR="0064652B" w:rsidRPr="001A15A1" w:rsidRDefault="0064652B" w:rsidP="00EF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59B19718" w14:textId="77777777" w:rsidR="00CB12E0" w:rsidRDefault="00CB12E0" w:rsidP="00593CF4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</w:p>
    <w:p w14:paraId="02E8D5D8" w14:textId="7AACFEA2" w:rsidR="006D370E" w:rsidRPr="00A32306" w:rsidRDefault="006D370E" w:rsidP="00593CF4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8" w:name="_Toc2012583748"/>
      <w:r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MISIJA, VĪZIJA, VĒR</w:t>
      </w:r>
      <w:r w:rsidR="00AE0392"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T</w:t>
      </w:r>
      <w:r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ĪBAS</w:t>
      </w:r>
      <w:r w:rsidR="00120ABF" w:rsidRPr="00A323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, AUDZINĀŠANAS MĒRĶIS</w:t>
      </w:r>
      <w:bookmarkEnd w:id="8"/>
    </w:p>
    <w:p w14:paraId="207FC41D" w14:textId="77777777" w:rsidR="004A5A5B" w:rsidRPr="00446618" w:rsidRDefault="004A5A5B" w:rsidP="004A5A5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358E3" w14:textId="43AF78CA" w:rsidR="004A5A5B" w:rsidRP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misija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profesionāla un radoša komanda, kas kopīgi strādā, lai nodrošinātu katram bērnam kvalitatīvas pirmsskolas izglītības ieguves iespējas pozitīvā, labvēlīgā mācību vidē.</w:t>
      </w:r>
    </w:p>
    <w:p w14:paraId="0FC5D9D4" w14:textId="79FB71F4" w:rsidR="004A5A5B" w:rsidRP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vīzija par izglītojamo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radošs eksperimentētājs, jo vairāk dara domājot, jo vairāk atklāj jauno.</w:t>
      </w:r>
    </w:p>
    <w:p w14:paraId="344259EE" w14:textId="5167ABDC" w:rsidR="004A5A5B" w:rsidRDefault="004A5A5B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</w:t>
      </w:r>
      <w:r w:rsidRPr="004A5A5B">
        <w:rPr>
          <w:rFonts w:ascii="Times New Roman" w:hAnsi="Times New Roman" w:cs="Times New Roman"/>
          <w:b/>
          <w:bCs/>
          <w:sz w:val="24"/>
          <w:szCs w:val="24"/>
        </w:rPr>
        <w:t xml:space="preserve"> vērtības</w:t>
      </w:r>
      <w:r w:rsidRPr="004A5A5B">
        <w:rPr>
          <w:rFonts w:ascii="Times New Roman" w:hAnsi="Times New Roman" w:cs="Times New Roman"/>
          <w:sz w:val="24"/>
          <w:szCs w:val="24"/>
        </w:rPr>
        <w:t xml:space="preserve"> – drošība, sadarbība, cieņpilna attieksme vienam pret otru</w:t>
      </w:r>
      <w:r w:rsidR="00440344">
        <w:rPr>
          <w:rFonts w:ascii="Times New Roman" w:hAnsi="Times New Roman" w:cs="Times New Roman"/>
          <w:sz w:val="24"/>
          <w:szCs w:val="24"/>
        </w:rPr>
        <w:t>, atbildība</w:t>
      </w:r>
      <w:r w:rsidRPr="004A5A5B">
        <w:rPr>
          <w:rFonts w:ascii="Times New Roman" w:hAnsi="Times New Roman" w:cs="Times New Roman"/>
          <w:sz w:val="24"/>
          <w:szCs w:val="24"/>
        </w:rPr>
        <w:t>.</w:t>
      </w:r>
    </w:p>
    <w:p w14:paraId="70517C9E" w14:textId="77777777" w:rsidR="00631132" w:rsidRDefault="00631132" w:rsidP="006311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CPII a</w:t>
      </w:r>
      <w:r w:rsidRPr="00631132">
        <w:rPr>
          <w:rFonts w:ascii="Times New Roman" w:hAnsi="Times New Roman" w:cs="Times New Roman"/>
          <w:b/>
          <w:bCs/>
          <w:sz w:val="24"/>
          <w:szCs w:val="24"/>
        </w:rPr>
        <w:t>udzināšanas darba prioritātes trim gadiem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31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7C175" w14:textId="1ED8701B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Pilnveidot izglītojamo izpratni par veselības un drošības jautājumiem, audzinot cieņpilnu attieksmi pret sevi un citiem, sekmējot atbildīgu rīcību ikdienas situācijās;</w:t>
      </w:r>
    </w:p>
    <w:p w14:paraId="78956C28" w14:textId="77777777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Īstenot atbalsta pasākumus iekļaujošai un pozitīvai uzvedībai, tādējādi uzturot draudzīgu un drošu pirmsskolas grupu vidi;</w:t>
      </w:r>
    </w:p>
    <w:p w14:paraId="176345C0" w14:textId="33CAB6F1" w:rsidR="00631132" w:rsidRPr="00FF1F8A" w:rsidRDefault="00631132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Organizēt iestādes un grupu pasākumus patriotiskās, pilsoniskās attieksmes veicināšanai, kultūras daudzveidības iepazīšanai</w:t>
      </w:r>
      <w:r w:rsidR="000B6F9E" w:rsidRPr="00FF1F8A">
        <w:rPr>
          <w:rFonts w:ascii="Times New Roman" w:hAnsi="Times New Roman" w:cs="Times New Roman"/>
          <w:sz w:val="24"/>
          <w:szCs w:val="24"/>
        </w:rPr>
        <w:t>;</w:t>
      </w:r>
    </w:p>
    <w:p w14:paraId="02D907FB" w14:textId="18A625F3" w:rsidR="000B6F9E" w:rsidRPr="00FF1F8A" w:rsidRDefault="000B6F9E" w:rsidP="006311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8A">
        <w:rPr>
          <w:rFonts w:ascii="Times New Roman" w:hAnsi="Times New Roman" w:cs="Times New Roman"/>
          <w:sz w:val="24"/>
          <w:szCs w:val="24"/>
        </w:rPr>
        <w:t>Pedagogu profesionālās pilnveides organizēšana audzināšanas darba jautājumos pirmsskolā.</w:t>
      </w:r>
    </w:p>
    <w:p w14:paraId="1F4A6360" w14:textId="77777777" w:rsidR="00631132" w:rsidRPr="004A5A5B" w:rsidRDefault="00631132" w:rsidP="004A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BCB3" w14:textId="2FC88E67" w:rsidR="5F061EA8" w:rsidRDefault="5F061EA8" w:rsidP="003758C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346C9169" w14:textId="77777777" w:rsidR="00CC16EB" w:rsidRDefault="00CC16EB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507A1DE" w14:textId="77777777" w:rsidR="003336C5" w:rsidRDefault="003336C5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1E8BD71C" w14:textId="2F42E589" w:rsidR="0093669C" w:rsidRPr="00A32306" w:rsidRDefault="00772F28" w:rsidP="007F3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7CA5A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lastRenderedPageBreak/>
        <w:t>STRATĒĢISKĀS PLĀNOŠANAS KONTEKSTS</w:t>
      </w:r>
    </w:p>
    <w:p w14:paraId="0588EBA8" w14:textId="03AEF8CD" w:rsidR="7CA5A38E" w:rsidRDefault="7CA5A38E" w:rsidP="7CA5A38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</w:p>
    <w:p w14:paraId="2D5FFA35" w14:textId="08C12573" w:rsidR="00772F28" w:rsidRDefault="007D5405" w:rsidP="004B7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 wp14:anchorId="74C6516A" wp14:editId="2160FE5F">
            <wp:extent cx="6810375" cy="3000375"/>
            <wp:effectExtent l="0" t="76200" r="0" b="1047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5F0A8C4" w14:textId="73F48401" w:rsidR="7CA5A38E" w:rsidRDefault="7CA5A38E" w:rsidP="7CA5A38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560E87E3" w14:textId="77777777" w:rsidR="000F766C" w:rsidRPr="00C14069" w:rsidRDefault="00D4586C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IZGLĪTĪBAS ATTĪSTĪBAS PAMATNOSTĀDNES 2021.-2027.GADAM</w:t>
      </w:r>
    </w:p>
    <w:p w14:paraId="067FF7FE" w14:textId="77777777" w:rsidR="00EC1E5B" w:rsidRPr="00EC1E5B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9" w:name="_Hlk127654178"/>
      <w:r>
        <w:rPr>
          <w:rFonts w:eastAsia="Times New Roman"/>
          <w:lang w:eastAsia="lv-LV"/>
        </w:rPr>
        <w:t>Ar</w:t>
      </w:r>
      <w:r w:rsidRPr="00EC1E5B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22.06.2021. </w:t>
      </w:r>
      <w:r w:rsidRPr="00EC1E5B">
        <w:rPr>
          <w:rFonts w:eastAsia="Times New Roman"/>
          <w:lang w:eastAsia="lv-LV"/>
        </w:rPr>
        <w:t>Ministru kabineta rīkojum</w:t>
      </w:r>
      <w:r>
        <w:rPr>
          <w:rFonts w:eastAsia="Times New Roman"/>
          <w:lang w:eastAsia="lv-LV"/>
        </w:rPr>
        <w:t>u</w:t>
      </w:r>
      <w:r w:rsidRPr="00EC1E5B">
        <w:rPr>
          <w:rFonts w:eastAsia="Times New Roman"/>
          <w:lang w:eastAsia="lv-LV"/>
        </w:rPr>
        <w:t xml:space="preserve"> Nr. 436</w:t>
      </w:r>
      <w:r>
        <w:rPr>
          <w:rFonts w:eastAsia="Times New Roman"/>
          <w:lang w:eastAsia="lv-LV"/>
        </w:rPr>
        <w:t xml:space="preserve"> “</w:t>
      </w:r>
      <w:r w:rsidR="00D4586C" w:rsidRPr="00D4586C">
        <w:rPr>
          <w:rFonts w:eastAsia="Times New Roman"/>
          <w:lang w:eastAsia="lv-LV"/>
        </w:rPr>
        <w:t>Izglītības attīstības pamatnostādn</w:t>
      </w:r>
      <w:r w:rsidR="00D4586C">
        <w:rPr>
          <w:rFonts w:eastAsia="Times New Roman"/>
          <w:lang w:eastAsia="lv-LV"/>
        </w:rPr>
        <w:t>ē</w:t>
      </w:r>
      <w:r w:rsidR="00D4586C" w:rsidRPr="00D4586C">
        <w:rPr>
          <w:rFonts w:eastAsia="Times New Roman"/>
          <w:lang w:eastAsia="lv-LV"/>
        </w:rPr>
        <w:t>s 2021.-2027.gadam</w:t>
      </w:r>
      <w:r>
        <w:rPr>
          <w:rFonts w:eastAsia="Times New Roman"/>
          <w:lang w:eastAsia="lv-LV"/>
        </w:rPr>
        <w:t>”</w:t>
      </w:r>
      <w:r w:rsidR="00D4586C">
        <w:rPr>
          <w:rFonts w:eastAsia="Times New Roman"/>
          <w:lang w:eastAsia="lv-LV"/>
        </w:rPr>
        <w:t xml:space="preserve"> noteiktie </w:t>
      </w:r>
      <w:r w:rsidR="00D4586C" w:rsidRPr="000F766C">
        <w:rPr>
          <w:rFonts w:eastAsia="Times New Roman"/>
          <w:lang w:eastAsia="lv-LV"/>
        </w:rPr>
        <w:t xml:space="preserve">izglītības attīstības </w:t>
      </w:r>
      <w:bookmarkEnd w:id="9"/>
      <w:r w:rsidR="00D4586C" w:rsidRPr="000F766C">
        <w:rPr>
          <w:rFonts w:eastAsia="Times New Roman"/>
          <w:lang w:eastAsia="lv-LV"/>
        </w:rPr>
        <w:t>mērķi</w:t>
      </w:r>
      <w:r>
        <w:rPr>
          <w:rFonts w:eastAsia="Times New Roman"/>
          <w:lang w:eastAsia="lv-LV"/>
        </w:rPr>
        <w:t xml:space="preserve">: </w:t>
      </w:r>
    </w:p>
    <w:p w14:paraId="76598DA8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>
        <w:rPr>
          <w:rFonts w:ascii="Times New Roman" w:eastAsia="Calibri" w:hAnsi="Times New Roman" w:cs="Times New Roman"/>
          <w:sz w:val="24"/>
        </w:rPr>
        <w:t>tehniskais</w:t>
      </w:r>
      <w:r w:rsidRPr="0061270C">
        <w:rPr>
          <w:rFonts w:ascii="Times New Roman" w:eastAsia="Calibri" w:hAnsi="Times New Roman" w:cs="Times New Roman"/>
          <w:sz w:val="24"/>
        </w:rPr>
        <w:t xml:space="preserve"> personāls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649C63AF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Mūsdienīgs, kvalitatīvs un uz prasmju attīstīšanu orientēts izglītības piedāvājums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>
        <w:rPr>
          <w:rFonts w:ascii="Times New Roman" w:eastAsia="Calibri" w:hAnsi="Times New Roman" w:cs="Times New Roman"/>
          <w:sz w:val="24"/>
        </w:rPr>
        <w:t xml:space="preserve">izglītojamā </w:t>
      </w:r>
      <w:r>
        <w:rPr>
          <w:rFonts w:ascii="Times New Roman" w:eastAsia="Calibri" w:hAnsi="Times New Roman" w:cs="Times New Roman"/>
          <w:sz w:val="24"/>
        </w:rPr>
        <w:t>izaugsmei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1987ED93" w14:textId="77777777" w:rsidR="0061270C" w:rsidRDefault="0061270C" w:rsidP="0074745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Efektīva izglītības sistēmas un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1270C">
        <w:rPr>
          <w:rFonts w:ascii="Times New Roman" w:eastAsia="Calibri" w:hAnsi="Times New Roman" w:cs="Times New Roman"/>
          <w:sz w:val="24"/>
        </w:rPr>
        <w:t>resursu pārvaldība</w:t>
      </w:r>
      <w:r>
        <w:rPr>
          <w:rFonts w:ascii="Times New Roman" w:eastAsia="Calibri" w:hAnsi="Times New Roman" w:cs="Times New Roman"/>
          <w:sz w:val="24"/>
        </w:rPr>
        <w:t>.</w:t>
      </w:r>
    </w:p>
    <w:p w14:paraId="0EB1DDC6" w14:textId="77777777" w:rsidR="003A57E5" w:rsidRDefault="003A57E5" w:rsidP="003A57E5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Default="003A57E5" w:rsidP="003A57E5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Plānotās b</w:t>
      </w:r>
      <w:r w:rsidRPr="003A57E5">
        <w:rPr>
          <w:rFonts w:ascii="Times New Roman" w:eastAsia="Calibri" w:hAnsi="Times New Roman" w:cs="Times New Roman"/>
          <w:sz w:val="24"/>
        </w:rPr>
        <w:t>ūtiskākās pārmaiņas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15F53">
        <w:rPr>
          <w:rFonts w:ascii="Times New Roman" w:eastAsia="Calibri" w:hAnsi="Times New Roman" w:cs="Times New Roman"/>
          <w:sz w:val="24"/>
        </w:rPr>
        <w:t>i</w:t>
      </w:r>
      <w:r w:rsidR="00B15F53" w:rsidRPr="00B15F53">
        <w:rPr>
          <w:rFonts w:ascii="Times New Roman" w:eastAsia="Calibri" w:hAnsi="Times New Roman" w:cs="Times New Roman"/>
          <w:sz w:val="24"/>
        </w:rPr>
        <w:t xml:space="preserve">zglītības attīstības </w:t>
      </w:r>
      <w:r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Default="00724F45" w:rsidP="001A15A1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10" w:name="_Hlk127848333"/>
      <w:r>
        <w:rPr>
          <w:rFonts w:ascii="Times New Roman" w:eastAsia="Calibri" w:hAnsi="Times New Roman" w:cs="Times New Roman"/>
          <w:sz w:val="24"/>
        </w:rPr>
        <w:t>K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>
        <w:rPr>
          <w:rFonts w:ascii="Times New Roman" w:eastAsia="Calibri" w:hAnsi="Times New Roman" w:cs="Times New Roman"/>
          <w:sz w:val="24"/>
        </w:rPr>
        <w:t>izglītojamo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sniegumu</w:t>
      </w:r>
      <w:r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</w:t>
      </w:r>
      <w:r w:rsidR="003A57E5" w:rsidRPr="003A57E5">
        <w:rPr>
          <w:rFonts w:ascii="Times New Roman" w:eastAsia="Calibri" w:hAnsi="Times New Roman" w:cs="Times New Roman"/>
          <w:sz w:val="24"/>
        </w:rPr>
        <w:t>aunu pedagogu piesaiste, veicinot pedagogu ataudzi</w:t>
      </w:r>
      <w:r>
        <w:rPr>
          <w:rFonts w:ascii="Times New Roman" w:eastAsia="Calibri" w:hAnsi="Times New Roman" w:cs="Times New Roman"/>
          <w:sz w:val="24"/>
        </w:rPr>
        <w:t>.</w:t>
      </w:r>
    </w:p>
    <w:p w14:paraId="1B50DD19" w14:textId="77777777" w:rsidR="00272192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</w:t>
      </w:r>
      <w:r w:rsidR="003A57E5" w:rsidRPr="003A57E5">
        <w:rPr>
          <w:rFonts w:ascii="Times New Roman" w:eastAsia="Calibri" w:hAnsi="Times New Roman" w:cs="Times New Roman"/>
          <w:sz w:val="24"/>
        </w:rPr>
        <w:t>tbalsta sistēm</w:t>
      </w:r>
      <w:r w:rsidR="00163238">
        <w:rPr>
          <w:rFonts w:ascii="Times New Roman" w:eastAsia="Calibri" w:hAnsi="Times New Roman" w:cs="Times New Roman"/>
          <w:sz w:val="24"/>
        </w:rPr>
        <w:t>as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p w14:paraId="372E525A" w14:textId="77777777" w:rsidR="00C14069" w:rsidRPr="003A57E5" w:rsidRDefault="00C14069" w:rsidP="00C14069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bookmarkEnd w:id="10"/>
    <w:p w14:paraId="083ED809" w14:textId="60C61E78" w:rsidR="00772F28" w:rsidRPr="00C14069" w:rsidRDefault="009F6D84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</w:rPr>
        <w:t>ĀDAŽU NOVADA ILGTSPĒJĪGAS ATTĪSTĪBAS STRATĒĢIJA 2013</w:t>
      </w:r>
      <w:r w:rsidR="00B657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14069">
        <w:rPr>
          <w:rFonts w:ascii="Times New Roman" w:hAnsi="Times New Roman" w:cs="Times New Roman"/>
          <w:b/>
          <w:bCs/>
          <w:sz w:val="24"/>
          <w:szCs w:val="24"/>
        </w:rPr>
        <w:t>-2037</w:t>
      </w:r>
      <w:r w:rsidR="00B657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F27D7A" w14:textId="1AFFD99F" w:rsidR="00772F28" w:rsidRPr="0088442D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1E65C9">
        <w:rPr>
          <w:color w:val="000000" w:themeColor="text1"/>
        </w:rPr>
        <w:t>Ādažu novada ilgtspējīgas attīstības stratēģija 2013</w:t>
      </w:r>
      <w:r w:rsidR="00B657E4">
        <w:rPr>
          <w:color w:val="000000" w:themeColor="text1"/>
        </w:rPr>
        <w:t>.</w:t>
      </w:r>
      <w:r w:rsidRPr="001E65C9">
        <w:rPr>
          <w:color w:val="000000" w:themeColor="text1"/>
        </w:rPr>
        <w:t>-2037</w:t>
      </w:r>
      <w:r w:rsidR="00B657E4">
        <w:rPr>
          <w:color w:val="000000" w:themeColor="text1"/>
        </w:rPr>
        <w:t>.</w:t>
      </w:r>
      <w:r w:rsidRPr="001E65C9">
        <w:rPr>
          <w:color w:val="000000" w:themeColor="text1"/>
        </w:rPr>
        <w:t xml:space="preserve"> stratēģiskais mērķis ir</w:t>
      </w:r>
      <w:r>
        <w:rPr>
          <w:color w:val="000000" w:themeColor="text1"/>
        </w:rPr>
        <w:t xml:space="preserve"> </w:t>
      </w:r>
      <w:r w:rsidRPr="001E65C9">
        <w:rPr>
          <w:color w:val="000000" w:themeColor="text1"/>
        </w:rPr>
        <w:t>“</w:t>
      </w:r>
      <w:r w:rsidR="00772F28" w:rsidRPr="001E65C9">
        <w:rPr>
          <w:color w:val="000000" w:themeColor="text1"/>
        </w:rPr>
        <w:t>Izglītota sabiedrība un kvalitatīvi pakalpojumi</w:t>
      </w:r>
      <w:r w:rsidRPr="001E65C9">
        <w:rPr>
          <w:color w:val="000000" w:themeColor="text1"/>
        </w:rPr>
        <w:t>” (SM3)</w:t>
      </w:r>
      <w:r w:rsidR="00375E1F">
        <w:rPr>
          <w:color w:val="000000" w:themeColor="text1"/>
        </w:rPr>
        <w:t xml:space="preserve">, kas </w:t>
      </w:r>
      <w:r w:rsidR="00772F28" w:rsidRPr="001E65C9">
        <w:rPr>
          <w:color w:val="000000" w:themeColor="text1"/>
        </w:rPr>
        <w:t>paredz attīstīt pakalpojumus, atbalstot iedzīvotāju vēlmi dzīvot, mācīties, strādāt un atpūsties novadā</w:t>
      </w:r>
      <w:r w:rsidR="00375E1F">
        <w:rPr>
          <w:color w:val="000000" w:themeColor="text1"/>
        </w:rPr>
        <w:t>, nodrošinot</w:t>
      </w:r>
      <w:r w:rsidR="00772F28" w:rsidRPr="001E65C9">
        <w:rPr>
          <w:color w:val="000000" w:themeColor="text1"/>
        </w:rPr>
        <w:t xml:space="preserve"> iespējas ikvienam iegūt </w:t>
      </w:r>
      <w:r w:rsidR="00375E1F">
        <w:rPr>
          <w:color w:val="000000" w:themeColor="text1"/>
        </w:rPr>
        <w:t xml:space="preserve">arī </w:t>
      </w:r>
      <w:r w:rsidR="00772F28" w:rsidRPr="001E65C9">
        <w:rPr>
          <w:color w:val="000000" w:themeColor="text1"/>
        </w:rPr>
        <w:t>kvalitatīvu pirmsskolas izglītību</w:t>
      </w:r>
      <w:r>
        <w:rPr>
          <w:color w:val="000000" w:themeColor="text1"/>
        </w:rPr>
        <w:t>.</w:t>
      </w:r>
      <w:r w:rsidR="00772F28" w:rsidRPr="001E65C9">
        <w:rPr>
          <w:color w:val="000000" w:themeColor="text1"/>
        </w:rPr>
        <w:t xml:space="preserve"> </w:t>
      </w:r>
    </w:p>
    <w:p w14:paraId="0AC4919B" w14:textId="77777777" w:rsidR="008C22F6" w:rsidRPr="00C14069" w:rsidRDefault="009F6D84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ĀDAŽU NOVADA ATTĪSTĪBAS PROGRAMMA </w:t>
      </w:r>
      <w:bookmarkStart w:id="11" w:name="_Hlk129840596"/>
      <w:r w:rsidRPr="00C1406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2021.-2027. GADAM</w:t>
      </w:r>
      <w:bookmarkEnd w:id="11"/>
    </w:p>
    <w:p w14:paraId="3212AA85" w14:textId="715B32C2" w:rsidR="00370EF2" w:rsidRPr="005F2988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12" w:name="_Hlk130111992"/>
      <w:r w:rsidRPr="00A3414C">
        <w:rPr>
          <w:color w:val="000000" w:themeColor="text1"/>
        </w:rPr>
        <w:t xml:space="preserve">Ādažu novada </w:t>
      </w:r>
      <w:r w:rsidR="00B14B6C" w:rsidRPr="00B14B6C">
        <w:rPr>
          <w:color w:val="000000" w:themeColor="text1"/>
        </w:rPr>
        <w:t>Attīstības programma</w:t>
      </w:r>
      <w:r w:rsidR="00B14B6C">
        <w:rPr>
          <w:color w:val="000000" w:themeColor="text1"/>
        </w:rPr>
        <w:t xml:space="preserve">s </w:t>
      </w:r>
      <w:r w:rsidR="00B14B6C" w:rsidRPr="00B14B6C">
        <w:rPr>
          <w:color w:val="000000" w:themeColor="text1"/>
        </w:rPr>
        <w:t xml:space="preserve">2021.-2027. gadam </w:t>
      </w:r>
      <w:r w:rsidR="00B14B6C">
        <w:rPr>
          <w:color w:val="000000" w:themeColor="text1"/>
        </w:rPr>
        <w:t xml:space="preserve">(turpmāk – Attīstības programma) </w:t>
      </w:r>
      <w:r w:rsidRPr="00A3414C">
        <w:rPr>
          <w:color w:val="000000" w:themeColor="text1"/>
        </w:rPr>
        <w:t>ilgtermiņa prioritātes</w:t>
      </w:r>
      <w:r w:rsidR="00745866">
        <w:rPr>
          <w:color w:val="000000" w:themeColor="text1"/>
        </w:rPr>
        <w:t xml:space="preserve"> izglītības jomā</w:t>
      </w:r>
      <w:r w:rsidR="00A3414C" w:rsidRPr="00A3414C">
        <w:rPr>
          <w:color w:val="000000" w:themeColor="text1"/>
        </w:rPr>
        <w:t xml:space="preserve"> </w:t>
      </w:r>
      <w:r w:rsidR="00745866" w:rsidRPr="00745866">
        <w:rPr>
          <w:color w:val="000000" w:themeColor="text1"/>
        </w:rPr>
        <w:t>IP3: “Izglītots un labklājīgs novads”</w:t>
      </w:r>
      <w:r w:rsidR="00745866">
        <w:rPr>
          <w:color w:val="000000" w:themeColor="text1"/>
        </w:rPr>
        <w:t xml:space="preserve"> </w:t>
      </w:r>
      <w:bookmarkEnd w:id="12"/>
      <w:r w:rsidR="00A3414C" w:rsidRPr="00A3414C">
        <w:rPr>
          <w:color w:val="000000" w:themeColor="text1"/>
        </w:rPr>
        <w:t>(IP</w:t>
      </w:r>
      <w:r w:rsidR="00745866">
        <w:rPr>
          <w:color w:val="000000" w:themeColor="text1"/>
        </w:rPr>
        <w:t>3</w:t>
      </w:r>
      <w:r w:rsidR="00A3414C" w:rsidRPr="00A3414C">
        <w:rPr>
          <w:color w:val="000000" w:themeColor="text1"/>
        </w:rPr>
        <w:t>), k</w:t>
      </w:r>
      <w:r w:rsidR="00692BC5">
        <w:rPr>
          <w:color w:val="000000" w:themeColor="text1"/>
        </w:rPr>
        <w:t>a</w:t>
      </w:r>
      <w:r w:rsidR="00A3414C" w:rsidRPr="00A3414C">
        <w:rPr>
          <w:color w:val="000000" w:themeColor="text1"/>
        </w:rPr>
        <w:t xml:space="preserve">m ir </w:t>
      </w:r>
      <w:bookmarkStart w:id="13" w:name="_Hlk130112116"/>
      <w:r w:rsidR="00A3414C" w:rsidRPr="00A3414C">
        <w:rPr>
          <w:color w:val="000000" w:themeColor="text1"/>
        </w:rPr>
        <w:t xml:space="preserve">pakārtotas vidējā termiņa prioritātes </w:t>
      </w:r>
      <w:bookmarkEnd w:id="13"/>
      <w:r w:rsidR="00A3414C" w:rsidRPr="00A3414C">
        <w:rPr>
          <w:color w:val="000000" w:themeColor="text1"/>
        </w:rPr>
        <w:t>(VTP)</w:t>
      </w:r>
      <w:r w:rsidR="00692BC5">
        <w:rPr>
          <w:color w:val="000000" w:themeColor="text1"/>
        </w:rPr>
        <w:t xml:space="preserve"> </w:t>
      </w:r>
      <w:r w:rsidR="00745866">
        <w:rPr>
          <w:color w:val="000000" w:themeColor="text1"/>
        </w:rPr>
        <w:t>(1. pielikums),</w:t>
      </w:r>
      <w:r w:rsidR="0081096B">
        <w:rPr>
          <w:color w:val="000000" w:themeColor="text1"/>
        </w:rPr>
        <w:t xml:space="preserve"> kas kop</w:t>
      </w:r>
      <w:r w:rsidR="00716C89">
        <w:rPr>
          <w:color w:val="000000" w:themeColor="text1"/>
        </w:rPr>
        <w:t>veselumā</w:t>
      </w:r>
      <w:r w:rsidR="0081096B">
        <w:rPr>
          <w:color w:val="000000" w:themeColor="text1"/>
        </w:rPr>
        <w:t xml:space="preserve"> nosaka </w:t>
      </w:r>
      <w:r w:rsidR="00A37475">
        <w:rPr>
          <w:color w:val="000000" w:themeColor="text1"/>
        </w:rPr>
        <w:t>C</w:t>
      </w:r>
      <w:r w:rsidR="0081096B">
        <w:rPr>
          <w:color w:val="000000" w:themeColor="text1"/>
        </w:rPr>
        <w:t xml:space="preserve">PII </w:t>
      </w:r>
      <w:r w:rsidR="00CF23B2" w:rsidRPr="00CF23B2">
        <w:rPr>
          <w:color w:val="000000" w:themeColor="text1"/>
        </w:rPr>
        <w:t>stratēģisk</w:t>
      </w:r>
      <w:r w:rsidR="00CF23B2">
        <w:rPr>
          <w:color w:val="000000" w:themeColor="text1"/>
        </w:rPr>
        <w:t>os</w:t>
      </w:r>
      <w:r w:rsidR="00CF23B2" w:rsidRPr="00CF23B2">
        <w:rPr>
          <w:color w:val="000000" w:themeColor="text1"/>
        </w:rPr>
        <w:t xml:space="preserve"> attīstības virzien</w:t>
      </w:r>
      <w:r w:rsidR="00CF23B2">
        <w:rPr>
          <w:color w:val="000000" w:themeColor="text1"/>
        </w:rPr>
        <w:t>us 202</w:t>
      </w:r>
      <w:r w:rsidR="00A37475">
        <w:rPr>
          <w:color w:val="000000" w:themeColor="text1"/>
        </w:rPr>
        <w:t>4</w:t>
      </w:r>
      <w:r w:rsidR="00CF23B2">
        <w:rPr>
          <w:color w:val="000000" w:themeColor="text1"/>
        </w:rPr>
        <w:t>.-2027. gadam</w:t>
      </w:r>
      <w:r w:rsidR="00745866">
        <w:rPr>
          <w:color w:val="000000" w:themeColor="text1"/>
        </w:rPr>
        <w:t>.</w:t>
      </w:r>
      <w:r w:rsidR="00716C89">
        <w:rPr>
          <w:color w:val="000000" w:themeColor="text1"/>
        </w:rPr>
        <w:t xml:space="preserve"> </w:t>
      </w:r>
    </w:p>
    <w:p w14:paraId="11248789" w14:textId="1B077719" w:rsidR="00763342" w:rsidRPr="00C14069" w:rsidRDefault="00417266" w:rsidP="00C14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06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63342" w:rsidRPr="00C14069">
        <w:rPr>
          <w:rFonts w:ascii="Times New Roman" w:hAnsi="Times New Roman" w:cs="Times New Roman"/>
          <w:b/>
          <w:bCs/>
          <w:sz w:val="24"/>
          <w:szCs w:val="24"/>
        </w:rPr>
        <w:t>PII STRATĒĢISKIE ATTĪSTĪBAS VIRZIENI 202</w:t>
      </w:r>
      <w:r w:rsidR="00416001" w:rsidRPr="00C140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63342" w:rsidRPr="00C14069">
        <w:rPr>
          <w:rFonts w:ascii="Times New Roman" w:hAnsi="Times New Roman" w:cs="Times New Roman"/>
          <w:b/>
          <w:bCs/>
          <w:sz w:val="24"/>
          <w:szCs w:val="24"/>
        </w:rPr>
        <w:t>.-2027. GADAM</w:t>
      </w:r>
    </w:p>
    <w:p w14:paraId="7BF9A0C0" w14:textId="1D8DA341" w:rsidR="00346AA9" w:rsidRPr="00346AA9" w:rsidRDefault="00346AA9" w:rsidP="00346AA9">
      <w:p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Stratēģisko attīstības virzienu izstrāde ir balstīta uz CPII, kā mācīšanās organizācijas ar cilvēkcentrētu pieeju izglītībā, attīstību, kurā</w:t>
      </w:r>
      <w:r>
        <w:t xml:space="preserve"> </w:t>
      </w: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</w:t>
      </w:r>
      <w:r>
        <w:t xml:space="preserve"> </w:t>
      </w:r>
      <w:r w:rsidRPr="00346A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saskaņotu un savstarpējā cieņā balstītu izglītojamo, darbinieku un vecāku sadarbību, kopveselumā tiek nodrošināta: </w:t>
      </w:r>
    </w:p>
    <w:p w14:paraId="46D974EE" w14:textId="4E2379BC" w:rsidR="00417266" w:rsidRPr="00D43A33" w:rsidRDefault="00417266" w:rsidP="2EF225B7">
      <w:pPr>
        <w:tabs>
          <w:tab w:val="left" w:pos="1418"/>
        </w:tabs>
        <w:bidi/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33">
        <w:rPr>
          <w:rFonts w:cs="Times New Roman"/>
          <w:noProof/>
          <w:lang w:eastAsia="lv-LV"/>
        </w:rPr>
        <w:drawing>
          <wp:inline distT="0" distB="0" distL="0" distR="0" wp14:anchorId="728F35F4" wp14:editId="41149526">
            <wp:extent cx="4162425" cy="1890712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346AA9" w:rsidRPr="00D43A33">
        <w:rPr>
          <w:rFonts w:ascii="Times New Roman" w:hAnsi="Times New Roman" w:cs="Times New Roman"/>
          <w:sz w:val="24"/>
          <w:szCs w:val="24"/>
          <w:rtl/>
        </w:rPr>
        <w:t xml:space="preserve">           </w:t>
      </w:r>
    </w:p>
    <w:p w14:paraId="0DBC141C" w14:textId="6B0F4298" w:rsidR="00FA6F31" w:rsidRPr="00F41159" w:rsidRDefault="001B34FB" w:rsidP="00F4115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802073681"/>
      <w:r w:rsidRPr="00F411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MĒRĶIS UN ATTĪSTĪBAS PRIORITĀTES</w:t>
      </w:r>
      <w:bookmarkEnd w:id="14"/>
    </w:p>
    <w:p w14:paraId="035C374A" w14:textId="6422FAB4" w:rsidR="00056B5E" w:rsidRPr="00056B5E" w:rsidRDefault="000E6469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19EC">
        <w:rPr>
          <w:rFonts w:ascii="Times New Roman" w:hAnsi="Times New Roman" w:cs="Times New Roman"/>
          <w:sz w:val="24"/>
          <w:szCs w:val="24"/>
        </w:rPr>
        <w:t>Prioritāšu izvirzīšanai izmantota valstiski un pašvaldības kontekstā nozīmīgu dokumentu analīze,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iestādes</w:t>
      </w:r>
      <w:r w:rsidRPr="003619EC">
        <w:rPr>
          <w:rFonts w:ascii="Times New Roman" w:hAnsi="Times New Roman" w:cs="Times New Roman"/>
          <w:sz w:val="24"/>
          <w:szCs w:val="24"/>
        </w:rPr>
        <w:t xml:space="preserve"> darba </w:t>
      </w:r>
      <w:r w:rsidR="00D76FBB" w:rsidRPr="00D76FBB">
        <w:rPr>
          <w:rFonts w:ascii="Times New Roman" w:hAnsi="Times New Roman" w:cs="Times New Roman"/>
          <w:sz w:val="24"/>
          <w:szCs w:val="24"/>
        </w:rPr>
        <w:t>pašvērtēšana</w:t>
      </w:r>
      <w:r w:rsidR="00D76FBB">
        <w:rPr>
          <w:rFonts w:ascii="Times New Roman" w:hAnsi="Times New Roman" w:cs="Times New Roman"/>
          <w:sz w:val="24"/>
          <w:szCs w:val="24"/>
        </w:rPr>
        <w:t>s</w:t>
      </w:r>
      <w:r w:rsidR="00D76FBB" w:rsidRPr="003619EC">
        <w:rPr>
          <w:rFonts w:ascii="Times New Roman" w:hAnsi="Times New Roman" w:cs="Times New Roman"/>
          <w:sz w:val="24"/>
          <w:szCs w:val="24"/>
        </w:rPr>
        <w:t xml:space="preserve"> datu analīzes rezultāti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4 jom</w:t>
      </w:r>
      <w:r w:rsidR="00D76FBB">
        <w:rPr>
          <w:rFonts w:ascii="Times New Roman" w:hAnsi="Times New Roman" w:cs="Times New Roman"/>
          <w:sz w:val="24"/>
          <w:szCs w:val="24"/>
        </w:rPr>
        <w:t>ā</w:t>
      </w:r>
      <w:r w:rsidR="00D76FBB" w:rsidRPr="00D76FBB">
        <w:rPr>
          <w:rFonts w:ascii="Times New Roman" w:hAnsi="Times New Roman" w:cs="Times New Roman"/>
          <w:sz w:val="24"/>
          <w:szCs w:val="24"/>
        </w:rPr>
        <w:t>s</w:t>
      </w:r>
      <w:r w:rsidR="00C83F15">
        <w:rPr>
          <w:rFonts w:ascii="Times New Roman" w:hAnsi="Times New Roman" w:cs="Times New Roman"/>
          <w:sz w:val="24"/>
          <w:szCs w:val="24"/>
        </w:rPr>
        <w:t xml:space="preserve">: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“Atbilstība mērķiem”, 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</w:t>
      </w:r>
      <w:r w:rsidR="00AE3E06" w:rsidRPr="00AE3E06">
        <w:rPr>
          <w:rFonts w:ascii="Times New Roman" w:hAnsi="Times New Roman" w:cs="Times New Roman"/>
          <w:sz w:val="24"/>
          <w:szCs w:val="24"/>
        </w:rPr>
        <w:t>“Kvalitatīvas  mācības”, “Iekļaujoša vide”</w:t>
      </w:r>
      <w:r w:rsidR="00AE3E06">
        <w:rPr>
          <w:rFonts w:ascii="Times New Roman" w:hAnsi="Times New Roman" w:cs="Times New Roman"/>
          <w:sz w:val="24"/>
          <w:szCs w:val="24"/>
        </w:rPr>
        <w:t xml:space="preserve"> un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“Laba pārvaldība” </w:t>
      </w:r>
      <w:r w:rsidR="00D76FBB">
        <w:rPr>
          <w:rFonts w:ascii="Times New Roman" w:hAnsi="Times New Roman" w:cs="Times New Roman"/>
          <w:sz w:val="24"/>
          <w:szCs w:val="24"/>
        </w:rPr>
        <w:t>ar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12 kritēriji</w:t>
      </w:r>
      <w:r w:rsidR="00D76FBB">
        <w:rPr>
          <w:rFonts w:ascii="Times New Roman" w:hAnsi="Times New Roman" w:cs="Times New Roman"/>
          <w:sz w:val="24"/>
          <w:szCs w:val="24"/>
        </w:rPr>
        <w:t>em</w:t>
      </w:r>
      <w:r w:rsidR="003619EC" w:rsidRPr="00D76FBB">
        <w:rPr>
          <w:rFonts w:ascii="Times New Roman" w:hAnsi="Times New Roman" w:cs="Times New Roman"/>
          <w:sz w:val="24"/>
          <w:szCs w:val="24"/>
        </w:rPr>
        <w:t xml:space="preserve">,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ko </w:t>
      </w:r>
      <w:r w:rsidR="001367D8">
        <w:rPr>
          <w:rFonts w:ascii="Times New Roman" w:hAnsi="Times New Roman" w:cs="Times New Roman"/>
          <w:sz w:val="24"/>
          <w:szCs w:val="24"/>
        </w:rPr>
        <w:t>apliecina</w:t>
      </w:r>
      <w:r w:rsidR="001367D8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darbinieku un </w:t>
      </w:r>
      <w:r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izglītojamo likumisko pārstāvju EDURIO </w:t>
      </w:r>
      <w:r w:rsidRPr="003619EC">
        <w:rPr>
          <w:rFonts w:ascii="Times New Roman" w:hAnsi="Times New Roman" w:cs="Times New Roman"/>
          <w:sz w:val="24"/>
          <w:szCs w:val="24"/>
        </w:rPr>
        <w:t>aptaujas. Plāna realizācija balstīta uz secī</w:t>
      </w:r>
      <w:r w:rsidR="003619EC" w:rsidRPr="003619EC">
        <w:rPr>
          <w:rFonts w:ascii="Times New Roman" w:hAnsi="Times New Roman" w:cs="Times New Roman"/>
          <w:sz w:val="24"/>
          <w:szCs w:val="24"/>
        </w:rPr>
        <w:t>gu, katram gadam izvirzīto prioritāšu un rīcības virzienu izpildi.</w:t>
      </w:r>
    </w:p>
    <w:p w14:paraId="03C1BF71" w14:textId="3E4F9500" w:rsidR="001D3FC5" w:rsidRDefault="00881569" w:rsidP="00287B7C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68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mērķis</w:t>
      </w:r>
      <w:r w:rsidR="00F97373" w:rsidRP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c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ilvēkcentrēt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nosaka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drošība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D39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sadarbība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cieņpilna attieksme vienam pret otru</w:t>
      </w:r>
      <w:r w:rsidR="004403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atbildība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F326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tā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izceļot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</w:t>
      </w:r>
      <w:r w:rsidR="00DB1246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pamatdarbīb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nodrošināšanas norisē</w:t>
      </w:r>
      <w:r w:rsidR="002B4C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ikkatras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iesaistītās</w:t>
      </w:r>
      <w:r w:rsidR="000B28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personas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vērtību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nozīmi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tiesības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no tā izrietošās </w:t>
      </w:r>
      <w:bookmarkStart w:id="15" w:name="_Hlk129837475"/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PII stratēģiskās </w:t>
      </w:r>
      <w:r w:rsidR="009959CF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prioritātes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5"/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</w:t>
      </w:r>
      <w:r w:rsidR="00B14B6C" w:rsidRPr="00B14B6C">
        <w:t xml:space="preserve"> </w:t>
      </w:r>
      <w:r w:rsidR="00B14B6C" w:rsidRP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programma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87A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IP3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1D3FC5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F374EB2" w14:textId="45730DD3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i</w:t>
      </w:r>
      <w:r>
        <w:rPr>
          <w:rStyle w:val="Strong"/>
        </w:rPr>
        <w:t>eviest kompetenču pieejā balstītu mācību saturu</w:t>
      </w:r>
      <w:r>
        <w:t>, veicinot pedagogu profesionālo izaugsmi un sadarbību, ievērojot pirmsskolas izglītības vadlīnijas un pamatprincipus. Nodrošināt bērna pieredzē balstītu, jēgpilnu mācību procesu, kas attīsta nākotnē nepieciešamās zināšanas, prasmes un vērtības</w:t>
      </w:r>
      <w:r w:rsidR="00CE5DBD">
        <w:t>;</w:t>
      </w:r>
    </w:p>
    <w:p w14:paraId="07D2FEAD" w14:textId="1F476A34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r</w:t>
      </w:r>
      <w:r>
        <w:rPr>
          <w:rStyle w:val="Strong"/>
        </w:rPr>
        <w:t>adīt un pilnveidot drošu, pieejamu un mācīšan</w:t>
      </w:r>
      <w:r w:rsidR="00062A06">
        <w:rPr>
          <w:rStyle w:val="Strong"/>
        </w:rPr>
        <w:t>o</w:t>
      </w:r>
      <w:r>
        <w:rPr>
          <w:rStyle w:val="Strong"/>
        </w:rPr>
        <w:t>s veicinošu vidi</w:t>
      </w:r>
      <w:r>
        <w:t>, kas sekmē bērna patstāvīgu pētniecisko un izziņas darbību</w:t>
      </w:r>
      <w:r w:rsidR="00CE5DBD">
        <w:t>;</w:t>
      </w:r>
    </w:p>
    <w:p w14:paraId="4480D7A3" w14:textId="775A1A05" w:rsidR="00C634A5" w:rsidRDefault="00C634A5" w:rsidP="00F64D58">
      <w:pPr>
        <w:pStyle w:val="NormalWeb"/>
        <w:ind w:left="567"/>
        <w:jc w:val="both"/>
      </w:pPr>
      <w:r>
        <w:rPr>
          <w:rFonts w:hAnsi="Symbol"/>
        </w:rPr>
        <w:t></w:t>
      </w:r>
      <w:r>
        <w:t xml:space="preserve">  </w:t>
      </w:r>
      <w:r w:rsidR="00CE5DBD">
        <w:rPr>
          <w:rStyle w:val="Strong"/>
        </w:rPr>
        <w:t>v</w:t>
      </w:r>
      <w:r>
        <w:rPr>
          <w:rStyle w:val="Strong"/>
        </w:rPr>
        <w:t>eicināt sadarbību ar izglītojamo vecākiem</w:t>
      </w:r>
      <w:r>
        <w:t xml:space="preserve">, iesaistot viņus pirmsskolas izglītības iestādes (CPII) darbības plānošanā, pašvērtēšanā, dažādās aktivitātēs un vides </w:t>
      </w:r>
      <w:r w:rsidR="00A82147">
        <w:t>pilnveidošanā</w:t>
      </w:r>
      <w:r>
        <w:t>.</w:t>
      </w:r>
    </w:p>
    <w:p w14:paraId="15CBFCA9" w14:textId="77777777" w:rsidR="00D872DF" w:rsidRPr="00F41159" w:rsidRDefault="001B34FB" w:rsidP="005F0BD7">
      <w:pPr>
        <w:pStyle w:val="Heading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</w:pPr>
      <w:bookmarkStart w:id="16" w:name="_Toc943674594"/>
      <w:r w:rsidRPr="00F411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lv-LV"/>
        </w:rPr>
        <w:t>UZDEVUMI UN SASNIEDZAMIE REZULTĀTI</w:t>
      </w:r>
      <w:bookmarkEnd w:id="16"/>
    </w:p>
    <w:p w14:paraId="577EC207" w14:textId="1FBE8FF8" w:rsidR="00311807" w:rsidRDefault="00DE013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</w:t>
      </w:r>
      <w:r w:rsidR="00D364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organizācij</w:t>
      </w:r>
      <w:r w:rsidR="008E2E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cilvēkcentrētu pieeju izglītībā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ās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virzienu izstrāde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tika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balstīta uz </w:t>
      </w:r>
      <w:r w:rsidR="00FE162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KVALITĀTI,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DROŠĪBU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E2D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SADARBĪBU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3562B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CIEŅPILNU ATTIEKSMI VIENAM PRET OTRU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4E66507" w14:textId="04E8E65E" w:rsidR="00DD6335" w:rsidRPr="00E0106A" w:rsidRDefault="003562B2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PII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31E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kvalitāti 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nodrošinošo</w:t>
      </w:r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="00FB13ED"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</w:t>
      </w:r>
      <w:r w:rsid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237F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7" w:name="_Hlk130100805"/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7"/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us </w:t>
      </w:r>
      <w:r w:rsidR="00311807" w:rsidRP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raksturojošie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A253EC" w:rsidRDefault="00A976F3" w:rsidP="001A15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8" w:name="_Hlk130099933"/>
      <w:r w:rsidR="001564C5" w:rsidRPr="00A253EC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A253EC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>”</w:t>
      </w:r>
      <w:bookmarkStart w:id="19" w:name="_Hlk130036117"/>
      <w:r w:rsidR="00682A4B" w:rsidRPr="008006F4">
        <w:rPr>
          <w:rFonts w:ascii="Times New Roman" w:hAnsi="Times New Roman" w:cs="Times New Roman"/>
          <w:sz w:val="24"/>
          <w:szCs w:val="24"/>
        </w:rPr>
        <w:t>,</w:t>
      </w:r>
      <w:r w:rsidR="00682A4B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8"/>
      <w:r w:rsidR="00682A4B" w:rsidRPr="00A158C9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20" w:name="_Hlk130100924"/>
      <w:bookmarkEnd w:id="19"/>
      <w:r w:rsidR="00F70214" w:rsidRPr="00F70214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>
        <w:rPr>
          <w:rFonts w:ascii="Times New Roman" w:hAnsi="Times New Roman" w:cs="Times New Roman"/>
          <w:sz w:val="24"/>
          <w:szCs w:val="24"/>
        </w:rPr>
        <w:t xml:space="preserve">: </w:t>
      </w:r>
      <w:bookmarkEnd w:id="20"/>
      <w:r w:rsidR="001B1A19">
        <w:rPr>
          <w:rFonts w:ascii="Times New Roman" w:hAnsi="Times New Roman" w:cs="Times New Roman"/>
          <w:sz w:val="24"/>
          <w:szCs w:val="24"/>
        </w:rPr>
        <w:t>“K</w:t>
      </w:r>
      <w:r w:rsidR="00682A4B" w:rsidRPr="00A158C9">
        <w:rPr>
          <w:rFonts w:ascii="Times New Roman" w:hAnsi="Times New Roman" w:cs="Times New Roman"/>
          <w:sz w:val="24"/>
          <w:szCs w:val="24"/>
        </w:rPr>
        <w:t>ompetences un sasniegumi</w:t>
      </w:r>
      <w:r w:rsidR="001F7BBE">
        <w:rPr>
          <w:rFonts w:ascii="Times New Roman" w:hAnsi="Times New Roman" w:cs="Times New Roman"/>
          <w:sz w:val="24"/>
          <w:szCs w:val="24"/>
        </w:rPr>
        <w:t xml:space="preserve"> </w:t>
      </w:r>
      <w:r w:rsidR="008404C9">
        <w:rPr>
          <w:rFonts w:ascii="Times New Roman" w:hAnsi="Times New Roman" w:cs="Times New Roman"/>
          <w:sz w:val="24"/>
          <w:szCs w:val="24"/>
        </w:rPr>
        <w:t>(1.1.)</w:t>
      </w:r>
      <w:r w:rsidR="001B1A19">
        <w:rPr>
          <w:rFonts w:ascii="Times New Roman" w:hAnsi="Times New Roman" w:cs="Times New Roman"/>
          <w:sz w:val="24"/>
          <w:szCs w:val="24"/>
        </w:rPr>
        <w:t>,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1B1A19">
        <w:rPr>
          <w:rFonts w:ascii="Times New Roman" w:hAnsi="Times New Roman" w:cs="Times New Roman"/>
          <w:sz w:val="24"/>
          <w:szCs w:val="24"/>
        </w:rPr>
        <w:t>“I</w:t>
      </w:r>
      <w:r w:rsidR="00682A4B" w:rsidRPr="00A158C9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764F4E">
        <w:rPr>
          <w:rFonts w:ascii="Times New Roman" w:hAnsi="Times New Roman" w:cs="Times New Roman"/>
          <w:sz w:val="24"/>
          <w:szCs w:val="24"/>
        </w:rPr>
        <w:t>(1.</w:t>
      </w:r>
      <w:r w:rsidR="00C154DE">
        <w:rPr>
          <w:rFonts w:ascii="Times New Roman" w:hAnsi="Times New Roman" w:cs="Times New Roman"/>
          <w:sz w:val="24"/>
          <w:szCs w:val="24"/>
        </w:rPr>
        <w:t>2</w:t>
      </w:r>
      <w:r w:rsidR="00764F4E">
        <w:rPr>
          <w:rFonts w:ascii="Times New Roman" w:hAnsi="Times New Roman" w:cs="Times New Roman"/>
          <w:sz w:val="24"/>
          <w:szCs w:val="24"/>
        </w:rPr>
        <w:t>.</w:t>
      </w:r>
      <w:r w:rsidR="00C154DE">
        <w:rPr>
          <w:rFonts w:ascii="Times New Roman" w:hAnsi="Times New Roman" w:cs="Times New Roman"/>
          <w:sz w:val="24"/>
          <w:szCs w:val="24"/>
        </w:rPr>
        <w:t>)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>
        <w:rPr>
          <w:rFonts w:ascii="Times New Roman" w:hAnsi="Times New Roman" w:cs="Times New Roman"/>
          <w:sz w:val="24"/>
          <w:szCs w:val="24"/>
        </w:rPr>
        <w:t>“V</w:t>
      </w:r>
      <w:r w:rsidR="00682A4B" w:rsidRPr="00A158C9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CE449F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>
        <w:rPr>
          <w:rFonts w:ascii="Times New Roman" w:hAnsi="Times New Roman" w:cs="Times New Roman"/>
          <w:sz w:val="24"/>
          <w:szCs w:val="24"/>
        </w:rPr>
        <w:t>3.</w:t>
      </w:r>
      <w:r w:rsidR="00CE449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4961"/>
        <w:gridCol w:w="2126"/>
      </w:tblGrid>
      <w:tr w:rsidR="003C1A81" w:rsidRPr="006D7D0A" w14:paraId="0C3531D9" w14:textId="77777777" w:rsidTr="003915C6">
        <w:trPr>
          <w:tblHeader/>
        </w:trPr>
        <w:tc>
          <w:tcPr>
            <w:tcW w:w="2127" w:type="dxa"/>
            <w:vAlign w:val="center"/>
          </w:tcPr>
          <w:p w14:paraId="096495BD" w14:textId="77777777" w:rsidR="00F70214" w:rsidRPr="00F70214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Kritērij</w:t>
            </w:r>
            <w:r w:rsidR="00D53662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1583E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7" w:type="dxa"/>
            <w:vAlign w:val="center"/>
          </w:tcPr>
          <w:p w14:paraId="68164821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2754A68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1583E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D53662" w:rsidRPr="006D7D0A" w14:paraId="1C02AB26" w14:textId="77777777" w:rsidTr="003915C6">
        <w:tc>
          <w:tcPr>
            <w:tcW w:w="14601" w:type="dxa"/>
            <w:gridSpan w:val="4"/>
          </w:tcPr>
          <w:p w14:paraId="6FC60D8C" w14:textId="77777777" w:rsidR="00D53662" w:rsidRPr="00D53662" w:rsidRDefault="00C154DE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D53662" w:rsidRPr="00D53662">
              <w:rPr>
                <w:rFonts w:ascii="Times New Roman" w:hAnsi="Times New Roman" w:cs="Times New Roman"/>
                <w:b/>
              </w:rPr>
              <w:t>K</w:t>
            </w:r>
            <w:r w:rsidR="00D53662">
              <w:rPr>
                <w:rFonts w:ascii="Times New Roman" w:hAnsi="Times New Roman" w:cs="Times New Roman"/>
                <w:b/>
              </w:rPr>
              <w:t>ritērijs “K</w:t>
            </w:r>
            <w:r w:rsidR="00D53662" w:rsidRPr="00D53662">
              <w:rPr>
                <w:rFonts w:ascii="Times New Roman" w:hAnsi="Times New Roman" w:cs="Times New Roman"/>
                <w:b/>
              </w:rPr>
              <w:t>ompetences un sasniegumi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AF31DA" w:rsidRPr="006D7D0A" w14:paraId="0B4BF5AC" w14:textId="77777777" w:rsidTr="003915C6">
        <w:tc>
          <w:tcPr>
            <w:tcW w:w="2127" w:type="dxa"/>
          </w:tcPr>
          <w:p w14:paraId="2D6C8AE0" w14:textId="2D326222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  <w:r w:rsidRPr="001B1DD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  <w:r w:rsidRPr="008404C9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ācību mērķu</w:t>
            </w:r>
            <w:r w:rsidR="00B5147D">
              <w:rPr>
                <w:rFonts w:ascii="Times New Roman" w:hAnsi="Times New Roman" w:cs="Times New Roman"/>
              </w:rPr>
              <w:t xml:space="preserve"> sasniegšana</w:t>
            </w:r>
            <w:r w:rsidRPr="008404C9">
              <w:rPr>
                <w:rFonts w:ascii="Times New Roman" w:hAnsi="Times New Roman" w:cs="Times New Roman"/>
              </w:rPr>
              <w:t>.</w:t>
            </w:r>
          </w:p>
          <w:p w14:paraId="38188473" w14:textId="77777777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14:paraId="1F9DF7C9" w14:textId="72909BBC" w:rsidR="00AF31DA" w:rsidRDefault="00404323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Pilnveidot izglītojamo sniegumu novērtēšanas kārtību</w:t>
            </w:r>
            <w:r w:rsidR="00AF31DA" w:rsidRPr="005E4603">
              <w:rPr>
                <w:rFonts w:ascii="Times New Roman" w:hAnsi="Times New Roman" w:cs="Times New Roman"/>
              </w:rPr>
              <w:t xml:space="preserve"> un veikt izglītojamo mācību sniegumu vērtēšanu katra t</w:t>
            </w:r>
            <w:r>
              <w:rPr>
                <w:rFonts w:ascii="Times New Roman" w:hAnsi="Times New Roman" w:cs="Times New Roman"/>
              </w:rPr>
              <w:t>emata</w:t>
            </w:r>
            <w:r w:rsidR="00AF31DA" w:rsidRPr="005E4603">
              <w:rPr>
                <w:rFonts w:ascii="Times New Roman" w:hAnsi="Times New Roman" w:cs="Times New Roman"/>
              </w:rPr>
              <w:t xml:space="preserve"> noslēgumā.</w:t>
            </w:r>
          </w:p>
          <w:p w14:paraId="0A37A2DA" w14:textId="5659447D" w:rsidR="00AF31DA" w:rsidRPr="00D91D56" w:rsidRDefault="00AF31DA" w:rsidP="00FC306D">
            <w:pPr>
              <w:jc w:val="both"/>
            </w:pPr>
          </w:p>
        </w:tc>
        <w:tc>
          <w:tcPr>
            <w:tcW w:w="4961" w:type="dxa"/>
          </w:tcPr>
          <w:p w14:paraId="3CF5CA19" w14:textId="6193FB2A" w:rsidR="00832B44" w:rsidRDefault="00AF31DA" w:rsidP="00832B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45A95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Izstrādāta izglītojamo mācību sniegumu vērtēšanas kārtība</w:t>
            </w:r>
            <w:r w:rsidR="00A05F41">
              <w:rPr>
                <w:rFonts w:ascii="Times New Roman" w:hAnsi="Times New Roman" w:cs="Times New Roman"/>
              </w:rPr>
              <w:t>.</w:t>
            </w:r>
            <w:r w:rsidRPr="00F93FBD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>I</w:t>
            </w:r>
            <w:r w:rsidRPr="00F93FBD">
              <w:rPr>
                <w:rFonts w:ascii="Times New Roman" w:hAnsi="Times New Roman" w:cs="Times New Roman"/>
              </w:rPr>
              <w:t xml:space="preserve">zmantojot </w:t>
            </w:r>
            <w:r>
              <w:rPr>
                <w:rFonts w:ascii="Times New Roman" w:hAnsi="Times New Roman" w:cs="Times New Roman"/>
              </w:rPr>
              <w:t>ST</w:t>
            </w:r>
            <w:r w:rsidR="001367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P (</w:t>
            </w:r>
            <w:r w:rsidRPr="005F58D2">
              <w:rPr>
                <w:rFonts w:ascii="Times New Roman" w:hAnsi="Times New Roman" w:cs="Times New Roman"/>
              </w:rPr>
              <w:t xml:space="preserve">S – sācis apgūt, T – turpina apgūt, </w:t>
            </w:r>
            <w:r w:rsidR="001367D8" w:rsidRPr="005F58D2">
              <w:rPr>
                <w:rFonts w:ascii="Times New Roman" w:hAnsi="Times New Roman" w:cs="Times New Roman"/>
              </w:rPr>
              <w:t xml:space="preserve">A – apguvis, </w:t>
            </w:r>
            <w:r w:rsidRPr="005F58D2">
              <w:rPr>
                <w:rFonts w:ascii="Times New Roman" w:hAnsi="Times New Roman" w:cs="Times New Roman"/>
              </w:rPr>
              <w:t>P – apguvis padziļināti</w:t>
            </w:r>
            <w:r w:rsidR="00E440E2">
              <w:rPr>
                <w:rFonts w:ascii="Times New Roman" w:hAnsi="Times New Roman" w:cs="Times New Roman"/>
              </w:rPr>
              <w:t>, N – nav vērtējuma</w:t>
            </w:r>
            <w:r>
              <w:rPr>
                <w:rFonts w:ascii="Times New Roman" w:hAnsi="Times New Roman" w:cs="Times New Roman"/>
              </w:rPr>
              <w:t>)</w:t>
            </w:r>
            <w:r w:rsidRPr="005F58D2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apguves līmeņus</w:t>
            </w:r>
            <w:r w:rsidR="00404323">
              <w:rPr>
                <w:rFonts w:ascii="Times New Roman" w:hAnsi="Times New Roman" w:cs="Times New Roman"/>
              </w:rPr>
              <w:t>.</w:t>
            </w:r>
          </w:p>
          <w:p w14:paraId="300E4B6E" w14:textId="251BF795" w:rsidR="00AF31DA" w:rsidRPr="001F7BBE" w:rsidRDefault="00AF31DA" w:rsidP="00832B44">
            <w:pPr>
              <w:jc w:val="both"/>
              <w:rPr>
                <w:rFonts w:ascii="Times New Roman" w:hAnsi="Times New Roman" w:cs="Times New Roman"/>
              </w:rPr>
            </w:pPr>
            <w:r w:rsidRPr="00545A95">
              <w:rPr>
                <w:rFonts w:ascii="Times New Roman" w:hAnsi="Times New Roman" w:cs="Times New Roman"/>
              </w:rPr>
              <w:t xml:space="preserve">2. </w:t>
            </w:r>
            <w:r w:rsidR="00881569">
              <w:rPr>
                <w:rFonts w:ascii="Times New Roman" w:hAnsi="Times New Roman" w:cs="Times New Roman"/>
              </w:rPr>
              <w:t>Ieviesta un nostiprināta</w:t>
            </w:r>
            <w:r w:rsidR="00D82A9D">
              <w:rPr>
                <w:rFonts w:ascii="Times New Roman" w:hAnsi="Times New Roman" w:cs="Times New Roman"/>
              </w:rPr>
              <w:t xml:space="preserve"> k</w:t>
            </w:r>
            <w:r w:rsidR="00D82A9D" w:rsidRPr="00D82A9D">
              <w:rPr>
                <w:rFonts w:ascii="Times New Roman" w:hAnsi="Times New Roman" w:cs="Times New Roman"/>
              </w:rPr>
              <w:t xml:space="preserve">ompetenču pieeja, lai uzlabotu mācīšanu, mācīšanos un </w:t>
            </w:r>
            <w:r w:rsidR="00477384">
              <w:rPr>
                <w:rFonts w:ascii="Times New Roman" w:hAnsi="Times New Roman" w:cs="Times New Roman"/>
              </w:rPr>
              <w:t>izglītojamo</w:t>
            </w:r>
            <w:r w:rsidR="00D82A9D" w:rsidRPr="00D82A9D">
              <w:rPr>
                <w:rFonts w:ascii="Times New Roman" w:hAnsi="Times New Roman" w:cs="Times New Roman"/>
              </w:rPr>
              <w:t xml:space="preserve"> sniegumu.</w:t>
            </w:r>
          </w:p>
        </w:tc>
        <w:tc>
          <w:tcPr>
            <w:tcW w:w="2126" w:type="dxa"/>
            <w:vMerge w:val="restart"/>
          </w:tcPr>
          <w:p w14:paraId="2F7080DF" w14:textId="3D59DCC3" w:rsidR="00AF31DA" w:rsidRPr="008A5643" w:rsidRDefault="00AF31DA" w:rsidP="001F7BBE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.-2027./</w:t>
            </w:r>
          </w:p>
          <w:p w14:paraId="0A0CB08C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</w:p>
          <w:p w14:paraId="23DDB3EB" w14:textId="0E14087B" w:rsidR="00AF31DA" w:rsidRPr="00AF31DA" w:rsidRDefault="00AF31DA" w:rsidP="001F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</w:t>
            </w:r>
            <w:r w:rsidR="00543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Ā16.1.1.1.</w:t>
            </w:r>
          </w:p>
        </w:tc>
      </w:tr>
      <w:tr w:rsidR="00AF31DA" w:rsidRPr="00800E1A" w14:paraId="7FE3A834" w14:textId="77777777" w:rsidTr="003915C6">
        <w:trPr>
          <w:trHeight w:val="1182"/>
        </w:trPr>
        <w:tc>
          <w:tcPr>
            <w:tcW w:w="2127" w:type="dxa"/>
          </w:tcPr>
          <w:p w14:paraId="7C1C7CE8" w14:textId="5D7178EC" w:rsidR="00AF31DA" w:rsidRPr="001B1DD2" w:rsidRDefault="00AF31DA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ērķtiecīgs darbs</w:t>
            </w:r>
            <w:r w:rsidR="00B5147D">
              <w:rPr>
                <w:rFonts w:ascii="Times New Roman" w:hAnsi="Times New Roman" w:cs="Times New Roman"/>
              </w:rPr>
              <w:t>,</w:t>
            </w:r>
            <w:r w:rsidRPr="008404C9">
              <w:rPr>
                <w:rFonts w:ascii="Times New Roman" w:hAnsi="Times New Roman" w:cs="Times New Roman"/>
              </w:rPr>
              <w:t xml:space="preserve"> attīstot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8404C9">
              <w:rPr>
                <w:rFonts w:ascii="Times New Roman" w:hAnsi="Times New Roman" w:cs="Times New Roman"/>
              </w:rPr>
              <w:t xml:space="preserve"> augstus </w:t>
            </w:r>
            <w:r>
              <w:rPr>
                <w:rFonts w:ascii="Times New Roman" w:hAnsi="Times New Roman" w:cs="Times New Roman"/>
              </w:rPr>
              <w:t xml:space="preserve">mācību </w:t>
            </w:r>
            <w:r w:rsidRPr="008404C9">
              <w:rPr>
                <w:rFonts w:ascii="Times New Roman" w:hAnsi="Times New Roman" w:cs="Times New Roman"/>
              </w:rPr>
              <w:t>sasniegumus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BF0BDAD" w14:textId="46A931C4" w:rsidR="00AF31DA" w:rsidRPr="007D7610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7D7610">
              <w:rPr>
                <w:rFonts w:ascii="Times New Roman" w:hAnsi="Times New Roman" w:cs="Times New Roman"/>
              </w:rPr>
              <w:t xml:space="preserve">Nodrošināt izglītojamo izaugsmes dinamikas un sasniegumu </w:t>
            </w:r>
            <w:r w:rsidR="00881569">
              <w:rPr>
                <w:rFonts w:ascii="Times New Roman" w:hAnsi="Times New Roman" w:cs="Times New Roman"/>
              </w:rPr>
              <w:t>(</w:t>
            </w:r>
            <w:r w:rsidRPr="007D7610">
              <w:rPr>
                <w:rFonts w:ascii="Times New Roman" w:hAnsi="Times New Roman" w:cs="Times New Roman"/>
              </w:rPr>
              <w:t xml:space="preserve">atbilstoši </w:t>
            </w:r>
            <w:r>
              <w:rPr>
                <w:rFonts w:ascii="Times New Roman" w:hAnsi="Times New Roman" w:cs="Times New Roman"/>
              </w:rPr>
              <w:t xml:space="preserve">vecumam </w:t>
            </w:r>
            <w:r w:rsidR="00881569">
              <w:rPr>
                <w:rFonts w:ascii="Times New Roman" w:hAnsi="Times New Roman" w:cs="Times New Roman"/>
              </w:rPr>
              <w:t>un</w:t>
            </w:r>
            <w:r w:rsidRPr="007D7610">
              <w:rPr>
                <w:rFonts w:ascii="Times New Roman" w:hAnsi="Times New Roman" w:cs="Times New Roman"/>
              </w:rPr>
              <w:t xml:space="preserve"> spējām</w:t>
            </w:r>
            <w:r w:rsidR="00881569">
              <w:rPr>
                <w:rFonts w:ascii="Times New Roman" w:hAnsi="Times New Roman" w:cs="Times New Roman"/>
              </w:rPr>
              <w:t>)</w:t>
            </w:r>
            <w:r w:rsidRPr="007D7610">
              <w:rPr>
                <w:rFonts w:ascii="Times New Roman" w:hAnsi="Times New Roman" w:cs="Times New Roman"/>
              </w:rPr>
              <w:t xml:space="preserve"> ikdienas mācību izpēti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161A57B9" w14:textId="5AA035B5" w:rsidR="00135F95" w:rsidRDefault="006F0B0A" w:rsidP="00FC306D">
            <w:pPr>
              <w:jc w:val="both"/>
              <w:rPr>
                <w:rFonts w:ascii="Times New Roman" w:hAnsi="Times New Roman" w:cs="Times New Roman"/>
              </w:rPr>
            </w:pPr>
            <w:r w:rsidRPr="00BD57BC">
              <w:rPr>
                <w:rFonts w:ascii="Times New Roman" w:hAnsi="Times New Roman" w:cs="Times New Roman"/>
              </w:rPr>
              <w:t>Bērn</w:t>
            </w:r>
            <w:r w:rsidR="00135F95">
              <w:rPr>
                <w:rFonts w:ascii="Times New Roman" w:hAnsi="Times New Roman" w:cs="Times New Roman"/>
              </w:rPr>
              <w:t>i</w:t>
            </w:r>
            <w:r w:rsidRPr="00BD57BC">
              <w:rPr>
                <w:rFonts w:ascii="Times New Roman" w:hAnsi="Times New Roman" w:cs="Times New Roman"/>
              </w:rPr>
              <w:t xml:space="preserve"> demonstrē radošu pašizpausmi un iniciatīvu, piedaloties dažādos izglītojošos un radošos projektos, pasākumos, konkursos.</w:t>
            </w:r>
          </w:p>
          <w:p w14:paraId="4F395411" w14:textId="065CE581" w:rsidR="00135F95" w:rsidRPr="00BD57BC" w:rsidRDefault="00135F95" w:rsidP="00FC306D">
            <w:pPr>
              <w:jc w:val="both"/>
              <w:rPr>
                <w:rFonts w:ascii="Times New Roman" w:hAnsi="Times New Roman" w:cs="Times New Roman"/>
              </w:rPr>
            </w:pPr>
            <w:r w:rsidRPr="00BD57BC">
              <w:rPr>
                <w:rFonts w:ascii="Times New Roman" w:hAnsi="Times New Roman" w:cs="Times New Roman"/>
              </w:rPr>
              <w:t>Pedagogs sadarbojas ar vecākiem, informējot par bērna sasniegumiem un sniedzot ieteikumus talanta attīstīšanai.</w:t>
            </w:r>
          </w:p>
          <w:p w14:paraId="394DF7C1" w14:textId="6E08D35A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266AFF" w14:textId="77777777" w:rsidR="00AF31DA" w:rsidRPr="001B28AE" w:rsidRDefault="00AF31DA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597374E6" w14:textId="77777777" w:rsidTr="003915C6">
        <w:tc>
          <w:tcPr>
            <w:tcW w:w="14601" w:type="dxa"/>
            <w:gridSpan w:val="4"/>
          </w:tcPr>
          <w:p w14:paraId="5BB8BE90" w14:textId="77777777" w:rsidR="00D53662" w:rsidRPr="00D53662" w:rsidRDefault="00B041EC" w:rsidP="00FC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1.2. </w:t>
            </w:r>
            <w:r w:rsidR="00D53662">
              <w:rPr>
                <w:rFonts w:ascii="Times New Roman" w:hAnsi="Times New Roman" w:cs="Times New Roman"/>
                <w:b/>
              </w:rPr>
              <w:t>Kritērijs “</w:t>
            </w:r>
            <w:r w:rsidR="00D53662" w:rsidRPr="00D53662">
              <w:rPr>
                <w:rFonts w:ascii="Times New Roman" w:hAnsi="Times New Roman" w:cs="Times New Roman"/>
                <w:b/>
              </w:rPr>
              <w:t>Izglītības turpināšana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2005CF" w:rsidRPr="00800E1A" w14:paraId="2B240336" w14:textId="77777777" w:rsidTr="003915C6">
        <w:trPr>
          <w:trHeight w:val="839"/>
        </w:trPr>
        <w:tc>
          <w:tcPr>
            <w:tcW w:w="2127" w:type="dxa"/>
          </w:tcPr>
          <w:p w14:paraId="3D588C8C" w14:textId="2D0882A1" w:rsidR="002005CF" w:rsidRPr="001B1DD2" w:rsidRDefault="002005CF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1B1DD2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C43EAA">
              <w:rPr>
                <w:rFonts w:ascii="Times New Roman" w:hAnsi="Times New Roman" w:cs="Times New Roman"/>
              </w:rPr>
              <w:t>bsolventu tālāk</w:t>
            </w:r>
            <w:r w:rsidR="00B5147D">
              <w:rPr>
                <w:rFonts w:ascii="Times New Roman" w:hAnsi="Times New Roman" w:cs="Times New Roman"/>
              </w:rPr>
              <w:t>o</w:t>
            </w:r>
            <w:r w:rsidRPr="00C43EAA">
              <w:rPr>
                <w:rFonts w:ascii="Times New Roman" w:hAnsi="Times New Roman" w:cs="Times New Roman"/>
              </w:rPr>
              <w:t xml:space="preserve"> gait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Pr="00C43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 klasē </w:t>
            </w:r>
            <w:r w:rsidR="00B5147D">
              <w:rPr>
                <w:rFonts w:ascii="Times New Roman" w:hAnsi="Times New Roman" w:cs="Times New Roman"/>
              </w:rPr>
              <w:t xml:space="preserve">izzināšana </w:t>
            </w:r>
            <w:r w:rsidRPr="00C43EAA">
              <w:rPr>
                <w:rFonts w:ascii="Times New Roman" w:hAnsi="Times New Roman" w:cs="Times New Roman"/>
              </w:rPr>
              <w:t>un  secinājum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C43EAA">
              <w:rPr>
                <w:rFonts w:ascii="Times New Roman" w:hAnsi="Times New Roman" w:cs="Times New Roman"/>
              </w:rPr>
              <w:t xml:space="preserve"> par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DFA3D3B" w14:textId="0E3D6F29" w:rsidR="002005CF" w:rsidRPr="00764F4E" w:rsidRDefault="00C61F85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Organizēt r</w:t>
            </w:r>
            <w:r w:rsidR="002005CF" w:rsidRPr="00764F4E">
              <w:rPr>
                <w:rFonts w:ascii="Times New Roman" w:hAnsi="Times New Roman" w:cs="Times New Roman"/>
              </w:rPr>
              <w:t>egulār</w:t>
            </w:r>
            <w:r>
              <w:rPr>
                <w:rFonts w:ascii="Times New Roman" w:hAnsi="Times New Roman" w:cs="Times New Roman"/>
              </w:rPr>
              <w:t>u</w:t>
            </w:r>
            <w:r w:rsidR="002005CF" w:rsidRPr="00764F4E">
              <w:rPr>
                <w:rFonts w:ascii="Times New Roman" w:hAnsi="Times New Roman" w:cs="Times New Roman"/>
              </w:rPr>
              <w:t xml:space="preserve"> pieredzes apmaiņ</w:t>
            </w:r>
            <w:r>
              <w:rPr>
                <w:rFonts w:ascii="Times New Roman" w:hAnsi="Times New Roman" w:cs="Times New Roman"/>
              </w:rPr>
              <w:t>u</w:t>
            </w:r>
            <w:r w:rsidR="002005CF" w:rsidRPr="00764F4E">
              <w:rPr>
                <w:rFonts w:ascii="Times New Roman" w:hAnsi="Times New Roman" w:cs="Times New Roman"/>
              </w:rPr>
              <w:t>, tikšan</w:t>
            </w:r>
            <w:r>
              <w:rPr>
                <w:rFonts w:ascii="Times New Roman" w:hAnsi="Times New Roman" w:cs="Times New Roman"/>
              </w:rPr>
              <w:t>o</w:t>
            </w:r>
            <w:r w:rsidR="002005CF" w:rsidRPr="00764F4E">
              <w:rPr>
                <w:rFonts w:ascii="Times New Roman" w:hAnsi="Times New Roman" w:cs="Times New Roman"/>
              </w:rPr>
              <w:t>s ar novada skolu sākumskolas posma skolotājiem.</w:t>
            </w:r>
          </w:p>
        </w:tc>
        <w:tc>
          <w:tcPr>
            <w:tcW w:w="4961" w:type="dxa"/>
          </w:tcPr>
          <w:p w14:paraId="718E7177" w14:textId="57458F1C" w:rsidR="002005CF" w:rsidRPr="00764F4E" w:rsidRDefault="00E440E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Organizētas tikšanās skolas un pirmsskolas pārstāvjiem</w:t>
            </w:r>
            <w:r w:rsidR="003F780D">
              <w:rPr>
                <w:rFonts w:ascii="Times New Roman" w:hAnsi="Times New Roman" w:cs="Times New Roman"/>
              </w:rPr>
              <w:t xml:space="preserve"> reizi mācību gadā</w:t>
            </w:r>
            <w:r>
              <w:rPr>
                <w:rFonts w:ascii="Times New Roman" w:hAnsi="Times New Roman" w:cs="Times New Roman"/>
              </w:rPr>
              <w:t>, ar mērķi sekmēt pēctecību.</w:t>
            </w:r>
          </w:p>
        </w:tc>
        <w:tc>
          <w:tcPr>
            <w:tcW w:w="2126" w:type="dxa"/>
          </w:tcPr>
          <w:p w14:paraId="00A3E8BB" w14:textId="3A7D57F6" w:rsidR="002005CF" w:rsidRPr="008A5643" w:rsidRDefault="0083167A" w:rsidP="007D7610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</w:t>
            </w:r>
          </w:p>
        </w:tc>
      </w:tr>
      <w:tr w:rsidR="00D53662" w:rsidRPr="00800E1A" w14:paraId="083E26A9" w14:textId="77777777" w:rsidTr="003915C6">
        <w:tc>
          <w:tcPr>
            <w:tcW w:w="14601" w:type="dxa"/>
            <w:gridSpan w:val="4"/>
          </w:tcPr>
          <w:p w14:paraId="2C104BF1" w14:textId="77777777" w:rsidR="00D53662" w:rsidRPr="00D53662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03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897C03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2005CF" w:rsidRPr="00800E1A" w14:paraId="02B34857" w14:textId="77777777" w:rsidTr="003915C6">
        <w:trPr>
          <w:trHeight w:val="1660"/>
        </w:trPr>
        <w:tc>
          <w:tcPr>
            <w:tcW w:w="2127" w:type="dxa"/>
          </w:tcPr>
          <w:p w14:paraId="18D0429F" w14:textId="3A7845B2" w:rsidR="002005CF" w:rsidRDefault="002005CF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3232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2581B">
              <w:rPr>
                <w:rFonts w:ascii="Times New Roman" w:hAnsi="Times New Roman" w:cs="Times New Roman"/>
              </w:rPr>
              <w:t>Mērķtiecīg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un efektīv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izglītojamo speciālo vajadzību izvērtēšana un iekļaušana mācību procesā.</w:t>
            </w:r>
          </w:p>
        </w:tc>
        <w:tc>
          <w:tcPr>
            <w:tcW w:w="5387" w:type="dxa"/>
            <w:shd w:val="clear" w:color="auto" w:fill="auto"/>
          </w:tcPr>
          <w:p w14:paraId="7DA3B4B0" w14:textId="3E242AB7" w:rsidR="00404323" w:rsidRDefault="00832B44" w:rsidP="00404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005CF">
              <w:rPr>
                <w:rFonts w:ascii="Times New Roman" w:hAnsi="Times New Roman" w:cs="Times New Roman"/>
              </w:rPr>
              <w:t>S</w:t>
            </w:r>
            <w:r w:rsidR="002005CF" w:rsidRPr="0012581B">
              <w:rPr>
                <w:rFonts w:ascii="Times New Roman" w:hAnsi="Times New Roman" w:cs="Times New Roman"/>
              </w:rPr>
              <w:t xml:space="preserve">adarbībā ar </w:t>
            </w:r>
            <w:r w:rsidR="002005CF">
              <w:rPr>
                <w:rFonts w:ascii="Times New Roman" w:hAnsi="Times New Roman" w:cs="Times New Roman"/>
              </w:rPr>
              <w:t>Atbalsta komandu</w:t>
            </w:r>
            <w:r w:rsidR="00F53064">
              <w:rPr>
                <w:rFonts w:ascii="Times New Roman" w:hAnsi="Times New Roman" w:cs="Times New Roman"/>
              </w:rPr>
              <w:t xml:space="preserve"> (logopēd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53064">
              <w:rPr>
                <w:rFonts w:ascii="Times New Roman" w:hAnsi="Times New Roman" w:cs="Times New Roman"/>
              </w:rPr>
              <w:t>, izglītības psihologs, speciālais pedagogs, medmāsa, vadītāja vietniece izglītības jomā)</w:t>
            </w:r>
            <w:r w:rsidR="002005CF">
              <w:rPr>
                <w:rFonts w:ascii="Times New Roman" w:hAnsi="Times New Roman" w:cs="Times New Roman"/>
              </w:rPr>
              <w:t>,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2005CF">
              <w:rPr>
                <w:rFonts w:ascii="Times New Roman" w:hAnsi="Times New Roman" w:cs="Times New Roman"/>
              </w:rPr>
              <w:t xml:space="preserve"> </w:t>
            </w:r>
            <w:r w:rsidR="00897C03" w:rsidRPr="0012581B">
              <w:rPr>
                <w:rFonts w:ascii="Times New Roman" w:hAnsi="Times New Roman" w:cs="Times New Roman"/>
              </w:rPr>
              <w:t>izglītojamo</w:t>
            </w:r>
            <w:r w:rsidR="00897C03">
              <w:rPr>
                <w:rFonts w:ascii="Times New Roman" w:hAnsi="Times New Roman" w:cs="Times New Roman"/>
              </w:rPr>
              <w:t xml:space="preserve"> </w:t>
            </w:r>
            <w:r w:rsidR="002005CF">
              <w:rPr>
                <w:rFonts w:ascii="Times New Roman" w:hAnsi="Times New Roman" w:cs="Times New Roman"/>
              </w:rPr>
              <w:t>s</w:t>
            </w:r>
            <w:r w:rsidR="002005CF" w:rsidRPr="0012581B">
              <w:rPr>
                <w:rFonts w:ascii="Times New Roman" w:hAnsi="Times New Roman" w:cs="Times New Roman"/>
              </w:rPr>
              <w:t>avlaicīg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="002005CF">
              <w:rPr>
                <w:rFonts w:ascii="Times New Roman" w:hAnsi="Times New Roman" w:cs="Times New Roman"/>
              </w:rPr>
              <w:t xml:space="preserve"> </w:t>
            </w:r>
            <w:r w:rsidR="002005CF" w:rsidRPr="0012581B">
              <w:rPr>
                <w:rFonts w:ascii="Times New Roman" w:hAnsi="Times New Roman" w:cs="Times New Roman"/>
              </w:rPr>
              <w:t>speciālo vajadzību izvērtēšan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="00DC5429">
              <w:rPr>
                <w:rFonts w:ascii="Times New Roman" w:hAnsi="Times New Roman" w:cs="Times New Roman"/>
              </w:rPr>
              <w:t xml:space="preserve"> un atbalsta sniegšanu</w:t>
            </w:r>
            <w:r w:rsidR="002005CF">
              <w:rPr>
                <w:rFonts w:ascii="Times New Roman" w:hAnsi="Times New Roman" w:cs="Times New Roman"/>
              </w:rPr>
              <w:t>.</w:t>
            </w:r>
          </w:p>
          <w:p w14:paraId="3BC940A5" w14:textId="77777777" w:rsidR="00213735" w:rsidRPr="008C7D9B" w:rsidRDefault="00404323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C7D9B">
              <w:rPr>
                <w:rFonts w:ascii="Times New Roman" w:hAnsi="Times New Roman" w:cs="Times New Roman"/>
              </w:rPr>
              <w:t xml:space="preserve">Sniegt metodiskas rekomendācijas </w:t>
            </w:r>
            <w:r w:rsidR="00213735" w:rsidRPr="008C7D9B">
              <w:rPr>
                <w:rFonts w:ascii="Times New Roman" w:hAnsi="Times New Roman" w:cs="Times New Roman"/>
              </w:rPr>
              <w:t>pedagogiem</w:t>
            </w:r>
            <w:r w:rsidRPr="008C7D9B">
              <w:rPr>
                <w:rFonts w:ascii="Times New Roman" w:hAnsi="Times New Roman" w:cs="Times New Roman"/>
              </w:rPr>
              <w:t xml:space="preserve"> un likumiskajiem pārstāvjiem par individuāla atbalsta pasākumiem izglītojamajiem</w:t>
            </w:r>
            <w:r w:rsidR="00213735" w:rsidRPr="008C7D9B">
              <w:rPr>
                <w:rFonts w:ascii="Times New Roman" w:hAnsi="Times New Roman" w:cs="Times New Roman"/>
              </w:rPr>
              <w:t>.</w:t>
            </w:r>
          </w:p>
          <w:p w14:paraId="4DEF7F93" w14:textId="78D42B7D" w:rsidR="00EF1ED2" w:rsidRDefault="00213735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F1ED2">
              <w:rPr>
                <w:rFonts w:ascii="Times New Roman" w:hAnsi="Times New Roman" w:cs="Times New Roman"/>
              </w:rPr>
              <w:t>Nodrošināt i</w:t>
            </w:r>
            <w:r w:rsidR="00EF1ED2" w:rsidRPr="00EF1ED2">
              <w:rPr>
                <w:rFonts w:ascii="Times New Roman" w:hAnsi="Times New Roman" w:cs="Times New Roman"/>
              </w:rPr>
              <w:t>ekļaujošas izglītības pieejamīb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="00903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7FE0FED" w14:textId="74A2F284" w:rsidR="002005CF" w:rsidRPr="0012581B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04323">
              <w:rPr>
                <w:rFonts w:ascii="Times New Roman" w:hAnsi="Times New Roman" w:cs="Times New Roman"/>
              </w:rPr>
              <w:t>Pilnveidots</w:t>
            </w:r>
            <w:r>
              <w:rPr>
                <w:rFonts w:ascii="Times New Roman" w:hAnsi="Times New Roman" w:cs="Times New Roman"/>
              </w:rPr>
              <w:t xml:space="preserve"> Atbalsta komandas reglaments. </w:t>
            </w:r>
          </w:p>
          <w:p w14:paraId="68B5FC05" w14:textId="25ED4B43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55D1">
              <w:rPr>
                <w:rFonts w:ascii="Times New Roman" w:hAnsi="Times New Roman" w:cs="Times New Roman"/>
              </w:rPr>
              <w:t xml:space="preserve"> </w:t>
            </w:r>
            <w:r w:rsidRPr="00102F9F">
              <w:rPr>
                <w:rFonts w:ascii="Times New Roman" w:hAnsi="Times New Roman" w:cs="Times New Roman"/>
              </w:rPr>
              <w:t xml:space="preserve">Izveidota 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897C03" w:rsidRPr="00102F9F">
              <w:rPr>
                <w:rFonts w:ascii="Times New Roman" w:hAnsi="Times New Roman" w:cs="Times New Roman"/>
              </w:rPr>
              <w:t xml:space="preserve">tbalsta </w:t>
            </w:r>
            <w:r w:rsidRPr="00102F9F">
              <w:rPr>
                <w:rFonts w:ascii="Times New Roman" w:hAnsi="Times New Roman" w:cs="Times New Roman"/>
              </w:rPr>
              <w:t xml:space="preserve">komanda, kas kopā ar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="006B322B">
              <w:rPr>
                <w:rFonts w:ascii="Times New Roman" w:hAnsi="Times New Roman" w:cs="Times New Roman"/>
              </w:rPr>
              <w:t xml:space="preserve">iem </w:t>
            </w:r>
            <w:r w:rsidRPr="00102F9F">
              <w:rPr>
                <w:rFonts w:ascii="Times New Roman" w:hAnsi="Times New Roman" w:cs="Times New Roman"/>
              </w:rPr>
              <w:t xml:space="preserve">analizē katra izglītojamā sniegumu un </w:t>
            </w:r>
            <w:r w:rsidR="00832B44">
              <w:rPr>
                <w:rFonts w:ascii="Times New Roman" w:hAnsi="Times New Roman" w:cs="Times New Roman"/>
              </w:rPr>
              <w:t>izvirza SR</w:t>
            </w:r>
            <w:r w:rsidR="00404323">
              <w:rPr>
                <w:rFonts w:ascii="Times New Roman" w:hAnsi="Times New Roman" w:cs="Times New Roman"/>
              </w:rPr>
              <w:t xml:space="preserve"> (sasniedzamais rezultāts)</w:t>
            </w:r>
            <w:r w:rsidR="00832B44">
              <w:rPr>
                <w:rFonts w:ascii="Times New Roman" w:hAnsi="Times New Roman" w:cs="Times New Roman"/>
              </w:rPr>
              <w:t xml:space="preserve"> </w:t>
            </w:r>
            <w:r w:rsidR="008C7D9B">
              <w:rPr>
                <w:rFonts w:ascii="Times New Roman" w:hAnsi="Times New Roman" w:cs="Times New Roman"/>
              </w:rPr>
              <w:t xml:space="preserve">izglītojamā </w:t>
            </w:r>
            <w:r w:rsidR="00832B44">
              <w:rPr>
                <w:rFonts w:ascii="Times New Roman" w:hAnsi="Times New Roman" w:cs="Times New Roman"/>
              </w:rPr>
              <w:t>izaugsmei.</w:t>
            </w:r>
          </w:p>
          <w:p w14:paraId="28922EA6" w14:textId="4B2965E5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46030" w14:textId="2C552B76" w:rsidR="0083167A" w:rsidRPr="008A5643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8A5643">
              <w:rPr>
                <w:rFonts w:ascii="Times New Roman" w:hAnsi="Times New Roman" w:cs="Times New Roman"/>
                <w:b/>
              </w:rPr>
              <w:t>202</w:t>
            </w:r>
            <w:r w:rsidR="00832B44" w:rsidRPr="008A5643">
              <w:rPr>
                <w:rFonts w:ascii="Times New Roman" w:hAnsi="Times New Roman" w:cs="Times New Roman"/>
                <w:b/>
              </w:rPr>
              <w:t>5</w:t>
            </w:r>
            <w:r w:rsidRPr="008A5643">
              <w:rPr>
                <w:rFonts w:ascii="Times New Roman" w:hAnsi="Times New Roman" w:cs="Times New Roman"/>
                <w:b/>
              </w:rPr>
              <w:t>.-2027.</w:t>
            </w:r>
          </w:p>
          <w:p w14:paraId="27BAC8A9" w14:textId="77777777" w:rsidR="00EF1ED2" w:rsidRPr="00EF1ED2" w:rsidRDefault="00EF1ED2" w:rsidP="00EF1ED2">
            <w:pPr>
              <w:rPr>
                <w:rFonts w:ascii="Times New Roman" w:hAnsi="Times New Roman" w:cs="Times New Roman"/>
              </w:rPr>
            </w:pPr>
          </w:p>
          <w:p w14:paraId="43B0D037" w14:textId="77777777" w:rsidR="002005CF" w:rsidRDefault="00EF1ED2" w:rsidP="00EF1ED2">
            <w:pPr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>U8.1.2./ C8.1.2.3.</w:t>
            </w:r>
          </w:p>
          <w:p w14:paraId="71309922" w14:textId="77777777" w:rsidR="003E48F3" w:rsidRDefault="003E48F3" w:rsidP="00EF1ED2">
            <w:pPr>
              <w:rPr>
                <w:rFonts w:ascii="Times New Roman" w:hAnsi="Times New Roman" w:cs="Times New Roman"/>
              </w:rPr>
            </w:pPr>
          </w:p>
          <w:p w14:paraId="706F8E4E" w14:textId="0E36E15B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3336C5">
              <w:rPr>
                <w:rFonts w:ascii="Times New Roman" w:hAnsi="Times New Roman" w:cs="Times New Roman"/>
              </w:rPr>
              <w:t>/ Ā16.1.1.1.</w:t>
            </w:r>
          </w:p>
        </w:tc>
      </w:tr>
      <w:tr w:rsidR="003E48F3" w:rsidRPr="00800E1A" w14:paraId="06B00591" w14:textId="77777777" w:rsidTr="003915C6">
        <w:trPr>
          <w:trHeight w:val="1240"/>
        </w:trPr>
        <w:tc>
          <w:tcPr>
            <w:tcW w:w="2127" w:type="dxa"/>
          </w:tcPr>
          <w:p w14:paraId="32EAEAC7" w14:textId="01272AEC" w:rsidR="003E48F3" w:rsidRPr="0013540E" w:rsidRDefault="003E48F3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  <w:r w:rsidR="0032328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Katra izglītojamā iepazīšana</w:t>
            </w:r>
            <w:r w:rsidRPr="006B7DF1">
              <w:rPr>
                <w:rFonts w:ascii="Times New Roman" w:hAnsi="Times New Roman" w:cs="Times New Roman"/>
              </w:rPr>
              <w:t xml:space="preserve"> un </w:t>
            </w:r>
            <w:r w:rsidR="00897C03" w:rsidRPr="006B7DF1">
              <w:rPr>
                <w:rFonts w:ascii="Times New Roman" w:hAnsi="Times New Roman" w:cs="Times New Roman"/>
              </w:rPr>
              <w:t xml:space="preserve">apstākļu </w:t>
            </w:r>
            <w:r w:rsidRPr="006B7DF1">
              <w:rPr>
                <w:rFonts w:ascii="Times New Roman" w:hAnsi="Times New Roman" w:cs="Times New Roman"/>
              </w:rPr>
              <w:t>rad</w:t>
            </w:r>
            <w:r w:rsidR="00897C03">
              <w:rPr>
                <w:rFonts w:ascii="Times New Roman" w:hAnsi="Times New Roman" w:cs="Times New Roman"/>
              </w:rPr>
              <w:t xml:space="preserve">īšana mācībām </w:t>
            </w:r>
            <w:r w:rsidRPr="006B7DF1">
              <w:rPr>
                <w:rFonts w:ascii="Times New Roman" w:hAnsi="Times New Roman" w:cs="Times New Roman"/>
              </w:rPr>
              <w:t>atbilstoši individuālajām vajadzībām.</w:t>
            </w:r>
          </w:p>
        </w:tc>
        <w:tc>
          <w:tcPr>
            <w:tcW w:w="5387" w:type="dxa"/>
            <w:shd w:val="clear" w:color="auto" w:fill="auto"/>
          </w:tcPr>
          <w:p w14:paraId="793D9E79" w14:textId="5BDB5FF1" w:rsidR="003E48F3" w:rsidRPr="0013540E" w:rsidRDefault="00897C0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48F3" w:rsidRPr="006B7DF1">
              <w:rPr>
                <w:rFonts w:ascii="Times New Roman" w:hAnsi="Times New Roman" w:cs="Times New Roman"/>
              </w:rPr>
              <w:t>edagog</w:t>
            </w:r>
            <w:r w:rsidR="003E48F3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6B7DF1">
              <w:rPr>
                <w:rFonts w:ascii="Times New Roman" w:hAnsi="Times New Roman" w:cs="Times New Roman"/>
              </w:rPr>
              <w:t xml:space="preserve">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mācību procesu ar konkrētu un izglītojamajam saprotamu un personīgi </w:t>
            </w:r>
            <w:r w:rsidR="00416001">
              <w:rPr>
                <w:rFonts w:ascii="Times New Roman" w:hAnsi="Times New Roman" w:cs="Times New Roman"/>
              </w:rPr>
              <w:t>nozīmīgu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4323">
              <w:rPr>
                <w:rFonts w:ascii="Times New Roman" w:hAnsi="Times New Roman" w:cs="Times New Roman"/>
              </w:rPr>
              <w:t>SR</w:t>
            </w:r>
            <w:r w:rsidR="003E48F3">
              <w:rPr>
                <w:rFonts w:ascii="Times New Roman" w:hAnsi="Times New Roman" w:cs="Times New Roman"/>
              </w:rPr>
              <w:t>,</w:t>
            </w:r>
            <w:r w:rsidR="003E48F3" w:rsidRPr="006B7DF1">
              <w:rPr>
                <w:rFonts w:ascii="Times New Roman" w:hAnsi="Times New Roman" w:cs="Times New Roman"/>
              </w:rPr>
              <w:t xml:space="preserve"> atbilstoši spējām un individuālajai attīstībai.</w:t>
            </w:r>
          </w:p>
        </w:tc>
        <w:tc>
          <w:tcPr>
            <w:tcW w:w="4961" w:type="dxa"/>
          </w:tcPr>
          <w:p w14:paraId="4BF5720E" w14:textId="1A12B8D9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C1B6F">
              <w:rPr>
                <w:rFonts w:ascii="Times New Roman" w:hAnsi="Times New Roman" w:cs="Times New Roman"/>
              </w:rPr>
              <w:t xml:space="preserve">Izstrādāti </w:t>
            </w:r>
            <w:r w:rsidR="0074079C">
              <w:rPr>
                <w:rFonts w:ascii="Times New Roman" w:hAnsi="Times New Roman" w:cs="Times New Roman"/>
              </w:rPr>
              <w:t>uz izaugsmi vērsti</w:t>
            </w:r>
            <w:r w:rsidRPr="007C1B6F">
              <w:rPr>
                <w:rFonts w:ascii="Times New Roman" w:hAnsi="Times New Roman" w:cs="Times New Roman"/>
              </w:rPr>
              <w:t xml:space="preserve"> mācību plāni, </w:t>
            </w:r>
            <w:r w:rsidR="002025F1">
              <w:rPr>
                <w:rFonts w:ascii="Times New Roman" w:hAnsi="Times New Roman" w:cs="Times New Roman"/>
              </w:rPr>
              <w:t>ko var</w:t>
            </w:r>
            <w:r w:rsidRPr="007C1B6F">
              <w:rPr>
                <w:rFonts w:ascii="Times New Roman" w:hAnsi="Times New Roman" w:cs="Times New Roman"/>
              </w:rPr>
              <w:t xml:space="preserve"> pielāgot izglītojamo individuālajām vajadzībām.</w:t>
            </w:r>
          </w:p>
          <w:p w14:paraId="222564B8" w14:textId="08AE84D1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Izveidota</w:t>
            </w:r>
            <w:r w:rsidRPr="00102F9F">
              <w:rPr>
                <w:rFonts w:ascii="Times New Roman" w:hAnsi="Times New Roman" w:cs="Times New Roman"/>
              </w:rPr>
              <w:t xml:space="preserve"> iekļaujoš</w:t>
            </w:r>
            <w:r w:rsidR="002025F1">
              <w:rPr>
                <w:rFonts w:ascii="Times New Roman" w:hAnsi="Times New Roman" w:cs="Times New Roman"/>
              </w:rPr>
              <w:t>a</w:t>
            </w:r>
            <w:r w:rsidRPr="00102F9F">
              <w:rPr>
                <w:rFonts w:ascii="Times New Roman" w:hAnsi="Times New Roman" w:cs="Times New Roman"/>
              </w:rPr>
              <w:t xml:space="preserve"> mācību vid</w:t>
            </w:r>
            <w:r w:rsidR="002025F1">
              <w:rPr>
                <w:rFonts w:ascii="Times New Roman" w:hAnsi="Times New Roman" w:cs="Times New Roman"/>
              </w:rPr>
              <w:t>e</w:t>
            </w:r>
            <w:r w:rsidRPr="00102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0F95B453" w14:textId="4240DA19" w:rsidR="003E48F3" w:rsidRDefault="003E48F3" w:rsidP="003E48F3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832B44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7D338095" w14:textId="77777777" w:rsidR="003E48F3" w:rsidRDefault="003E48F3" w:rsidP="003E48F3">
            <w:pPr>
              <w:rPr>
                <w:rFonts w:ascii="Times New Roman" w:hAnsi="Times New Roman" w:cs="Times New Roman"/>
              </w:rPr>
            </w:pPr>
          </w:p>
          <w:p w14:paraId="3BD8C951" w14:textId="6A700765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3336C5">
              <w:rPr>
                <w:rFonts w:ascii="Times New Roman" w:hAnsi="Times New Roman" w:cs="Times New Roman"/>
              </w:rPr>
              <w:t xml:space="preserve"> / Ā16.1.1.1.</w:t>
            </w:r>
          </w:p>
        </w:tc>
      </w:tr>
    </w:tbl>
    <w:p w14:paraId="5B78C3CB" w14:textId="557A7A8E" w:rsidR="00E0106A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6F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A976F3">
        <w:rPr>
          <w:rFonts w:ascii="Times New Roman" w:hAnsi="Times New Roman" w:cs="Times New Roman"/>
          <w:b/>
          <w:sz w:val="24"/>
          <w:szCs w:val="24"/>
        </w:rPr>
        <w:t>j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21" w:name="_Hlk130100016"/>
      <w:r w:rsidRPr="007B636F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8006F4">
        <w:rPr>
          <w:rFonts w:ascii="Times New Roman" w:hAnsi="Times New Roman" w:cs="Times New Roman"/>
          <w:sz w:val="24"/>
          <w:szCs w:val="24"/>
        </w:rPr>
        <w:t>,</w:t>
      </w:r>
      <w:r w:rsidR="00A2069A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  <w:r w:rsidR="00A2069A" w:rsidRPr="00A158C9">
        <w:rPr>
          <w:rFonts w:ascii="Times New Roman" w:hAnsi="Times New Roman" w:cs="Times New Roman"/>
          <w:sz w:val="24"/>
          <w:szCs w:val="24"/>
        </w:rPr>
        <w:t>ko raksturo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2" w:name="_Hlk130101042"/>
      <w:r w:rsidR="00311807" w:rsidRPr="003460AF">
        <w:rPr>
          <w:rFonts w:ascii="Times New Roman" w:hAnsi="Times New Roman" w:cs="Times New Roman"/>
          <w:sz w:val="24"/>
          <w:szCs w:val="24"/>
        </w:rPr>
        <w:t>kritērij</w:t>
      </w:r>
      <w:r w:rsidR="003460AF">
        <w:rPr>
          <w:rFonts w:ascii="Times New Roman" w:hAnsi="Times New Roman" w:cs="Times New Roman"/>
          <w:sz w:val="24"/>
          <w:szCs w:val="24"/>
        </w:rPr>
        <w:t>i</w:t>
      </w:r>
      <w:r w:rsidR="00311807" w:rsidRPr="003460AF">
        <w:rPr>
          <w:rFonts w:ascii="Times New Roman" w:hAnsi="Times New Roman" w:cs="Times New Roman"/>
          <w:sz w:val="24"/>
          <w:szCs w:val="24"/>
        </w:rPr>
        <w:t>/rīcības virzieni</w:t>
      </w:r>
      <w:bookmarkEnd w:id="22"/>
      <w:r w:rsidR="00311807" w:rsidRPr="003460AF">
        <w:rPr>
          <w:rFonts w:ascii="Times New Roman" w:hAnsi="Times New Roman" w:cs="Times New Roman"/>
          <w:sz w:val="24"/>
          <w:szCs w:val="24"/>
        </w:rPr>
        <w:t>:</w:t>
      </w:r>
      <w:r w:rsidR="00311807" w:rsidRPr="0031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“M</w:t>
      </w:r>
      <w:r w:rsidR="007B636F" w:rsidRPr="00A2069A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>
        <w:rPr>
          <w:rFonts w:ascii="Times New Roman" w:hAnsi="Times New Roman" w:cs="Times New Roman"/>
          <w:sz w:val="24"/>
          <w:szCs w:val="24"/>
        </w:rPr>
        <w:t>, “P</w:t>
      </w:r>
      <w:r w:rsidR="007B636F" w:rsidRPr="00A2069A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252ABD">
        <w:rPr>
          <w:rFonts w:ascii="Times New Roman" w:hAnsi="Times New Roman" w:cs="Times New Roman"/>
          <w:sz w:val="24"/>
          <w:szCs w:val="24"/>
        </w:rPr>
        <w:t xml:space="preserve"> </w:t>
      </w:r>
      <w:r w:rsidR="00C01911">
        <w:rPr>
          <w:rFonts w:ascii="Times New Roman" w:hAnsi="Times New Roman" w:cs="Times New Roman"/>
          <w:sz w:val="24"/>
          <w:szCs w:val="24"/>
        </w:rPr>
        <w:t>(</w:t>
      </w:r>
      <w:r w:rsidR="00252ABD">
        <w:rPr>
          <w:rFonts w:ascii="Times New Roman" w:hAnsi="Times New Roman" w:cs="Times New Roman"/>
          <w:sz w:val="24"/>
          <w:szCs w:val="24"/>
        </w:rPr>
        <w:t>2.</w:t>
      </w:r>
      <w:r w:rsidR="005500BC">
        <w:rPr>
          <w:rFonts w:ascii="Times New Roman" w:hAnsi="Times New Roman" w:cs="Times New Roman"/>
          <w:sz w:val="24"/>
          <w:szCs w:val="24"/>
        </w:rPr>
        <w:t>2.</w:t>
      </w:r>
      <w:r w:rsidR="00133299">
        <w:rPr>
          <w:rFonts w:ascii="Times New Roman" w:hAnsi="Times New Roman" w:cs="Times New Roman"/>
          <w:sz w:val="24"/>
          <w:szCs w:val="24"/>
        </w:rPr>
        <w:t>)</w:t>
      </w:r>
      <w:r w:rsidR="00A2069A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A2069A">
        <w:rPr>
          <w:rFonts w:ascii="Times New Roman" w:hAnsi="Times New Roman" w:cs="Times New Roman"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“I</w:t>
      </w:r>
      <w:r w:rsidR="007B636F" w:rsidRPr="00A2069A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5500BC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>
        <w:rPr>
          <w:rFonts w:ascii="Times New Roman" w:hAnsi="Times New Roman" w:cs="Times New Roman"/>
          <w:sz w:val="24"/>
          <w:szCs w:val="24"/>
        </w:rPr>
        <w:t>.</w:t>
      </w:r>
      <w:r w:rsidR="007B636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4962"/>
        <w:gridCol w:w="2126"/>
      </w:tblGrid>
      <w:tr w:rsidR="00114093" w:rsidRPr="00660D0A" w14:paraId="4342885C" w14:textId="77777777" w:rsidTr="27BD9859">
        <w:trPr>
          <w:tblHeader/>
        </w:trPr>
        <w:tc>
          <w:tcPr>
            <w:tcW w:w="2127" w:type="dxa"/>
            <w:vAlign w:val="center"/>
          </w:tcPr>
          <w:p w14:paraId="44E5EFD6" w14:textId="07C6312F" w:rsidR="00114093" w:rsidRPr="00F70214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172AB9B1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2" w:type="dxa"/>
            <w:vAlign w:val="center"/>
          </w:tcPr>
          <w:p w14:paraId="3D30E8BA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185D02D6" w14:textId="77777777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1750AA" w14:paraId="4D4D3E81" w14:textId="77777777" w:rsidTr="27BD9859">
        <w:tc>
          <w:tcPr>
            <w:tcW w:w="14601" w:type="dxa"/>
            <w:gridSpan w:val="4"/>
          </w:tcPr>
          <w:p w14:paraId="6A76093C" w14:textId="77777777" w:rsidR="00114093" w:rsidRPr="001750AA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Pr="001750AA">
              <w:rPr>
                <w:rFonts w:ascii="Times New Roman" w:hAnsi="Times New Roman" w:cs="Times New Roman"/>
                <w:b/>
              </w:rPr>
              <w:t>Kritērijs “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750AA">
              <w:rPr>
                <w:rFonts w:ascii="Times New Roman" w:hAnsi="Times New Roman" w:cs="Times New Roman"/>
                <w:b/>
              </w:rPr>
              <w:t>ācīšana un mācīšanās”</w:t>
            </w:r>
          </w:p>
        </w:tc>
      </w:tr>
      <w:tr w:rsidR="0083167A" w:rsidRPr="00E52029" w14:paraId="061C1F3B" w14:textId="77777777" w:rsidTr="27BD9859">
        <w:trPr>
          <w:trHeight w:val="1403"/>
        </w:trPr>
        <w:tc>
          <w:tcPr>
            <w:tcW w:w="2127" w:type="dxa"/>
          </w:tcPr>
          <w:p w14:paraId="2763B06F" w14:textId="03AD7DAE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 w:rsidRPr="0036428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1.</w:t>
            </w:r>
            <w:r w:rsid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iedvesmo, virza un atbalsta izglītojamo izaugsm</w:t>
            </w:r>
            <w:r w:rsidR="002025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3674566F" w14:textId="73BDE188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Sekmēt</w:t>
            </w:r>
            <w:r w:rsidR="00202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u vēlmi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D4D58">
              <w:rPr>
                <w:rFonts w:ascii="Times New Roman" w:hAnsi="Times New Roman" w:cs="Times New Roman"/>
              </w:rPr>
              <w:t>askat</w:t>
            </w:r>
            <w:r w:rsidR="002025F1">
              <w:rPr>
                <w:rFonts w:ascii="Times New Roman" w:hAnsi="Times New Roman" w:cs="Times New Roman"/>
              </w:rPr>
              <w:t>īt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izglītojamajos</w:t>
            </w:r>
            <w:r w:rsidRPr="00DD4D58">
              <w:rPr>
                <w:rFonts w:ascii="Times New Roman" w:hAnsi="Times New Roman" w:cs="Times New Roman"/>
              </w:rPr>
              <w:t xml:space="preserve"> potenciālu, rosin</w:t>
            </w:r>
            <w:r w:rsidR="002025F1">
              <w:rPr>
                <w:rFonts w:ascii="Times New Roman" w:hAnsi="Times New Roman" w:cs="Times New Roman"/>
              </w:rPr>
              <w:t>āt</w:t>
            </w:r>
            <w:r w:rsidRPr="00DD4D58">
              <w:rPr>
                <w:rFonts w:ascii="Times New Roman" w:hAnsi="Times New Roman" w:cs="Times New Roman"/>
              </w:rPr>
              <w:t xml:space="preserve"> darīt labāko, kas ir viņu spēkos.</w:t>
            </w:r>
          </w:p>
          <w:p w14:paraId="2824BE70" w14:textId="14246277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pedagogu </w:t>
            </w:r>
            <w:r w:rsidRPr="00DD4D58">
              <w:rPr>
                <w:rFonts w:ascii="Times New Roman" w:hAnsi="Times New Roman" w:cs="Times New Roman"/>
              </w:rPr>
              <w:t xml:space="preserve">pozitīvu attieksmi un interesi par </w:t>
            </w:r>
            <w:r>
              <w:rPr>
                <w:rFonts w:ascii="Times New Roman" w:hAnsi="Times New Roman" w:cs="Times New Roman"/>
              </w:rPr>
              <w:t>izglītojamo izaugsmi</w:t>
            </w:r>
            <w:r w:rsidRPr="00DD4D58">
              <w:rPr>
                <w:rFonts w:ascii="Times New Roman" w:hAnsi="Times New Roman" w:cs="Times New Roman"/>
              </w:rPr>
              <w:t xml:space="preserve"> un savu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24AA878F" w14:textId="65DD1A3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</w:p>
          <w:p w14:paraId="3D1F4D9E" w14:textId="37FF6448" w:rsidR="0083167A" w:rsidRPr="00E52029" w:rsidRDefault="008245A5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3167A">
              <w:rPr>
                <w:rFonts w:ascii="Times New Roman" w:hAnsi="Times New Roman" w:cs="Times New Roman"/>
              </w:rPr>
              <w:t>edagogi ikdien</w:t>
            </w:r>
            <w:r>
              <w:rPr>
                <w:rFonts w:ascii="Times New Roman" w:hAnsi="Times New Roman" w:cs="Times New Roman"/>
              </w:rPr>
              <w:t>ā</w:t>
            </w:r>
            <w:r w:rsidR="0083167A" w:rsidRPr="00DD4D58">
              <w:rPr>
                <w:rFonts w:ascii="Times New Roman" w:hAnsi="Times New Roman" w:cs="Times New Roman"/>
              </w:rPr>
              <w:t xml:space="preserve"> virz</w:t>
            </w:r>
            <w:r w:rsidR="001367D8">
              <w:rPr>
                <w:rFonts w:ascii="Times New Roman" w:hAnsi="Times New Roman" w:cs="Times New Roman"/>
              </w:rPr>
              <w:t>a</w:t>
            </w:r>
            <w:r w:rsidR="0083167A" w:rsidRPr="00DD4D58">
              <w:rPr>
                <w:rFonts w:ascii="Times New Roman" w:hAnsi="Times New Roman" w:cs="Times New Roman"/>
              </w:rPr>
              <w:t xml:space="preserve"> katra </w:t>
            </w:r>
            <w:r w:rsidR="0083167A">
              <w:rPr>
                <w:rFonts w:ascii="Times New Roman" w:hAnsi="Times New Roman" w:cs="Times New Roman"/>
              </w:rPr>
              <w:t>izglītojamā</w:t>
            </w:r>
            <w:r w:rsidR="0083167A" w:rsidRPr="00DD4D58">
              <w:rPr>
                <w:rFonts w:ascii="Times New Roman" w:hAnsi="Times New Roman" w:cs="Times New Roman"/>
              </w:rPr>
              <w:t xml:space="preserve"> izaugsmi, motivē sasniegt  mērķus un </w:t>
            </w:r>
            <w:r>
              <w:rPr>
                <w:rFonts w:ascii="Times New Roman" w:hAnsi="Times New Roman" w:cs="Times New Roman"/>
              </w:rPr>
              <w:t>izveidojuši</w:t>
            </w:r>
            <w:r w:rsidR="0083167A" w:rsidRPr="00DD4D58">
              <w:rPr>
                <w:rFonts w:ascii="Times New Roman" w:hAnsi="Times New Roman" w:cs="Times New Roman"/>
              </w:rPr>
              <w:t xml:space="preserve"> psiholoģisko labklājību to </w:t>
            </w:r>
            <w:r w:rsidR="002025F1">
              <w:rPr>
                <w:rFonts w:ascii="Times New Roman" w:hAnsi="Times New Roman" w:cs="Times New Roman"/>
              </w:rPr>
              <w:t>sasniegšanai</w:t>
            </w:r>
            <w:r w:rsidR="0083167A" w:rsidRPr="00D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14:paraId="74F189FA" w14:textId="399935D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404323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71472504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51640B8E" w14:textId="5BB6FC31" w:rsidR="0083167A" w:rsidRPr="00E52029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U16.1.1./Ā16.1.1.1.</w:t>
            </w:r>
          </w:p>
        </w:tc>
      </w:tr>
      <w:tr w:rsidR="0083167A" w:rsidRPr="00E52029" w14:paraId="4C2E414D" w14:textId="77777777" w:rsidTr="27BD9859">
        <w:tc>
          <w:tcPr>
            <w:tcW w:w="2127" w:type="dxa"/>
          </w:tcPr>
          <w:p w14:paraId="7FE6C956" w14:textId="77777777" w:rsidR="0083167A" w:rsidRPr="00D033E1" w:rsidRDefault="0083167A" w:rsidP="0057021C">
            <w:pPr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2.1.2. </w:t>
            </w:r>
            <w:r w:rsidR="004C5FCB" w:rsidRPr="00D033E1">
              <w:rPr>
                <w:rFonts w:ascii="Times New Roman" w:hAnsi="Times New Roman" w:cs="Times New Roman"/>
              </w:rPr>
              <w:t>Pedagogs</w:t>
            </w:r>
            <w:r w:rsidRPr="00D033E1">
              <w:rPr>
                <w:rFonts w:ascii="Times New Roman" w:hAnsi="Times New Roman" w:cs="Times New Roman"/>
              </w:rPr>
              <w:t xml:space="preserve"> veido fiziski un emocionāli drošu, attīstošu un iekļaujošu mācību vidi.</w:t>
            </w:r>
          </w:p>
        </w:tc>
        <w:tc>
          <w:tcPr>
            <w:tcW w:w="5386" w:type="dxa"/>
          </w:tcPr>
          <w:p w14:paraId="53C6DD34" w14:textId="77777777" w:rsidR="0083167A" w:rsidRPr="00D033E1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Nodrošināt, lai starp izglītojamajiem veidotos pozitīvas, taisnīgas, cieņpilnas un konstruktīvas attiecības, izzinot un ņemot vērā viņu intereses, viedokli un mācīšanās vajadzības</w:t>
            </w:r>
            <w:r w:rsidR="00152DC1" w:rsidRPr="00D03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F210290" w14:textId="15F5BC12" w:rsidR="0083167A" w:rsidRPr="00E52029" w:rsidRDefault="004C5FCB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Pedagog</w:t>
            </w:r>
            <w:r w:rsidR="008245A5">
              <w:rPr>
                <w:rFonts w:ascii="Times New Roman" w:hAnsi="Times New Roman" w:cs="Times New Roman"/>
              </w:rPr>
              <w:t>i</w:t>
            </w:r>
            <w:r w:rsidR="0083167A" w:rsidRPr="00D033E1">
              <w:rPr>
                <w:rFonts w:ascii="Times New Roman" w:hAnsi="Times New Roman" w:cs="Times New Roman"/>
              </w:rPr>
              <w:t xml:space="preserve"> </w:t>
            </w:r>
            <w:r w:rsidR="008245A5">
              <w:rPr>
                <w:rFonts w:ascii="Times New Roman" w:hAnsi="Times New Roman" w:cs="Times New Roman"/>
              </w:rPr>
              <w:t>iz</w:t>
            </w:r>
            <w:r w:rsidR="0083167A" w:rsidRPr="00D033E1">
              <w:rPr>
                <w:rFonts w:ascii="Times New Roman" w:hAnsi="Times New Roman" w:cs="Times New Roman"/>
              </w:rPr>
              <w:t>veido</w:t>
            </w:r>
            <w:r w:rsidR="008245A5">
              <w:rPr>
                <w:rFonts w:ascii="Times New Roman" w:hAnsi="Times New Roman" w:cs="Times New Roman"/>
              </w:rPr>
              <w:t>juši</w:t>
            </w:r>
            <w:r w:rsidR="0083167A" w:rsidRPr="00D033E1">
              <w:rPr>
                <w:rFonts w:ascii="Times New Roman" w:hAnsi="Times New Roman" w:cs="Times New Roman"/>
              </w:rPr>
              <w:t xml:space="preserve"> sasniedzamajiem rezultātiem atbilstošu fizisko vidi un organizē</w:t>
            </w:r>
            <w:r w:rsidR="008245A5">
              <w:rPr>
                <w:rFonts w:ascii="Times New Roman" w:hAnsi="Times New Roman" w:cs="Times New Roman"/>
              </w:rPr>
              <w:t>juši</w:t>
            </w:r>
            <w:r w:rsidR="0083167A" w:rsidRPr="00D033E1">
              <w:rPr>
                <w:rFonts w:ascii="Times New Roman" w:hAnsi="Times New Roman" w:cs="Times New Roman"/>
              </w:rPr>
              <w:t xml:space="preserve"> mācības gan telpās, </w:t>
            </w:r>
            <w:r w:rsidR="00152DC1" w:rsidRPr="00D033E1">
              <w:rPr>
                <w:rFonts w:ascii="Times New Roman" w:hAnsi="Times New Roman" w:cs="Times New Roman"/>
              </w:rPr>
              <w:t xml:space="preserve">gan </w:t>
            </w:r>
            <w:r w:rsidR="0083167A" w:rsidRPr="00D033E1">
              <w:rPr>
                <w:rFonts w:ascii="Times New Roman" w:hAnsi="Times New Roman" w:cs="Times New Roman"/>
              </w:rPr>
              <w:t>āra vidē, variē</w:t>
            </w:r>
            <w:r w:rsidR="008245A5">
              <w:rPr>
                <w:rFonts w:ascii="Times New Roman" w:hAnsi="Times New Roman" w:cs="Times New Roman"/>
              </w:rPr>
              <w:t>jot ar</w:t>
            </w:r>
            <w:r w:rsidR="0083167A" w:rsidRPr="00D033E1">
              <w:rPr>
                <w:rFonts w:ascii="Times New Roman" w:hAnsi="Times New Roman" w:cs="Times New Roman"/>
              </w:rPr>
              <w:t xml:space="preserve"> grupas telpas iekārtojumu un mērķtiecīgi izmanto</w:t>
            </w:r>
            <w:r w:rsidR="008245A5">
              <w:rPr>
                <w:rFonts w:ascii="Times New Roman" w:hAnsi="Times New Roman" w:cs="Times New Roman"/>
              </w:rPr>
              <w:t>juši</w:t>
            </w:r>
            <w:r w:rsidR="0083167A" w:rsidRPr="00D033E1">
              <w:rPr>
                <w:rFonts w:ascii="Times New Roman" w:hAnsi="Times New Roman" w:cs="Times New Roman"/>
              </w:rPr>
              <w:t xml:space="preserve"> uzskates līdzekļus, atgādnes un citus nepieciešamos resursus.</w:t>
            </w:r>
          </w:p>
        </w:tc>
        <w:tc>
          <w:tcPr>
            <w:tcW w:w="2126" w:type="dxa"/>
            <w:vMerge/>
          </w:tcPr>
          <w:p w14:paraId="006C0CA8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0D221A65" w14:textId="77777777" w:rsidTr="27BD9859">
        <w:tc>
          <w:tcPr>
            <w:tcW w:w="2127" w:type="dxa"/>
          </w:tcPr>
          <w:p w14:paraId="258C10A0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izvirza sasniedzamo </w:t>
            </w:r>
            <w:r w:rsidRPr="00364283">
              <w:rPr>
                <w:rFonts w:ascii="Times New Roman" w:hAnsi="Times New Roman" w:cs="Times New Roman"/>
              </w:rPr>
              <w:lastRenderedPageBreak/>
              <w:t>rezultātu</w:t>
            </w:r>
            <w:r>
              <w:rPr>
                <w:rFonts w:ascii="Times New Roman" w:hAnsi="Times New Roman" w:cs="Times New Roman"/>
              </w:rPr>
              <w:t xml:space="preserve"> (SR) un </w:t>
            </w:r>
            <w:r w:rsidRPr="00364283">
              <w:rPr>
                <w:rFonts w:ascii="Times New Roman" w:hAnsi="Times New Roman" w:cs="Times New Roman"/>
              </w:rPr>
              <w:t>piedāvā jēgpilnus uzdevumus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9668D6A" w14:textId="5C94245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Nodrošināt, lai visi </w:t>
            </w:r>
            <w:r w:rsidR="004C5FCB">
              <w:rPr>
                <w:rFonts w:ascii="Times New Roman" w:hAnsi="Times New Roman" w:cs="Times New Roman"/>
              </w:rPr>
              <w:t>p</w:t>
            </w:r>
            <w:r w:rsidR="004C5FCB" w:rsidRPr="004C5FCB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>i i</w:t>
            </w:r>
            <w:r w:rsidRPr="00B92878">
              <w:rPr>
                <w:rFonts w:ascii="Times New Roman" w:hAnsi="Times New Roman" w:cs="Times New Roman"/>
              </w:rPr>
              <w:t xml:space="preserve">zvirza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nozīmīgus un kompleksus īstermiņa un ilgtermiņa SR, kas </w:t>
            </w:r>
            <w:r w:rsidRPr="00B92878">
              <w:rPr>
                <w:rFonts w:ascii="Times New Roman" w:hAnsi="Times New Roman" w:cs="Times New Roman"/>
              </w:rPr>
              <w:lastRenderedPageBreak/>
              <w:t xml:space="preserve">ietvertu caurviju prasmju attīstību un </w:t>
            </w:r>
            <w:r w:rsidR="00D033E1">
              <w:rPr>
                <w:rFonts w:ascii="Times New Roman" w:hAnsi="Times New Roman" w:cs="Times New Roman"/>
              </w:rPr>
              <w:t>iemaņas</w:t>
            </w:r>
            <w:r w:rsidR="00D033E1" w:rsidRPr="00B92878">
              <w:rPr>
                <w:rFonts w:ascii="Times New Roman" w:hAnsi="Times New Roman" w:cs="Times New Roman"/>
              </w:rPr>
              <w:t xml:space="preserve"> </w:t>
            </w:r>
            <w:r w:rsidRPr="00B92878">
              <w:rPr>
                <w:rFonts w:ascii="Times New Roman" w:hAnsi="Times New Roman" w:cs="Times New Roman"/>
              </w:rPr>
              <w:t>saskaņoti lietot zināšanas, prasmes un attieksmes</w:t>
            </w:r>
            <w:r w:rsidR="0013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3E4BD354" w14:textId="3A4283E8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Izstrādāta vienota sistēma, kā </w:t>
            </w:r>
            <w:r w:rsidR="0085130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iem o</w:t>
            </w:r>
            <w:r w:rsidRPr="00B92878">
              <w:rPr>
                <w:rFonts w:ascii="Times New Roman" w:hAnsi="Times New Roman" w:cs="Times New Roman"/>
              </w:rPr>
              <w:t>rganizē</w:t>
            </w:r>
            <w:r>
              <w:rPr>
                <w:rFonts w:ascii="Times New Roman" w:hAnsi="Times New Roman" w:cs="Times New Roman"/>
              </w:rPr>
              <w:t>t</w:t>
            </w:r>
            <w:r w:rsidRPr="00B92878">
              <w:rPr>
                <w:rFonts w:ascii="Times New Roman" w:hAnsi="Times New Roman" w:cs="Times New Roman"/>
              </w:rPr>
              <w:t xml:space="preserve"> darbu, kurā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rodas izpratne, ko viņi </w:t>
            </w:r>
            <w:r w:rsidRPr="00B92878">
              <w:rPr>
                <w:rFonts w:ascii="Times New Roman" w:hAnsi="Times New Roman" w:cs="Times New Roman"/>
              </w:rPr>
              <w:lastRenderedPageBreak/>
              <w:t>iemācīsies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B92878">
              <w:rPr>
                <w:rFonts w:ascii="Times New Roman" w:hAnsi="Times New Roman" w:cs="Times New Roman"/>
              </w:rPr>
              <w:t xml:space="preserve"> veicot uzdevumu, kā uzdevums palīdzēs sasniegt mērķi un kāds ir labs sniegums.</w:t>
            </w:r>
          </w:p>
        </w:tc>
        <w:tc>
          <w:tcPr>
            <w:tcW w:w="2126" w:type="dxa"/>
            <w:vMerge/>
          </w:tcPr>
          <w:p w14:paraId="7DF723B7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19C5A4A4" w14:textId="77777777" w:rsidTr="27BD9859">
        <w:tc>
          <w:tcPr>
            <w:tcW w:w="2127" w:type="dxa"/>
          </w:tcPr>
          <w:p w14:paraId="705B525B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sniedz attīstošu atgriezenisko saiti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7A7359B4" w14:textId="258E336D" w:rsidR="0083167A" w:rsidRPr="00E52029" w:rsidRDefault="27BD9859" w:rsidP="00846AF7">
            <w:pPr>
              <w:jc w:val="both"/>
              <w:rPr>
                <w:rFonts w:ascii="Times New Roman" w:hAnsi="Times New Roman" w:cs="Times New Roman"/>
              </w:rPr>
            </w:pPr>
            <w:r w:rsidRPr="27BD9859">
              <w:rPr>
                <w:rFonts w:ascii="Times New Roman" w:hAnsi="Times New Roman" w:cs="Times New Roman"/>
              </w:rPr>
              <w:t>Pedagogiem regulāri sniegt izglītojamajiem konkrētu, izmantojamu, laikus iegūstamu un cieņpilnu atgriezenisko saiti par sniegumu (gan procesu, gan rezultātu).</w:t>
            </w:r>
          </w:p>
        </w:tc>
        <w:tc>
          <w:tcPr>
            <w:tcW w:w="4962" w:type="dxa"/>
          </w:tcPr>
          <w:p w14:paraId="364536EB" w14:textId="77777777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Izveidota sistēma, kā izglītojamos iesaistīt </w:t>
            </w:r>
            <w:r w:rsidRPr="0067007E">
              <w:rPr>
                <w:rFonts w:ascii="Times New Roman" w:hAnsi="Times New Roman" w:cs="Times New Roman"/>
              </w:rPr>
              <w:t>savas izaugsmes sekošanā un snieguma izvērtēšanā</w:t>
            </w:r>
            <w:r>
              <w:rPr>
                <w:rFonts w:ascii="Times New Roman" w:hAnsi="Times New Roman" w:cs="Times New Roman"/>
              </w:rPr>
              <w:t>.</w:t>
            </w:r>
            <w:r w:rsidRPr="00670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185897D6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289BD455" w14:textId="77777777" w:rsidTr="27BD9859">
        <w:tc>
          <w:tcPr>
            <w:tcW w:w="2127" w:type="dxa"/>
          </w:tcPr>
          <w:p w14:paraId="4E49EE63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2.1.5.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rosina domāt par mācīšanos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54B1865" w14:textId="404A9C27" w:rsidR="0083167A" w:rsidRPr="00E52029" w:rsidRDefault="27BD9859" w:rsidP="00846AF7">
            <w:pPr>
              <w:jc w:val="both"/>
              <w:rPr>
                <w:rFonts w:ascii="Times New Roman" w:hAnsi="Times New Roman" w:cs="Times New Roman"/>
              </w:rPr>
            </w:pPr>
            <w:r w:rsidRPr="27BD9859">
              <w:rPr>
                <w:rFonts w:ascii="Times New Roman" w:hAnsi="Times New Roman" w:cs="Times New Roman"/>
              </w:rPr>
              <w:t xml:space="preserve">Pedagogiem veicina domāšanas attīstību rotaļnodarbībās un ārpus tām, regulāri uzdot jautājumus, rosinot domāt par mācīšanos. </w:t>
            </w:r>
          </w:p>
        </w:tc>
        <w:tc>
          <w:tcPr>
            <w:tcW w:w="4962" w:type="dxa"/>
          </w:tcPr>
          <w:p w14:paraId="2CF398A9" w14:textId="265DD6F0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 o</w:t>
            </w:r>
            <w:r w:rsidR="0083167A" w:rsidRPr="00ED39CA">
              <w:rPr>
                <w:rFonts w:ascii="Times New Roman" w:hAnsi="Times New Roman" w:cs="Times New Roman"/>
              </w:rPr>
              <w:t xml:space="preserve">rganizē mācību procesu tā, lai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ED39CA">
              <w:rPr>
                <w:rFonts w:ascii="Times New Roman" w:hAnsi="Times New Roman" w:cs="Times New Roman"/>
              </w:rPr>
              <w:t xml:space="preserve"> būtu iespēja pašiem plānot, uzraudzīt un izvērtēt savu mācīšan</w:t>
            </w:r>
            <w:r w:rsidR="00416001">
              <w:rPr>
                <w:rFonts w:ascii="Times New Roman" w:hAnsi="Times New Roman" w:cs="Times New Roman"/>
              </w:rPr>
              <w:t>os</w:t>
            </w:r>
            <w:r w:rsidR="008245A5">
              <w:rPr>
                <w:rFonts w:ascii="Times New Roman" w:hAnsi="Times New Roman" w:cs="Times New Roman"/>
              </w:rPr>
              <w:t xml:space="preserve"> atbilstoši savām spējām</w:t>
            </w:r>
          </w:p>
        </w:tc>
        <w:tc>
          <w:tcPr>
            <w:tcW w:w="2126" w:type="dxa"/>
            <w:vMerge/>
          </w:tcPr>
          <w:p w14:paraId="18344731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114093" w:rsidRPr="00E52029" w14:paraId="6216FBA5" w14:textId="77777777" w:rsidTr="27BD9859">
        <w:tc>
          <w:tcPr>
            <w:tcW w:w="2127" w:type="dxa"/>
          </w:tcPr>
          <w:p w14:paraId="7D2D76D3" w14:textId="77777777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2.1.6.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E52029">
              <w:rPr>
                <w:rFonts w:ascii="Times New Roman" w:hAnsi="Times New Roman" w:cs="Times New Roman"/>
              </w:rPr>
              <w:t xml:space="preserve"> sadarbojas ar vecākiem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E52029">
              <w:rPr>
                <w:rFonts w:ascii="Times New Roman" w:hAnsi="Times New Roman" w:cs="Times New Roman"/>
              </w:rPr>
              <w:t xml:space="preserve"> mācīšanās atbalstam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54347476" w14:textId="4248C14D" w:rsidR="00114093" w:rsidRPr="00E52029" w:rsidRDefault="0045381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</w:t>
            </w:r>
            <w:r w:rsidR="00D033E1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</w:t>
            </w:r>
            <w:r w:rsidR="00D033E1"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 xml:space="preserve"> sadarb</w:t>
            </w:r>
            <w:r w:rsidR="00D033E1">
              <w:rPr>
                <w:rFonts w:ascii="Times New Roman" w:hAnsi="Times New Roman" w:cs="Times New Roman"/>
              </w:rPr>
              <w:t>ību</w:t>
            </w:r>
            <w:r>
              <w:rPr>
                <w:rFonts w:ascii="Times New Roman" w:hAnsi="Times New Roman" w:cs="Times New Roman"/>
              </w:rPr>
              <w:t xml:space="preserve"> ar izglītojamo vecākiem</w:t>
            </w:r>
            <w:r w:rsidR="00E93758">
              <w:rPr>
                <w:rFonts w:ascii="Times New Roman" w:hAnsi="Times New Roman" w:cs="Times New Roman"/>
              </w:rPr>
              <w:t xml:space="preserve"> mācīšanās atbalstam</w:t>
            </w:r>
            <w:r w:rsidR="00AA4885">
              <w:rPr>
                <w:rFonts w:ascii="Times New Roman" w:hAnsi="Times New Roman" w:cs="Times New Roman"/>
              </w:rPr>
              <w:t xml:space="preserve">, </w:t>
            </w:r>
            <w:r w:rsidR="00AA4885" w:rsidRPr="00AA4885">
              <w:rPr>
                <w:rFonts w:ascii="Times New Roman" w:hAnsi="Times New Roman" w:cs="Times New Roman"/>
              </w:rPr>
              <w:t>veselīga dzīvesveida un ģimenes vērtību popularizēšan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un pašvaldības politikas veidošan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bērnu un ģimenes jomā</w:t>
            </w:r>
            <w:r w:rsidR="00E93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7B64BDC9" w14:textId="77777777" w:rsidR="00114093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4093" w:rsidRPr="00E52029">
              <w:rPr>
                <w:rFonts w:ascii="Times New Roman" w:hAnsi="Times New Roman" w:cs="Times New Roman"/>
              </w:rPr>
              <w:t xml:space="preserve">Nodrošināta </w:t>
            </w:r>
            <w:r w:rsidR="00453813">
              <w:rPr>
                <w:rFonts w:ascii="Times New Roman" w:hAnsi="Times New Roman" w:cs="Times New Roman"/>
              </w:rPr>
              <w:t xml:space="preserve">sadarbība un </w:t>
            </w:r>
            <w:r w:rsidR="00114093" w:rsidRPr="00E52029">
              <w:rPr>
                <w:rFonts w:ascii="Times New Roman" w:hAnsi="Times New Roman" w:cs="Times New Roman"/>
              </w:rPr>
              <w:t>savlaicīga informācijas aprite starp iestādes vadību, pedagogiem un izglītojamo vecākiem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62D1CFF0" w14:textId="654C6325" w:rsidR="00AA4885" w:rsidRPr="00E52029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Iestādē </w:t>
            </w:r>
            <w:r w:rsidR="00D033E1">
              <w:rPr>
                <w:rFonts w:ascii="Times New Roman" w:hAnsi="Times New Roman" w:cs="Times New Roman"/>
              </w:rPr>
              <w:t>regulāri notiek</w:t>
            </w:r>
            <w:r w:rsidRPr="00AA4885">
              <w:rPr>
                <w:rFonts w:ascii="Times New Roman" w:hAnsi="Times New Roman" w:cs="Times New Roman"/>
              </w:rPr>
              <w:t xml:space="preserve"> </w:t>
            </w:r>
            <w:r w:rsidR="0085130F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zglītojoš</w:t>
            </w:r>
            <w:r w:rsidR="006943F4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, kultūras un sporta pasākum</w:t>
            </w:r>
            <w:r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 xml:space="preserve"> ģimenēm (bērniem, vecākiem un </w:t>
            </w:r>
            <w:r>
              <w:rPr>
                <w:rFonts w:ascii="Times New Roman" w:hAnsi="Times New Roman" w:cs="Times New Roman"/>
              </w:rPr>
              <w:t>vecvecākiem</w:t>
            </w:r>
            <w:r w:rsidRPr="00AA488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6" w:type="dxa"/>
          </w:tcPr>
          <w:p w14:paraId="26231736" w14:textId="025F4048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1600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.-2027.</w:t>
            </w:r>
          </w:p>
          <w:p w14:paraId="2B3E311C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</w:p>
          <w:p w14:paraId="0BEEC562" w14:textId="77777777" w:rsidR="00114093" w:rsidRPr="00E52029" w:rsidRDefault="00AD5DC6" w:rsidP="00AD5DC6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</w:t>
            </w:r>
            <w:r>
              <w:rPr>
                <w:rFonts w:ascii="Times New Roman" w:hAnsi="Times New Roman" w:cs="Times New Roman"/>
              </w:rPr>
              <w:t>2.1.2./C12.1.2.4.</w:t>
            </w:r>
          </w:p>
        </w:tc>
      </w:tr>
      <w:tr w:rsidR="00114093" w14:paraId="4CC0BB89" w14:textId="77777777" w:rsidTr="27BD9859">
        <w:tc>
          <w:tcPr>
            <w:tcW w:w="14601" w:type="dxa"/>
            <w:gridSpan w:val="4"/>
          </w:tcPr>
          <w:p w14:paraId="26C0C7E1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</w:t>
            </w:r>
            <w:r w:rsidRPr="001750AA">
              <w:rPr>
                <w:rFonts w:ascii="Times New Roman" w:hAnsi="Times New Roman" w:cs="Times New Roman"/>
                <w:b/>
              </w:rPr>
              <w:t>Kritērijs</w:t>
            </w:r>
            <w:r w:rsidRPr="001750AA">
              <w:rPr>
                <w:rFonts w:ascii="Times New Roman" w:hAnsi="Times New Roman" w:cs="Times New Roman"/>
              </w:rPr>
              <w:t xml:space="preserve"> “</w:t>
            </w:r>
            <w:bookmarkStart w:id="23" w:name="_Hlk130035106"/>
            <w:r w:rsidRPr="001750AA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23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14:paraId="0238C8C1" w14:textId="77777777" w:rsidTr="27BD9859">
        <w:trPr>
          <w:trHeight w:val="1311"/>
        </w:trPr>
        <w:tc>
          <w:tcPr>
            <w:tcW w:w="2127" w:type="dxa"/>
          </w:tcPr>
          <w:p w14:paraId="18E74479" w14:textId="7AA51336" w:rsidR="00114093" w:rsidRPr="00252ABD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="00D033E1">
              <w:rPr>
                <w:rFonts w:ascii="Times New Roman" w:hAnsi="Times New Roman" w:cs="Times New Roman"/>
              </w:rPr>
              <w:t>P</w:t>
            </w:r>
            <w:r w:rsidR="0085130F" w:rsidRPr="0085130F">
              <w:rPr>
                <w:rFonts w:ascii="Times New Roman" w:hAnsi="Times New Roman" w:cs="Times New Roman"/>
              </w:rPr>
              <w:t>edagog</w:t>
            </w:r>
            <w:r w:rsidR="00D033E1">
              <w:rPr>
                <w:rFonts w:ascii="Times New Roman" w:hAnsi="Times New Roman" w:cs="Times New Roman"/>
              </w:rPr>
              <w:t xml:space="preserve">u </w:t>
            </w:r>
            <w:r w:rsidRPr="00252ABD">
              <w:rPr>
                <w:rFonts w:ascii="Times New Roman" w:hAnsi="Times New Roman" w:cs="Times New Roman"/>
              </w:rPr>
              <w:t>noslogojums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33F4EDE0" w14:textId="39BF03A8" w:rsidR="00114093" w:rsidRPr="00846AF7" w:rsidRDefault="00D033E1" w:rsidP="00416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Sekmēt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pedagogu</w:t>
            </w:r>
            <w:r w:rsidR="00325FAC" w:rsidRPr="00846AF7">
              <w:rPr>
                <w:rFonts w:ascii="Times New Roman" w:hAnsi="Times New Roman" w:cs="Times New Roman"/>
              </w:rPr>
              <w:t xml:space="preserve"> ieinteresētīb</w:t>
            </w:r>
            <w:r>
              <w:rPr>
                <w:rFonts w:ascii="Times New Roman" w:hAnsi="Times New Roman" w:cs="Times New Roman"/>
              </w:rPr>
              <w:t>u</w:t>
            </w:r>
            <w:r w:rsidR="00325FAC"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augstiem darba sasniegumiem</w:t>
            </w:r>
            <w:r w:rsidR="00325FAC" w:rsidRPr="00846AF7">
              <w:rPr>
                <w:rFonts w:ascii="Times New Roman" w:hAnsi="Times New Roman" w:cs="Times New Roman"/>
              </w:rPr>
              <w:t xml:space="preserve"> un </w:t>
            </w:r>
            <w:r>
              <w:rPr>
                <w:rFonts w:ascii="Times New Roman" w:hAnsi="Times New Roman" w:cs="Times New Roman"/>
              </w:rPr>
              <w:t>ieviest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114093" w:rsidRPr="00846AF7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962" w:type="dxa"/>
          </w:tcPr>
          <w:p w14:paraId="56567826" w14:textId="4A200155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Iestādē ir </w:t>
            </w:r>
            <w:r w:rsidR="00D033E1">
              <w:rPr>
                <w:rFonts w:ascii="Times New Roman" w:hAnsi="Times New Roman" w:cs="Times New Roman"/>
              </w:rPr>
              <w:t>profesionāl</w:t>
            </w:r>
            <w:r w:rsidR="00AB5F3B">
              <w:rPr>
                <w:rFonts w:ascii="Times New Roman" w:hAnsi="Times New Roman" w:cs="Times New Roman"/>
              </w:rPr>
              <w:t>a</w:t>
            </w:r>
            <w:r w:rsidR="00184BF1">
              <w:rPr>
                <w:rFonts w:ascii="Times New Roman" w:hAnsi="Times New Roman" w:cs="Times New Roman"/>
              </w:rPr>
              <w:t xml:space="preserve">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D033E1" w:rsidRPr="00846AF7">
              <w:rPr>
                <w:rFonts w:ascii="Times New Roman" w:hAnsi="Times New Roman" w:cs="Times New Roman"/>
              </w:rPr>
              <w:t xml:space="preserve"> komanda</w:t>
            </w:r>
            <w:r w:rsidRPr="00846AF7">
              <w:rPr>
                <w:rFonts w:ascii="Times New Roman" w:hAnsi="Times New Roman" w:cs="Times New Roman"/>
              </w:rPr>
              <w:t>,</w:t>
            </w:r>
            <w:r w:rsidR="00184BF1">
              <w:rPr>
                <w:rFonts w:ascii="Times New Roman" w:hAnsi="Times New Roman" w:cs="Times New Roman"/>
              </w:rPr>
              <w:t xml:space="preserve"> </w:t>
            </w:r>
            <w:r w:rsidR="000A67D5">
              <w:rPr>
                <w:rFonts w:ascii="Times New Roman" w:hAnsi="Times New Roman" w:cs="Times New Roman"/>
              </w:rPr>
              <w:t xml:space="preserve">kas </w:t>
            </w:r>
            <w:r w:rsidRPr="00846AF7">
              <w:rPr>
                <w:rFonts w:ascii="Times New Roman" w:hAnsi="Times New Roman" w:cs="Times New Roman"/>
              </w:rPr>
              <w:t>nodrošin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</w:t>
            </w:r>
            <w:r w:rsidR="00416001">
              <w:rPr>
                <w:rFonts w:ascii="Times New Roman" w:hAnsi="Times New Roman" w:cs="Times New Roman"/>
              </w:rPr>
              <w:t>kvalitatīvu izglītības procesu, sekmējot vispusīgu bērnu attīstību.</w:t>
            </w:r>
          </w:p>
        </w:tc>
        <w:tc>
          <w:tcPr>
            <w:tcW w:w="2126" w:type="dxa"/>
          </w:tcPr>
          <w:p w14:paraId="4E4C3879" w14:textId="024BCF2C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1600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.-2027.</w:t>
            </w:r>
          </w:p>
          <w:p w14:paraId="5D1F5EA9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209EABFD" w14:textId="3D4C7703" w:rsidR="0058103E" w:rsidRPr="00A90C30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</w:t>
            </w:r>
            <w:r>
              <w:rPr>
                <w:rFonts w:ascii="Times New Roman" w:hAnsi="Times New Roman" w:cs="Times New Roman"/>
              </w:rPr>
              <w:t>.1.1./</w:t>
            </w:r>
            <w:r w:rsidR="005A284C">
              <w:t xml:space="preserve"> </w:t>
            </w:r>
            <w:r w:rsidR="005A284C" w:rsidRPr="005A284C">
              <w:rPr>
                <w:rFonts w:ascii="Times New Roman" w:hAnsi="Times New Roman" w:cs="Times New Roman"/>
              </w:rPr>
              <w:t>Ā16.1.1.</w:t>
            </w:r>
            <w:r w:rsidR="005A284C">
              <w:rPr>
                <w:rFonts w:ascii="Times New Roman" w:hAnsi="Times New Roman" w:cs="Times New Roman"/>
              </w:rPr>
              <w:t xml:space="preserve">1.; </w:t>
            </w:r>
            <w:r>
              <w:rPr>
                <w:rFonts w:ascii="Times New Roman" w:hAnsi="Times New Roman" w:cs="Times New Roman"/>
              </w:rPr>
              <w:t>Ā16.1.1.6.</w:t>
            </w:r>
            <w:r w:rsidR="005A284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03E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>7</w:t>
            </w:r>
            <w:r w:rsidRPr="0058103E">
              <w:rPr>
                <w:rFonts w:ascii="Times New Roman" w:hAnsi="Times New Roman" w:cs="Times New Roman"/>
              </w:rPr>
              <w:t>.</w:t>
            </w:r>
          </w:p>
        </w:tc>
      </w:tr>
      <w:tr w:rsidR="00114093" w14:paraId="6B36E91E" w14:textId="77777777" w:rsidTr="27BD9859">
        <w:tc>
          <w:tcPr>
            <w:tcW w:w="2127" w:type="dxa"/>
          </w:tcPr>
          <w:p w14:paraId="577A3E4C" w14:textId="00BA49A6" w:rsidR="00114093" w:rsidRPr="00C43FCA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C43FCA">
              <w:rPr>
                <w:rFonts w:ascii="Times New Roman" w:hAnsi="Times New Roman" w:cs="Times New Roman"/>
              </w:rPr>
              <w:t>Atbalsta personāla pieejamība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7B4CD92" w14:textId="3BDD12B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Nodrošināt  atbalsta personāl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="00D033E1" w:rsidRPr="00846AF7">
              <w:rPr>
                <w:rFonts w:ascii="Times New Roman" w:hAnsi="Times New Roman" w:cs="Times New Roman"/>
              </w:rPr>
              <w:t xml:space="preserve"> pieejam</w:t>
            </w:r>
            <w:r w:rsidR="00D033E1">
              <w:rPr>
                <w:rFonts w:ascii="Times New Roman" w:hAnsi="Times New Roman" w:cs="Times New Roman"/>
              </w:rPr>
              <w:t>ību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>
              <w:rPr>
                <w:rFonts w:ascii="Times New Roman" w:hAnsi="Times New Roman" w:cs="Times New Roman"/>
              </w:rPr>
              <w:t xml:space="preserve">arī </w:t>
            </w:r>
            <w:r w:rsidRPr="00846AF7">
              <w:rPr>
                <w:rFonts w:ascii="Times New Roman" w:hAnsi="Times New Roman" w:cs="Times New Roman"/>
              </w:rPr>
              <w:t>apmeklē rotaļnodarbības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Pr="00846AF7">
              <w:rPr>
                <w:rFonts w:ascii="Times New Roman" w:hAnsi="Times New Roman" w:cs="Times New Roman"/>
              </w:rPr>
              <w:t xml:space="preserve">palīdz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problēmsituācijas.</w:t>
            </w:r>
          </w:p>
        </w:tc>
        <w:tc>
          <w:tcPr>
            <w:tcW w:w="4962" w:type="dxa"/>
          </w:tcPr>
          <w:p w14:paraId="3E3F09FE" w14:textId="4F2FAA1D" w:rsidR="00114093" w:rsidRPr="00846AF7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14093" w:rsidRPr="00846AF7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  <w:r w:rsidR="00AB5F3B">
              <w:rPr>
                <w:rFonts w:ascii="Times New Roman" w:hAnsi="Times New Roman" w:cs="Times New Roman"/>
              </w:rPr>
              <w:t>Tiek nodrošināts regulārs individuāls atbalsts izglītojamiem atbilstoši izglītojamo vajadzībām.</w:t>
            </w:r>
          </w:p>
        </w:tc>
        <w:tc>
          <w:tcPr>
            <w:tcW w:w="2126" w:type="dxa"/>
          </w:tcPr>
          <w:p w14:paraId="136F38B5" w14:textId="0FE01E53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2CDF2CA8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08C0E5A7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U16.1.1./ Ā16.1.1.7.</w:t>
            </w:r>
          </w:p>
        </w:tc>
      </w:tr>
      <w:tr w:rsidR="00114093" w14:paraId="32EF0A88" w14:textId="77777777" w:rsidTr="27BD9859">
        <w:trPr>
          <w:trHeight w:val="1123"/>
        </w:trPr>
        <w:tc>
          <w:tcPr>
            <w:tcW w:w="2127" w:type="dxa"/>
          </w:tcPr>
          <w:p w14:paraId="349A1F9B" w14:textId="024E1B9C" w:rsidR="00114093" w:rsidRPr="00C61F85" w:rsidRDefault="00114093" w:rsidP="0057021C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2.2.3.</w:t>
            </w:r>
            <w:r w:rsidR="0085130F" w:rsidRPr="00C61F85">
              <w:t xml:space="preserve"> P</w:t>
            </w:r>
            <w:r w:rsidR="0085130F" w:rsidRPr="00C61F85">
              <w:rPr>
                <w:rFonts w:ascii="Times New Roman" w:hAnsi="Times New Roman" w:cs="Times New Roman"/>
              </w:rPr>
              <w:t>edagog</w:t>
            </w:r>
            <w:r w:rsidR="00D033E1" w:rsidRPr="00C61F85">
              <w:rPr>
                <w:rFonts w:ascii="Times New Roman" w:hAnsi="Times New Roman" w:cs="Times New Roman"/>
              </w:rPr>
              <w:t>u</w:t>
            </w:r>
            <w:r w:rsidR="0085130F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profesionāl</w:t>
            </w:r>
            <w:r w:rsidR="00D033E1" w:rsidRPr="00C61F85">
              <w:rPr>
                <w:rFonts w:ascii="Times New Roman" w:hAnsi="Times New Roman" w:cs="Times New Roman"/>
              </w:rPr>
              <w:t>ās</w:t>
            </w:r>
            <w:r w:rsidRPr="00C61F85">
              <w:rPr>
                <w:rFonts w:ascii="Times New Roman" w:hAnsi="Times New Roman" w:cs="Times New Roman"/>
              </w:rPr>
              <w:t xml:space="preserve"> darbīb</w:t>
            </w:r>
            <w:r w:rsidR="00D033E1" w:rsidRPr="00C61F85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5386" w:type="dxa"/>
          </w:tcPr>
          <w:p w14:paraId="17BB52F4" w14:textId="541B3DE4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1.</w:t>
            </w:r>
            <w:r w:rsidR="0085130F" w:rsidRPr="00C61F85">
              <w:rPr>
                <w:rFonts w:ascii="Times New Roman" w:hAnsi="Times New Roman" w:cs="Times New Roman"/>
              </w:rPr>
              <w:t xml:space="preserve"> Pedagog</w:t>
            </w:r>
            <w:r w:rsidRPr="00C61F85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C61F85">
              <w:rPr>
                <w:rFonts w:ascii="Times New Roman" w:hAnsi="Times New Roman" w:cs="Times New Roman"/>
              </w:rPr>
              <w:t xml:space="preserve"> sistemātiski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C61F85">
              <w:rPr>
                <w:rFonts w:ascii="Times New Roman" w:hAnsi="Times New Roman" w:cs="Times New Roman"/>
              </w:rPr>
              <w:t xml:space="preserve">pilnveidei </w:t>
            </w:r>
            <w:r w:rsidRPr="00C61F85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342240B3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>2. Izstrādāt un finansiāli nodrošināt pedagogu profesionālās kompetences pilnveides plān</w:t>
            </w:r>
            <w:r w:rsidR="000E1FB3" w:rsidRP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</w:t>
            </w:r>
            <w:r w:rsidR="008936AB" w:rsidRPr="00C61F85">
              <w:rPr>
                <w:rFonts w:ascii="Times New Roman" w:hAnsi="Times New Roman" w:cs="Times New Roman"/>
              </w:rPr>
              <w:t xml:space="preserve">īstenošanu </w:t>
            </w:r>
            <w:r w:rsidR="00C61F85">
              <w:rPr>
                <w:rFonts w:ascii="Times New Roman" w:hAnsi="Times New Roman" w:cs="Times New Roman"/>
              </w:rPr>
              <w:t>katram</w:t>
            </w:r>
            <w:r w:rsidR="00C61F85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mācību gadam.</w:t>
            </w:r>
          </w:p>
          <w:p w14:paraId="0C8C13FE" w14:textId="71BFEAF4" w:rsidR="000E1FB3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</w:t>
            </w:r>
            <w:r w:rsidR="008936AB" w:rsidRPr="00C61F85">
              <w:rPr>
                <w:rFonts w:ascii="Times New Roman" w:hAnsi="Times New Roman" w:cs="Times New Roman"/>
              </w:rPr>
              <w:t xml:space="preserve"> Nodrošināt t</w:t>
            </w:r>
            <w:r w:rsidRPr="00C61F85">
              <w:rPr>
                <w:rFonts w:ascii="Times New Roman" w:hAnsi="Times New Roman" w:cs="Times New Roman"/>
              </w:rPr>
              <w:t>ālākizglītības pieprasījuma noskaidrošan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un  plānošan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darbinieki</w:t>
            </w:r>
            <w:r w:rsidR="008245A5">
              <w:rPr>
                <w:rFonts w:ascii="Times New Roman" w:hAnsi="Times New Roman" w:cs="Times New Roman"/>
              </w:rPr>
              <w:t>em.</w:t>
            </w:r>
            <w:r w:rsidR="008936AB" w:rsidRPr="00C61F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2" w:type="dxa"/>
          </w:tcPr>
          <w:p w14:paraId="74E7A20E" w14:textId="6AA58760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C61F85">
              <w:rPr>
                <w:rFonts w:ascii="Times New Roman" w:hAnsi="Times New Roman" w:cs="Times New Roman"/>
              </w:rPr>
              <w:t>I</w:t>
            </w:r>
            <w:r w:rsidRPr="00C61F85">
              <w:rPr>
                <w:rFonts w:ascii="Times New Roman" w:hAnsi="Times New Roman" w:cs="Times New Roman"/>
              </w:rPr>
              <w:t>r nodrošināta mūsdienu izglītības sistēmai atbilstoša pedagogu profesionālā kompetence</w:t>
            </w:r>
            <w:r w:rsidR="008042F9">
              <w:rPr>
                <w:rFonts w:ascii="Times New Roman" w:hAnsi="Times New Roman" w:cs="Times New Roman"/>
              </w:rPr>
              <w:t>, izvērtējot personāla vajadzības</w:t>
            </w:r>
            <w:r w:rsidR="00135F95">
              <w:rPr>
                <w:rFonts w:ascii="Times New Roman" w:hAnsi="Times New Roman" w:cs="Times New Roman"/>
              </w:rPr>
              <w:t>, saskaņā ar Iestādes izglītības prioritātēm</w:t>
            </w:r>
            <w:r w:rsidR="008A1509">
              <w:rPr>
                <w:rFonts w:ascii="Times New Roman" w:hAnsi="Times New Roman" w:cs="Times New Roman"/>
              </w:rPr>
              <w:t xml:space="preserve"> – sociāliemocionāla </w:t>
            </w:r>
            <w:r w:rsidR="008A1509">
              <w:rPr>
                <w:rFonts w:ascii="Times New Roman" w:hAnsi="Times New Roman" w:cs="Times New Roman"/>
              </w:rPr>
              <w:lastRenderedPageBreak/>
              <w:t>audzināšana, iekļaujošā izglītība, pozitīvā disciplinēšana</w:t>
            </w:r>
            <w:r w:rsidR="00135F95">
              <w:rPr>
                <w:rFonts w:ascii="Times New Roman" w:hAnsi="Times New Roman" w:cs="Times New Roman"/>
              </w:rPr>
              <w:t xml:space="preserve"> un attīstoša vide</w:t>
            </w:r>
            <w:r w:rsidR="008A1509">
              <w:rPr>
                <w:rFonts w:ascii="Times New Roman" w:hAnsi="Times New Roman" w:cs="Times New Roman"/>
              </w:rPr>
              <w:t xml:space="preserve">. </w:t>
            </w:r>
          </w:p>
          <w:p w14:paraId="7540E86C" w14:textId="7BFC0CCE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</w:p>
          <w:p w14:paraId="56216275" w14:textId="0F842DEE" w:rsidR="000E1FB3" w:rsidRPr="00C61F85" w:rsidRDefault="008042F9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1FB3" w:rsidRPr="00C61F85">
              <w:rPr>
                <w:rFonts w:ascii="Times New Roman" w:hAnsi="Times New Roman" w:cs="Times New Roman"/>
              </w:rPr>
              <w:t>. Izveidotas un nodrošinātas programmas pedagogu profesionālās meistarības pilnveidei, tai skaitā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="000E1FB3" w:rsidRPr="00C61F85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C61F85">
              <w:rPr>
                <w:rFonts w:ascii="Times New Roman" w:hAnsi="Times New Roman" w:cs="Times New Roman"/>
              </w:rPr>
              <w:t>novada pirmsskolām.</w:t>
            </w:r>
          </w:p>
        </w:tc>
        <w:tc>
          <w:tcPr>
            <w:tcW w:w="2126" w:type="dxa"/>
          </w:tcPr>
          <w:p w14:paraId="59CAF9A5" w14:textId="7CE6DF0C" w:rsidR="000E1FB3" w:rsidRPr="00C61F85" w:rsidRDefault="000E1FB3" w:rsidP="0057021C">
            <w:pPr>
              <w:rPr>
                <w:rFonts w:ascii="Times New Roman" w:hAnsi="Times New Roman" w:cs="Times New Roman"/>
                <w:b/>
              </w:rPr>
            </w:pPr>
            <w:r w:rsidRPr="00C61F85">
              <w:rPr>
                <w:rFonts w:ascii="Times New Roman" w:hAnsi="Times New Roman" w:cs="Times New Roman"/>
                <w:b/>
              </w:rPr>
              <w:lastRenderedPageBreak/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C61F85">
              <w:rPr>
                <w:rFonts w:ascii="Times New Roman" w:hAnsi="Times New Roman" w:cs="Times New Roman"/>
                <w:b/>
              </w:rPr>
              <w:t>.-2027.</w:t>
            </w:r>
          </w:p>
          <w:p w14:paraId="5AD8124C" w14:textId="77777777" w:rsidR="0058103E" w:rsidRPr="00C61F85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E42C1E8" w14:textId="77777777" w:rsidR="00A4605E" w:rsidRPr="00C61F85" w:rsidRDefault="000E1FB3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U8.4.2./</w:t>
            </w:r>
            <w:r w:rsidRPr="00C61F85">
              <w:t xml:space="preserve"> </w:t>
            </w:r>
            <w:r w:rsidRPr="00C61F85">
              <w:rPr>
                <w:rFonts w:ascii="Times New Roman" w:hAnsi="Times New Roman" w:cs="Times New Roman"/>
              </w:rPr>
              <w:t>C8.4.2.1.</w:t>
            </w:r>
          </w:p>
          <w:p w14:paraId="5215A205" w14:textId="51F55F50" w:rsidR="0058103E" w:rsidRPr="00C61F85" w:rsidRDefault="00B20D87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U14.1.7./</w:t>
            </w:r>
            <w:r w:rsidR="00A4605E" w:rsidRPr="00C61F85">
              <w:rPr>
                <w:rFonts w:ascii="Times New Roman" w:hAnsi="Times New Roman" w:cs="Times New Roman"/>
              </w:rPr>
              <w:t>C14.1.7.4</w:t>
            </w:r>
          </w:p>
          <w:p w14:paraId="22F57143" w14:textId="77777777" w:rsidR="00A328D8" w:rsidRPr="00C61F85" w:rsidRDefault="00A328D8" w:rsidP="0058103E">
            <w:pPr>
              <w:rPr>
                <w:rFonts w:ascii="Times New Roman" w:hAnsi="Times New Roman" w:cs="Times New Roman"/>
              </w:rPr>
            </w:pPr>
          </w:p>
          <w:p w14:paraId="2125670C" w14:textId="4D564E4A" w:rsidR="001B2F40" w:rsidRPr="0058103E" w:rsidRDefault="00A328D8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lastRenderedPageBreak/>
              <w:t>U16.1.1./Ā16.1.1.4.</w:t>
            </w:r>
          </w:p>
        </w:tc>
      </w:tr>
      <w:tr w:rsidR="00114093" w14:paraId="0616EC6C" w14:textId="77777777" w:rsidTr="27BD9859">
        <w:tc>
          <w:tcPr>
            <w:tcW w:w="2127" w:type="dxa"/>
          </w:tcPr>
          <w:p w14:paraId="1773CEB6" w14:textId="05ED9A76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  <w:r w:rsidR="00D033E1">
              <w:rPr>
                <w:rFonts w:ascii="Times New Roman" w:hAnsi="Times New Roman" w:cs="Times New Roman"/>
              </w:rPr>
              <w:t>. D</w:t>
            </w:r>
            <w:r w:rsidRPr="0091679A">
              <w:rPr>
                <w:rFonts w:ascii="Times New Roman" w:hAnsi="Times New Roman" w:cs="Times New Roman"/>
              </w:rPr>
              <w:t>arbinieku noslodze</w:t>
            </w:r>
            <w:r w:rsidR="00D033E1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D033E1">
              <w:rPr>
                <w:rFonts w:ascii="Times New Roman" w:hAnsi="Times New Roman" w:cs="Times New Roman"/>
              </w:rPr>
              <w:t>“</w:t>
            </w:r>
            <w:r w:rsidRPr="0091679A">
              <w:rPr>
                <w:rFonts w:ascii="Times New Roman" w:hAnsi="Times New Roman" w:cs="Times New Roman"/>
              </w:rPr>
              <w:t>izdegšanas</w:t>
            </w:r>
            <w:r w:rsidR="00D033E1">
              <w:rPr>
                <w:rFonts w:ascii="Times New Roman" w:hAnsi="Times New Roman" w:cs="Times New Roman"/>
              </w:rPr>
              <w:t>”</w:t>
            </w:r>
            <w:r w:rsidRPr="0091679A">
              <w:rPr>
                <w:rFonts w:ascii="Times New Roman" w:hAnsi="Times New Roman" w:cs="Times New Roman"/>
              </w:rPr>
              <w:t xml:space="preserve"> risku mazināšana</w:t>
            </w:r>
            <w:r w:rsidR="008936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50CDE4A6" w14:textId="0158A43D" w:rsidR="00114093" w:rsidRDefault="00114093" w:rsidP="001A15A1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91679A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kt</w:t>
            </w:r>
            <w:r w:rsidRPr="0091679A">
              <w:rPr>
                <w:rFonts w:ascii="Times New Roman" w:hAnsi="Times New Roman" w:cs="Times New Roman"/>
              </w:rPr>
              <w:t xml:space="preserve"> pasākum</w:t>
            </w:r>
            <w:r w:rsidR="00FE010A">
              <w:rPr>
                <w:rFonts w:ascii="Times New Roman" w:hAnsi="Times New Roman" w:cs="Times New Roman"/>
              </w:rPr>
              <w:t>us</w:t>
            </w:r>
            <w:r w:rsidRPr="0091679A">
              <w:rPr>
                <w:rFonts w:ascii="Times New Roman" w:hAnsi="Times New Roman" w:cs="Times New Roman"/>
              </w:rPr>
              <w:t xml:space="preserve"> administratīv</w:t>
            </w:r>
            <w:r w:rsidR="00C61F85">
              <w:rPr>
                <w:rFonts w:ascii="Times New Roman" w:hAnsi="Times New Roman" w:cs="Times New Roman"/>
              </w:rPr>
              <w:t>ā</w:t>
            </w:r>
            <w:r w:rsidRPr="0091679A">
              <w:rPr>
                <w:rFonts w:ascii="Times New Roman" w:hAnsi="Times New Roman" w:cs="Times New Roman"/>
              </w:rPr>
              <w:t xml:space="preserve"> slog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C61F85" w:rsidRPr="0091679A">
              <w:rPr>
                <w:rFonts w:ascii="Times New Roman" w:hAnsi="Times New Roman" w:cs="Times New Roman"/>
              </w:rPr>
              <w:t>samazinā</w:t>
            </w:r>
            <w:r w:rsidR="00C61F85">
              <w:rPr>
                <w:rFonts w:ascii="Times New Roman" w:hAnsi="Times New Roman" w:cs="Times New Roman"/>
              </w:rPr>
              <w:t>šanai</w:t>
            </w:r>
            <w:r w:rsidR="00C61F85"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iem un darbiniekiem, ņemot vērā esošo noslodzi.</w:t>
            </w:r>
          </w:p>
          <w:p w14:paraId="05C9878E" w14:textId="40A157C8" w:rsidR="00114093" w:rsidRPr="00C43FCA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F61FE7F" w14:textId="063F6BEC" w:rsidR="00114093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Iestādes</w:t>
            </w:r>
            <w:r w:rsidRPr="0091679A">
              <w:rPr>
                <w:rFonts w:ascii="Times New Roman" w:hAnsi="Times New Roman" w:cs="Times New Roman"/>
              </w:rPr>
              <w:t xml:space="preserve"> vadība detalizēti pārzina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u slodzi, ņemot vērā kontaktstundas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 xml:space="preserve">u </w:t>
            </w:r>
            <w:r w:rsidR="00C61F85" w:rsidRPr="0091679A">
              <w:rPr>
                <w:rFonts w:ascii="Times New Roman" w:hAnsi="Times New Roman" w:cs="Times New Roman"/>
              </w:rPr>
              <w:t xml:space="preserve">citas </w:t>
            </w:r>
            <w:r w:rsidRPr="0091679A">
              <w:rPr>
                <w:rFonts w:ascii="Times New Roman" w:hAnsi="Times New Roman" w:cs="Times New Roman"/>
              </w:rPr>
              <w:t>darba sastāvdaļas, piem.</w:t>
            </w:r>
            <w:r w:rsidR="00C61F85">
              <w:rPr>
                <w:rFonts w:ascii="Times New Roman" w:hAnsi="Times New Roman" w:cs="Times New Roman"/>
              </w:rPr>
              <w:t>,</w:t>
            </w:r>
            <w:r w:rsidRPr="0091679A">
              <w:rPr>
                <w:rFonts w:ascii="Times New Roman" w:hAnsi="Times New Roman" w:cs="Times New Roman"/>
              </w:rPr>
              <w:t xml:space="preserve"> plānojot un gatavojoties </w:t>
            </w:r>
            <w:r>
              <w:rPr>
                <w:rFonts w:ascii="Times New Roman" w:hAnsi="Times New Roman" w:cs="Times New Roman"/>
              </w:rPr>
              <w:t>rotaļnodarbībām</w:t>
            </w:r>
            <w:r w:rsidRPr="0091679A">
              <w:rPr>
                <w:rFonts w:ascii="Times New Roman" w:hAnsi="Times New Roman" w:cs="Times New Roman"/>
              </w:rPr>
              <w:t>, piedaloties sanāksmēs, sadarbojoties ar kolēģiem</w:t>
            </w:r>
            <w:r>
              <w:rPr>
                <w:rFonts w:ascii="Times New Roman" w:hAnsi="Times New Roman" w:cs="Times New Roman"/>
              </w:rPr>
              <w:t xml:space="preserve"> un vecākiem</w:t>
            </w:r>
            <w:r w:rsidR="00C52ED6">
              <w:rPr>
                <w:rFonts w:ascii="Times New Roman" w:hAnsi="Times New Roman" w:cs="Times New Roman"/>
              </w:rPr>
              <w:t xml:space="preserve">, novēršot </w:t>
            </w:r>
            <w:r w:rsidR="00C61F85">
              <w:rPr>
                <w:rFonts w:ascii="Times New Roman" w:hAnsi="Times New Roman" w:cs="Times New Roman"/>
              </w:rPr>
              <w:t>“</w:t>
            </w:r>
            <w:r w:rsidR="00C52ED6">
              <w:rPr>
                <w:rFonts w:ascii="Times New Roman" w:hAnsi="Times New Roman" w:cs="Times New Roman"/>
              </w:rPr>
              <w:t>izdegšanas</w:t>
            </w:r>
            <w:r w:rsidR="00C61F85">
              <w:rPr>
                <w:rFonts w:ascii="Times New Roman" w:hAnsi="Times New Roman" w:cs="Times New Roman"/>
              </w:rPr>
              <w:t>”</w:t>
            </w:r>
            <w:r w:rsidR="00C52ED6">
              <w:rPr>
                <w:rFonts w:ascii="Times New Roman" w:hAnsi="Times New Roman" w:cs="Times New Roman"/>
              </w:rPr>
              <w:t xml:space="preserve"> risku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0D6D128D" w14:textId="5200A0A1" w:rsidR="00A001C7" w:rsidRPr="0058103E" w:rsidRDefault="00A001C7" w:rsidP="00A001C7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2C6D587B" w14:textId="77777777" w:rsidR="00A001C7" w:rsidRDefault="00A001C7" w:rsidP="00A001C7">
            <w:pPr>
              <w:rPr>
                <w:rFonts w:ascii="Times New Roman" w:hAnsi="Times New Roman" w:cs="Times New Roman"/>
              </w:rPr>
            </w:pPr>
          </w:p>
          <w:p w14:paraId="79E8356E" w14:textId="77777777" w:rsidR="00114093" w:rsidRDefault="00A001C7" w:rsidP="00A001C7">
            <w:pPr>
              <w:rPr>
                <w:rFonts w:ascii="Times New Roman" w:hAnsi="Times New Roman" w:cs="Times New Roman"/>
              </w:rPr>
            </w:pPr>
            <w:r w:rsidRPr="000E1FB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16.1.1./Ā16</w:t>
            </w:r>
            <w:r w:rsidRPr="000E1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E1FB3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6;</w:t>
            </w:r>
            <w:r>
              <w:t xml:space="preserve"> </w:t>
            </w:r>
            <w:r w:rsidRPr="00A001C7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 xml:space="preserve">8  </w:t>
            </w:r>
          </w:p>
          <w:p w14:paraId="5C56B97E" w14:textId="77777777" w:rsidR="00A001C7" w:rsidRDefault="00A001C7" w:rsidP="00A001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04373745" w14:textId="77777777" w:rsidTr="27BD9859">
        <w:tc>
          <w:tcPr>
            <w:tcW w:w="14601" w:type="dxa"/>
            <w:gridSpan w:val="4"/>
          </w:tcPr>
          <w:p w14:paraId="38788FF3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 Kritērijs “</w:t>
            </w:r>
            <w:r w:rsidRPr="006030FD">
              <w:rPr>
                <w:rFonts w:ascii="Times New Roman" w:hAnsi="Times New Roman" w:cs="Times New Roman"/>
                <w:b/>
              </w:rPr>
              <w:t>Izglītības programmu īstenošana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83167A" w14:paraId="2F6296FB" w14:textId="77777777" w:rsidTr="27BD9859">
        <w:tc>
          <w:tcPr>
            <w:tcW w:w="2127" w:type="dxa"/>
          </w:tcPr>
          <w:p w14:paraId="55500B50" w14:textId="6AD051F8" w:rsidR="00B05213" w:rsidRPr="00B05213" w:rsidRDefault="00B05213" w:rsidP="00C13453">
            <w:pPr>
              <w:rPr>
                <w:rFonts w:ascii="Times New Roman" w:hAnsi="Times New Roman" w:cs="Times New Roman"/>
              </w:rPr>
            </w:pPr>
            <w:r w:rsidRPr="00B05213">
              <w:rPr>
                <w:rFonts w:ascii="Times New Roman" w:hAnsi="Times New Roman" w:cs="Times New Roman"/>
              </w:rPr>
              <w:t>2.3.1. Izglītības iestādes pedagogu sadarbība, nodrošinot vienotu pieeju izglītības programmas īstenošanā</w:t>
            </w:r>
          </w:p>
        </w:tc>
        <w:tc>
          <w:tcPr>
            <w:tcW w:w="5386" w:type="dxa"/>
          </w:tcPr>
          <w:p w14:paraId="355C80EB" w14:textId="77777777" w:rsidR="00837632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34"/>
              <w:jc w:val="both"/>
              <w:rPr>
                <w:rFonts w:ascii="Times New Roman" w:hAnsi="Times New Roman" w:cs="Times New Roman"/>
              </w:rPr>
            </w:pPr>
            <w:r w:rsidRPr="008807A0">
              <w:rPr>
                <w:rFonts w:ascii="Times New Roman" w:hAnsi="Times New Roman" w:cs="Times New Roman"/>
              </w:rPr>
              <w:t>Kopīgi plānot mācību gada aktivitātes ņemot vērā izvirzītos sasniedzamos rezultātus.</w:t>
            </w:r>
            <w:r w:rsidR="00837632">
              <w:rPr>
                <w:rFonts w:ascii="Times New Roman" w:hAnsi="Times New Roman" w:cs="Times New Roman"/>
              </w:rPr>
              <w:t xml:space="preserve"> </w:t>
            </w:r>
          </w:p>
          <w:p w14:paraId="773619ED" w14:textId="77777777" w:rsidR="00CF38F4" w:rsidRPr="00CF38F4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0"/>
              <w:jc w:val="both"/>
              <w:rPr>
                <w:rFonts w:ascii="Times New Roman" w:hAnsi="Times New Roman" w:cs="Times New Roman"/>
              </w:rPr>
            </w:pPr>
            <w:r w:rsidRPr="00837632">
              <w:rPr>
                <w:rFonts w:ascii="Times New Roman" w:hAnsi="Times New Roman" w:cs="Times New Roman"/>
              </w:rPr>
              <w:t>Katram pedagogam saprast un būt spējīgam izskaidrot, ko iestāde vēlas sniegt izglītojamajiem un kā viņa darbs ved izglītojamos uz izglītības programmu (t.sk., speciālo) īstenošanu.</w:t>
            </w:r>
            <w:r w:rsidR="002C6981" w:rsidRPr="00837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35F97" w14:textId="14F43230" w:rsidR="0083167A" w:rsidRPr="00837632" w:rsidRDefault="00B05213" w:rsidP="00CF38F4">
            <w:pPr>
              <w:pStyle w:val="ListParagraph"/>
              <w:numPr>
                <w:ilvl w:val="0"/>
                <w:numId w:val="15"/>
              </w:numPr>
              <w:ind w:left="34" w:right="30" w:firstLine="34"/>
              <w:jc w:val="both"/>
              <w:rPr>
                <w:rFonts w:ascii="Times New Roman" w:hAnsi="Times New Roman" w:cs="Times New Roman"/>
              </w:rPr>
            </w:pPr>
            <w:r w:rsidRPr="00837632">
              <w:rPr>
                <w:rFonts w:ascii="Times New Roman" w:hAnsi="Times New Roman" w:cs="Times New Roman"/>
              </w:rPr>
              <w:t>Iesaistīt iestādes darbiniekus mācību mērķu izvirzīšanā un sasniedzamo rezultātu realizēšanā.</w:t>
            </w:r>
            <w:r w:rsidR="0083167A" w:rsidRPr="008376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18970F15" w14:textId="255F2EF5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9F258C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ē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</w:t>
            </w:r>
            <w:r w:rsidRPr="009F258C">
              <w:rPr>
                <w:rFonts w:ascii="Times New Roman" w:hAnsi="Times New Roman" w:cs="Times New Roman"/>
              </w:rPr>
              <w:t>izstrādāt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 plān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, kā pirmsskolas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mācību jomās, pasākumos u.c. aktivitātēs</w:t>
            </w:r>
            <w:r>
              <w:rPr>
                <w:rFonts w:ascii="Times New Roman" w:hAnsi="Times New Roman" w:cs="Times New Roman"/>
              </w:rPr>
              <w:t>.</w:t>
            </w:r>
            <w:r w:rsidR="008A1509">
              <w:rPr>
                <w:rFonts w:ascii="Times New Roman" w:hAnsi="Times New Roman" w:cs="Times New Roman"/>
              </w:rPr>
              <w:t xml:space="preserve">, ko skolotāji izvērtē savos </w:t>
            </w:r>
            <w:r w:rsidR="00184BF1">
              <w:rPr>
                <w:rFonts w:ascii="Times New Roman" w:hAnsi="Times New Roman" w:cs="Times New Roman"/>
              </w:rPr>
              <w:t>pašvērtējumos</w:t>
            </w:r>
            <w:r w:rsidR="008A1509">
              <w:rPr>
                <w:rFonts w:ascii="Times New Roman" w:hAnsi="Times New Roman" w:cs="Times New Roman"/>
              </w:rPr>
              <w:t xml:space="preserve"> vienu reizi gadā.</w:t>
            </w:r>
          </w:p>
          <w:p w14:paraId="762A4954" w14:textId="42A6767D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4F4C1E44" w14:textId="2F91FF8C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AE71AD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3631EF32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34B2187F" w14:textId="4F99451E" w:rsidR="0083167A" w:rsidRPr="00C13453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U16.1.1./Ā16.1.1.1.</w:t>
            </w:r>
          </w:p>
        </w:tc>
      </w:tr>
      <w:tr w:rsidR="0083167A" w14:paraId="687F7BAF" w14:textId="77777777" w:rsidTr="27BD9859">
        <w:tc>
          <w:tcPr>
            <w:tcW w:w="2127" w:type="dxa"/>
          </w:tcPr>
          <w:p w14:paraId="7446E2AA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</w:t>
            </w:r>
            <w:r w:rsidRPr="00C13453">
              <w:rPr>
                <w:rFonts w:ascii="Times New Roman" w:hAnsi="Times New Roman" w:cs="Times New Roman"/>
              </w:rPr>
              <w:t>Audzināšanas darba plānošana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68870572" w14:textId="731D9A82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>
              <w:rPr>
                <w:rFonts w:ascii="Times New Roman" w:hAnsi="Times New Roman" w:cs="Times New Roman"/>
              </w:rPr>
              <w:t>iestādes</w:t>
            </w:r>
            <w:r w:rsidR="00A976F3" w:rsidRPr="00061142">
              <w:rPr>
                <w:rFonts w:ascii="Times New Roman" w:hAnsi="Times New Roman" w:cs="Times New Roman"/>
              </w:rPr>
              <w:t xml:space="preserve"> vadības komanda</w:t>
            </w:r>
            <w:r w:rsidR="00A976F3">
              <w:rPr>
                <w:rFonts w:ascii="Times New Roman" w:hAnsi="Times New Roman" w:cs="Times New Roman"/>
              </w:rPr>
              <w:t>s,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>
              <w:rPr>
                <w:rFonts w:ascii="Times New Roman" w:hAnsi="Times New Roman" w:cs="Times New Roman"/>
              </w:rPr>
              <w:t>grupu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 w:rsidRPr="0085130F">
              <w:rPr>
                <w:rFonts w:ascii="Times New Roman" w:hAnsi="Times New Roman" w:cs="Times New Roman"/>
              </w:rPr>
              <w:t>pedagog</w:t>
            </w:r>
            <w:r w:rsidR="00A976F3">
              <w:rPr>
                <w:rFonts w:ascii="Times New Roman" w:hAnsi="Times New Roman" w:cs="Times New Roman"/>
              </w:rPr>
              <w:t xml:space="preserve">u </w:t>
            </w:r>
            <w:r w:rsidR="00A976F3" w:rsidRPr="00061142">
              <w:rPr>
                <w:rFonts w:ascii="Times New Roman" w:hAnsi="Times New Roman" w:cs="Times New Roman"/>
              </w:rPr>
              <w:t>un atbalsta personāl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="00A976F3">
              <w:rPr>
                <w:rFonts w:ascii="Times New Roman" w:hAnsi="Times New Roman" w:cs="Times New Roman"/>
              </w:rPr>
              <w:t xml:space="preserve"> </w:t>
            </w:r>
            <w:r w:rsidR="00A976F3" w:rsidRPr="00061142">
              <w:rPr>
                <w:rFonts w:ascii="Times New Roman" w:hAnsi="Times New Roman" w:cs="Times New Roman"/>
              </w:rPr>
              <w:t>sadarb</w:t>
            </w:r>
            <w:r w:rsidR="00A976F3">
              <w:rPr>
                <w:rFonts w:ascii="Times New Roman" w:hAnsi="Times New Roman" w:cs="Times New Roman"/>
              </w:rPr>
              <w:t xml:space="preserve">ību </w:t>
            </w:r>
            <w:r>
              <w:rPr>
                <w:rFonts w:ascii="Times New Roman" w:hAnsi="Times New Roman" w:cs="Times New Roman"/>
              </w:rPr>
              <w:t>a</w:t>
            </w:r>
            <w:r w:rsidRPr="00061142">
              <w:rPr>
                <w:rFonts w:ascii="Times New Roman" w:hAnsi="Times New Roman" w:cs="Times New Roman"/>
              </w:rPr>
              <w:t>udzināšanas darba plānošanā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1EE8D2EA" w14:textId="52169D1C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Iestādē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42">
              <w:rPr>
                <w:rFonts w:ascii="Times New Roman" w:hAnsi="Times New Roman" w:cs="Times New Roman"/>
              </w:rPr>
              <w:t>ir izstrādāti darba virzieni audzināšanas mērķa un uzdevumu īstenošanai trīs gadu periodam</w:t>
            </w:r>
            <w:r w:rsidR="00CA7FD9"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64F00F15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14:paraId="421B3398" w14:textId="77777777" w:rsidTr="27BD9859">
        <w:trPr>
          <w:trHeight w:val="689"/>
        </w:trPr>
        <w:tc>
          <w:tcPr>
            <w:tcW w:w="2127" w:type="dxa"/>
          </w:tcPr>
          <w:p w14:paraId="7DB8C75B" w14:textId="37140E44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17165">
              <w:rPr>
                <w:rFonts w:ascii="Times New Roman" w:hAnsi="Times New Roman" w:cs="Times New Roman"/>
              </w:rPr>
              <w:t>Mācību darba laika efektīva izmantošana</w:t>
            </w:r>
            <w:r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</w:tcPr>
          <w:p w14:paraId="34C4E5A5" w14:textId="3E774865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 w:rsidRPr="0057021C">
              <w:rPr>
                <w:rFonts w:ascii="Times New Roman" w:hAnsi="Times New Roman" w:cs="Times New Roman"/>
              </w:rPr>
              <w:t>mācību proces</w:t>
            </w:r>
            <w:r w:rsidR="00A976F3">
              <w:rPr>
                <w:rFonts w:ascii="Times New Roman" w:hAnsi="Times New Roman" w:cs="Times New Roman"/>
              </w:rPr>
              <w:t xml:space="preserve">a </w:t>
            </w:r>
            <w:r w:rsidR="00A976F3" w:rsidRPr="0057021C">
              <w:rPr>
                <w:rFonts w:ascii="Times New Roman" w:hAnsi="Times New Roman" w:cs="Times New Roman"/>
              </w:rPr>
              <w:t>pārdomāt</w:t>
            </w:r>
            <w:r w:rsidR="00A976F3">
              <w:rPr>
                <w:rFonts w:ascii="Times New Roman" w:hAnsi="Times New Roman" w:cs="Times New Roman"/>
              </w:rPr>
              <w:t xml:space="preserve">u un mērķtiecīgu </w:t>
            </w:r>
            <w:r w:rsidR="00A976F3" w:rsidRPr="0057021C">
              <w:rPr>
                <w:rFonts w:ascii="Times New Roman" w:hAnsi="Times New Roman" w:cs="Times New Roman"/>
              </w:rPr>
              <w:t>papildin</w:t>
            </w:r>
            <w:r w:rsidR="00A976F3">
              <w:rPr>
                <w:rFonts w:ascii="Times New Roman" w:hAnsi="Times New Roman" w:cs="Times New Roman"/>
              </w:rPr>
              <w:t>āšanu ar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57021C">
              <w:rPr>
                <w:rFonts w:ascii="Times New Roman" w:hAnsi="Times New Roman" w:cs="Times New Roman"/>
              </w:rPr>
              <w:t>estād</w:t>
            </w:r>
            <w:r w:rsidR="00A976F3">
              <w:rPr>
                <w:rFonts w:ascii="Times New Roman" w:hAnsi="Times New Roman" w:cs="Times New Roman"/>
              </w:rPr>
              <w:t>es</w:t>
            </w:r>
            <w:r w:rsidRPr="0057021C">
              <w:rPr>
                <w:rFonts w:ascii="Times New Roman" w:hAnsi="Times New Roman" w:cs="Times New Roman"/>
              </w:rPr>
              <w:t xml:space="preserve"> organizētie</w:t>
            </w:r>
            <w:r w:rsidR="00A976F3">
              <w:rPr>
                <w:rFonts w:ascii="Times New Roman" w:hAnsi="Times New Roman" w:cs="Times New Roman"/>
              </w:rPr>
              <w:t>m</w:t>
            </w:r>
            <w:r w:rsidRPr="0057021C">
              <w:rPr>
                <w:rFonts w:ascii="Times New Roman" w:hAnsi="Times New Roman" w:cs="Times New Roman"/>
              </w:rPr>
              <w:t xml:space="preserve"> pasākumi</w:t>
            </w:r>
            <w:r w:rsidR="00A976F3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>.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14:paraId="00AAC0E3" w14:textId="1BE92821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</w:t>
            </w:r>
            <w:r w:rsidRPr="0057021C">
              <w:rPr>
                <w:rFonts w:ascii="Times New Roman" w:hAnsi="Times New Roman" w:cs="Times New Roman"/>
              </w:rPr>
              <w:t>organizē pasākum</w:t>
            </w:r>
            <w:r w:rsidR="008042F9">
              <w:rPr>
                <w:rFonts w:ascii="Times New Roman" w:hAnsi="Times New Roman" w:cs="Times New Roman"/>
              </w:rPr>
              <w:t>us</w:t>
            </w:r>
            <w:r w:rsidRPr="0057021C">
              <w:rPr>
                <w:rFonts w:ascii="Times New Roman" w:hAnsi="Times New Roman" w:cs="Times New Roman"/>
              </w:rPr>
              <w:t xml:space="preserve">  </w:t>
            </w:r>
            <w:r w:rsidR="00201D65">
              <w:rPr>
                <w:rFonts w:ascii="Times New Roman" w:hAnsi="Times New Roman" w:cs="Times New Roman"/>
              </w:rPr>
              <w:t xml:space="preserve">ar konkrētu mērķi un  sasaistē ar </w:t>
            </w:r>
            <w:r w:rsidRPr="0057021C">
              <w:rPr>
                <w:rFonts w:ascii="Times New Roman" w:hAnsi="Times New Roman" w:cs="Times New Roman"/>
              </w:rPr>
              <w:t>mācību procesu</w:t>
            </w:r>
            <w:r w:rsidR="00201D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14:paraId="31B6850E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C24924" w14:paraId="5CB7545E" w14:textId="77777777" w:rsidTr="27BD9859">
        <w:tc>
          <w:tcPr>
            <w:tcW w:w="2127" w:type="dxa"/>
          </w:tcPr>
          <w:p w14:paraId="4B241C89" w14:textId="73B6EAFB" w:rsidR="00C24924" w:rsidRPr="001B2F40" w:rsidRDefault="00C24924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2.3.4. Veselīga dzīvesveida veicināšana</w:t>
            </w:r>
          </w:p>
        </w:tc>
        <w:tc>
          <w:tcPr>
            <w:tcW w:w="5386" w:type="dxa"/>
          </w:tcPr>
          <w:p w14:paraId="57EE8F0E" w14:textId="199CA436" w:rsidR="00C24924" w:rsidRPr="00C24924" w:rsidRDefault="00C24924" w:rsidP="00846AF7">
            <w:pPr>
              <w:jc w:val="both"/>
              <w:rPr>
                <w:rFonts w:ascii="Times New Roman" w:hAnsi="Times New Roman" w:cs="Times New Roman"/>
              </w:rPr>
            </w:pPr>
            <w:r w:rsidRPr="00C24924">
              <w:rPr>
                <w:rFonts w:ascii="Times New Roman" w:hAnsi="Times New Roman" w:cs="Times New Roman"/>
              </w:rPr>
              <w:t>1.Veicināt veselīga dzīvesveida paradumus bērniem.</w:t>
            </w:r>
          </w:p>
          <w:p w14:paraId="4367896A" w14:textId="1BD56FDF" w:rsidR="00C24924" w:rsidRPr="0068746E" w:rsidRDefault="00C24924" w:rsidP="00846AF7">
            <w:pPr>
              <w:jc w:val="both"/>
              <w:rPr>
                <w:rFonts w:ascii="Times New Roman" w:hAnsi="Times New Roman" w:cs="Times New Roman"/>
              </w:rPr>
            </w:pPr>
            <w:r w:rsidRPr="00C24924">
              <w:rPr>
                <w:rFonts w:ascii="Times New Roman" w:hAnsi="Times New Roman" w:cs="Times New Roman"/>
              </w:rPr>
              <w:t>2.</w:t>
            </w:r>
            <w:r w:rsidRPr="00BD57BC">
              <w:rPr>
                <w:rFonts w:ascii="Times New Roman" w:hAnsi="Times New Roman" w:cs="Times New Roman"/>
              </w:rPr>
              <w:t xml:space="preserve"> Organizēt informatīvus pasākumus un iesaistīt vecākus kopīgos veselības veicināšanas pasākumos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D1C8D29" w14:textId="77777777" w:rsidR="00C24924" w:rsidRDefault="00C24924" w:rsidP="00846AF7">
            <w:pPr>
              <w:jc w:val="both"/>
              <w:rPr>
                <w:rFonts w:ascii="Times New Roman" w:hAnsi="Times New Roman" w:cs="Times New Roman"/>
              </w:rPr>
            </w:pPr>
            <w:r w:rsidRPr="00BD57BC">
              <w:rPr>
                <w:rFonts w:ascii="Times New Roman" w:hAnsi="Times New Roman" w:cs="Times New Roman"/>
              </w:rPr>
              <w:t>1.Bērni ikdienā aktīvi iesaistās kustību rotaļās un fiziskās aktivitātēs.</w:t>
            </w:r>
          </w:p>
          <w:p w14:paraId="180CF907" w14:textId="77777777" w:rsidR="00C24924" w:rsidRDefault="00C24924" w:rsidP="00846AF7">
            <w:pPr>
              <w:jc w:val="both"/>
              <w:rPr>
                <w:rFonts w:ascii="Times New Roman" w:hAnsi="Times New Roman" w:cs="Times New Roman"/>
              </w:rPr>
            </w:pPr>
            <w:r w:rsidRPr="00BD57BC">
              <w:rPr>
                <w:rFonts w:ascii="Times New Roman" w:hAnsi="Times New Roman" w:cs="Times New Roman"/>
              </w:rPr>
              <w:t>2. Bērni apguvuši veselīga uztura pamatprincipus un attīstījuši pozitīvu attieksmi pret veselīgu pārtiku.</w:t>
            </w:r>
          </w:p>
          <w:p w14:paraId="760F7295" w14:textId="3C2531A8" w:rsidR="00C24924" w:rsidRPr="00C24924" w:rsidRDefault="00C24924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BD57BC">
              <w:rPr>
                <w:rFonts w:ascii="Times New Roman" w:hAnsi="Times New Roman" w:cs="Times New Roman"/>
              </w:rPr>
              <w:t xml:space="preserve">Vecāki </w:t>
            </w:r>
            <w:r>
              <w:rPr>
                <w:rFonts w:ascii="Times New Roman" w:hAnsi="Times New Roman" w:cs="Times New Roman"/>
              </w:rPr>
              <w:t>piedalās iestādes rīkotaj</w:t>
            </w:r>
            <w:r w:rsidR="0096666E">
              <w:rPr>
                <w:rFonts w:ascii="Times New Roman" w:hAnsi="Times New Roman" w:cs="Times New Roman"/>
              </w:rPr>
              <w:t>ās</w:t>
            </w:r>
            <w:r w:rsidRPr="00BD57BC">
              <w:rPr>
                <w:rFonts w:ascii="Times New Roman" w:hAnsi="Times New Roman" w:cs="Times New Roman"/>
              </w:rPr>
              <w:t xml:space="preserve"> veselīb</w:t>
            </w:r>
            <w:r w:rsidR="0096666E">
              <w:rPr>
                <w:rFonts w:ascii="Times New Roman" w:hAnsi="Times New Roman" w:cs="Times New Roman"/>
              </w:rPr>
              <w:t>u</w:t>
            </w:r>
            <w:r w:rsidRPr="00BD57BC">
              <w:rPr>
                <w:rFonts w:ascii="Times New Roman" w:hAnsi="Times New Roman" w:cs="Times New Roman"/>
              </w:rPr>
              <w:t xml:space="preserve"> veicin</w:t>
            </w:r>
            <w:r w:rsidR="0096666E">
              <w:rPr>
                <w:rFonts w:ascii="Times New Roman" w:hAnsi="Times New Roman" w:cs="Times New Roman"/>
              </w:rPr>
              <w:t>o</w:t>
            </w:r>
            <w:r w:rsidRPr="00BD57BC">
              <w:rPr>
                <w:rFonts w:ascii="Times New Roman" w:hAnsi="Times New Roman" w:cs="Times New Roman"/>
              </w:rPr>
              <w:t>š</w:t>
            </w:r>
            <w:r w:rsidR="0096666E">
              <w:rPr>
                <w:rFonts w:ascii="Times New Roman" w:hAnsi="Times New Roman" w:cs="Times New Roman"/>
              </w:rPr>
              <w:t>ās aktivitātēs kopā ar bērniem.</w:t>
            </w:r>
          </w:p>
        </w:tc>
        <w:tc>
          <w:tcPr>
            <w:tcW w:w="2126" w:type="dxa"/>
          </w:tcPr>
          <w:p w14:paraId="49ABBE7B" w14:textId="77777777" w:rsidR="00C24924" w:rsidRPr="00D61E97" w:rsidRDefault="00C24924" w:rsidP="00C134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44A9" w14:paraId="04234B2D" w14:textId="77777777" w:rsidTr="27BD9859">
        <w:tc>
          <w:tcPr>
            <w:tcW w:w="2127" w:type="dxa"/>
          </w:tcPr>
          <w:p w14:paraId="28971477" w14:textId="5AB52FC9" w:rsidR="008244A9" w:rsidRDefault="008244A9" w:rsidP="00C13453">
            <w:pPr>
              <w:rPr>
                <w:rFonts w:ascii="Times New Roman" w:hAnsi="Times New Roman" w:cs="Times New Roman"/>
              </w:rPr>
            </w:pPr>
            <w:r w:rsidRPr="001B2F40">
              <w:rPr>
                <w:rFonts w:ascii="Times New Roman" w:hAnsi="Times New Roman" w:cs="Times New Roman"/>
              </w:rPr>
              <w:t>2.3.</w:t>
            </w:r>
            <w:r w:rsidR="00C24924">
              <w:rPr>
                <w:rFonts w:ascii="Times New Roman" w:hAnsi="Times New Roman" w:cs="Times New Roman"/>
              </w:rPr>
              <w:t>5</w:t>
            </w:r>
            <w:r w:rsidRPr="001B2F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46E" w:rsidRPr="0068746E">
              <w:rPr>
                <w:rFonts w:ascii="Times New Roman" w:hAnsi="Times New Roman" w:cs="Times New Roman"/>
              </w:rPr>
              <w:t xml:space="preserve">Peldēšanas apmācības programmas </w:t>
            </w:r>
            <w:r w:rsidR="004464D2">
              <w:rPr>
                <w:rFonts w:ascii="Times New Roman" w:hAnsi="Times New Roman" w:cs="Times New Roman"/>
              </w:rPr>
              <w:t>nodrošināšana</w:t>
            </w:r>
            <w:r w:rsidR="001B2F40">
              <w:rPr>
                <w:rFonts w:ascii="Times New Roman" w:hAnsi="Times New Roman" w:cs="Times New Roman"/>
              </w:rPr>
              <w:t>.</w:t>
            </w:r>
            <w:r w:rsidR="0068746E" w:rsidRPr="006874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</w:tcPr>
          <w:p w14:paraId="46F8EAE7" w14:textId="0C5C336D" w:rsidR="008244A9" w:rsidRDefault="0068746E" w:rsidP="00846AF7">
            <w:pPr>
              <w:jc w:val="both"/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 xml:space="preserve">Organizēt </w:t>
            </w:r>
            <w:r>
              <w:rPr>
                <w:rFonts w:ascii="Times New Roman" w:hAnsi="Times New Roman" w:cs="Times New Roman"/>
              </w:rPr>
              <w:t xml:space="preserve">izglītojamo </w:t>
            </w:r>
            <w:r w:rsidRPr="0068746E">
              <w:rPr>
                <w:rFonts w:ascii="Times New Roman" w:hAnsi="Times New Roman" w:cs="Times New Roman"/>
              </w:rPr>
              <w:t>peldētapmācības programmas apguv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CE3109">
              <w:rPr>
                <w:rFonts w:ascii="Times New Roman" w:hAnsi="Times New Roman" w:cs="Times New Roman"/>
              </w:rPr>
              <w:t>iestādes</w:t>
            </w:r>
            <w:r w:rsidRPr="0068746E">
              <w:rPr>
                <w:rFonts w:ascii="Times New Roman" w:hAnsi="Times New Roman" w:cs="Times New Roman"/>
              </w:rPr>
              <w:t xml:space="preserve"> peldbasein</w:t>
            </w:r>
            <w:r w:rsidR="00CE3109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658794E" w14:textId="58F323FB" w:rsidR="008244A9" w:rsidRDefault="00A976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8746E" w:rsidRPr="0068746E">
              <w:rPr>
                <w:rFonts w:ascii="Times New Roman" w:hAnsi="Times New Roman" w:cs="Times New Roman"/>
              </w:rPr>
              <w:t>zglītojam</w:t>
            </w:r>
            <w:r>
              <w:rPr>
                <w:rFonts w:ascii="Times New Roman" w:hAnsi="Times New Roman" w:cs="Times New Roman"/>
              </w:rPr>
              <w:t>ie</w:t>
            </w:r>
            <w:r w:rsidR="0068746E" w:rsidRPr="006874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apguvuši </w:t>
            </w:r>
            <w:r w:rsidR="0068746E" w:rsidRPr="0068746E">
              <w:rPr>
                <w:rFonts w:ascii="Times New Roman" w:hAnsi="Times New Roman" w:cs="Times New Roman"/>
              </w:rPr>
              <w:t>peldētapmācības programm</w:t>
            </w:r>
            <w:r>
              <w:rPr>
                <w:rFonts w:ascii="Times New Roman" w:hAnsi="Times New Roman" w:cs="Times New Roman"/>
              </w:rPr>
              <w:t>u</w:t>
            </w:r>
            <w:r w:rsidR="0068746E" w:rsidRPr="00687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B3299ED" w14:textId="5EFEE902" w:rsidR="008244A9" w:rsidRPr="00D61E97" w:rsidRDefault="0068746E" w:rsidP="00C13453">
            <w:pPr>
              <w:rPr>
                <w:rFonts w:ascii="Times New Roman" w:hAnsi="Times New Roman" w:cs="Times New Roman"/>
                <w:b/>
                <w:bCs/>
              </w:rPr>
            </w:pPr>
            <w:r w:rsidRPr="00D61E97">
              <w:rPr>
                <w:rFonts w:ascii="Times New Roman" w:hAnsi="Times New Roman" w:cs="Times New Roman"/>
                <w:b/>
                <w:bCs/>
              </w:rPr>
              <w:t>202</w:t>
            </w:r>
            <w:r w:rsidR="00AE71AD" w:rsidRPr="00D61E97">
              <w:rPr>
                <w:rFonts w:ascii="Times New Roman" w:hAnsi="Times New Roman" w:cs="Times New Roman"/>
                <w:b/>
                <w:bCs/>
              </w:rPr>
              <w:t>5</w:t>
            </w:r>
            <w:r w:rsidRPr="00D61E97">
              <w:rPr>
                <w:rFonts w:ascii="Times New Roman" w:hAnsi="Times New Roman" w:cs="Times New Roman"/>
                <w:b/>
                <w:bCs/>
              </w:rPr>
              <w:t>.-2027.</w:t>
            </w:r>
          </w:p>
          <w:p w14:paraId="7F47E4D9" w14:textId="77777777" w:rsidR="0068746E" w:rsidRPr="00C13453" w:rsidRDefault="0068746E" w:rsidP="00C13453">
            <w:pPr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>U10.3.3</w:t>
            </w:r>
            <w:r>
              <w:rPr>
                <w:rFonts w:ascii="Times New Roman" w:hAnsi="Times New Roman" w:cs="Times New Roman"/>
              </w:rPr>
              <w:t>./</w:t>
            </w:r>
            <w:r w:rsidRPr="0068746E">
              <w:rPr>
                <w:rFonts w:ascii="Times New Roman" w:hAnsi="Times New Roman" w:cs="Times New Roman"/>
              </w:rPr>
              <w:t>C10.3.3.1.</w:t>
            </w:r>
          </w:p>
        </w:tc>
      </w:tr>
    </w:tbl>
    <w:p w14:paraId="0CFEDBF0" w14:textId="77777777" w:rsidR="00543250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B804" w14:textId="18F513A2" w:rsidR="00114093" w:rsidRPr="00846AF7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976F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846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130100108"/>
      <w:r w:rsidRPr="00846AF7">
        <w:rPr>
          <w:rFonts w:ascii="Times New Roman" w:hAnsi="Times New Roman" w:cs="Times New Roman"/>
          <w:sz w:val="24"/>
          <w:szCs w:val="24"/>
        </w:rPr>
        <w:t>“</w:t>
      </w:r>
      <w:r w:rsidRPr="00846AF7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846AF7">
        <w:rPr>
          <w:rFonts w:ascii="Times New Roman" w:hAnsi="Times New Roman" w:cs="Times New Roman"/>
          <w:sz w:val="24"/>
          <w:szCs w:val="24"/>
        </w:rPr>
        <w:t>,</w:t>
      </w:r>
      <w:r w:rsidRPr="00846A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4"/>
      <w:r w:rsidRPr="00846AF7">
        <w:rPr>
          <w:rFonts w:ascii="Times New Roman" w:hAnsi="Times New Roman" w:cs="Times New Roman"/>
          <w:sz w:val="24"/>
          <w:szCs w:val="24"/>
        </w:rPr>
        <w:t>ko 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4961"/>
        <w:gridCol w:w="2126"/>
      </w:tblGrid>
      <w:tr w:rsidR="00114093" w:rsidRPr="001A6430" w14:paraId="3E5C8AAD" w14:textId="77777777" w:rsidTr="00B35138">
        <w:trPr>
          <w:tblHeader/>
        </w:trPr>
        <w:tc>
          <w:tcPr>
            <w:tcW w:w="2127" w:type="dxa"/>
            <w:vAlign w:val="center"/>
          </w:tcPr>
          <w:p w14:paraId="73FF9B2F" w14:textId="62498DD5" w:rsidR="00114093" w:rsidRPr="00846AF7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7" w:type="dxa"/>
            <w:vAlign w:val="center"/>
          </w:tcPr>
          <w:p w14:paraId="4FCA0E39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7B92BDDF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846AF7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46AF7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090866" w:rsidRPr="001A6430" w14:paraId="0B6A97BB" w14:textId="77777777" w:rsidTr="006D1A2C">
        <w:trPr>
          <w:trHeight w:val="2119"/>
        </w:trPr>
        <w:tc>
          <w:tcPr>
            <w:tcW w:w="2127" w:type="dxa"/>
          </w:tcPr>
          <w:p w14:paraId="1BA924B6" w14:textId="05B0B5EF" w:rsidR="00090866" w:rsidRPr="00846AF7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3.1.1. </w:t>
            </w:r>
            <w:r w:rsidR="000B41C4" w:rsidRPr="00846AF7">
              <w:rPr>
                <w:sz w:val="22"/>
                <w:szCs w:val="22"/>
              </w:rPr>
              <w:t xml:space="preserve">Fiziski un </w:t>
            </w:r>
            <w:r w:rsidR="008E6A53" w:rsidRPr="00846AF7">
              <w:rPr>
                <w:sz w:val="22"/>
                <w:szCs w:val="22"/>
              </w:rPr>
              <w:t>e</w:t>
            </w:r>
            <w:r w:rsidRPr="00846AF7">
              <w:rPr>
                <w:sz w:val="22"/>
                <w:szCs w:val="22"/>
              </w:rPr>
              <w:t>mocionāli droša un pārrau</w:t>
            </w:r>
            <w:r w:rsidR="00A976F3">
              <w:rPr>
                <w:sz w:val="22"/>
                <w:szCs w:val="22"/>
              </w:rPr>
              <w:t>dzīta</w:t>
            </w:r>
            <w:r w:rsidRPr="00846AF7">
              <w:rPr>
                <w:sz w:val="22"/>
                <w:szCs w:val="22"/>
              </w:rPr>
              <w:t xml:space="preserve"> vide</w:t>
            </w:r>
            <w:r w:rsidR="00D808D8" w:rsidRPr="00846AF7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2F212B0" w14:textId="164B3F28" w:rsidR="00090866" w:rsidRPr="0064502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>1</w:t>
            </w:r>
            <w:r w:rsidRPr="00645027">
              <w:rPr>
                <w:sz w:val="22"/>
                <w:szCs w:val="22"/>
              </w:rPr>
              <w:t xml:space="preserve">. </w:t>
            </w:r>
            <w:r w:rsidR="00613335" w:rsidRPr="00645027">
              <w:rPr>
                <w:sz w:val="22"/>
                <w:szCs w:val="22"/>
              </w:rPr>
              <w:t>Nodrošināt</w:t>
            </w:r>
            <w:r w:rsidRPr="00645027">
              <w:rPr>
                <w:sz w:val="22"/>
                <w:szCs w:val="22"/>
              </w:rPr>
              <w:t xml:space="preserve"> pedagoģisk</w:t>
            </w:r>
            <w:r w:rsidR="00A976F3" w:rsidRPr="00645027">
              <w:rPr>
                <w:sz w:val="22"/>
                <w:szCs w:val="22"/>
              </w:rPr>
              <w:t>ās</w:t>
            </w:r>
            <w:r w:rsidRPr="00645027">
              <w:rPr>
                <w:sz w:val="22"/>
                <w:szCs w:val="22"/>
              </w:rPr>
              <w:t xml:space="preserve"> pieej</w:t>
            </w:r>
            <w:r w:rsidR="00A976F3" w:rsidRPr="00645027">
              <w:rPr>
                <w:sz w:val="22"/>
                <w:szCs w:val="22"/>
              </w:rPr>
              <w:t>as</w:t>
            </w:r>
            <w:r w:rsidRPr="00645027">
              <w:rPr>
                <w:sz w:val="22"/>
                <w:szCs w:val="22"/>
              </w:rPr>
              <w:t xml:space="preserve"> atbilstību izglītojamo spējām, vajadzībām un interesēm.</w:t>
            </w:r>
          </w:p>
          <w:p w14:paraId="010691C9" w14:textId="5E6723B4" w:rsidR="00090866" w:rsidRPr="00846AF7" w:rsidRDefault="003C3CA2" w:rsidP="003C3CA2">
            <w:pPr>
              <w:jc w:val="both"/>
            </w:pPr>
            <w:r w:rsidRPr="00645027">
              <w:rPr>
                <w:rFonts w:ascii="Times New Roman" w:hAnsi="Times New Roman" w:cs="Times New Roman"/>
              </w:rPr>
              <w:t>2</w:t>
            </w:r>
            <w:r w:rsidR="00090866" w:rsidRPr="00645027">
              <w:rPr>
                <w:rFonts w:ascii="Times New Roman" w:hAnsi="Times New Roman" w:cs="Times New Roman"/>
              </w:rPr>
              <w:t xml:space="preserve">. </w:t>
            </w:r>
            <w:r w:rsidR="00A976F3" w:rsidRPr="00645027">
              <w:rPr>
                <w:rFonts w:ascii="Times New Roman" w:hAnsi="Times New Roman" w:cs="Times New Roman"/>
              </w:rPr>
              <w:t>P</w:t>
            </w:r>
            <w:r w:rsidR="00090866" w:rsidRPr="00645027">
              <w:rPr>
                <w:rFonts w:ascii="Times New Roman" w:hAnsi="Times New Roman" w:cs="Times New Roman"/>
              </w:rPr>
              <w:t>apildināt materiāltehnisko un digitālo m</w:t>
            </w:r>
            <w:r w:rsidR="00FE1A1C" w:rsidRPr="00645027">
              <w:rPr>
                <w:rFonts w:ascii="Times New Roman" w:hAnsi="Times New Roman" w:cs="Times New Roman"/>
              </w:rPr>
              <w:t>a</w:t>
            </w:r>
            <w:r w:rsidR="00090866" w:rsidRPr="00645027">
              <w:rPr>
                <w:rFonts w:ascii="Times New Roman" w:hAnsi="Times New Roman" w:cs="Times New Roman"/>
              </w:rPr>
              <w:t>teriāl</w:t>
            </w:r>
            <w:r w:rsidR="00FE1A1C" w:rsidRPr="00645027">
              <w:rPr>
                <w:rFonts w:ascii="Times New Roman" w:hAnsi="Times New Roman" w:cs="Times New Roman"/>
              </w:rPr>
              <w:t>u</w:t>
            </w:r>
            <w:r w:rsidR="00090866" w:rsidRPr="00645027">
              <w:rPr>
                <w:rFonts w:ascii="Times New Roman" w:hAnsi="Times New Roman" w:cs="Times New Roman"/>
              </w:rPr>
              <w:t xml:space="preserve"> bāzi atbilstoši </w:t>
            </w:r>
            <w:r w:rsidR="000E13FA" w:rsidRPr="00645027">
              <w:rPr>
                <w:rFonts w:ascii="Times New Roman" w:hAnsi="Times New Roman" w:cs="Times New Roman"/>
              </w:rPr>
              <w:t>izglītojamo</w:t>
            </w:r>
            <w:r w:rsidR="00090866" w:rsidRPr="00645027">
              <w:rPr>
                <w:rFonts w:ascii="Times New Roman" w:hAnsi="Times New Roman" w:cs="Times New Roman"/>
              </w:rPr>
              <w:t xml:space="preserve"> vajadzībām.</w:t>
            </w:r>
          </w:p>
        </w:tc>
        <w:tc>
          <w:tcPr>
            <w:tcW w:w="4961" w:type="dxa"/>
          </w:tcPr>
          <w:p w14:paraId="74138D5B" w14:textId="5AA55E52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</w:t>
            </w:r>
            <w:r w:rsidR="00A976F3">
              <w:rPr>
                <w:sz w:val="22"/>
                <w:szCs w:val="22"/>
              </w:rPr>
              <w:t>ta</w:t>
            </w:r>
            <w:r w:rsidRPr="00846AF7">
              <w:rPr>
                <w:sz w:val="22"/>
                <w:szCs w:val="22"/>
              </w:rPr>
              <w:t xml:space="preserve"> pedagoģisk</w:t>
            </w:r>
            <w:r w:rsidR="00A976F3">
              <w:rPr>
                <w:sz w:val="22"/>
                <w:szCs w:val="22"/>
              </w:rPr>
              <w:t>ā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</w:t>
            </w:r>
            <w:r w:rsidR="008354AE">
              <w:rPr>
                <w:sz w:val="22"/>
                <w:szCs w:val="22"/>
              </w:rPr>
              <w:t>,</w:t>
            </w:r>
            <w:r w:rsidR="00DA225E">
              <w:rPr>
                <w:sz w:val="22"/>
                <w:szCs w:val="22"/>
              </w:rPr>
              <w:t xml:space="preserve"> nodrošinot emocionāli drošu</w:t>
            </w:r>
            <w:r w:rsidRPr="00846AF7">
              <w:rPr>
                <w:sz w:val="22"/>
                <w:szCs w:val="22"/>
              </w:rPr>
              <w:t xml:space="preserve"> un izglītojamo</w:t>
            </w:r>
            <w:r w:rsidR="000E13FA" w:rsidRPr="00846AF7">
              <w:rPr>
                <w:sz w:val="22"/>
                <w:szCs w:val="22"/>
              </w:rPr>
              <w:t xml:space="preserve"> </w:t>
            </w:r>
            <w:r w:rsidRPr="00846AF7">
              <w:rPr>
                <w:sz w:val="22"/>
                <w:szCs w:val="22"/>
              </w:rPr>
              <w:t>spējām, vajadzībām un interesēm</w:t>
            </w:r>
            <w:r w:rsidR="008354AE">
              <w:rPr>
                <w:sz w:val="22"/>
                <w:szCs w:val="22"/>
              </w:rPr>
              <w:t xml:space="preserve"> </w:t>
            </w:r>
            <w:r w:rsidR="009336EE">
              <w:rPr>
                <w:sz w:val="22"/>
                <w:szCs w:val="22"/>
              </w:rPr>
              <w:t>atbilstošu pedagoģisko procesu</w:t>
            </w:r>
            <w:r w:rsidRPr="00846AF7">
              <w:rPr>
                <w:sz w:val="22"/>
                <w:szCs w:val="22"/>
              </w:rPr>
              <w:t>.</w:t>
            </w:r>
          </w:p>
          <w:p w14:paraId="43BA728C" w14:textId="747886D0" w:rsidR="00090866" w:rsidRPr="00846AF7" w:rsidRDefault="003C3CA2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0866" w:rsidRPr="00846AF7">
              <w:rPr>
                <w:sz w:val="22"/>
                <w:szCs w:val="22"/>
              </w:rPr>
              <w:t xml:space="preserve">. </w:t>
            </w:r>
            <w:r w:rsidR="00A976F3">
              <w:rPr>
                <w:sz w:val="22"/>
                <w:szCs w:val="22"/>
              </w:rPr>
              <w:t>I</w:t>
            </w:r>
            <w:r w:rsidR="00090866" w:rsidRPr="00846AF7">
              <w:rPr>
                <w:sz w:val="22"/>
                <w:szCs w:val="22"/>
              </w:rPr>
              <w:t>zglītojam</w:t>
            </w:r>
            <w:r w:rsidR="00A976F3">
              <w:rPr>
                <w:sz w:val="22"/>
                <w:szCs w:val="22"/>
              </w:rPr>
              <w:t>ie ir nodrošināti</w:t>
            </w:r>
            <w:r w:rsidR="00090866" w:rsidRPr="00846AF7">
              <w:rPr>
                <w:sz w:val="22"/>
                <w:szCs w:val="22"/>
              </w:rPr>
              <w:t xml:space="preserve"> ar materiāltehniskajiem </w:t>
            </w:r>
            <w:r w:rsidR="004979F9" w:rsidRPr="00846AF7">
              <w:rPr>
                <w:sz w:val="22"/>
                <w:szCs w:val="22"/>
              </w:rPr>
              <w:t xml:space="preserve">resursiem </w:t>
            </w:r>
            <w:r w:rsidR="00090866" w:rsidRPr="00846AF7">
              <w:rPr>
                <w:sz w:val="22"/>
                <w:szCs w:val="22"/>
              </w:rPr>
              <w:t>(mācību grāmatas, metodiskie līdzekļi, tehniskie palīglīdzekļi</w:t>
            </w:r>
            <w:r w:rsidR="00FE1A1C">
              <w:rPr>
                <w:sz w:val="22"/>
                <w:szCs w:val="22"/>
              </w:rPr>
              <w:t>)</w:t>
            </w:r>
            <w:r w:rsidR="00090866" w:rsidRPr="00846AF7">
              <w:rPr>
                <w:sz w:val="22"/>
                <w:szCs w:val="22"/>
              </w:rPr>
              <w:t xml:space="preserve"> un digitālajiem </w:t>
            </w:r>
            <w:r w:rsidR="004979F9">
              <w:rPr>
                <w:sz w:val="22"/>
                <w:szCs w:val="22"/>
              </w:rPr>
              <w:t xml:space="preserve">resursiem </w:t>
            </w:r>
            <w:r w:rsidR="00090866" w:rsidRPr="00846AF7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>
              <w:rPr>
                <w:sz w:val="22"/>
                <w:szCs w:val="22"/>
              </w:rPr>
              <w:t xml:space="preserve"> un</w:t>
            </w:r>
            <w:r w:rsidR="00090866" w:rsidRPr="00846AF7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62C93EB2" w14:textId="181A3BCC" w:rsidR="00090866" w:rsidRPr="00B06677" w:rsidRDefault="00B06677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06677">
              <w:rPr>
                <w:b/>
                <w:sz w:val="22"/>
                <w:szCs w:val="22"/>
              </w:rPr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B06677">
              <w:rPr>
                <w:b/>
                <w:sz w:val="22"/>
                <w:szCs w:val="22"/>
              </w:rPr>
              <w:t>.-2027./</w:t>
            </w:r>
          </w:p>
          <w:p w14:paraId="5D772AB3" w14:textId="77777777" w:rsidR="00584BD5" w:rsidRDefault="00584BD5" w:rsidP="00584BD5">
            <w:pPr>
              <w:rPr>
                <w:rFonts w:ascii="Times New Roman" w:hAnsi="Times New Roman" w:cs="Times New Roman"/>
              </w:rPr>
            </w:pPr>
          </w:p>
          <w:p w14:paraId="3FADEE6B" w14:textId="73F71BE4" w:rsidR="00584BD5" w:rsidRDefault="00584BD5" w:rsidP="00584BD5">
            <w:pPr>
              <w:pStyle w:val="Default"/>
              <w:jc w:val="both"/>
            </w:pPr>
            <w:r>
              <w:t>U16.1.1./</w:t>
            </w:r>
          </w:p>
          <w:p w14:paraId="0EA04D19" w14:textId="77777777" w:rsidR="00263EBD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t>Ā16.1.1.1.;</w:t>
            </w:r>
          </w:p>
          <w:p w14:paraId="36BA83D6" w14:textId="77777777" w:rsidR="00584BD5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1A6430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1A6430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651A00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1A6430" w14:paraId="2B094AD1" w14:textId="77777777" w:rsidTr="00B35138">
        <w:tc>
          <w:tcPr>
            <w:tcW w:w="2127" w:type="dxa"/>
          </w:tcPr>
          <w:p w14:paraId="7A8D3A13" w14:textId="75DF3E0D" w:rsidR="00584BD5" w:rsidRPr="00651A00" w:rsidRDefault="00584BD5" w:rsidP="0057021C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651A00">
              <w:rPr>
                <w:sz w:val="22"/>
                <w:szCs w:val="22"/>
              </w:rPr>
              <w:t xml:space="preserve">3.2.1. </w:t>
            </w:r>
            <w:r w:rsidR="00A976F3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un drošības noteikum</w:t>
            </w:r>
            <w:r w:rsidR="00A976F3">
              <w:rPr>
                <w:sz w:val="22"/>
                <w:szCs w:val="22"/>
              </w:rPr>
              <w:t>u ievērošana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CC2FC4D" w14:textId="1911CB71" w:rsidR="00584BD5" w:rsidRPr="00651A00" w:rsidRDefault="00316C53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4BD5" w:rsidRPr="00651A00">
              <w:rPr>
                <w:sz w:val="22"/>
                <w:szCs w:val="22"/>
              </w:rPr>
              <w:t>.</w:t>
            </w:r>
            <w:r w:rsidR="009B6DFE" w:rsidRPr="00651A00">
              <w:rPr>
                <w:sz w:val="22"/>
                <w:szCs w:val="22"/>
              </w:rPr>
              <w:t xml:space="preserve"> </w:t>
            </w:r>
            <w:r w:rsidR="007C4175">
              <w:rPr>
                <w:sz w:val="22"/>
                <w:szCs w:val="22"/>
              </w:rPr>
              <w:t>Aktualizēt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i</w:t>
            </w:r>
            <w:r w:rsidR="00584BD5" w:rsidRPr="00651A00">
              <w:rPr>
                <w:sz w:val="22"/>
                <w:szCs w:val="22"/>
              </w:rPr>
              <w:t>ekšējās kārtības noteikum</w:t>
            </w:r>
            <w:r w:rsidR="004979F9">
              <w:rPr>
                <w:sz w:val="22"/>
                <w:szCs w:val="22"/>
              </w:rPr>
              <w:t>us</w:t>
            </w:r>
            <w:r w:rsidR="00584BD5" w:rsidRPr="00651A00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>
              <w:rPr>
                <w:sz w:val="22"/>
                <w:szCs w:val="22"/>
              </w:rPr>
              <w:t>ot</w:t>
            </w:r>
            <w:r w:rsidR="00584BD5" w:rsidRPr="00651A00">
              <w:rPr>
                <w:sz w:val="22"/>
                <w:szCs w:val="22"/>
              </w:rPr>
              <w:t xml:space="preserve"> to </w:t>
            </w:r>
            <w:r w:rsidR="004979F9">
              <w:rPr>
                <w:sz w:val="22"/>
                <w:szCs w:val="22"/>
              </w:rPr>
              <w:t>atbilstību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584BD5" w:rsidRPr="00651A00">
              <w:rPr>
                <w:sz w:val="22"/>
                <w:szCs w:val="22"/>
              </w:rPr>
              <w:t>un veido</w:t>
            </w:r>
            <w:r w:rsidR="004979F9">
              <w:rPr>
                <w:sz w:val="22"/>
                <w:szCs w:val="22"/>
              </w:rPr>
              <w:t>jot</w:t>
            </w:r>
            <w:r w:rsidR="00584BD5" w:rsidRPr="00651A00">
              <w:rPr>
                <w:sz w:val="22"/>
                <w:szCs w:val="22"/>
              </w:rPr>
              <w:t xml:space="preserve"> drošu un </w:t>
            </w:r>
            <w:r w:rsidR="004979F9">
              <w:rPr>
                <w:sz w:val="22"/>
                <w:szCs w:val="22"/>
              </w:rPr>
              <w:lastRenderedPageBreak/>
              <w:t>loģiski saprotamu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584BD5" w:rsidRPr="00651A00">
              <w:rPr>
                <w:sz w:val="22"/>
                <w:szCs w:val="22"/>
              </w:rPr>
              <w:t xml:space="preserve">vidi </w:t>
            </w:r>
            <w:r w:rsidR="004979F9">
              <w:rPr>
                <w:sz w:val="22"/>
                <w:szCs w:val="22"/>
              </w:rPr>
              <w:t>izglītojamajiem, personālam un apmeklētājiem</w:t>
            </w:r>
            <w:r w:rsidR="00584BD5" w:rsidRPr="00651A00">
              <w:rPr>
                <w:sz w:val="22"/>
                <w:szCs w:val="22"/>
              </w:rPr>
              <w:t>.</w:t>
            </w:r>
          </w:p>
          <w:p w14:paraId="2F55C7BA" w14:textId="6D5B3077" w:rsidR="00584BD5" w:rsidRPr="00651A00" w:rsidRDefault="00316C53" w:rsidP="00403B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4BD5" w:rsidRPr="00651A00">
              <w:rPr>
                <w:sz w:val="22"/>
                <w:szCs w:val="22"/>
              </w:rPr>
              <w:t>. Regulār</w:t>
            </w:r>
            <w:r w:rsidR="004979F9">
              <w:rPr>
                <w:sz w:val="22"/>
                <w:szCs w:val="22"/>
              </w:rPr>
              <w:t>i veikt</w:t>
            </w:r>
            <w:r w:rsidR="00690101">
              <w:rPr>
                <w:sz w:val="22"/>
                <w:szCs w:val="22"/>
              </w:rPr>
              <w:t xml:space="preserve"> izglītojošu</w:t>
            </w:r>
            <w:r w:rsidR="00584BD5" w:rsidRPr="00651A00">
              <w:rPr>
                <w:sz w:val="22"/>
                <w:szCs w:val="22"/>
              </w:rPr>
              <w:t xml:space="preserve"> darb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ar izglītojamajiem</w:t>
            </w:r>
            <w:r w:rsidR="004979F9">
              <w:rPr>
                <w:sz w:val="22"/>
                <w:szCs w:val="22"/>
              </w:rPr>
              <w:t>, veidojot izpratni</w:t>
            </w:r>
            <w:r w:rsidR="00584BD5" w:rsidRPr="00651A00">
              <w:rPr>
                <w:sz w:val="22"/>
                <w:szCs w:val="22"/>
              </w:rPr>
              <w:t xml:space="preserve"> par noteikumu ievērošanas </w:t>
            </w:r>
            <w:r w:rsidR="004979F9">
              <w:rPr>
                <w:sz w:val="22"/>
                <w:szCs w:val="22"/>
              </w:rPr>
              <w:t>svarīgumu</w:t>
            </w:r>
            <w:r w:rsidR="00584BD5" w:rsidRPr="00651A00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08DBF56D" w14:textId="5FDFE6BD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lastRenderedPageBreak/>
              <w:t xml:space="preserve">1. </w:t>
            </w:r>
            <w:r w:rsidR="004979F9">
              <w:rPr>
                <w:sz w:val="22"/>
                <w:szCs w:val="22"/>
              </w:rPr>
              <w:t xml:space="preserve">Atbilstoši </w:t>
            </w:r>
            <w:r w:rsidRPr="00651A00">
              <w:rPr>
                <w:sz w:val="22"/>
                <w:szCs w:val="22"/>
              </w:rPr>
              <w:t>iekšējās kārtības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drošības, darba kārtības </w:t>
            </w:r>
            <w:r w:rsidR="004979F9">
              <w:rPr>
                <w:sz w:val="22"/>
                <w:szCs w:val="22"/>
              </w:rPr>
              <w:t>un</w:t>
            </w:r>
            <w:r w:rsidRPr="00651A00">
              <w:rPr>
                <w:sz w:val="22"/>
                <w:szCs w:val="22"/>
              </w:rPr>
              <w:t xml:space="preserve"> trešo personu uzturēšanās noteikum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 xml:space="preserve">. </w:t>
            </w:r>
          </w:p>
          <w:p w14:paraId="79631BAE" w14:textId="11D5E189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lastRenderedPageBreak/>
              <w:t xml:space="preserve">2. </w:t>
            </w:r>
            <w:r w:rsidR="004979F9">
              <w:rPr>
                <w:sz w:val="22"/>
                <w:szCs w:val="22"/>
              </w:rPr>
              <w:t>Personāls</w:t>
            </w:r>
            <w:r w:rsidRPr="00651A00">
              <w:rPr>
                <w:sz w:val="22"/>
                <w:szCs w:val="22"/>
              </w:rPr>
              <w:t xml:space="preserve">  konsekventi ievēro un veicina noteikumu ievērošanu, izprot savu lomu bērnu </w:t>
            </w:r>
            <w:r w:rsidR="001C2C11">
              <w:rPr>
                <w:sz w:val="22"/>
                <w:szCs w:val="22"/>
              </w:rPr>
              <w:t>drošības un aizsardzības jautājumos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 w:val="restart"/>
          </w:tcPr>
          <w:p w14:paraId="6A29CE2E" w14:textId="1AF14ED4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lastRenderedPageBreak/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651A00">
              <w:rPr>
                <w:b/>
                <w:sz w:val="22"/>
                <w:szCs w:val="22"/>
              </w:rPr>
              <w:t>.-2027.</w:t>
            </w:r>
          </w:p>
          <w:p w14:paraId="60D7B12C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4DB4C57E" w14:textId="69F5ECEA" w:rsidR="00584BD5" w:rsidRPr="00651A00" w:rsidRDefault="00584BD5" w:rsidP="00584BD5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U16.1.1./Ā16.1.1.1.</w:t>
            </w:r>
          </w:p>
        </w:tc>
      </w:tr>
      <w:tr w:rsidR="00584BD5" w:rsidRPr="001A6430" w14:paraId="324290B6" w14:textId="77777777" w:rsidTr="00B35138">
        <w:trPr>
          <w:trHeight w:val="1263"/>
        </w:trPr>
        <w:tc>
          <w:tcPr>
            <w:tcW w:w="2127" w:type="dxa"/>
          </w:tcPr>
          <w:p w14:paraId="02E9A33F" w14:textId="495EF8A6" w:rsidR="00584BD5" w:rsidRPr="00651A00" w:rsidRDefault="00A976F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  <w:r w:rsidR="00C17D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I</w:t>
            </w:r>
            <w:r w:rsidR="00584BD5" w:rsidRPr="00651A00">
              <w:rPr>
                <w:rFonts w:ascii="Times New Roman" w:hAnsi="Times New Roman" w:cs="Times New Roman"/>
              </w:rPr>
              <w:t>zglītojamo un darbinieku labbūtība (psiholoģiskā labsajūta).</w:t>
            </w:r>
          </w:p>
        </w:tc>
        <w:tc>
          <w:tcPr>
            <w:tcW w:w="5387" w:type="dxa"/>
          </w:tcPr>
          <w:p w14:paraId="58284B2D" w14:textId="14FC3A7A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izglītojošu darbu, palīdz</w:t>
            </w:r>
            <w:r w:rsidR="00306E82">
              <w:rPr>
                <w:rFonts w:ascii="Times New Roman" w:hAnsi="Times New Roman" w:cs="Times New Roman"/>
              </w:rPr>
              <w:t>ot</w:t>
            </w:r>
            <w:r w:rsidRPr="00651A00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>
              <w:rPr>
                <w:rFonts w:ascii="Times New Roman" w:hAnsi="Times New Roman" w:cs="Times New Roman"/>
              </w:rPr>
              <w:t>izprast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cieņpiln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komunikācij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1CD8EC65" w14:textId="3C5D1AE8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R</w:t>
            </w:r>
            <w:r w:rsidRPr="00651A00">
              <w:rPr>
                <w:rFonts w:ascii="Times New Roman" w:hAnsi="Times New Roman" w:cs="Times New Roman"/>
              </w:rPr>
              <w:t>ūpēties, lai personāls</w:t>
            </w:r>
            <w:r w:rsidR="00306E82">
              <w:rPr>
                <w:rFonts w:ascii="Times New Roman" w:hAnsi="Times New Roman" w:cs="Times New Roman"/>
              </w:rPr>
              <w:t xml:space="preserve"> un</w:t>
            </w:r>
            <w:r w:rsidRPr="00651A00">
              <w:rPr>
                <w:rFonts w:ascii="Times New Roman" w:hAnsi="Times New Roman" w:cs="Times New Roman"/>
              </w:rPr>
              <w:t xml:space="preserve"> izglītojam</w:t>
            </w:r>
            <w:r w:rsidR="00306E82">
              <w:rPr>
                <w:rFonts w:ascii="Times New Roman" w:hAnsi="Times New Roman" w:cs="Times New Roman"/>
              </w:rPr>
              <w:t>ie</w:t>
            </w:r>
            <w:r w:rsidRPr="00651A00">
              <w:rPr>
                <w:rFonts w:ascii="Times New Roman" w:hAnsi="Times New Roman" w:cs="Times New Roman"/>
              </w:rPr>
              <w:t xml:space="preserve"> netiek diskriminēt</w:t>
            </w:r>
            <w:r w:rsidR="00306E82">
              <w:rPr>
                <w:rFonts w:ascii="Times New Roman" w:hAnsi="Times New Roman" w:cs="Times New Roman"/>
              </w:rPr>
              <w:t>i un pazemoti</w:t>
            </w:r>
            <w:r w:rsidR="00AD35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F1B083" w14:textId="61F098A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N</w:t>
            </w:r>
            <w:r w:rsidRPr="00651A00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>
              <w:rPr>
                <w:rFonts w:ascii="Times New Roman" w:hAnsi="Times New Roman" w:cs="Times New Roman"/>
              </w:rPr>
              <w:t>s</w:t>
            </w:r>
            <w:r w:rsidRPr="00651A00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29CCD4E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Nav sūdzību par diskrimināciju, mobingu un bosingu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651A00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1A6430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651A00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1A6430" w14:paraId="6D1A2F17" w14:textId="77777777" w:rsidTr="00B35138">
        <w:trPr>
          <w:trHeight w:val="1284"/>
        </w:trPr>
        <w:tc>
          <w:tcPr>
            <w:tcW w:w="2127" w:type="dxa"/>
          </w:tcPr>
          <w:p w14:paraId="04F0DD69" w14:textId="320F7C07" w:rsidR="00A328D8" w:rsidRPr="00651A00" w:rsidRDefault="00A328D8" w:rsidP="0057021C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387" w:type="dxa"/>
          </w:tcPr>
          <w:p w14:paraId="276AB088" w14:textId="3F20355C" w:rsidR="00A328D8" w:rsidRPr="00651A00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28D8" w:rsidRPr="00651A00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4961" w:type="dxa"/>
          </w:tcPr>
          <w:p w14:paraId="66D93885" w14:textId="72DB42B8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Materiāltehniskie resursi pedagogiem </w:t>
            </w:r>
            <w:r w:rsidR="00C872CC">
              <w:rPr>
                <w:sz w:val="22"/>
                <w:szCs w:val="22"/>
              </w:rPr>
              <w:t>ir</w:t>
            </w:r>
            <w:r w:rsidR="00C872CC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piešķirti taisnīgi, izvērtējot kompetenci</w:t>
            </w:r>
            <w:r w:rsidR="00EC37FB">
              <w:rPr>
                <w:sz w:val="22"/>
                <w:szCs w:val="22"/>
              </w:rPr>
              <w:t>, vajadzības</w:t>
            </w:r>
            <w:r w:rsidRPr="00651A00">
              <w:rPr>
                <w:sz w:val="22"/>
                <w:szCs w:val="22"/>
              </w:rPr>
              <w:t xml:space="preserve"> un vēlmi izmantot</w:t>
            </w:r>
            <w:r w:rsidR="00FE1A1C">
              <w:rPr>
                <w:sz w:val="22"/>
                <w:szCs w:val="22"/>
              </w:rPr>
              <w:t xml:space="preserve"> tos</w:t>
            </w:r>
            <w:r w:rsidRPr="00651A00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</w:tcPr>
          <w:p w14:paraId="365A38CF" w14:textId="2A9E667B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</w:t>
            </w:r>
            <w:r w:rsidR="002E1A01">
              <w:rPr>
                <w:b/>
                <w:sz w:val="22"/>
                <w:szCs w:val="22"/>
              </w:rPr>
              <w:t>5</w:t>
            </w:r>
            <w:r w:rsidRPr="00651A00">
              <w:rPr>
                <w:b/>
                <w:sz w:val="22"/>
                <w:szCs w:val="22"/>
              </w:rPr>
              <w:t>.-2027./</w:t>
            </w:r>
          </w:p>
          <w:p w14:paraId="3E4225A8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0AAB6A50" w14:textId="609B845A" w:rsidR="00A328D8" w:rsidRPr="00651A00" w:rsidRDefault="00A328D8" w:rsidP="00B06677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U16.1.1./</w:t>
            </w:r>
            <w:r w:rsidR="0054325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Ā16.1.1.3.</w:t>
            </w:r>
          </w:p>
        </w:tc>
      </w:tr>
      <w:tr w:rsidR="0076113E" w:rsidRPr="001A6430" w14:paraId="6464F8DA" w14:textId="77777777" w:rsidTr="00B35138">
        <w:trPr>
          <w:trHeight w:val="1545"/>
        </w:trPr>
        <w:tc>
          <w:tcPr>
            <w:tcW w:w="2127" w:type="dxa"/>
          </w:tcPr>
          <w:p w14:paraId="11A4B8BF" w14:textId="0F5A3A02" w:rsidR="0076113E" w:rsidRPr="00651A00" w:rsidRDefault="00B94AA4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3.3.</w:t>
            </w:r>
            <w:r w:rsidR="00674A86">
              <w:rPr>
                <w:rFonts w:ascii="Times New Roman" w:hAnsi="Times New Roman" w:cs="Times New Roman"/>
              </w:rPr>
              <w:t>2</w:t>
            </w:r>
            <w:r w:rsidRPr="00651A00">
              <w:rPr>
                <w:rFonts w:ascii="Times New Roman" w:hAnsi="Times New Roman" w:cs="Times New Roman"/>
              </w:rPr>
              <w:t xml:space="preserve">. </w:t>
            </w:r>
            <w:r w:rsidR="0076113E" w:rsidRPr="00651A00">
              <w:rPr>
                <w:rFonts w:ascii="Times New Roman" w:hAnsi="Times New Roman" w:cs="Times New Roman"/>
              </w:rPr>
              <w:t>Atbilstošas telpas un teritorija</w:t>
            </w:r>
            <w:r w:rsidR="00D15FF0"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775035A6" w14:textId="33CDDAB0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M</w:t>
            </w:r>
            <w:r w:rsidRPr="00651A00">
              <w:rPr>
                <w:rFonts w:ascii="Times New Roman" w:hAnsi="Times New Roman" w:cs="Times New Roman"/>
              </w:rPr>
              <w:t>ācību procesā nodrošināt atbilstoš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gaisa kvalitāt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, apgaismojum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temperatūr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trokšņ</w:t>
            </w:r>
            <w:r w:rsidR="00C872CC">
              <w:rPr>
                <w:rFonts w:ascii="Times New Roman" w:hAnsi="Times New Roman" w:cs="Times New Roman"/>
              </w:rPr>
              <w:t>u līmeni,</w:t>
            </w:r>
            <w:r w:rsidRPr="00651A00">
              <w:rPr>
                <w:rFonts w:ascii="Times New Roman" w:hAnsi="Times New Roman" w:cs="Times New Roman"/>
              </w:rPr>
              <w:t xml:space="preserve"> u.c.</w:t>
            </w:r>
            <w:r w:rsidR="00D15FF0" w:rsidRPr="00651A00">
              <w:rPr>
                <w:rFonts w:ascii="Times New Roman" w:hAnsi="Times New Roman" w:cs="Times New Roman"/>
              </w:rPr>
              <w:t xml:space="preserve"> labvēlīgas vides faktor</w:t>
            </w:r>
            <w:r w:rsidR="00C872CC">
              <w:rPr>
                <w:rFonts w:ascii="Times New Roman" w:hAnsi="Times New Roman" w:cs="Times New Roman"/>
              </w:rPr>
              <w:t>us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06E9EDCD" w14:textId="375821E8" w:rsidR="0076113E" w:rsidRPr="00651A00" w:rsidRDefault="00481BA9" w:rsidP="00D60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113E" w:rsidRPr="00651A00">
              <w:rPr>
                <w:rFonts w:ascii="Times New Roman" w:hAnsi="Times New Roman" w:cs="Times New Roman"/>
              </w:rPr>
              <w:t xml:space="preserve">. </w:t>
            </w:r>
            <w:r w:rsidR="00C872CC">
              <w:rPr>
                <w:rFonts w:ascii="Times New Roman" w:hAnsi="Times New Roman" w:cs="Times New Roman"/>
              </w:rPr>
              <w:t>P</w:t>
            </w:r>
            <w:r w:rsidR="0076113E" w:rsidRPr="00651A00">
              <w:rPr>
                <w:rFonts w:ascii="Times New Roman" w:hAnsi="Times New Roman" w:cs="Times New Roman"/>
              </w:rPr>
              <w:t>ilnveidot iekštelp</w:t>
            </w:r>
            <w:r w:rsidR="00C872CC">
              <w:rPr>
                <w:rFonts w:ascii="Times New Roman" w:hAnsi="Times New Roman" w:cs="Times New Roman"/>
              </w:rPr>
              <w:t>as</w:t>
            </w:r>
            <w:r w:rsidR="0076113E" w:rsidRPr="00651A00">
              <w:rPr>
                <w:rFonts w:ascii="Times New Roman" w:hAnsi="Times New Roman" w:cs="Times New Roman"/>
              </w:rPr>
              <w:t xml:space="preserve"> un āra vidi </w:t>
            </w:r>
            <w:r w:rsidR="00DC7DF2">
              <w:rPr>
                <w:rFonts w:ascii="Times New Roman" w:hAnsi="Times New Roman" w:cs="Times New Roman"/>
              </w:rPr>
              <w:t xml:space="preserve">izglītojamo izziņas </w:t>
            </w:r>
            <w:r w:rsidR="00CB0D54">
              <w:rPr>
                <w:rFonts w:ascii="Times New Roman" w:hAnsi="Times New Roman" w:cs="Times New Roman"/>
              </w:rPr>
              <w:t xml:space="preserve">darbības </w:t>
            </w:r>
            <w:r w:rsidR="00DC7DF2">
              <w:rPr>
                <w:rFonts w:ascii="Times New Roman" w:hAnsi="Times New Roman" w:cs="Times New Roman"/>
              </w:rPr>
              <w:t>veicināšanai</w:t>
            </w:r>
            <w:r w:rsidR="00390AC5">
              <w:rPr>
                <w:rFonts w:ascii="Times New Roman" w:hAnsi="Times New Roman" w:cs="Times New Roman"/>
              </w:rPr>
              <w:t>.</w:t>
            </w:r>
          </w:p>
          <w:p w14:paraId="575496DB" w14:textId="6EC155F9" w:rsidR="00390DC9" w:rsidRPr="00651A00" w:rsidRDefault="00390DC9" w:rsidP="00D60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2C310A" w14:textId="171884D5" w:rsidR="00F31665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T</w:t>
            </w:r>
            <w:r w:rsidR="0076113E" w:rsidRPr="00651A00">
              <w:rPr>
                <w:rFonts w:ascii="Times New Roman" w:hAnsi="Times New Roman" w:cs="Times New Roman"/>
              </w:rPr>
              <w:t xml:space="preserve">elpas ir </w:t>
            </w:r>
            <w:r w:rsidR="001176A0" w:rsidRPr="00651A00">
              <w:rPr>
                <w:rFonts w:ascii="Times New Roman" w:hAnsi="Times New Roman" w:cs="Times New Roman"/>
              </w:rPr>
              <w:t>iespējami daudz</w:t>
            </w:r>
            <w:r w:rsidR="0076113E" w:rsidRPr="00651A00">
              <w:rPr>
                <w:rFonts w:ascii="Times New Roman" w:hAnsi="Times New Roman" w:cs="Times New Roman"/>
              </w:rPr>
              <w:t>funkcionālas</w:t>
            </w:r>
            <w:r w:rsidR="00A072F4" w:rsidRPr="00651A00">
              <w:rPr>
                <w:rFonts w:ascii="Times New Roman" w:hAnsi="Times New Roman" w:cs="Times New Roman"/>
              </w:rPr>
              <w:t>, t.sk.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pilnveidotas</w:t>
            </w:r>
            <w:r w:rsidR="001B692B">
              <w:rPr>
                <w:rFonts w:ascii="Times New Roman" w:hAnsi="Times New Roman" w:cs="Times New Roman"/>
              </w:rPr>
              <w:t>.</w:t>
            </w:r>
          </w:p>
          <w:p w14:paraId="31623289" w14:textId="77777777" w:rsidR="00A072F4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609C2511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F31665" w:rsidRPr="00651A00">
              <w:rPr>
                <w:rFonts w:ascii="Times New Roman" w:hAnsi="Times New Roman" w:cs="Times New Roman"/>
              </w:rPr>
              <w:t xml:space="preserve"> </w:t>
            </w:r>
            <w:r w:rsidR="00390AC5">
              <w:rPr>
                <w:rFonts w:ascii="Times New Roman" w:hAnsi="Times New Roman" w:cs="Times New Roman"/>
              </w:rPr>
              <w:t>pilnveidoti</w:t>
            </w:r>
            <w:r w:rsidR="00C872CC" w:rsidRPr="00651A00">
              <w:rPr>
                <w:rFonts w:ascii="Times New Roman" w:hAnsi="Times New Roman" w:cs="Times New Roman"/>
              </w:rPr>
              <w:t xml:space="preserve"> </w:t>
            </w:r>
            <w:r w:rsidR="0076113E" w:rsidRPr="00651A00">
              <w:rPr>
                <w:rFonts w:ascii="Times New Roman" w:hAnsi="Times New Roman" w:cs="Times New Roman"/>
              </w:rPr>
              <w:t>āra rotaļu laukum</w:t>
            </w:r>
            <w:r w:rsidR="00CB0D54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;</w:t>
            </w:r>
          </w:p>
          <w:p w14:paraId="7DDBAF45" w14:textId="0E4666DE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D04F83">
              <w:rPr>
                <w:rFonts w:ascii="Times New Roman" w:hAnsi="Times New Roman" w:cs="Times New Roman"/>
              </w:rPr>
              <w:t xml:space="preserve"> izveidota</w:t>
            </w:r>
            <w:r w:rsidRPr="00651A00">
              <w:rPr>
                <w:rFonts w:ascii="Times New Roman" w:hAnsi="Times New Roman" w:cs="Times New Roman"/>
              </w:rPr>
              <w:t xml:space="preserve"> </w:t>
            </w:r>
            <w:r w:rsidR="0076113E" w:rsidRPr="00651A00">
              <w:rPr>
                <w:rFonts w:ascii="Times New Roman" w:hAnsi="Times New Roman" w:cs="Times New Roman"/>
              </w:rPr>
              <w:t>āra klase</w:t>
            </w:r>
            <w:r w:rsidRPr="00651A00">
              <w:rPr>
                <w:rFonts w:ascii="Times New Roman" w:hAnsi="Times New Roman" w:cs="Times New Roman"/>
              </w:rPr>
              <w:t>;</w:t>
            </w:r>
          </w:p>
          <w:p w14:paraId="7DB7D8F6" w14:textId="5BEB115D" w:rsidR="0076113E" w:rsidRPr="00651A00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- </w:t>
            </w:r>
            <w:r w:rsidR="00D26E48" w:rsidRPr="00651A00">
              <w:rPr>
                <w:rFonts w:ascii="Times New Roman" w:hAnsi="Times New Roman" w:cs="Times New Roman"/>
              </w:rPr>
              <w:t>kastes augu/dārzeņu audzēšanai</w:t>
            </w:r>
            <w:r w:rsidR="003D3D73">
              <w:rPr>
                <w:rFonts w:ascii="Times New Roman" w:hAnsi="Times New Roman" w:cs="Times New Roman"/>
              </w:rPr>
              <w:t>.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10B62E9" w14:textId="4B87A270" w:rsidR="0076113E" w:rsidRPr="00651A00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651A00">
              <w:rPr>
                <w:rFonts w:ascii="Times New Roman" w:hAnsi="Times New Roman" w:cs="Times New Roman"/>
                <w:b/>
              </w:rPr>
              <w:t>.-2027./</w:t>
            </w:r>
          </w:p>
          <w:p w14:paraId="7CDE3CC3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74CE06EA" w14:textId="07270BDA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U5.1.3.</w:t>
            </w:r>
            <w:r w:rsidR="009B273A">
              <w:rPr>
                <w:rFonts w:ascii="Times New Roman" w:hAnsi="Times New Roman" w:cs="Times New Roman"/>
              </w:rPr>
              <w:t>/</w:t>
            </w:r>
            <w:r w:rsidRPr="00651A00">
              <w:rPr>
                <w:rFonts w:ascii="Times New Roman" w:hAnsi="Times New Roman" w:cs="Times New Roman"/>
              </w:rPr>
              <w:t>C5.1.3.20.</w:t>
            </w:r>
          </w:p>
          <w:p w14:paraId="1EEC2570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0F6F2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25" w:name="_Hlk130100064"/>
      <w:r w:rsidR="00A976F3" w:rsidRPr="001A15A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F28">
        <w:rPr>
          <w:rFonts w:ascii="Times New Roman" w:hAnsi="Times New Roman" w:cs="Times New Roman"/>
          <w:sz w:val="24"/>
          <w:szCs w:val="24"/>
        </w:rPr>
        <w:t>“</w:t>
      </w:r>
      <w:r w:rsidRPr="000F6F2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0F6F28">
        <w:rPr>
          <w:rFonts w:ascii="Times New Roman" w:hAnsi="Times New Roman" w:cs="Times New Roman"/>
          <w:sz w:val="24"/>
          <w:szCs w:val="24"/>
        </w:rPr>
        <w:t>,</w:t>
      </w:r>
      <w:r w:rsidRPr="000F6F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5"/>
      <w:r w:rsidRPr="000F6F28">
        <w:rPr>
          <w:rFonts w:ascii="Times New Roman" w:hAnsi="Times New Roman" w:cs="Times New Roman"/>
          <w:sz w:val="24"/>
          <w:szCs w:val="24"/>
        </w:rPr>
        <w:t xml:space="preserve">ko </w:t>
      </w:r>
      <w:r w:rsidRPr="003460AF">
        <w:rPr>
          <w:rFonts w:ascii="Times New Roman" w:hAnsi="Times New Roman" w:cs="Times New Roman"/>
          <w:sz w:val="24"/>
          <w:szCs w:val="24"/>
        </w:rPr>
        <w:t>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 xml:space="preserve">rīcības virzieni: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3460AF">
        <w:rPr>
          <w:rFonts w:ascii="Times New Roman" w:hAnsi="Times New Roman" w:cs="Times New Roman"/>
          <w:sz w:val="24"/>
          <w:szCs w:val="24"/>
        </w:rPr>
        <w:t>dministratīvā</w:t>
      </w:r>
      <w:r w:rsidRPr="000F6F28">
        <w:rPr>
          <w:rFonts w:ascii="Times New Roman" w:hAnsi="Times New Roman" w:cs="Times New Roman"/>
          <w:sz w:val="24"/>
          <w:szCs w:val="24"/>
        </w:rPr>
        <w:t xml:space="preserve"> efektivitāte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(4.1.); </w:t>
      </w:r>
      <w:r>
        <w:rPr>
          <w:rFonts w:ascii="Times New Roman" w:hAnsi="Times New Roman" w:cs="Times New Roman"/>
          <w:sz w:val="24"/>
          <w:szCs w:val="24"/>
        </w:rPr>
        <w:t>“V</w:t>
      </w:r>
      <w:r w:rsidRPr="000F6F28">
        <w:rPr>
          <w:rFonts w:ascii="Times New Roman" w:hAnsi="Times New Roman" w:cs="Times New Roman"/>
          <w:sz w:val="24"/>
          <w:szCs w:val="24"/>
        </w:rPr>
        <w:t>adības profesionālā 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6F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F28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0F6F28">
        <w:rPr>
          <w:rFonts w:ascii="Times New Roman" w:hAnsi="Times New Roman" w:cs="Times New Roman"/>
          <w:sz w:val="24"/>
          <w:szCs w:val="24"/>
        </w:rPr>
        <w:t>tbalsts un sadarbība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F28">
        <w:rPr>
          <w:rFonts w:ascii="Times New Roman" w:hAnsi="Times New Roman" w:cs="Times New Roman"/>
          <w:sz w:val="24"/>
          <w:szCs w:val="24"/>
        </w:rPr>
        <w:t xml:space="preserve">.):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5103"/>
        <w:gridCol w:w="2126"/>
      </w:tblGrid>
      <w:tr w:rsidR="00114093" w:rsidRPr="001A6430" w14:paraId="4B98C3C1" w14:textId="77777777" w:rsidTr="00D61E97">
        <w:trPr>
          <w:tblHeader/>
        </w:trPr>
        <w:tc>
          <w:tcPr>
            <w:tcW w:w="1844" w:type="dxa"/>
          </w:tcPr>
          <w:p w14:paraId="67D3224A" w14:textId="77777777" w:rsidR="00114093" w:rsidRPr="00957B4D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8" w:type="dxa"/>
            <w:vAlign w:val="center"/>
          </w:tcPr>
          <w:p w14:paraId="6475AC59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0BE863A5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D435820" w14:textId="247CC457" w:rsidR="00114093" w:rsidRPr="00660D0A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957B4D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957B4D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1A6430" w14:paraId="700974EA" w14:textId="77777777" w:rsidTr="00D61E97">
        <w:trPr>
          <w:trHeight w:val="1526"/>
        </w:trPr>
        <w:tc>
          <w:tcPr>
            <w:tcW w:w="1844" w:type="dxa"/>
          </w:tcPr>
          <w:p w14:paraId="5A233251" w14:textId="48771261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lastRenderedPageBreak/>
              <w:t>4.1.1. Efektīva administratīvā darba organizācija un procesu efektivitāte.</w:t>
            </w:r>
          </w:p>
        </w:tc>
        <w:tc>
          <w:tcPr>
            <w:tcW w:w="5528" w:type="dxa"/>
          </w:tcPr>
          <w:p w14:paraId="6FB62D9B" w14:textId="063CE374" w:rsidR="008948D4" w:rsidRPr="00957B4D" w:rsidRDefault="00D967E7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957B4D">
              <w:rPr>
                <w:rFonts w:ascii="Times New Roman" w:hAnsi="Times New Roman" w:cs="Times New Roman"/>
              </w:rPr>
              <w:t>ērķtiecīgi iesaist</w:t>
            </w:r>
            <w:r>
              <w:rPr>
                <w:rFonts w:ascii="Times New Roman" w:hAnsi="Times New Roman" w:cs="Times New Roman"/>
              </w:rPr>
              <w:t>īt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estādes </w:t>
            </w:r>
            <w:r w:rsidR="008948D4" w:rsidRPr="00957B4D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r w:rsidR="008948D4" w:rsidRPr="00957B4D">
              <w:rPr>
                <w:rFonts w:ascii="Times New Roman" w:hAnsi="Times New Roman" w:cs="Times New Roman"/>
              </w:rPr>
              <w:t>pašvērtēšanā un pārvaldībā ieinteresētās mērķgrupas (darbinieki, vecāki, dibinātājs)</w:t>
            </w:r>
            <w:r w:rsidR="002E1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3B007D2F" w14:textId="3133D877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estāde</w:t>
            </w:r>
            <w:r w:rsidR="00EC37FB">
              <w:rPr>
                <w:rFonts w:ascii="Times New Roman" w:hAnsi="Times New Roman" w:cs="Times New Roman"/>
              </w:rPr>
              <w:t xml:space="preserve"> darbojas</w:t>
            </w:r>
            <w:r w:rsidRPr="00957B4D">
              <w:rPr>
                <w:rFonts w:ascii="Times New Roman" w:hAnsi="Times New Roman" w:cs="Times New Roman"/>
              </w:rPr>
              <w:t xml:space="preserve"> efektīv</w:t>
            </w:r>
            <w:r w:rsidR="00EC37FB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, mērķtiecīg</w:t>
            </w:r>
            <w:r w:rsidR="00EC37FB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 xml:space="preserve"> un produktīv</w:t>
            </w:r>
            <w:r w:rsidR="00EC37FB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eastAsia="Times New Roman" w:hAnsi="Times New Roman" w:cs="Times New Roman"/>
              </w:rPr>
              <w:t>, īsteno</w:t>
            </w:r>
            <w:r w:rsidR="00C61CDA">
              <w:rPr>
                <w:rFonts w:ascii="Times New Roman" w:eastAsia="Times New Roman" w:hAnsi="Times New Roman" w:cs="Times New Roman"/>
              </w:rPr>
              <w:t>jot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1CCF40E1" w14:textId="1263116B" w:rsidR="008948D4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E</w:t>
            </w:r>
            <w:r w:rsidRPr="00957B4D">
              <w:rPr>
                <w:rFonts w:ascii="Times New Roman" w:hAnsi="Times New Roman" w:cs="Times New Roman"/>
              </w:rPr>
              <w:t xml:space="preserve">fektīva administrācijas </w:t>
            </w:r>
            <w:r w:rsidR="00C61CDA">
              <w:rPr>
                <w:rFonts w:ascii="Times New Roman" w:hAnsi="Times New Roman" w:cs="Times New Roman"/>
              </w:rPr>
              <w:t xml:space="preserve">savstarpējā sadarbība </w:t>
            </w:r>
            <w:r w:rsidR="00C61CDA" w:rsidRPr="00957B4D">
              <w:rPr>
                <w:rFonts w:ascii="Times New Roman" w:hAnsi="Times New Roman" w:cs="Times New Roman"/>
              </w:rPr>
              <w:t>un</w:t>
            </w:r>
            <w:r w:rsidR="00C61CDA" w:rsidRPr="00957B4D" w:rsidDel="00C61CDA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saziņa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="00FE1A1C">
              <w:rPr>
                <w:rFonts w:ascii="Times New Roman" w:hAnsi="Times New Roman" w:cs="Times New Roman"/>
              </w:rPr>
              <w:t>ar</w:t>
            </w:r>
            <w:r w:rsidRPr="00957B4D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6C0FC511" w:rsidR="00957B4D" w:rsidRPr="00957B4D" w:rsidRDefault="00957B4D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CDA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inanšu līdzekļu </w:t>
            </w:r>
            <w:r w:rsidR="00C61CDA">
              <w:rPr>
                <w:rFonts w:ascii="Times New Roman" w:hAnsi="Times New Roman" w:cs="Times New Roman"/>
              </w:rPr>
              <w:t xml:space="preserve">atbilstošs </w:t>
            </w:r>
            <w:r>
              <w:rPr>
                <w:rFonts w:ascii="Times New Roman" w:hAnsi="Times New Roman" w:cs="Times New Roman"/>
              </w:rPr>
              <w:t>un saimniecisk</w:t>
            </w:r>
            <w:r w:rsidR="00C61CD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126" w:type="dxa"/>
            <w:vMerge w:val="restart"/>
          </w:tcPr>
          <w:p w14:paraId="40D882A0" w14:textId="0D4181C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4D180DE3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ED9AE88" w14:textId="2D042559" w:rsidR="008948D4" w:rsidRDefault="008948D4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>/Ā16.1.1.1.</w:t>
            </w:r>
          </w:p>
        </w:tc>
      </w:tr>
      <w:tr w:rsidR="008948D4" w:rsidRPr="00CB35F3" w14:paraId="518F44B6" w14:textId="77777777" w:rsidTr="00D61E97">
        <w:trPr>
          <w:trHeight w:val="1123"/>
        </w:trPr>
        <w:tc>
          <w:tcPr>
            <w:tcW w:w="1844" w:type="dxa"/>
          </w:tcPr>
          <w:p w14:paraId="35D72939" w14:textId="28D0E494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4.1.2. </w:t>
            </w:r>
            <w:bookmarkStart w:id="26" w:name="_Hlk130008073"/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vīzija par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="004130C0" w:rsidRPr="00957B4D">
              <w:rPr>
                <w:rFonts w:ascii="Times New Roman" w:hAnsi="Times New Roman" w:cs="Times New Roman"/>
              </w:rPr>
              <w:t>iestādes</w:t>
            </w:r>
            <w:r w:rsidRPr="00957B4D">
              <w:rPr>
                <w:rFonts w:ascii="Times New Roman" w:hAnsi="Times New Roman" w:cs="Times New Roman"/>
              </w:rPr>
              <w:t xml:space="preserve"> darbu</w:t>
            </w:r>
            <w:r w:rsidR="00C872CC">
              <w:rPr>
                <w:rFonts w:ascii="Times New Roman" w:hAnsi="Times New Roman" w:cs="Times New Roman"/>
              </w:rPr>
              <w:t xml:space="preserve"> un </w:t>
            </w:r>
            <w:r w:rsidRPr="00957B4D">
              <w:rPr>
                <w:rFonts w:ascii="Times New Roman" w:hAnsi="Times New Roman" w:cs="Times New Roman"/>
              </w:rPr>
              <w:t>prioritāt</w:t>
            </w:r>
            <w:r w:rsidR="00C872CC">
              <w:rPr>
                <w:rFonts w:ascii="Times New Roman" w:hAnsi="Times New Roman" w:cs="Times New Roman"/>
              </w:rPr>
              <w:t>ēm</w:t>
            </w:r>
            <w:bookmarkEnd w:id="26"/>
            <w:r w:rsidR="00957B4D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1A553F0F" w14:textId="1955F69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Mērķtiecīgi </w:t>
            </w:r>
            <w:r w:rsidR="00C61CDA">
              <w:rPr>
                <w:rFonts w:ascii="Times New Roman" w:hAnsi="Times New Roman" w:cs="Times New Roman"/>
              </w:rPr>
              <w:t>veidot izpratni</w:t>
            </w:r>
            <w:r w:rsidRPr="00957B4D">
              <w:rPr>
                <w:rFonts w:ascii="Times New Roman" w:hAnsi="Times New Roman" w:cs="Times New Roman"/>
              </w:rPr>
              <w:t xml:space="preserve"> par to, kādu šajā iestādē vēlas izaudzināt absolventu un kādam jābūt mācību procesam.</w:t>
            </w:r>
          </w:p>
          <w:p w14:paraId="5360E3A3" w14:textId="2227C5A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Izstrādāt un ieviest</w:t>
            </w:r>
            <w:r w:rsidRPr="00957B4D">
              <w:rPr>
                <w:rFonts w:ascii="Times New Roman" w:hAnsi="Times New Roman" w:cs="Times New Roman"/>
              </w:rPr>
              <w:t xml:space="preserve"> plān</w:t>
            </w:r>
            <w:r w:rsidR="00C61CDA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>, kā vīziju pārvērst darbībā.</w:t>
            </w:r>
          </w:p>
        </w:tc>
        <w:tc>
          <w:tcPr>
            <w:tcW w:w="5103" w:type="dxa"/>
          </w:tcPr>
          <w:p w14:paraId="4709BF1A" w14:textId="1319923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EC37FB">
              <w:rPr>
                <w:rFonts w:ascii="Times New Roman" w:hAnsi="Times New Roman" w:cs="Times New Roman"/>
              </w:rPr>
              <w:t>Iestādes</w:t>
            </w:r>
            <w:r w:rsidR="006F4ABF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vīziju apstiprina</w:t>
            </w:r>
            <w:r w:rsidRPr="00957B4D">
              <w:rPr>
                <w:rFonts w:ascii="Times New Roman" w:hAnsi="Times New Roman" w:cs="Times New Roman"/>
              </w:rPr>
              <w:t xml:space="preserve"> izglītojamo mācību sasniegumi</w:t>
            </w:r>
            <w:r w:rsidR="00C61CDA">
              <w:rPr>
                <w:rFonts w:ascii="Times New Roman" w:hAnsi="Times New Roman" w:cs="Times New Roman"/>
              </w:rPr>
              <w:t xml:space="preserve"> un</w:t>
            </w:r>
            <w:r w:rsidRPr="00957B4D">
              <w:rPr>
                <w:rFonts w:ascii="Times New Roman" w:hAnsi="Times New Roman" w:cs="Times New Roman"/>
              </w:rPr>
              <w:t xml:space="preserve"> iestādes darb</w:t>
            </w:r>
            <w:r w:rsidR="00C61CDA">
              <w:rPr>
                <w:rFonts w:ascii="Times New Roman" w:hAnsi="Times New Roman" w:cs="Times New Roman"/>
              </w:rPr>
              <w:t>ības rezultāti</w:t>
            </w:r>
            <w:r w:rsidRPr="00957B4D">
              <w:rPr>
                <w:rFonts w:ascii="Times New Roman" w:hAnsi="Times New Roman" w:cs="Times New Roman"/>
              </w:rPr>
              <w:t xml:space="preserve">. </w:t>
            </w:r>
          </w:p>
          <w:p w14:paraId="5BF52EF2" w14:textId="2D4CF09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D</w:t>
            </w:r>
            <w:r w:rsidRPr="00957B4D">
              <w:rPr>
                <w:rFonts w:ascii="Times New Roman" w:hAnsi="Times New Roman" w:cs="Times New Roman"/>
              </w:rPr>
              <w:t xml:space="preserve">arbinieki </w:t>
            </w:r>
            <w:r w:rsidR="005A7DAC">
              <w:rPr>
                <w:rFonts w:ascii="Times New Roman" w:hAnsi="Times New Roman" w:cs="Times New Roman"/>
              </w:rPr>
              <w:t>ir izpildījuši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vīzijas izpildes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hAnsi="Times New Roman" w:cs="Times New Roman"/>
              </w:rPr>
              <w:t>plānu</w:t>
            </w:r>
            <w:r w:rsidR="005A7DAC">
              <w:rPr>
                <w:rFonts w:ascii="Times New Roman" w:hAnsi="Times New Roman" w:cs="Times New Roman"/>
              </w:rPr>
              <w:t xml:space="preserve">, </w:t>
            </w:r>
            <w:r w:rsidR="00FE1A1C">
              <w:rPr>
                <w:rFonts w:ascii="Times New Roman" w:hAnsi="Times New Roman" w:cs="Times New Roman"/>
              </w:rPr>
              <w:t xml:space="preserve">ko apliecina, piem., </w:t>
            </w:r>
            <w:r w:rsidRPr="00957B4D">
              <w:rPr>
                <w:rFonts w:ascii="Times New Roman" w:hAnsi="Times New Roman" w:cs="Times New Roman"/>
              </w:rPr>
              <w:t>intervijas, anketas.</w:t>
            </w:r>
          </w:p>
        </w:tc>
        <w:tc>
          <w:tcPr>
            <w:tcW w:w="2126" w:type="dxa"/>
            <w:vMerge/>
          </w:tcPr>
          <w:p w14:paraId="6816E655" w14:textId="77777777" w:rsidR="008948D4" w:rsidRDefault="008948D4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948D4" w:rsidRPr="00CB35F3" w14:paraId="5D160FA1" w14:textId="77777777" w:rsidTr="00D61E97">
        <w:tc>
          <w:tcPr>
            <w:tcW w:w="1844" w:type="dxa"/>
          </w:tcPr>
          <w:p w14:paraId="24C4E120" w14:textId="252E9D20" w:rsidR="008948D4" w:rsidRPr="00722636" w:rsidRDefault="008948D4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="002E1A01">
              <w:rPr>
                <w:rFonts w:ascii="Times New Roman" w:hAnsi="Times New Roman" w:cs="Times New Roman"/>
              </w:rPr>
              <w:t>3</w:t>
            </w:r>
            <w:r w:rsidRPr="00722636">
              <w:rPr>
                <w:rFonts w:ascii="Times New Roman" w:hAnsi="Times New Roman" w:cs="Times New Roman"/>
              </w:rPr>
              <w:t>. Pārmaiņu vadīšana.</w:t>
            </w:r>
          </w:p>
        </w:tc>
        <w:tc>
          <w:tcPr>
            <w:tcW w:w="5528" w:type="dxa"/>
            <w:shd w:val="clear" w:color="auto" w:fill="auto"/>
          </w:tcPr>
          <w:p w14:paraId="11F0631B" w14:textId="76DC7DA5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948D4" w:rsidRPr="001F6D69">
              <w:rPr>
                <w:rFonts w:ascii="Times New Roman" w:hAnsi="Times New Roman" w:cs="Times New Roman"/>
              </w:rPr>
              <w:t>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1F6D69">
              <w:rPr>
                <w:rFonts w:ascii="Times New Roman" w:hAnsi="Times New Roman" w:cs="Times New Roman"/>
              </w:rPr>
              <w:t xml:space="preserve"> vidi, k</w:t>
            </w:r>
            <w:r>
              <w:rPr>
                <w:rFonts w:ascii="Times New Roman" w:hAnsi="Times New Roman" w:cs="Times New Roman"/>
              </w:rPr>
              <w:t>as</w:t>
            </w:r>
            <w:r w:rsidR="008948D4" w:rsidRPr="001F6D69">
              <w:rPr>
                <w:rFonts w:ascii="Times New Roman" w:hAnsi="Times New Roman" w:cs="Times New Roman"/>
              </w:rPr>
              <w:t xml:space="preserve"> veicina</w:t>
            </w:r>
            <w:r w:rsidR="008948D4">
              <w:rPr>
                <w:rFonts w:ascii="Times New Roman" w:hAnsi="Times New Roman" w:cs="Times New Roman"/>
              </w:rPr>
              <w:t>, motivē</w:t>
            </w:r>
            <w:r w:rsidR="008948D4" w:rsidRPr="001F6D69">
              <w:rPr>
                <w:rFonts w:ascii="Times New Roman" w:hAnsi="Times New Roman" w:cs="Times New Roman"/>
              </w:rPr>
              <w:t xml:space="preserve"> un iedrošina </w:t>
            </w:r>
            <w:r w:rsidR="008948D4">
              <w:rPr>
                <w:rFonts w:ascii="Times New Roman" w:hAnsi="Times New Roman" w:cs="Times New Roman"/>
              </w:rPr>
              <w:t xml:space="preserve">darbiniekus </w:t>
            </w:r>
            <w:r w:rsidR="008948D4" w:rsidRPr="001F6D69">
              <w:rPr>
                <w:rFonts w:ascii="Times New Roman" w:hAnsi="Times New Roman" w:cs="Times New Roman"/>
              </w:rPr>
              <w:t>pārmaiņ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 un inovācij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  <w:p w14:paraId="2FFD44CB" w14:textId="6A678899" w:rsidR="008948D4" w:rsidRPr="00722636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1F6D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14:paraId="2244F41E" w14:textId="71C067C3" w:rsidR="008948D4" w:rsidRPr="00722636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Pārmaiņu vadības procesi tiek labi pārvaldīti, novēršot stresu un savlaicīgi </w:t>
            </w:r>
            <w:r w:rsidR="00B74AAD">
              <w:rPr>
                <w:rFonts w:ascii="Times New Roman" w:hAnsi="Times New Roman" w:cs="Times New Roman"/>
              </w:rPr>
              <w:t>i</w:t>
            </w:r>
            <w:r w:rsidR="005B013B">
              <w:rPr>
                <w:rFonts w:ascii="Times New Roman" w:hAnsi="Times New Roman" w:cs="Times New Roman"/>
              </w:rPr>
              <w:t>zskaidro</w:t>
            </w:r>
            <w:r w:rsidR="00B74AAD">
              <w:rPr>
                <w:rFonts w:ascii="Times New Roman" w:hAnsi="Times New Roman" w:cs="Times New Roman"/>
              </w:rPr>
              <w:t>jot</w:t>
            </w:r>
            <w:r w:rsidR="005B013B" w:rsidRPr="001F6D69">
              <w:rPr>
                <w:rFonts w:ascii="Times New Roman" w:hAnsi="Times New Roman" w:cs="Times New Roman"/>
              </w:rPr>
              <w:t xml:space="preserve"> </w:t>
            </w:r>
            <w:r w:rsidR="005B013B">
              <w:rPr>
                <w:rFonts w:ascii="Times New Roman" w:hAnsi="Times New Roman" w:cs="Times New Roman"/>
              </w:rPr>
              <w:t>un pamato</w:t>
            </w:r>
            <w:r w:rsidR="00B74AAD">
              <w:rPr>
                <w:rFonts w:ascii="Times New Roman" w:hAnsi="Times New Roman" w:cs="Times New Roman"/>
              </w:rPr>
              <w:t xml:space="preserve">jot </w:t>
            </w:r>
            <w:r w:rsidR="005B013B" w:rsidRPr="001F6D69">
              <w:rPr>
                <w:rFonts w:ascii="Times New Roman" w:hAnsi="Times New Roman" w:cs="Times New Roman"/>
              </w:rPr>
              <w:t>pārmaiņu</w:t>
            </w:r>
            <w:r w:rsidR="005B013B">
              <w:rPr>
                <w:rFonts w:ascii="Times New Roman" w:hAnsi="Times New Roman" w:cs="Times New Roman"/>
              </w:rPr>
              <w:t xml:space="preserve"> procesus, to ietekmi un paredzamos rezultātus</w:t>
            </w:r>
            <w:r w:rsidR="005B013B" w:rsidRPr="001F6D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A55EA9B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AAAC485" w14:textId="77777777" w:rsidTr="00D61E97">
        <w:tc>
          <w:tcPr>
            <w:tcW w:w="1844" w:type="dxa"/>
          </w:tcPr>
          <w:p w14:paraId="32626CBB" w14:textId="6A1C0A4B" w:rsidR="008948D4" w:rsidRPr="00340BF3" w:rsidRDefault="008948D4" w:rsidP="0057021C">
            <w:pPr>
              <w:rPr>
                <w:rFonts w:ascii="Times New Roman" w:hAnsi="Times New Roman" w:cs="Times New Roman"/>
              </w:rPr>
            </w:pPr>
            <w:r w:rsidRPr="00340BF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="00BF586F">
              <w:rPr>
                <w:rFonts w:ascii="Times New Roman" w:hAnsi="Times New Roman" w:cs="Times New Roman"/>
              </w:rPr>
              <w:t>4</w:t>
            </w:r>
            <w:r w:rsidRPr="00340BF3">
              <w:rPr>
                <w:rFonts w:ascii="Times New Roman" w:hAnsi="Times New Roman" w:cs="Times New Roman"/>
              </w:rPr>
              <w:t xml:space="preserve">. </w:t>
            </w:r>
            <w:r w:rsidR="00C872CC">
              <w:rPr>
                <w:rFonts w:ascii="Times New Roman" w:hAnsi="Times New Roman" w:cs="Times New Roman"/>
              </w:rPr>
              <w:t>Vadības sadarbība ar</w:t>
            </w:r>
            <w:r w:rsidRPr="00340BF3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528" w:type="dxa"/>
            <w:shd w:val="clear" w:color="auto" w:fill="auto"/>
          </w:tcPr>
          <w:p w14:paraId="04F2023A" w14:textId="20107374" w:rsidR="008948D4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Patstāvīgi s</w:t>
            </w:r>
            <w:r w:rsidR="008948D4" w:rsidRPr="00340BF3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ties</w:t>
            </w:r>
            <w:r w:rsidR="008948D4" w:rsidRPr="00340BF3">
              <w:rPr>
                <w:rFonts w:ascii="Times New Roman" w:hAnsi="Times New Roman" w:cs="Times New Roman"/>
              </w:rPr>
              <w:t xml:space="preserve"> ar dibinātāju, 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340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konstruktīvas </w:t>
            </w:r>
            <w:r w:rsidR="00412F54">
              <w:rPr>
                <w:rFonts w:ascii="Times New Roman" w:hAnsi="Times New Roman" w:cs="Times New Roman"/>
              </w:rPr>
              <w:t xml:space="preserve">uz </w:t>
            </w:r>
            <w:r>
              <w:rPr>
                <w:rFonts w:ascii="Times New Roman" w:hAnsi="Times New Roman" w:cs="Times New Roman"/>
              </w:rPr>
              <w:t>savstarpēj</w:t>
            </w:r>
            <w:r w:rsidR="00412F54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uzticīb</w:t>
            </w:r>
            <w:r w:rsidR="00492A52">
              <w:rPr>
                <w:rFonts w:ascii="Times New Roman" w:hAnsi="Times New Roman" w:cs="Times New Roman"/>
              </w:rPr>
              <w:t>u balstītas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48D4" w:rsidRPr="00340BF3">
              <w:rPr>
                <w:rFonts w:ascii="Times New Roman" w:hAnsi="Times New Roman" w:cs="Times New Roman"/>
              </w:rPr>
              <w:t>attiecības</w:t>
            </w:r>
            <w:r w:rsidR="002E1A01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1F6D69" w:rsidRDefault="008948D4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5103" w:type="dxa"/>
          </w:tcPr>
          <w:p w14:paraId="295C7C9F" w14:textId="06763574" w:rsidR="008948D4" w:rsidRPr="001F6D69" w:rsidRDefault="00984B0E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Iestādes v</w:t>
            </w:r>
            <w:r w:rsidR="00A3606B">
              <w:rPr>
                <w:rFonts w:ascii="Times New Roman" w:hAnsi="Times New Roman" w:cs="Times New Roman"/>
              </w:rPr>
              <w:t>adība un dibinātājs cieņpilni un konstruktīvu sadarb</w:t>
            </w:r>
            <w:r>
              <w:rPr>
                <w:rFonts w:ascii="Times New Roman" w:hAnsi="Times New Roman" w:cs="Times New Roman"/>
              </w:rPr>
              <w:t>ojas</w:t>
            </w:r>
            <w:r w:rsidR="002E1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5C25A15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A13A2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A2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114093" w:rsidRPr="00CB35F3" w14:paraId="2964612F" w14:textId="77777777" w:rsidTr="00D61E97">
        <w:tc>
          <w:tcPr>
            <w:tcW w:w="1844" w:type="dxa"/>
          </w:tcPr>
          <w:p w14:paraId="157D37DF" w14:textId="0850BB75" w:rsidR="00114093" w:rsidRPr="00722636" w:rsidRDefault="00114093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 w:rsidR="005970F3">
              <w:rPr>
                <w:rFonts w:ascii="Times New Roman" w:hAnsi="Times New Roman" w:cs="Times New Roman"/>
              </w:rPr>
              <w:t>2.1</w:t>
            </w:r>
            <w:r w:rsidRPr="00722636">
              <w:rPr>
                <w:rFonts w:ascii="Times New Roman" w:hAnsi="Times New Roman" w:cs="Times New Roman"/>
              </w:rPr>
              <w:t xml:space="preserve">. </w:t>
            </w:r>
            <w:r w:rsidR="00A3606B">
              <w:rPr>
                <w:rFonts w:ascii="Times New Roman" w:hAnsi="Times New Roman" w:cs="Times New Roman"/>
              </w:rPr>
              <w:t>Vadības</w:t>
            </w:r>
            <w:r w:rsidRPr="00722636">
              <w:rPr>
                <w:rFonts w:ascii="Times New Roman" w:hAnsi="Times New Roman" w:cs="Times New Roman"/>
              </w:rPr>
              <w:t xml:space="preserve"> iesaist</w:t>
            </w:r>
            <w:r w:rsidR="00A3606B">
              <w:rPr>
                <w:rFonts w:ascii="Times New Roman" w:hAnsi="Times New Roman" w:cs="Times New Roman"/>
              </w:rPr>
              <w:t>e</w:t>
            </w:r>
            <w:r w:rsidRPr="00722636">
              <w:rPr>
                <w:rFonts w:ascii="Times New Roman" w:hAnsi="Times New Roman" w:cs="Times New Roman"/>
              </w:rPr>
              <w:t xml:space="preserve"> mācību proces</w:t>
            </w:r>
            <w:r w:rsidR="00A3606B">
              <w:rPr>
                <w:rFonts w:ascii="Times New Roman" w:hAnsi="Times New Roman" w:cs="Times New Roman"/>
              </w:rPr>
              <w:t>ā</w:t>
            </w:r>
            <w:r w:rsidRPr="0072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FD532E2" w14:textId="460BC7BC" w:rsidR="00114093" w:rsidRPr="00722636" w:rsidRDefault="00A3606B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14093" w:rsidRPr="00CD7634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es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nosacījumus</w:t>
            </w:r>
            <w:r w:rsidR="00114093" w:rsidRPr="00CD7634">
              <w:rPr>
                <w:rFonts w:ascii="Times New Roman" w:hAnsi="Times New Roman" w:cs="Times New Roman"/>
              </w:rPr>
              <w:t xml:space="preserve"> kvalitatīvām mācībām, lab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rotaļnodarbīb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, </w:t>
            </w:r>
            <w:r w:rsidR="00F82739">
              <w:rPr>
                <w:rFonts w:ascii="Times New Roman" w:hAnsi="Times New Roman" w:cs="Times New Roman"/>
              </w:rPr>
              <w:t>profesionālam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="00114093" w:rsidRPr="00CD7634">
              <w:rPr>
                <w:rFonts w:ascii="Times New Roman" w:hAnsi="Times New Roman" w:cs="Times New Roman"/>
              </w:rPr>
              <w:t>a darb</w:t>
            </w:r>
            <w:r>
              <w:rPr>
                <w:rFonts w:ascii="Times New Roman" w:hAnsi="Times New Roman" w:cs="Times New Roman"/>
              </w:rPr>
              <w:t>am, u.tml</w:t>
            </w:r>
            <w:r w:rsidR="00114093" w:rsidRPr="00CD7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310E163E" w14:textId="7B2A0988" w:rsidR="00114093" w:rsidRDefault="005970F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114093" w:rsidRPr="004376A6">
              <w:rPr>
                <w:rFonts w:ascii="Times New Roman" w:hAnsi="Times New Roman" w:cs="Times New Roman"/>
              </w:rPr>
              <w:t>Vadība ir eksperti par mācīšanu, mācīšanos un audzināšanu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04781208" w14:textId="0C590801" w:rsidR="00114093" w:rsidRPr="00722636" w:rsidRDefault="0011409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376A6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>V</w:t>
            </w:r>
            <w:r w:rsidRPr="00CD7634">
              <w:rPr>
                <w:rFonts w:ascii="Times New Roman" w:hAnsi="Times New Roman" w:cs="Times New Roman"/>
              </w:rPr>
              <w:t xml:space="preserve">adība </w:t>
            </w:r>
            <w:r w:rsidR="00A3606B">
              <w:rPr>
                <w:rFonts w:ascii="Times New Roman" w:hAnsi="Times New Roman" w:cs="Times New Roman"/>
              </w:rPr>
              <w:t>un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CD7634">
              <w:rPr>
                <w:rFonts w:ascii="Times New Roman" w:hAnsi="Times New Roman" w:cs="Times New Roman"/>
              </w:rPr>
              <w:t>i</w:t>
            </w:r>
            <w:r w:rsidR="00A3606B">
              <w:rPr>
                <w:rFonts w:ascii="Times New Roman" w:hAnsi="Times New Roman" w:cs="Times New Roman"/>
              </w:rPr>
              <w:t xml:space="preserve"> sadarb</w:t>
            </w:r>
            <w:r w:rsidR="003612B1">
              <w:rPr>
                <w:rFonts w:ascii="Times New Roman" w:hAnsi="Times New Roman" w:cs="Times New Roman"/>
              </w:rPr>
              <w:t>ojas</w:t>
            </w:r>
            <w:r w:rsidR="00A3606B">
              <w:rPr>
                <w:rFonts w:ascii="Times New Roman" w:hAnsi="Times New Roman" w:cs="Times New Roman"/>
              </w:rPr>
              <w:t xml:space="preserve"> mācību procesa norisēs</w:t>
            </w:r>
            <w:r>
              <w:rPr>
                <w:rFonts w:ascii="Times New Roman" w:hAnsi="Times New Roman" w:cs="Times New Roman"/>
              </w:rPr>
              <w:t>.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0D5877A7" w14:textId="7F51F908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15F304BB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7094337" w14:textId="7FED66A6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>/Ā16.1.1.1.</w:t>
            </w:r>
          </w:p>
        </w:tc>
      </w:tr>
      <w:tr w:rsidR="00114093" w:rsidRPr="00CB35F3" w14:paraId="5E1F51A8" w14:textId="77777777" w:rsidTr="00543250">
        <w:tc>
          <w:tcPr>
            <w:tcW w:w="14601" w:type="dxa"/>
            <w:gridSpan w:val="4"/>
          </w:tcPr>
          <w:p w14:paraId="0AF11780" w14:textId="77777777" w:rsidR="00114093" w:rsidRPr="007D16A8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A8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7E4F2D" w:rsidRPr="00CB35F3" w14:paraId="59F8977E" w14:textId="77777777" w:rsidTr="00D61E97">
        <w:tc>
          <w:tcPr>
            <w:tcW w:w="1844" w:type="dxa"/>
          </w:tcPr>
          <w:p w14:paraId="728C70CC" w14:textId="49FDD54D" w:rsidR="007E4F2D" w:rsidRPr="00F22B90" w:rsidRDefault="007E4F2D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3.1</w:t>
            </w:r>
            <w:r w:rsidRPr="00F22B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</w:t>
            </w:r>
            <w:r w:rsidRPr="001738B8">
              <w:rPr>
                <w:rFonts w:ascii="Times New Roman" w:hAnsi="Times New Roman" w:cs="Times New Roman"/>
              </w:rPr>
              <w:t>edagog</w:t>
            </w:r>
            <w:r w:rsidRPr="00F22B90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darba attiecības</w:t>
            </w:r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791C43F8" w14:textId="3F6B06BD" w:rsidR="007E4F2D" w:rsidRPr="00722636" w:rsidRDefault="007E4F2D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Iestādes </w:t>
            </w:r>
            <w:r w:rsidRPr="0078666C">
              <w:rPr>
                <w:rFonts w:ascii="Times New Roman" w:hAnsi="Times New Roman" w:cs="Times New Roman"/>
              </w:rPr>
              <w:t>vadība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8666C">
              <w:rPr>
                <w:rFonts w:ascii="Times New Roman" w:hAnsi="Times New Roman" w:cs="Times New Roman"/>
              </w:rPr>
              <w:t>analizē</w:t>
            </w:r>
            <w:r>
              <w:rPr>
                <w:rFonts w:ascii="Times New Roman" w:hAnsi="Times New Roman" w:cs="Times New Roman"/>
              </w:rPr>
              <w:t>t</w:t>
            </w:r>
            <w:r w:rsidRPr="0078666C">
              <w:rPr>
                <w:rFonts w:ascii="Times New Roman" w:hAnsi="Times New Roman" w:cs="Times New Roman"/>
              </w:rPr>
              <w:t xml:space="preserve"> </w:t>
            </w:r>
            <w:r w:rsidRPr="001738B8">
              <w:rPr>
                <w:rFonts w:ascii="Times New Roman" w:hAnsi="Times New Roman" w:cs="Times New Roman"/>
              </w:rPr>
              <w:t>pedagog</w:t>
            </w:r>
            <w:r w:rsidRPr="0078666C">
              <w:rPr>
                <w:rFonts w:ascii="Times New Roman" w:hAnsi="Times New Roman" w:cs="Times New Roman"/>
              </w:rPr>
              <w:t xml:space="preserve">u apmierinātību ar darba apstākļiem un vēlmi palikt darbā </w:t>
            </w:r>
            <w:r>
              <w:rPr>
                <w:rFonts w:ascii="Times New Roman" w:hAnsi="Times New Roman" w:cs="Times New Roman"/>
              </w:rPr>
              <w:t>(darba devēja</w:t>
            </w:r>
            <w:r w:rsidRPr="0078666C">
              <w:rPr>
                <w:rFonts w:ascii="Times New Roman" w:hAnsi="Times New Roman" w:cs="Times New Roman"/>
              </w:rPr>
              <w:t xml:space="preserve"> atbalst</w:t>
            </w:r>
            <w:r>
              <w:rPr>
                <w:rFonts w:ascii="Times New Roman" w:hAnsi="Times New Roman" w:cs="Times New Roman"/>
              </w:rPr>
              <w:t>s</w:t>
            </w:r>
            <w:r w:rsidRPr="0078666C">
              <w:rPr>
                <w:rFonts w:ascii="Times New Roman" w:hAnsi="Times New Roman" w:cs="Times New Roman"/>
              </w:rPr>
              <w:t>, darba slodz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>, karjeras izaugsm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78666C">
              <w:rPr>
                <w:rFonts w:ascii="Times New Roman" w:hAnsi="Times New Roman" w:cs="Times New Roman"/>
              </w:rPr>
              <w:t xml:space="preserve"> uzvedīb</w:t>
            </w:r>
            <w:r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>, sadarbīb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 xml:space="preserve"> ar vadību un darbiniekiem</w:t>
            </w:r>
            <w:r>
              <w:rPr>
                <w:rFonts w:ascii="Times New Roman" w:hAnsi="Times New Roman" w:cs="Times New Roman"/>
              </w:rPr>
              <w:t>)</w:t>
            </w:r>
            <w:r w:rsidRPr="0078666C">
              <w:rPr>
                <w:rFonts w:ascii="Times New Roman" w:hAnsi="Times New Roman" w:cs="Times New Roman"/>
              </w:rPr>
              <w:t>, vei</w:t>
            </w:r>
            <w:r>
              <w:rPr>
                <w:rFonts w:ascii="Times New Roman" w:hAnsi="Times New Roman" w:cs="Times New Roman"/>
              </w:rPr>
              <w:t>kt</w:t>
            </w:r>
            <w:r w:rsidRPr="0078666C">
              <w:rPr>
                <w:rFonts w:ascii="Times New Roman" w:hAnsi="Times New Roman" w:cs="Times New Roman"/>
              </w:rPr>
              <w:t xml:space="preserve"> darbības, lai </w:t>
            </w:r>
            <w:r>
              <w:rPr>
                <w:rFonts w:ascii="Times New Roman" w:hAnsi="Times New Roman" w:cs="Times New Roman"/>
              </w:rPr>
              <w:t>nostiprinātu</w:t>
            </w:r>
            <w:r w:rsidRPr="0078666C">
              <w:rPr>
                <w:rFonts w:ascii="Times New Roman" w:hAnsi="Times New Roman" w:cs="Times New Roman"/>
              </w:rPr>
              <w:t xml:space="preserve"> vēlmi palikt darbā</w:t>
            </w:r>
            <w:r>
              <w:rPr>
                <w:rFonts w:ascii="Times New Roman" w:hAnsi="Times New Roman" w:cs="Times New Roman"/>
              </w:rPr>
              <w:t xml:space="preserve"> iestādē</w:t>
            </w:r>
            <w:r w:rsidRPr="007866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72C14E2" w14:textId="6BF28FB1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1A15A1">
              <w:rPr>
                <w:rFonts w:ascii="Times New Roman" w:hAnsi="Times New Roman" w:cs="Times New Roman"/>
              </w:rPr>
              <w:t xml:space="preserve">Zema </w:t>
            </w:r>
            <w:r w:rsidR="003612B1">
              <w:rPr>
                <w:rFonts w:ascii="Times New Roman" w:hAnsi="Times New Roman" w:cs="Times New Roman"/>
              </w:rPr>
              <w:t>darbinieku</w:t>
            </w:r>
            <w:r w:rsidRPr="001A15A1">
              <w:rPr>
                <w:rFonts w:ascii="Times New Roman" w:hAnsi="Times New Roman" w:cs="Times New Roman"/>
              </w:rPr>
              <w:t xml:space="preserve"> mainība.</w:t>
            </w:r>
          </w:p>
          <w:p w14:paraId="39466AD6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Konflikta vai stresa situāciju minimums.</w:t>
            </w:r>
          </w:p>
          <w:p w14:paraId="65444C44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Dibinātāja atbalstīti motivācijas risinājumi.</w:t>
            </w:r>
          </w:p>
          <w:p w14:paraId="10D028FD" w14:textId="3E148BEC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Darbiniekus apmierinošs darba koplīgums.</w:t>
            </w:r>
          </w:p>
        </w:tc>
        <w:tc>
          <w:tcPr>
            <w:tcW w:w="2126" w:type="dxa"/>
            <w:vMerge w:val="restart"/>
          </w:tcPr>
          <w:p w14:paraId="1CC13486" w14:textId="3798F5EC" w:rsidR="007E4F2D" w:rsidRDefault="007E4F2D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E1A01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3B08BE83" w14:textId="77777777" w:rsidR="007E4F2D" w:rsidRDefault="007E4F2D" w:rsidP="008948D4">
            <w:pPr>
              <w:rPr>
                <w:rFonts w:ascii="Times New Roman" w:hAnsi="Times New Roman" w:cs="Times New Roman"/>
              </w:rPr>
            </w:pPr>
          </w:p>
          <w:p w14:paraId="59818C84" w14:textId="5187E165" w:rsidR="007E4F2D" w:rsidRPr="001B28AE" w:rsidRDefault="007E4F2D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 xml:space="preserve"> /Ā16.1.1.1.</w:t>
            </w:r>
          </w:p>
        </w:tc>
      </w:tr>
      <w:tr w:rsidR="008948D4" w:rsidRPr="00CB35F3" w14:paraId="4CBA1DF4" w14:textId="77777777" w:rsidTr="00D61E97">
        <w:trPr>
          <w:trHeight w:val="1274"/>
        </w:trPr>
        <w:tc>
          <w:tcPr>
            <w:tcW w:w="1844" w:type="dxa"/>
          </w:tcPr>
          <w:p w14:paraId="30D89A0F" w14:textId="77777777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 xml:space="preserve">3.2. </w:t>
            </w:r>
            <w:r w:rsidRPr="00F22B90">
              <w:rPr>
                <w:rFonts w:ascii="Times New Roman" w:hAnsi="Times New Roman" w:cs="Times New Roman"/>
              </w:rPr>
              <w:t>Savstarpējas mācīšanās komanddarbs.</w:t>
            </w:r>
          </w:p>
        </w:tc>
        <w:tc>
          <w:tcPr>
            <w:tcW w:w="5528" w:type="dxa"/>
            <w:shd w:val="clear" w:color="auto" w:fill="auto"/>
          </w:tcPr>
          <w:p w14:paraId="009B10C3" w14:textId="3C438F9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Iestādes</w:t>
            </w:r>
            <w:r w:rsidRPr="007E17DE">
              <w:rPr>
                <w:rFonts w:ascii="Times New Roman" w:hAnsi="Times New Roman" w:cs="Times New Roman"/>
              </w:rPr>
              <w:t xml:space="preserve"> vadība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radīt </w:t>
            </w:r>
            <w:r w:rsidRPr="007E17DE">
              <w:rPr>
                <w:rFonts w:ascii="Times New Roman" w:hAnsi="Times New Roman" w:cs="Times New Roman"/>
              </w:rPr>
              <w:t>iespēj</w:t>
            </w:r>
            <w:r w:rsidR="007E4F2D">
              <w:rPr>
                <w:rFonts w:ascii="Times New Roman" w:hAnsi="Times New Roman" w:cs="Times New Roman"/>
              </w:rPr>
              <w:t>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dalīties ar pieredzi, </w:t>
            </w:r>
            <w:r w:rsidR="007E4F2D">
              <w:rPr>
                <w:rFonts w:ascii="Times New Roman" w:hAnsi="Times New Roman" w:cs="Times New Roman"/>
              </w:rPr>
              <w:t>paredzēt laiku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profesionālās pilnveides </w:t>
            </w:r>
            <w:r w:rsidR="007E4F2D">
              <w:rPr>
                <w:rFonts w:ascii="Times New Roman" w:hAnsi="Times New Roman" w:cs="Times New Roman"/>
              </w:rPr>
              <w:t>pasākumiem</w:t>
            </w:r>
            <w:r w:rsidRPr="007E17DE">
              <w:rPr>
                <w:rFonts w:ascii="Times New Roman" w:hAnsi="Times New Roman" w:cs="Times New Roman"/>
              </w:rPr>
              <w:t xml:space="preserve">. </w:t>
            </w:r>
          </w:p>
          <w:p w14:paraId="57DEBE1D" w14:textId="4C51F7B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38B8">
              <w:rPr>
                <w:rFonts w:ascii="Times New Roman" w:hAnsi="Times New Roman" w:cs="Times New Roman"/>
              </w:rPr>
              <w:t>P</w:t>
            </w:r>
            <w:r w:rsidR="001738B8" w:rsidRPr="001738B8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>i</w:t>
            </w:r>
            <w:r w:rsidR="007E4F2D">
              <w:rPr>
                <w:rFonts w:ascii="Times New Roman" w:hAnsi="Times New Roman" w:cs="Times New Roman"/>
              </w:rPr>
              <w:t>em</w:t>
            </w:r>
            <w:r w:rsidRPr="007E17DE">
              <w:rPr>
                <w:rFonts w:ascii="Times New Roman" w:hAnsi="Times New Roman" w:cs="Times New Roman"/>
              </w:rPr>
              <w:t xml:space="preserve"> sadarbo</w:t>
            </w:r>
            <w:r w:rsidR="007E4F2D">
              <w:rPr>
                <w:rFonts w:ascii="Times New Roman" w:hAnsi="Times New Roman" w:cs="Times New Roman"/>
              </w:rPr>
              <w:t>ties</w:t>
            </w:r>
            <w:r w:rsidRPr="007E17DE">
              <w:rPr>
                <w:rFonts w:ascii="Times New Roman" w:hAnsi="Times New Roman" w:cs="Times New Roman"/>
              </w:rPr>
              <w:t xml:space="preserve"> mācību procesa plānošanā, īstenošanā un izvērtēšanā, dal</w:t>
            </w:r>
            <w:r w:rsidR="007E4F2D">
              <w:rPr>
                <w:rFonts w:ascii="Times New Roman" w:hAnsi="Times New Roman" w:cs="Times New Roman"/>
              </w:rPr>
              <w:t>īties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darba </w:t>
            </w:r>
            <w:r w:rsidRPr="007E17DE">
              <w:rPr>
                <w:rFonts w:ascii="Times New Roman" w:hAnsi="Times New Roman" w:cs="Times New Roman"/>
              </w:rPr>
              <w:t>pieredzē.</w:t>
            </w:r>
          </w:p>
        </w:tc>
        <w:tc>
          <w:tcPr>
            <w:tcW w:w="5103" w:type="dxa"/>
          </w:tcPr>
          <w:p w14:paraId="17303DFF" w14:textId="3F15D5B9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zstrādāta sistēma un </w:t>
            </w:r>
            <w:r w:rsidR="007E4F2D">
              <w:rPr>
                <w:rFonts w:ascii="Times New Roman" w:hAnsi="Times New Roman" w:cs="Times New Roman"/>
              </w:rPr>
              <w:t xml:space="preserve">risinājumi </w:t>
            </w:r>
            <w:r w:rsidRPr="007E17DE">
              <w:rPr>
                <w:rFonts w:ascii="Times New Roman" w:hAnsi="Times New Roman" w:cs="Times New Roman"/>
              </w:rPr>
              <w:t>veiksmīg</w:t>
            </w:r>
            <w:r w:rsidR="007E4F2D">
              <w:rPr>
                <w:rFonts w:ascii="Times New Roman" w:hAnsi="Times New Roman" w:cs="Times New Roman"/>
              </w:rPr>
              <w:t>am</w:t>
            </w:r>
            <w:r w:rsidRPr="007E17DE">
              <w:rPr>
                <w:rFonts w:ascii="Times New Roman" w:hAnsi="Times New Roman" w:cs="Times New Roman"/>
              </w:rPr>
              <w:t xml:space="preserve"> profesionālās kopienas darb</w:t>
            </w:r>
            <w:r w:rsidR="007E4F2D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72E50" w14:textId="022615FA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84B0E">
              <w:rPr>
                <w:rFonts w:ascii="Times New Roman" w:hAnsi="Times New Roman" w:cs="Times New Roman"/>
              </w:rPr>
              <w:t>Iestādē</w:t>
            </w:r>
            <w:r w:rsidR="007E4F2D">
              <w:rPr>
                <w:rFonts w:ascii="Times New Roman" w:hAnsi="Times New Roman" w:cs="Times New Roman"/>
              </w:rPr>
              <w:t xml:space="preserve"> </w:t>
            </w:r>
            <w:r w:rsidRPr="007E17DE">
              <w:rPr>
                <w:rFonts w:ascii="Times New Roman" w:hAnsi="Times New Roman" w:cs="Times New Roman"/>
              </w:rPr>
              <w:t>ir ieviest</w:t>
            </w:r>
            <w:r w:rsidR="006F4ABF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kolektīva sadarbības</w:t>
            </w:r>
            <w:r w:rsidR="006F4ABF">
              <w:rPr>
                <w:rFonts w:ascii="Times New Roman" w:hAnsi="Times New Roman" w:cs="Times New Roman"/>
              </w:rPr>
              <w:t xml:space="preserve"> </w:t>
            </w:r>
            <w:r w:rsidRPr="007E17DE">
              <w:rPr>
                <w:rFonts w:ascii="Times New Roman" w:hAnsi="Times New Roman" w:cs="Times New Roman"/>
              </w:rPr>
              <w:t>principi</w:t>
            </w:r>
            <w:r w:rsidR="007E4F2D">
              <w:rPr>
                <w:rFonts w:ascii="Times New Roman" w:hAnsi="Times New Roman" w:cs="Times New Roman"/>
              </w:rPr>
              <w:t xml:space="preserve"> un </w:t>
            </w:r>
            <w:r w:rsidRPr="007E17DE">
              <w:rPr>
                <w:rFonts w:ascii="Times New Roman" w:hAnsi="Times New Roman" w:cs="Times New Roman"/>
              </w:rPr>
              <w:t>proces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6448824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064AC82D" w14:textId="77777777" w:rsidTr="00D61E97">
        <w:tc>
          <w:tcPr>
            <w:tcW w:w="1844" w:type="dxa"/>
          </w:tcPr>
          <w:p w14:paraId="7F7B9DB3" w14:textId="34E74A1A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B90">
              <w:rPr>
                <w:rFonts w:ascii="Times New Roman" w:hAnsi="Times New Roman" w:cs="Times New Roman"/>
              </w:rPr>
              <w:t>Izziņas, inovāciju kultūra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445DCF7E" w14:textId="051B2F74" w:rsidR="008948D4" w:rsidRPr="00B176D1" w:rsidRDefault="006B322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B322B">
              <w:rPr>
                <w:rFonts w:ascii="Times New Roman" w:hAnsi="Times New Roman" w:cs="Times New Roman"/>
              </w:rPr>
              <w:t>edagog</w:t>
            </w:r>
            <w:r w:rsidR="008948D4" w:rsidRPr="00B176D1">
              <w:rPr>
                <w:rFonts w:ascii="Times New Roman" w:hAnsi="Times New Roman" w:cs="Times New Roman"/>
              </w:rPr>
              <w:t>i</w:t>
            </w:r>
            <w:r w:rsidR="00C840FC">
              <w:rPr>
                <w:rFonts w:ascii="Times New Roman" w:hAnsi="Times New Roman" w:cs="Times New Roman"/>
              </w:rPr>
              <w:t>em</w:t>
            </w:r>
            <w:r w:rsidR="008948D4" w:rsidRPr="00B176D1">
              <w:rPr>
                <w:rFonts w:ascii="Times New Roman" w:hAnsi="Times New Roman" w:cs="Times New Roman"/>
              </w:rPr>
              <w:t xml:space="preserve"> un vadība</w:t>
            </w:r>
            <w:r w:rsidR="00C840FC">
              <w:rPr>
                <w:rFonts w:ascii="Times New Roman" w:hAnsi="Times New Roman" w:cs="Times New Roman"/>
              </w:rPr>
              <w:t>i</w:t>
            </w:r>
            <w:r w:rsidR="008948D4" w:rsidRPr="00B176D1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ieviest</w:t>
            </w:r>
            <w:r w:rsidR="008948D4" w:rsidRPr="00B176D1">
              <w:rPr>
                <w:rFonts w:ascii="Times New Roman" w:hAnsi="Times New Roman" w:cs="Times New Roman"/>
              </w:rPr>
              <w:t xml:space="preserve"> jaunas metodes un inovācijas, izvērtē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8948D4" w:rsidRPr="00B176D1">
              <w:rPr>
                <w:rFonts w:ascii="Times New Roman" w:hAnsi="Times New Roman" w:cs="Times New Roman"/>
              </w:rPr>
              <w:t xml:space="preserve"> to ietekmi un dal</w:t>
            </w:r>
            <w:r w:rsidR="00C840FC">
              <w:rPr>
                <w:rFonts w:ascii="Times New Roman" w:hAnsi="Times New Roman" w:cs="Times New Roman"/>
              </w:rPr>
              <w:t>īties</w:t>
            </w:r>
            <w:r w:rsidR="008948D4" w:rsidRPr="00B176D1">
              <w:rPr>
                <w:rFonts w:ascii="Times New Roman" w:hAnsi="Times New Roman" w:cs="Times New Roman"/>
              </w:rPr>
              <w:t xml:space="preserve"> pieredzē.</w:t>
            </w:r>
          </w:p>
        </w:tc>
        <w:tc>
          <w:tcPr>
            <w:tcW w:w="5103" w:type="dxa"/>
          </w:tcPr>
          <w:p w14:paraId="5DEDEB2A" w14:textId="1A626789" w:rsidR="008948D4" w:rsidRPr="00B176D1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Ieviestas aprobētas</w:t>
            </w:r>
            <w:r w:rsidR="008948D4" w:rsidRPr="00B176D1">
              <w:rPr>
                <w:rFonts w:ascii="Times New Roman" w:hAnsi="Times New Roman" w:cs="Times New Roman"/>
              </w:rPr>
              <w:t xml:space="preserve"> inovācijas, kas saistītas ar mācīšanas un mācīšanās vajadzībām.</w:t>
            </w:r>
          </w:p>
        </w:tc>
        <w:tc>
          <w:tcPr>
            <w:tcW w:w="2126" w:type="dxa"/>
            <w:vMerge/>
          </w:tcPr>
          <w:p w14:paraId="0B6394A9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39AEEB9E" w14:textId="77777777" w:rsidTr="003F5306">
        <w:trPr>
          <w:trHeight w:val="1264"/>
        </w:trPr>
        <w:tc>
          <w:tcPr>
            <w:tcW w:w="1844" w:type="dxa"/>
          </w:tcPr>
          <w:p w14:paraId="7DEE2356" w14:textId="6D9FC0BE" w:rsidR="00114093" w:rsidRPr="00F22B90" w:rsidRDefault="00114093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4</w:t>
            </w:r>
            <w:r w:rsidRPr="00F22B90">
              <w:rPr>
                <w:rFonts w:ascii="Times New Roman" w:hAnsi="Times New Roman" w:cs="Times New Roman"/>
              </w:rPr>
              <w:t xml:space="preserve">. Vecāku iesaiste iestādes </w:t>
            </w:r>
            <w:r w:rsidR="00A3606B">
              <w:rPr>
                <w:rFonts w:ascii="Times New Roman" w:hAnsi="Times New Roman" w:cs="Times New Roman"/>
              </w:rPr>
              <w:t>aktivitātēs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1FC83E58" w14:textId="2A5CBB2E" w:rsidR="00114093" w:rsidRPr="005964AA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14093" w:rsidRPr="005964AA">
              <w:rPr>
                <w:rFonts w:ascii="Times New Roman" w:hAnsi="Times New Roman" w:cs="Times New Roman"/>
              </w:rPr>
              <w:t>icin</w:t>
            </w:r>
            <w:r>
              <w:rPr>
                <w:rFonts w:ascii="Times New Roman" w:hAnsi="Times New Roman" w:cs="Times New Roman"/>
              </w:rPr>
              <w:t>āt</w:t>
            </w:r>
            <w:r w:rsidR="00114093" w:rsidRPr="005964AA">
              <w:rPr>
                <w:rFonts w:ascii="Times New Roman" w:hAnsi="Times New Roman" w:cs="Times New Roman"/>
              </w:rPr>
              <w:t xml:space="preserve"> vecākus iesaistīties </w:t>
            </w:r>
            <w:r w:rsidR="00114093">
              <w:rPr>
                <w:rFonts w:ascii="Times New Roman" w:hAnsi="Times New Roman" w:cs="Times New Roman"/>
              </w:rPr>
              <w:t>iestādes</w:t>
            </w:r>
            <w:r w:rsidR="00114093" w:rsidRPr="005964AA">
              <w:rPr>
                <w:rFonts w:ascii="Times New Roman" w:hAnsi="Times New Roman" w:cs="Times New Roman"/>
              </w:rPr>
              <w:t xml:space="preserve"> pasākumu organizēšanā, lēmumu pieņemšanā, </w:t>
            </w:r>
            <w:r>
              <w:rPr>
                <w:rFonts w:ascii="Times New Roman" w:hAnsi="Times New Roman" w:cs="Times New Roman"/>
              </w:rPr>
              <w:t>izrādīt</w:t>
            </w:r>
            <w:r w:rsidR="00114093" w:rsidRPr="005964AA">
              <w:rPr>
                <w:rFonts w:ascii="Times New Roman" w:hAnsi="Times New Roman" w:cs="Times New Roman"/>
              </w:rPr>
              <w:t xml:space="preserve"> pretimnāk</w:t>
            </w:r>
            <w:r>
              <w:rPr>
                <w:rFonts w:ascii="Times New Roman" w:hAnsi="Times New Roman" w:cs="Times New Roman"/>
              </w:rPr>
              <w:t>šanu</w:t>
            </w:r>
            <w:r w:rsidR="00114093" w:rsidRPr="005964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saprātīgām </w:t>
            </w:r>
            <w:r w:rsidR="00DE61ED">
              <w:rPr>
                <w:rFonts w:ascii="Times New Roman" w:hAnsi="Times New Roman" w:cs="Times New Roman"/>
              </w:rPr>
              <w:t xml:space="preserve">un </w:t>
            </w:r>
            <w:r>
              <w:rPr>
                <w:rFonts w:ascii="Times New Roman" w:hAnsi="Times New Roman" w:cs="Times New Roman"/>
              </w:rPr>
              <w:t>noderīgām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114093" w:rsidRPr="005964AA">
              <w:rPr>
                <w:rFonts w:ascii="Times New Roman" w:hAnsi="Times New Roman" w:cs="Times New Roman"/>
              </w:rPr>
              <w:t>iniciatīvām.</w:t>
            </w:r>
          </w:p>
        </w:tc>
        <w:tc>
          <w:tcPr>
            <w:tcW w:w="5103" w:type="dxa"/>
          </w:tcPr>
          <w:p w14:paraId="5C3252AA" w14:textId="0B907109" w:rsidR="00114093" w:rsidRPr="00F22B90" w:rsidRDefault="003F5306" w:rsidP="007D63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14093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7D638B">
              <w:rPr>
                <w:rFonts w:ascii="Times New Roman" w:hAnsi="Times New Roman" w:cs="Times New Roman"/>
                <w:color w:val="000000"/>
              </w:rPr>
              <w:t>zglītojamo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4093">
              <w:rPr>
                <w:rFonts w:ascii="Times New Roman" w:hAnsi="Times New Roman" w:cs="Times New Roman"/>
                <w:color w:val="000000"/>
              </w:rPr>
              <w:t>vecāk</w:t>
            </w:r>
            <w:r w:rsidR="00C840FC">
              <w:rPr>
                <w:rFonts w:ascii="Times New Roman" w:hAnsi="Times New Roman" w:cs="Times New Roman"/>
                <w:color w:val="000000"/>
              </w:rPr>
              <w:t>i ir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84B0E">
              <w:rPr>
                <w:rFonts w:ascii="Times New Roman" w:hAnsi="Times New Roman" w:cs="Times New Roman"/>
                <w:color w:val="000000"/>
              </w:rPr>
              <w:t>iesaistīti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 xml:space="preserve"> izglītojamā attīstības un mācīšan</w:t>
            </w:r>
            <w:r w:rsidR="00114093">
              <w:rPr>
                <w:rFonts w:ascii="Times New Roman" w:hAnsi="Times New Roman" w:cs="Times New Roman"/>
                <w:color w:val="000000"/>
              </w:rPr>
              <w:t>a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>s sekmēšan</w:t>
            </w:r>
            <w:r w:rsidR="00984B0E">
              <w:rPr>
                <w:rFonts w:ascii="Times New Roman" w:hAnsi="Times New Roman" w:cs="Times New Roman"/>
                <w:color w:val="000000"/>
              </w:rPr>
              <w:t>ā</w:t>
            </w:r>
            <w:r w:rsidR="00114093" w:rsidRPr="00F22B9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21D74DA" w14:textId="7233B25A" w:rsidR="00114093" w:rsidRPr="00F22B90" w:rsidRDefault="003F530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4093">
              <w:rPr>
                <w:rFonts w:ascii="Times New Roman" w:hAnsi="Times New Roman" w:cs="Times New Roman"/>
              </w:rPr>
              <w:t xml:space="preserve">. </w:t>
            </w:r>
            <w:r w:rsidR="00114093" w:rsidRPr="00F22B90">
              <w:rPr>
                <w:rFonts w:ascii="Times New Roman" w:hAnsi="Times New Roman" w:cs="Times New Roman"/>
              </w:rPr>
              <w:t>Ne retāk kā 3 reizes mācību gadā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F54BF6">
              <w:rPr>
                <w:rFonts w:ascii="Times New Roman" w:hAnsi="Times New Roman" w:cs="Times New Roman"/>
              </w:rPr>
              <w:t xml:space="preserve">tiek </w:t>
            </w:r>
            <w:r w:rsidR="00114093">
              <w:rPr>
                <w:rFonts w:ascii="Times New Roman" w:hAnsi="Times New Roman" w:cs="Times New Roman"/>
              </w:rPr>
              <w:t>īstenoti</w:t>
            </w:r>
            <w:r w:rsidR="00114093" w:rsidRPr="00F22B90">
              <w:rPr>
                <w:rFonts w:ascii="Times New Roman" w:hAnsi="Times New Roman" w:cs="Times New Roman"/>
              </w:rPr>
              <w:t xml:space="preserve"> tematiski pasākumi ar </w:t>
            </w:r>
            <w:r w:rsidR="00114093">
              <w:rPr>
                <w:rFonts w:ascii="Times New Roman" w:hAnsi="Times New Roman" w:cs="Times New Roman"/>
              </w:rPr>
              <w:t>izglītojamo</w:t>
            </w:r>
            <w:r w:rsidR="00114093" w:rsidRPr="00F22B90">
              <w:rPr>
                <w:rFonts w:ascii="Times New Roman" w:hAnsi="Times New Roman" w:cs="Times New Roman"/>
              </w:rPr>
              <w:t xml:space="preserve"> vecākiem</w:t>
            </w:r>
            <w:r w:rsidR="007D638B">
              <w:rPr>
                <w:rFonts w:ascii="Times New Roman" w:hAnsi="Times New Roman" w:cs="Times New Roman"/>
              </w:rPr>
              <w:t>.</w:t>
            </w:r>
            <w:r w:rsidR="00114093" w:rsidRPr="00F22B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F18CA9B" w14:textId="1F7170E4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</w:t>
            </w:r>
            <w:r w:rsidR="00213735">
              <w:rPr>
                <w:rFonts w:ascii="Times New Roman" w:hAnsi="Times New Roman" w:cs="Times New Roman"/>
                <w:b/>
              </w:rPr>
              <w:t>5</w:t>
            </w:r>
            <w:r w:rsidRPr="0058103E">
              <w:rPr>
                <w:rFonts w:ascii="Times New Roman" w:hAnsi="Times New Roman" w:cs="Times New Roman"/>
                <w:b/>
              </w:rPr>
              <w:t>.-2027.</w:t>
            </w:r>
          </w:p>
          <w:p w14:paraId="15215602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3AED38F5" w14:textId="3F4D2C54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</w:t>
            </w:r>
            <w:r w:rsidR="009B273A">
              <w:rPr>
                <w:rFonts w:ascii="Times New Roman" w:hAnsi="Times New Roman" w:cs="Times New Roman"/>
              </w:rPr>
              <w:t xml:space="preserve"> /Ā16.1.1.1.</w:t>
            </w:r>
          </w:p>
        </w:tc>
      </w:tr>
      <w:tr w:rsidR="00114093" w:rsidRPr="001B28AE" w14:paraId="44B3034F" w14:textId="77777777" w:rsidTr="00D61E97">
        <w:tc>
          <w:tcPr>
            <w:tcW w:w="1844" w:type="dxa"/>
          </w:tcPr>
          <w:p w14:paraId="0691D35C" w14:textId="6022A7AA" w:rsidR="00114093" w:rsidRPr="00B44748" w:rsidRDefault="00114093" w:rsidP="0057021C">
            <w:pPr>
              <w:rPr>
                <w:rFonts w:ascii="Times New Roman" w:hAnsi="Times New Roman" w:cs="Times New Roman"/>
              </w:rPr>
            </w:pPr>
            <w:r w:rsidRPr="00B447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.3.</w:t>
            </w:r>
            <w:r w:rsidR="00E43C79">
              <w:rPr>
                <w:rFonts w:ascii="Times New Roman" w:hAnsi="Times New Roman" w:cs="Times New Roman"/>
              </w:rPr>
              <w:t>5</w:t>
            </w:r>
            <w:r w:rsidRPr="00B44748">
              <w:rPr>
                <w:rFonts w:ascii="Times New Roman" w:hAnsi="Times New Roman" w:cs="Times New Roman"/>
              </w:rPr>
              <w:t xml:space="preserve">. </w:t>
            </w:r>
            <w:r w:rsidR="004130C0">
              <w:rPr>
                <w:rFonts w:ascii="Times New Roman" w:hAnsi="Times New Roman" w:cs="Times New Roman"/>
              </w:rPr>
              <w:t>Iestāde</w:t>
            </w:r>
            <w:r w:rsidRPr="00B44748">
              <w:rPr>
                <w:rFonts w:ascii="Times New Roman" w:hAnsi="Times New Roman" w:cs="Times New Roman"/>
              </w:rPr>
              <w:t xml:space="preserve"> un vietējā kopien</w:t>
            </w:r>
            <w:r w:rsidR="00A3606B">
              <w:rPr>
                <w:rFonts w:ascii="Times New Roman" w:hAnsi="Times New Roman" w:cs="Times New Roman"/>
              </w:rPr>
              <w:t>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2366246D" w14:textId="34CBAE3A" w:rsidR="00114093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="00114093" w:rsidRPr="00B44748">
              <w:rPr>
                <w:rFonts w:ascii="Times New Roman" w:hAnsi="Times New Roman" w:cs="Times New Roman"/>
              </w:rPr>
              <w:t>eido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114093" w:rsidRPr="00B44748">
              <w:rPr>
                <w:rFonts w:ascii="Times New Roman" w:hAnsi="Times New Roman" w:cs="Times New Roman"/>
              </w:rPr>
              <w:t xml:space="preserve"> sadarbību ar pašvaldības institūcijām, kas ir atbildīgas par bērnu izglītošanu, labklājību un drošību.</w:t>
            </w:r>
          </w:p>
          <w:p w14:paraId="540E6FB2" w14:textId="7E69EF8D" w:rsidR="008244A9" w:rsidRPr="00B44748" w:rsidRDefault="00213735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63D5" w:rsidRPr="002B63D5">
              <w:rPr>
                <w:rFonts w:ascii="Times New Roman" w:hAnsi="Times New Roman" w:cs="Times New Roman"/>
              </w:rPr>
              <w:t>Īstenot</w:t>
            </w:r>
            <w:r w:rsidR="002B63D5">
              <w:rPr>
                <w:rFonts w:ascii="Times New Roman" w:hAnsi="Times New Roman" w:cs="Times New Roman"/>
              </w:rPr>
              <w:t xml:space="preserve"> i</w:t>
            </w:r>
            <w:r w:rsidR="002B63D5" w:rsidRPr="002B63D5">
              <w:rPr>
                <w:rFonts w:ascii="Times New Roman" w:hAnsi="Times New Roman" w:cs="Times New Roman"/>
              </w:rPr>
              <w:t>zglītojoš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pasākum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iestādē par energoefektivitātes un klimata jautājumiem</w:t>
            </w:r>
            <w:r w:rsidR="00C840FC">
              <w:rPr>
                <w:rFonts w:ascii="Times New Roman" w:hAnsi="Times New Roman" w:cs="Times New Roman"/>
              </w:rPr>
              <w:t xml:space="preserve"> </w:t>
            </w:r>
            <w:r w:rsidR="002B63D5">
              <w:rPr>
                <w:rFonts w:ascii="Times New Roman" w:hAnsi="Times New Roman" w:cs="Times New Roman"/>
              </w:rPr>
              <w:t>novadā</w:t>
            </w:r>
            <w:r w:rsidR="002B63D5" w:rsidRPr="002B6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8DFD083" w14:textId="0EAA65FD" w:rsidR="00114093" w:rsidRPr="002B63D5" w:rsidRDefault="002041DB" w:rsidP="007D638B">
            <w:pPr>
              <w:jc w:val="both"/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 xml:space="preserve">1. </w:t>
            </w:r>
            <w:r w:rsidR="00114093" w:rsidRPr="002B63D5">
              <w:rPr>
                <w:rFonts w:ascii="Times New Roman" w:hAnsi="Times New Roman" w:cs="Times New Roman"/>
              </w:rPr>
              <w:t>Ir izveido</w:t>
            </w:r>
            <w:r w:rsidR="00C840FC">
              <w:rPr>
                <w:rFonts w:ascii="Times New Roman" w:hAnsi="Times New Roman" w:cs="Times New Roman"/>
              </w:rPr>
              <w:t>ta</w:t>
            </w:r>
            <w:r w:rsidR="00114093" w:rsidRPr="002B63D5">
              <w:rPr>
                <w:rFonts w:ascii="Times New Roman" w:hAnsi="Times New Roman" w:cs="Times New Roman"/>
              </w:rPr>
              <w:t xml:space="preserve"> efektīv</w:t>
            </w:r>
            <w:r w:rsidR="00DE61ED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sadarbīb</w:t>
            </w:r>
            <w:r w:rsidR="00AB5F3B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ar organizācijām, kas bagātina izglītojamo mācīšanās pieredzi - bibliotēkām, muzejiem, institūcijām, uzņēmumiem.</w:t>
            </w:r>
          </w:p>
          <w:p w14:paraId="4D4F0B0E" w14:textId="439EDDE8" w:rsidR="008B18DC" w:rsidRDefault="002041D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D5">
              <w:rPr>
                <w:rFonts w:ascii="Times New Roman" w:hAnsi="Times New Roman" w:cs="Times New Roman"/>
              </w:rPr>
              <w:t xml:space="preserve">2. Iestādē regulāri notiek “zaļās” domāšanas </w:t>
            </w:r>
            <w:r w:rsidR="008B18DC" w:rsidRPr="002B63D5">
              <w:rPr>
                <w:rFonts w:ascii="Times New Roman" w:hAnsi="Times New Roman" w:cs="Times New Roman"/>
              </w:rPr>
              <w:t xml:space="preserve">un </w:t>
            </w:r>
            <w:r w:rsidR="002B63D5" w:rsidRPr="002B63D5">
              <w:rPr>
                <w:rFonts w:ascii="Times New Roman" w:hAnsi="Times New Roman" w:cs="Times New Roman"/>
              </w:rPr>
              <w:t xml:space="preserve">energoefektivitātes </w:t>
            </w:r>
            <w:r w:rsidRPr="002B63D5">
              <w:rPr>
                <w:rFonts w:ascii="Times New Roman" w:hAnsi="Times New Roman" w:cs="Times New Roman"/>
              </w:rPr>
              <w:t>pasākumi.</w:t>
            </w:r>
          </w:p>
        </w:tc>
        <w:tc>
          <w:tcPr>
            <w:tcW w:w="2126" w:type="dxa"/>
          </w:tcPr>
          <w:p w14:paraId="6C67ED47" w14:textId="1760A80B" w:rsidR="002041DB" w:rsidRPr="008948D4" w:rsidRDefault="002041DB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3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.-2027.</w:t>
            </w:r>
          </w:p>
          <w:p w14:paraId="6A06AAC9" w14:textId="77777777" w:rsidR="002B63D5" w:rsidRDefault="002B63D5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D3BD" w14:textId="3A175BB9" w:rsidR="002B63D5" w:rsidRDefault="002B63D5" w:rsidP="0057021C">
            <w:pPr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>U6.1.2</w:t>
            </w:r>
            <w:r>
              <w:rPr>
                <w:rFonts w:ascii="Times New Roman" w:hAnsi="Times New Roman" w:cs="Times New Roman"/>
              </w:rPr>
              <w:t>./</w:t>
            </w:r>
            <w:r w:rsidR="009B273A">
              <w:rPr>
                <w:rFonts w:ascii="Times New Roman" w:hAnsi="Times New Roman" w:cs="Times New Roman"/>
              </w:rPr>
              <w:t>Ā</w:t>
            </w:r>
            <w:r w:rsidRPr="002B63D5">
              <w:rPr>
                <w:rFonts w:ascii="Times New Roman" w:hAnsi="Times New Roman" w:cs="Times New Roman"/>
              </w:rPr>
              <w:t>6.1.2.6.</w:t>
            </w:r>
            <w:r w:rsidR="006E687D">
              <w:rPr>
                <w:rFonts w:ascii="Times New Roman" w:hAnsi="Times New Roman" w:cs="Times New Roman"/>
              </w:rPr>
              <w:t>;</w:t>
            </w:r>
          </w:p>
          <w:p w14:paraId="5F11B0A8" w14:textId="77777777" w:rsidR="00114093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66">
              <w:rPr>
                <w:rFonts w:ascii="Times New Roman" w:hAnsi="Times New Roman" w:cs="Times New Roman"/>
              </w:rPr>
              <w:t>U8.3.2</w:t>
            </w:r>
            <w:r w:rsidR="002041DB">
              <w:rPr>
                <w:rFonts w:ascii="Times New Roman" w:hAnsi="Times New Roman" w:cs="Times New Roman"/>
              </w:rPr>
              <w:t>./</w:t>
            </w:r>
            <w:r w:rsidR="002041DB" w:rsidRPr="00384366">
              <w:rPr>
                <w:rFonts w:ascii="Times New Roman" w:hAnsi="Times New Roman" w:cs="Times New Roman"/>
              </w:rPr>
              <w:t>C8.3.2.1.</w:t>
            </w:r>
            <w:r w:rsidR="002041DB">
              <w:rPr>
                <w:rFonts w:ascii="Times New Roman" w:hAnsi="Times New Roman" w:cs="Times New Roman"/>
              </w:rPr>
              <w:t>;</w:t>
            </w:r>
          </w:p>
        </w:tc>
      </w:tr>
      <w:tr w:rsidR="00114093" w:rsidRPr="001B28AE" w14:paraId="7F3AB208" w14:textId="77777777" w:rsidTr="00D61E97">
        <w:trPr>
          <w:trHeight w:val="1690"/>
        </w:trPr>
        <w:tc>
          <w:tcPr>
            <w:tcW w:w="1844" w:type="dxa"/>
          </w:tcPr>
          <w:p w14:paraId="2292C538" w14:textId="57262899" w:rsidR="00114093" w:rsidRPr="00BC0EF9" w:rsidRDefault="00114093" w:rsidP="0057021C">
            <w:pPr>
              <w:rPr>
                <w:rFonts w:ascii="Times New Roman" w:hAnsi="Times New Roman" w:cs="Times New Roman"/>
              </w:rPr>
            </w:pPr>
            <w:r w:rsidRPr="00BC0EF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</w:t>
            </w:r>
            <w:r w:rsidR="00E43C7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BC0EF9">
              <w:rPr>
                <w:rFonts w:ascii="Times New Roman" w:hAnsi="Times New Roman" w:cs="Times New Roman"/>
              </w:rPr>
              <w:t xml:space="preserve"> Pieredzes apmaiņa </w:t>
            </w:r>
            <w:r w:rsidR="00A3606B">
              <w:rPr>
                <w:rFonts w:ascii="Times New Roman" w:hAnsi="Times New Roman" w:cs="Times New Roman"/>
              </w:rPr>
              <w:t>un dalība</w:t>
            </w:r>
            <w:r w:rsidRPr="00BC0EF9">
              <w:rPr>
                <w:rFonts w:ascii="Times New Roman" w:hAnsi="Times New Roman" w:cs="Times New Roman"/>
              </w:rPr>
              <w:t xml:space="preserve"> projektos.</w:t>
            </w:r>
          </w:p>
        </w:tc>
        <w:tc>
          <w:tcPr>
            <w:tcW w:w="5528" w:type="dxa"/>
          </w:tcPr>
          <w:p w14:paraId="73A4AED0" w14:textId="6E30C42D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114093" w:rsidRPr="00BC0EF9">
              <w:rPr>
                <w:rFonts w:ascii="Times New Roman" w:hAnsi="Times New Roman" w:cs="Times New Roman"/>
              </w:rPr>
              <w:t>ekmēt pieredzes apmaiņ</w:t>
            </w:r>
            <w:r w:rsidR="00C840FC">
              <w:rPr>
                <w:rFonts w:ascii="Times New Roman" w:hAnsi="Times New Roman" w:cs="Times New Roman"/>
              </w:rPr>
              <w:t xml:space="preserve">u </w:t>
            </w:r>
            <w:r w:rsidR="00114093" w:rsidRPr="00BC0EF9">
              <w:rPr>
                <w:rFonts w:ascii="Times New Roman" w:hAnsi="Times New Roman" w:cs="Times New Roman"/>
              </w:rPr>
              <w:t>ar mērķi dalīties un/vai iegūt no apmaiņas pieredzes.</w:t>
            </w:r>
          </w:p>
          <w:p w14:paraId="376F3B29" w14:textId="0BE07B19" w:rsidR="00384366" w:rsidRPr="00BC0EF9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685C">
              <w:rPr>
                <w:rFonts w:ascii="Times New Roman" w:hAnsi="Times New Roman" w:cs="Times New Roman"/>
              </w:rPr>
              <w:t xml:space="preserve"> </w:t>
            </w:r>
            <w:r w:rsidR="00EF546C">
              <w:rPr>
                <w:rFonts w:ascii="Times New Roman" w:hAnsi="Times New Roman" w:cs="Times New Roman"/>
              </w:rPr>
              <w:t xml:space="preserve">Sekmēt </w:t>
            </w:r>
            <w:r w:rsidR="00EF546C" w:rsidRPr="00EF546C">
              <w:rPr>
                <w:rFonts w:ascii="Times New Roman" w:hAnsi="Times New Roman" w:cs="Times New Roman"/>
              </w:rPr>
              <w:t>pedagogu un izglītojamo vecāku iniciatīv</w:t>
            </w:r>
            <w:r w:rsidR="00EF546C">
              <w:rPr>
                <w:rFonts w:ascii="Times New Roman" w:hAnsi="Times New Roman" w:cs="Times New Roman"/>
              </w:rPr>
              <w:t>u</w:t>
            </w:r>
            <w:r w:rsidR="00EF546C" w:rsidRPr="00EF546C">
              <w:rPr>
                <w:rFonts w:ascii="Times New Roman" w:hAnsi="Times New Roman" w:cs="Times New Roman"/>
              </w:rPr>
              <w:t xml:space="preserve"> un </w:t>
            </w:r>
            <w:r w:rsidR="00EF546C">
              <w:rPr>
                <w:rFonts w:ascii="Times New Roman" w:hAnsi="Times New Roman" w:cs="Times New Roman"/>
              </w:rPr>
              <w:t xml:space="preserve">darba </w:t>
            </w:r>
            <w:r w:rsidR="00EF546C" w:rsidRPr="00EF546C">
              <w:rPr>
                <w:rFonts w:ascii="Times New Roman" w:hAnsi="Times New Roman" w:cs="Times New Roman"/>
              </w:rPr>
              <w:t>ieguldījum</w:t>
            </w:r>
            <w:r w:rsidR="00EF546C">
              <w:rPr>
                <w:rFonts w:ascii="Times New Roman" w:hAnsi="Times New Roman" w:cs="Times New Roman"/>
              </w:rPr>
              <w:t>u, t</w:t>
            </w:r>
            <w:r w:rsidR="00656CF6">
              <w:rPr>
                <w:rFonts w:ascii="Times New Roman" w:hAnsi="Times New Roman" w:cs="Times New Roman"/>
              </w:rPr>
              <w:t xml:space="preserve">urpināt </w:t>
            </w:r>
            <w:r w:rsidR="0005685C">
              <w:rPr>
                <w:rFonts w:ascii="Times New Roman" w:hAnsi="Times New Roman" w:cs="Times New Roman"/>
              </w:rPr>
              <w:t>veidot izglītojošu un attīstošu iestādes</w:t>
            </w:r>
            <w:r w:rsidR="00656CF6">
              <w:rPr>
                <w:rFonts w:ascii="Times New Roman" w:hAnsi="Times New Roman" w:cs="Times New Roman"/>
              </w:rPr>
              <w:t xml:space="preserve"> vid</w:t>
            </w:r>
            <w:r w:rsidR="0005685C">
              <w:rPr>
                <w:rFonts w:ascii="Times New Roman" w:hAnsi="Times New Roman" w:cs="Times New Roman"/>
              </w:rPr>
              <w:t>i</w:t>
            </w:r>
            <w:r w:rsidR="00DE61ED">
              <w:rPr>
                <w:rFonts w:ascii="Times New Roman" w:hAnsi="Times New Roman" w:cs="Times New Roman"/>
              </w:rPr>
              <w:t xml:space="preserve">, piedaloties </w:t>
            </w:r>
            <w:r w:rsidR="00EF546C" w:rsidRPr="00EF546C">
              <w:rPr>
                <w:rFonts w:ascii="Times New Roman" w:hAnsi="Times New Roman" w:cs="Times New Roman"/>
              </w:rPr>
              <w:t>pašvaldības konkurs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EF546C" w:rsidRPr="00EF546C">
              <w:rPr>
                <w:rFonts w:ascii="Times New Roman" w:hAnsi="Times New Roman" w:cs="Times New Roman"/>
              </w:rPr>
              <w:t xml:space="preserve"> “Sabiedrība ar dvēseli</w:t>
            </w:r>
            <w:r w:rsidR="00EF546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5103" w:type="dxa"/>
          </w:tcPr>
          <w:p w14:paraId="413D67AA" w14:textId="3ED2D025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G</w:t>
            </w:r>
            <w:r w:rsidR="00114093" w:rsidRPr="00BC0EF9">
              <w:rPr>
                <w:rFonts w:ascii="Times New Roman" w:hAnsi="Times New Roman" w:cs="Times New Roman"/>
              </w:rPr>
              <w:t xml:space="preserve">andrīz visi darbinieki pēdējo 3 gadu laikā ir </w:t>
            </w:r>
            <w:r w:rsidR="0005685C">
              <w:rPr>
                <w:rFonts w:ascii="Times New Roman" w:hAnsi="Times New Roman" w:cs="Times New Roman"/>
              </w:rPr>
              <w:t>piedalījušies</w:t>
            </w:r>
            <w:r w:rsidR="00114093" w:rsidRPr="00BC0EF9">
              <w:rPr>
                <w:rFonts w:ascii="Times New Roman" w:hAnsi="Times New Roman" w:cs="Times New Roman"/>
              </w:rPr>
              <w:t xml:space="preserve"> pieredzes apmaiņ</w:t>
            </w:r>
            <w:r w:rsidR="0005685C">
              <w:rPr>
                <w:rFonts w:ascii="Times New Roman" w:hAnsi="Times New Roman" w:cs="Times New Roman"/>
              </w:rPr>
              <w:t>as pasākumos</w:t>
            </w:r>
            <w:r w:rsidR="00114093" w:rsidRPr="00BC0EF9">
              <w:rPr>
                <w:rFonts w:ascii="Times New Roman" w:hAnsi="Times New Roman" w:cs="Times New Roman"/>
              </w:rPr>
              <w:t>.</w:t>
            </w:r>
          </w:p>
          <w:p w14:paraId="10100058" w14:textId="093E73CF" w:rsidR="00EF546C" w:rsidRPr="00BC0EF9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5685C">
              <w:rPr>
                <w:rFonts w:ascii="Times New Roman" w:hAnsi="Times New Roman" w:cs="Times New Roman"/>
              </w:rPr>
              <w:t>Pilnveidota iestādes izglītojoša un attīstoša vide.</w:t>
            </w:r>
          </w:p>
        </w:tc>
        <w:tc>
          <w:tcPr>
            <w:tcW w:w="2126" w:type="dxa"/>
          </w:tcPr>
          <w:p w14:paraId="50E9DFD9" w14:textId="20071A85" w:rsidR="00A4605E" w:rsidRPr="002A2EA5" w:rsidRDefault="00384366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137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.-2027.</w:t>
            </w:r>
          </w:p>
          <w:p w14:paraId="373D644B" w14:textId="77777777" w:rsidR="00A4605E" w:rsidRPr="002A2EA5" w:rsidRDefault="00A4605E" w:rsidP="0057021C">
            <w:pPr>
              <w:rPr>
                <w:rFonts w:ascii="Times New Roman" w:hAnsi="Times New Roman" w:cs="Times New Roman"/>
              </w:rPr>
            </w:pPr>
          </w:p>
          <w:p w14:paraId="493D70A1" w14:textId="4F9AE234" w:rsidR="00114093" w:rsidRPr="002A2EA5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</w:rPr>
              <w:t>U7.2.2.</w:t>
            </w:r>
            <w:r w:rsidR="006F03C7" w:rsidRPr="002A2EA5">
              <w:rPr>
                <w:rFonts w:ascii="Times New Roman" w:hAnsi="Times New Roman" w:cs="Times New Roman"/>
              </w:rPr>
              <w:t>/C7.2.2.1.</w:t>
            </w:r>
            <w:r w:rsidRPr="002A2EA5">
              <w:rPr>
                <w:rFonts w:ascii="Times New Roman" w:hAnsi="Times New Roman" w:cs="Times New Roman"/>
              </w:rPr>
              <w:t xml:space="preserve">; </w:t>
            </w:r>
          </w:p>
          <w:p w14:paraId="5516B318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>U8.1.1./C8.1.1.1.; C8.1.1.2.; C8.1.1.3.</w:t>
            </w:r>
          </w:p>
        </w:tc>
      </w:tr>
    </w:tbl>
    <w:p w14:paraId="01D4266A" w14:textId="3305D212" w:rsidR="00881569" w:rsidRDefault="00881569" w:rsidP="00EC2212">
      <w:pPr>
        <w:rPr>
          <w:rFonts w:ascii="Times New Roman" w:hAnsi="Times New Roman" w:cs="Times New Roman"/>
          <w:sz w:val="24"/>
          <w:szCs w:val="24"/>
        </w:rPr>
      </w:pPr>
    </w:p>
    <w:p w14:paraId="0158CBBE" w14:textId="77777777" w:rsidR="00B063CE" w:rsidRDefault="00B063CE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7BF4DE73" w:rsidR="007E1172" w:rsidRPr="00EC2212" w:rsidRDefault="00DE013F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Carnikavas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>PII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Riekstiņš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Oksana Brūvere</w:t>
      </w:r>
    </w:p>
    <w:sectPr w:rsidR="007E1172" w:rsidRPr="00EC2212" w:rsidSect="00CB12E0">
      <w:headerReference w:type="default" r:id="rId26"/>
      <w:footerReference w:type="default" r:id="rId27"/>
      <w:pgSz w:w="16838" w:h="11906" w:orient="landscape"/>
      <w:pgMar w:top="1418" w:right="1103" w:bottom="1133" w:left="1440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BCF9" w14:textId="77777777" w:rsidR="005F6CBE" w:rsidRDefault="005F6CBE" w:rsidP="002005CF">
      <w:pPr>
        <w:spacing w:after="0" w:line="240" w:lineRule="auto"/>
      </w:pPr>
      <w:r>
        <w:separator/>
      </w:r>
    </w:p>
  </w:endnote>
  <w:endnote w:type="continuationSeparator" w:id="0">
    <w:p w14:paraId="4093CCDF" w14:textId="77777777" w:rsidR="005F6CBE" w:rsidRDefault="005F6CBE" w:rsidP="002005CF">
      <w:pPr>
        <w:spacing w:after="0" w:line="240" w:lineRule="auto"/>
      </w:pPr>
      <w:r>
        <w:continuationSeparator/>
      </w:r>
    </w:p>
  </w:endnote>
  <w:endnote w:type="continuationNotice" w:id="1">
    <w:p w14:paraId="5F39D72D" w14:textId="77777777" w:rsidR="005F6CBE" w:rsidRDefault="005F6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5F6CBE" w:rsidRDefault="005F6CBE">
        <w:pPr>
          <w:pStyle w:val="Footer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5F6CBE" w:rsidRDefault="005F6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EE88" w14:textId="77777777" w:rsidR="005F6CBE" w:rsidRDefault="005F6CBE" w:rsidP="002005CF">
      <w:pPr>
        <w:spacing w:after="0" w:line="240" w:lineRule="auto"/>
      </w:pPr>
      <w:r>
        <w:separator/>
      </w:r>
    </w:p>
  </w:footnote>
  <w:footnote w:type="continuationSeparator" w:id="0">
    <w:p w14:paraId="69A460D4" w14:textId="77777777" w:rsidR="005F6CBE" w:rsidRDefault="005F6CBE" w:rsidP="002005CF">
      <w:pPr>
        <w:spacing w:after="0" w:line="240" w:lineRule="auto"/>
      </w:pPr>
      <w:r>
        <w:continuationSeparator/>
      </w:r>
    </w:p>
  </w:footnote>
  <w:footnote w:type="continuationNotice" w:id="1">
    <w:p w14:paraId="0C0A8C95" w14:textId="77777777" w:rsidR="005F6CBE" w:rsidRDefault="005F6C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5"/>
      <w:gridCol w:w="4765"/>
      <w:gridCol w:w="4765"/>
    </w:tblGrid>
    <w:tr w:rsidR="005F6CBE" w14:paraId="7213A623" w14:textId="77777777" w:rsidTr="2A8E193A">
      <w:trPr>
        <w:trHeight w:val="300"/>
      </w:trPr>
      <w:tc>
        <w:tcPr>
          <w:tcW w:w="4765" w:type="dxa"/>
        </w:tcPr>
        <w:p w14:paraId="42362420" w14:textId="1CB37C59" w:rsidR="005F6CBE" w:rsidRDefault="005F6CBE" w:rsidP="2A8E193A">
          <w:pPr>
            <w:pStyle w:val="Header"/>
            <w:ind w:left="-115"/>
          </w:pPr>
        </w:p>
      </w:tc>
      <w:tc>
        <w:tcPr>
          <w:tcW w:w="4765" w:type="dxa"/>
        </w:tcPr>
        <w:p w14:paraId="096C67B4" w14:textId="7B21327C" w:rsidR="005F6CBE" w:rsidRDefault="005F6CBE" w:rsidP="2A8E193A">
          <w:pPr>
            <w:pStyle w:val="Header"/>
            <w:jc w:val="center"/>
          </w:pPr>
        </w:p>
      </w:tc>
      <w:tc>
        <w:tcPr>
          <w:tcW w:w="4765" w:type="dxa"/>
        </w:tcPr>
        <w:p w14:paraId="19ABBC94" w14:textId="065D666F" w:rsidR="005F6CBE" w:rsidRDefault="005F6CBE" w:rsidP="2A8E193A">
          <w:pPr>
            <w:pStyle w:val="Header"/>
            <w:ind w:right="-115"/>
            <w:jc w:val="right"/>
          </w:pPr>
        </w:p>
      </w:tc>
    </w:tr>
  </w:tbl>
  <w:p w14:paraId="54B9880D" w14:textId="61CE8BC2" w:rsidR="005F6CBE" w:rsidRDefault="005F6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879A4"/>
    <w:multiLevelType w:val="hybridMultilevel"/>
    <w:tmpl w:val="95741F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EB0"/>
    <w:multiLevelType w:val="hybridMultilevel"/>
    <w:tmpl w:val="2DE0301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F105AF"/>
    <w:multiLevelType w:val="hybridMultilevel"/>
    <w:tmpl w:val="25EAD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70D7"/>
    <w:multiLevelType w:val="hybridMultilevel"/>
    <w:tmpl w:val="98C2F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B6AD8"/>
    <w:multiLevelType w:val="multilevel"/>
    <w:tmpl w:val="B378A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396B66"/>
    <w:multiLevelType w:val="hybridMultilevel"/>
    <w:tmpl w:val="D91C81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A4D1D"/>
    <w:multiLevelType w:val="hybridMultilevel"/>
    <w:tmpl w:val="112AC634"/>
    <w:lvl w:ilvl="0" w:tplc="396A28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62FB1"/>
    <w:multiLevelType w:val="hybridMultilevel"/>
    <w:tmpl w:val="F96A1D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5DF0"/>
    <w:rsid w:val="000263AD"/>
    <w:rsid w:val="00034C53"/>
    <w:rsid w:val="00035FA9"/>
    <w:rsid w:val="00041E57"/>
    <w:rsid w:val="000449B4"/>
    <w:rsid w:val="00051B1A"/>
    <w:rsid w:val="0005211A"/>
    <w:rsid w:val="00055A3A"/>
    <w:rsid w:val="0005685C"/>
    <w:rsid w:val="00056B5E"/>
    <w:rsid w:val="000570C2"/>
    <w:rsid w:val="000607D6"/>
    <w:rsid w:val="00061142"/>
    <w:rsid w:val="00061C51"/>
    <w:rsid w:val="00061CA2"/>
    <w:rsid w:val="0006203D"/>
    <w:rsid w:val="00062A06"/>
    <w:rsid w:val="00063AD1"/>
    <w:rsid w:val="00066539"/>
    <w:rsid w:val="00072100"/>
    <w:rsid w:val="000727BD"/>
    <w:rsid w:val="00073DF2"/>
    <w:rsid w:val="000744F1"/>
    <w:rsid w:val="000757D2"/>
    <w:rsid w:val="000768E2"/>
    <w:rsid w:val="00090866"/>
    <w:rsid w:val="0009469E"/>
    <w:rsid w:val="000A67D5"/>
    <w:rsid w:val="000B00AC"/>
    <w:rsid w:val="000B1307"/>
    <w:rsid w:val="000B1D7C"/>
    <w:rsid w:val="000B28FB"/>
    <w:rsid w:val="000B2B57"/>
    <w:rsid w:val="000B3534"/>
    <w:rsid w:val="000B41C4"/>
    <w:rsid w:val="000B6F9E"/>
    <w:rsid w:val="000C0823"/>
    <w:rsid w:val="000C4DAD"/>
    <w:rsid w:val="000D31E8"/>
    <w:rsid w:val="000D56C7"/>
    <w:rsid w:val="000D6206"/>
    <w:rsid w:val="000D65ED"/>
    <w:rsid w:val="000D6BB3"/>
    <w:rsid w:val="000D6FCF"/>
    <w:rsid w:val="000D7721"/>
    <w:rsid w:val="000E13FA"/>
    <w:rsid w:val="000E1FB3"/>
    <w:rsid w:val="000E574E"/>
    <w:rsid w:val="000E6469"/>
    <w:rsid w:val="000E683E"/>
    <w:rsid w:val="000F4220"/>
    <w:rsid w:val="000F61EB"/>
    <w:rsid w:val="000F6F28"/>
    <w:rsid w:val="000F766C"/>
    <w:rsid w:val="00101E66"/>
    <w:rsid w:val="00102F9F"/>
    <w:rsid w:val="00104DAD"/>
    <w:rsid w:val="00111A43"/>
    <w:rsid w:val="00114093"/>
    <w:rsid w:val="00114998"/>
    <w:rsid w:val="00114E5D"/>
    <w:rsid w:val="001176A0"/>
    <w:rsid w:val="00120ABF"/>
    <w:rsid w:val="0012581B"/>
    <w:rsid w:val="00126826"/>
    <w:rsid w:val="0013249E"/>
    <w:rsid w:val="00132E6C"/>
    <w:rsid w:val="00133299"/>
    <w:rsid w:val="0013394B"/>
    <w:rsid w:val="001342AE"/>
    <w:rsid w:val="0013540E"/>
    <w:rsid w:val="00135F95"/>
    <w:rsid w:val="001367D8"/>
    <w:rsid w:val="001374DB"/>
    <w:rsid w:val="001377EA"/>
    <w:rsid w:val="001402CF"/>
    <w:rsid w:val="001418F4"/>
    <w:rsid w:val="00141B8B"/>
    <w:rsid w:val="00145215"/>
    <w:rsid w:val="00146D1F"/>
    <w:rsid w:val="00152BF1"/>
    <w:rsid w:val="00152CDE"/>
    <w:rsid w:val="00152D8A"/>
    <w:rsid w:val="00152DC1"/>
    <w:rsid w:val="00154E62"/>
    <w:rsid w:val="00155F79"/>
    <w:rsid w:val="001564C5"/>
    <w:rsid w:val="00163238"/>
    <w:rsid w:val="001635D1"/>
    <w:rsid w:val="00165064"/>
    <w:rsid w:val="001738B8"/>
    <w:rsid w:val="001750AA"/>
    <w:rsid w:val="001758F3"/>
    <w:rsid w:val="001762C0"/>
    <w:rsid w:val="001805BD"/>
    <w:rsid w:val="00180B0C"/>
    <w:rsid w:val="00183546"/>
    <w:rsid w:val="00184936"/>
    <w:rsid w:val="00184BF1"/>
    <w:rsid w:val="001916E1"/>
    <w:rsid w:val="001923E1"/>
    <w:rsid w:val="00193044"/>
    <w:rsid w:val="00193CC8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47A"/>
    <w:rsid w:val="001B692B"/>
    <w:rsid w:val="001B787F"/>
    <w:rsid w:val="001C1F49"/>
    <w:rsid w:val="001C2747"/>
    <w:rsid w:val="001C2C11"/>
    <w:rsid w:val="001C2CCA"/>
    <w:rsid w:val="001C4397"/>
    <w:rsid w:val="001C5995"/>
    <w:rsid w:val="001C5D72"/>
    <w:rsid w:val="001D2325"/>
    <w:rsid w:val="001D235C"/>
    <w:rsid w:val="001D3FC5"/>
    <w:rsid w:val="001D53CE"/>
    <w:rsid w:val="001E2A29"/>
    <w:rsid w:val="001E43C0"/>
    <w:rsid w:val="001E65C9"/>
    <w:rsid w:val="001F0B8C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2545"/>
    <w:rsid w:val="00212DF6"/>
    <w:rsid w:val="00213735"/>
    <w:rsid w:val="00213C9D"/>
    <w:rsid w:val="00214971"/>
    <w:rsid w:val="00215DB8"/>
    <w:rsid w:val="00217CDB"/>
    <w:rsid w:val="00227D42"/>
    <w:rsid w:val="00231178"/>
    <w:rsid w:val="00236453"/>
    <w:rsid w:val="00237F69"/>
    <w:rsid w:val="002403A4"/>
    <w:rsid w:val="0024303D"/>
    <w:rsid w:val="00243386"/>
    <w:rsid w:val="00245B28"/>
    <w:rsid w:val="00247E87"/>
    <w:rsid w:val="00251767"/>
    <w:rsid w:val="002527AE"/>
    <w:rsid w:val="00252ABD"/>
    <w:rsid w:val="00261767"/>
    <w:rsid w:val="002638F2"/>
    <w:rsid w:val="002639B9"/>
    <w:rsid w:val="00263EBD"/>
    <w:rsid w:val="00265AE6"/>
    <w:rsid w:val="00272192"/>
    <w:rsid w:val="00276003"/>
    <w:rsid w:val="0027676F"/>
    <w:rsid w:val="002807E3"/>
    <w:rsid w:val="00283F1C"/>
    <w:rsid w:val="00285F45"/>
    <w:rsid w:val="00286F63"/>
    <w:rsid w:val="00287B7C"/>
    <w:rsid w:val="002911D5"/>
    <w:rsid w:val="00291F3D"/>
    <w:rsid w:val="002A2815"/>
    <w:rsid w:val="002A2EA5"/>
    <w:rsid w:val="002A62C3"/>
    <w:rsid w:val="002B1DE4"/>
    <w:rsid w:val="002B2D0B"/>
    <w:rsid w:val="002B4C56"/>
    <w:rsid w:val="002B5E20"/>
    <w:rsid w:val="002B63D5"/>
    <w:rsid w:val="002C2075"/>
    <w:rsid w:val="002C53A9"/>
    <w:rsid w:val="002C6981"/>
    <w:rsid w:val="002D3A22"/>
    <w:rsid w:val="002D4287"/>
    <w:rsid w:val="002E0219"/>
    <w:rsid w:val="002E1A01"/>
    <w:rsid w:val="002E2853"/>
    <w:rsid w:val="002E5B0D"/>
    <w:rsid w:val="002E7505"/>
    <w:rsid w:val="002F5831"/>
    <w:rsid w:val="00300B73"/>
    <w:rsid w:val="0030138A"/>
    <w:rsid w:val="00301C4A"/>
    <w:rsid w:val="00306351"/>
    <w:rsid w:val="00306681"/>
    <w:rsid w:val="00306E82"/>
    <w:rsid w:val="00307A3F"/>
    <w:rsid w:val="00311807"/>
    <w:rsid w:val="00316867"/>
    <w:rsid w:val="00316C53"/>
    <w:rsid w:val="003212E2"/>
    <w:rsid w:val="00323289"/>
    <w:rsid w:val="00325CA4"/>
    <w:rsid w:val="00325FAC"/>
    <w:rsid w:val="00326F1C"/>
    <w:rsid w:val="00331FBE"/>
    <w:rsid w:val="00332FF0"/>
    <w:rsid w:val="003336C5"/>
    <w:rsid w:val="00340BF3"/>
    <w:rsid w:val="003430D0"/>
    <w:rsid w:val="00343F65"/>
    <w:rsid w:val="003460AF"/>
    <w:rsid w:val="00346AA9"/>
    <w:rsid w:val="00352BE3"/>
    <w:rsid w:val="00352DFF"/>
    <w:rsid w:val="003562B2"/>
    <w:rsid w:val="00357A65"/>
    <w:rsid w:val="003612B1"/>
    <w:rsid w:val="003619EC"/>
    <w:rsid w:val="00363948"/>
    <w:rsid w:val="00364283"/>
    <w:rsid w:val="003674C3"/>
    <w:rsid w:val="00367A76"/>
    <w:rsid w:val="00370445"/>
    <w:rsid w:val="003704AE"/>
    <w:rsid w:val="00370EF2"/>
    <w:rsid w:val="00372F00"/>
    <w:rsid w:val="003758CF"/>
    <w:rsid w:val="00375E1F"/>
    <w:rsid w:val="00376EF7"/>
    <w:rsid w:val="00377D48"/>
    <w:rsid w:val="00384366"/>
    <w:rsid w:val="003847A6"/>
    <w:rsid w:val="00384D6A"/>
    <w:rsid w:val="003854F7"/>
    <w:rsid w:val="0038690E"/>
    <w:rsid w:val="00390AC5"/>
    <w:rsid w:val="00390DC9"/>
    <w:rsid w:val="003915C6"/>
    <w:rsid w:val="0039262C"/>
    <w:rsid w:val="003939BE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3CA2"/>
    <w:rsid w:val="003C674B"/>
    <w:rsid w:val="003D1CE7"/>
    <w:rsid w:val="003D3D73"/>
    <w:rsid w:val="003D481F"/>
    <w:rsid w:val="003D577B"/>
    <w:rsid w:val="003D7CD3"/>
    <w:rsid w:val="003E0B4C"/>
    <w:rsid w:val="003E1735"/>
    <w:rsid w:val="003E47EF"/>
    <w:rsid w:val="003E48F3"/>
    <w:rsid w:val="003E583E"/>
    <w:rsid w:val="003E682A"/>
    <w:rsid w:val="003F318A"/>
    <w:rsid w:val="003F5306"/>
    <w:rsid w:val="003F780D"/>
    <w:rsid w:val="00403A44"/>
    <w:rsid w:val="00403B21"/>
    <w:rsid w:val="00404323"/>
    <w:rsid w:val="00404DB9"/>
    <w:rsid w:val="00405478"/>
    <w:rsid w:val="00405874"/>
    <w:rsid w:val="00406282"/>
    <w:rsid w:val="00407F58"/>
    <w:rsid w:val="00412F54"/>
    <w:rsid w:val="004130C0"/>
    <w:rsid w:val="00414C69"/>
    <w:rsid w:val="00416001"/>
    <w:rsid w:val="0041642F"/>
    <w:rsid w:val="00417266"/>
    <w:rsid w:val="004279D6"/>
    <w:rsid w:val="00432696"/>
    <w:rsid w:val="00433B0B"/>
    <w:rsid w:val="004376A6"/>
    <w:rsid w:val="00440344"/>
    <w:rsid w:val="004415DA"/>
    <w:rsid w:val="00444DA1"/>
    <w:rsid w:val="00445040"/>
    <w:rsid w:val="00446368"/>
    <w:rsid w:val="004464D2"/>
    <w:rsid w:val="00447FA2"/>
    <w:rsid w:val="004504AB"/>
    <w:rsid w:val="00453813"/>
    <w:rsid w:val="004565FA"/>
    <w:rsid w:val="004566FE"/>
    <w:rsid w:val="00462CD9"/>
    <w:rsid w:val="00464B2F"/>
    <w:rsid w:val="00465751"/>
    <w:rsid w:val="0046684D"/>
    <w:rsid w:val="00477384"/>
    <w:rsid w:val="00481BA9"/>
    <w:rsid w:val="0048239F"/>
    <w:rsid w:val="004852B0"/>
    <w:rsid w:val="004921A7"/>
    <w:rsid w:val="00492A52"/>
    <w:rsid w:val="00496051"/>
    <w:rsid w:val="004979F9"/>
    <w:rsid w:val="004A54F0"/>
    <w:rsid w:val="004A5502"/>
    <w:rsid w:val="004A5595"/>
    <w:rsid w:val="004A568E"/>
    <w:rsid w:val="004A5A5B"/>
    <w:rsid w:val="004A7522"/>
    <w:rsid w:val="004B669E"/>
    <w:rsid w:val="004B74D2"/>
    <w:rsid w:val="004C182C"/>
    <w:rsid w:val="004C20CC"/>
    <w:rsid w:val="004C5FCB"/>
    <w:rsid w:val="004C7EF0"/>
    <w:rsid w:val="004D55C4"/>
    <w:rsid w:val="004D6165"/>
    <w:rsid w:val="004D6846"/>
    <w:rsid w:val="004E22F1"/>
    <w:rsid w:val="004E30C6"/>
    <w:rsid w:val="004E394F"/>
    <w:rsid w:val="004F11A2"/>
    <w:rsid w:val="004F14C2"/>
    <w:rsid w:val="004F2124"/>
    <w:rsid w:val="004F61AD"/>
    <w:rsid w:val="004F6F0F"/>
    <w:rsid w:val="004F7C8C"/>
    <w:rsid w:val="00500599"/>
    <w:rsid w:val="0050549B"/>
    <w:rsid w:val="00505B03"/>
    <w:rsid w:val="00506B63"/>
    <w:rsid w:val="0051385A"/>
    <w:rsid w:val="00514147"/>
    <w:rsid w:val="005143BA"/>
    <w:rsid w:val="00514F7C"/>
    <w:rsid w:val="00520F1E"/>
    <w:rsid w:val="00523904"/>
    <w:rsid w:val="00524ABD"/>
    <w:rsid w:val="005255AC"/>
    <w:rsid w:val="00525B2C"/>
    <w:rsid w:val="00527553"/>
    <w:rsid w:val="005276FB"/>
    <w:rsid w:val="00530394"/>
    <w:rsid w:val="00531D9A"/>
    <w:rsid w:val="0053728C"/>
    <w:rsid w:val="00542496"/>
    <w:rsid w:val="00542EBB"/>
    <w:rsid w:val="00543250"/>
    <w:rsid w:val="00544BB5"/>
    <w:rsid w:val="00545A95"/>
    <w:rsid w:val="00547BE1"/>
    <w:rsid w:val="005500BC"/>
    <w:rsid w:val="00554745"/>
    <w:rsid w:val="00556C61"/>
    <w:rsid w:val="00563073"/>
    <w:rsid w:val="005661C9"/>
    <w:rsid w:val="00566320"/>
    <w:rsid w:val="0057021C"/>
    <w:rsid w:val="00575EF5"/>
    <w:rsid w:val="005768A6"/>
    <w:rsid w:val="00576E29"/>
    <w:rsid w:val="0058103E"/>
    <w:rsid w:val="005826F7"/>
    <w:rsid w:val="00584BD5"/>
    <w:rsid w:val="0058759F"/>
    <w:rsid w:val="00587CC3"/>
    <w:rsid w:val="005929A2"/>
    <w:rsid w:val="00593CF4"/>
    <w:rsid w:val="005964AA"/>
    <w:rsid w:val="005970F3"/>
    <w:rsid w:val="00597670"/>
    <w:rsid w:val="005A0E28"/>
    <w:rsid w:val="005A284C"/>
    <w:rsid w:val="005A55C5"/>
    <w:rsid w:val="005A7DAC"/>
    <w:rsid w:val="005B013B"/>
    <w:rsid w:val="005B085B"/>
    <w:rsid w:val="005B1222"/>
    <w:rsid w:val="005B2E6C"/>
    <w:rsid w:val="005B77A8"/>
    <w:rsid w:val="005C67A2"/>
    <w:rsid w:val="005C799E"/>
    <w:rsid w:val="005C7F09"/>
    <w:rsid w:val="005D0642"/>
    <w:rsid w:val="005D2F02"/>
    <w:rsid w:val="005D3910"/>
    <w:rsid w:val="005D4EF3"/>
    <w:rsid w:val="005E2421"/>
    <w:rsid w:val="005E284E"/>
    <w:rsid w:val="005E3200"/>
    <w:rsid w:val="005E4603"/>
    <w:rsid w:val="005E629F"/>
    <w:rsid w:val="005E726E"/>
    <w:rsid w:val="005F02EE"/>
    <w:rsid w:val="005F0BD7"/>
    <w:rsid w:val="005F1838"/>
    <w:rsid w:val="005F2543"/>
    <w:rsid w:val="005F2988"/>
    <w:rsid w:val="005F32E7"/>
    <w:rsid w:val="005F58D2"/>
    <w:rsid w:val="005F6CBE"/>
    <w:rsid w:val="006030FD"/>
    <w:rsid w:val="006048DF"/>
    <w:rsid w:val="00604CDB"/>
    <w:rsid w:val="006052C0"/>
    <w:rsid w:val="00610DD1"/>
    <w:rsid w:val="0061164D"/>
    <w:rsid w:val="0061270C"/>
    <w:rsid w:val="006131B7"/>
    <w:rsid w:val="00613335"/>
    <w:rsid w:val="006137F6"/>
    <w:rsid w:val="006155EB"/>
    <w:rsid w:val="0061637A"/>
    <w:rsid w:val="00621588"/>
    <w:rsid w:val="00621802"/>
    <w:rsid w:val="0062245F"/>
    <w:rsid w:val="00623F1B"/>
    <w:rsid w:val="00624891"/>
    <w:rsid w:val="0062685F"/>
    <w:rsid w:val="00631132"/>
    <w:rsid w:val="00631D02"/>
    <w:rsid w:val="0063404F"/>
    <w:rsid w:val="00634414"/>
    <w:rsid w:val="00636883"/>
    <w:rsid w:val="00640126"/>
    <w:rsid w:val="00641E14"/>
    <w:rsid w:val="00645027"/>
    <w:rsid w:val="0064652B"/>
    <w:rsid w:val="00650646"/>
    <w:rsid w:val="00650D1F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D63"/>
    <w:rsid w:val="0066588B"/>
    <w:rsid w:val="00667F52"/>
    <w:rsid w:val="0067007E"/>
    <w:rsid w:val="006733BD"/>
    <w:rsid w:val="00674A86"/>
    <w:rsid w:val="006755B3"/>
    <w:rsid w:val="00677D48"/>
    <w:rsid w:val="0068100B"/>
    <w:rsid w:val="00682301"/>
    <w:rsid w:val="00682A4B"/>
    <w:rsid w:val="00686F9D"/>
    <w:rsid w:val="0068746E"/>
    <w:rsid w:val="00690101"/>
    <w:rsid w:val="00692BC5"/>
    <w:rsid w:val="006943F4"/>
    <w:rsid w:val="00694C94"/>
    <w:rsid w:val="00696CFC"/>
    <w:rsid w:val="006B322B"/>
    <w:rsid w:val="006B61D1"/>
    <w:rsid w:val="006B7DF1"/>
    <w:rsid w:val="006C32DB"/>
    <w:rsid w:val="006C3550"/>
    <w:rsid w:val="006C6EDD"/>
    <w:rsid w:val="006D1A2C"/>
    <w:rsid w:val="006D2732"/>
    <w:rsid w:val="006D370E"/>
    <w:rsid w:val="006D3F68"/>
    <w:rsid w:val="006D7D0A"/>
    <w:rsid w:val="006E0778"/>
    <w:rsid w:val="006E2456"/>
    <w:rsid w:val="006E276E"/>
    <w:rsid w:val="006E687D"/>
    <w:rsid w:val="006E707F"/>
    <w:rsid w:val="006F03C7"/>
    <w:rsid w:val="006F0B0A"/>
    <w:rsid w:val="006F2C02"/>
    <w:rsid w:val="006F4ABF"/>
    <w:rsid w:val="006F7961"/>
    <w:rsid w:val="00700A37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0E0A"/>
    <w:rsid w:val="00731F80"/>
    <w:rsid w:val="007363B6"/>
    <w:rsid w:val="00737816"/>
    <w:rsid w:val="0074079C"/>
    <w:rsid w:val="00745866"/>
    <w:rsid w:val="00746DDF"/>
    <w:rsid w:val="007473D7"/>
    <w:rsid w:val="00747452"/>
    <w:rsid w:val="00750B9C"/>
    <w:rsid w:val="00757618"/>
    <w:rsid w:val="00757E4E"/>
    <w:rsid w:val="0076113E"/>
    <w:rsid w:val="007614C2"/>
    <w:rsid w:val="00763342"/>
    <w:rsid w:val="00763EA6"/>
    <w:rsid w:val="007645E4"/>
    <w:rsid w:val="00764F4E"/>
    <w:rsid w:val="00764F78"/>
    <w:rsid w:val="00765E26"/>
    <w:rsid w:val="00766579"/>
    <w:rsid w:val="007702B3"/>
    <w:rsid w:val="00772F28"/>
    <w:rsid w:val="007768C9"/>
    <w:rsid w:val="00782289"/>
    <w:rsid w:val="0078616A"/>
    <w:rsid w:val="00786504"/>
    <w:rsid w:val="0078666C"/>
    <w:rsid w:val="007907F5"/>
    <w:rsid w:val="00791522"/>
    <w:rsid w:val="0079279D"/>
    <w:rsid w:val="007A2CEF"/>
    <w:rsid w:val="007A75A2"/>
    <w:rsid w:val="007B0C78"/>
    <w:rsid w:val="007B31B7"/>
    <w:rsid w:val="007B3C22"/>
    <w:rsid w:val="007B51A1"/>
    <w:rsid w:val="007B636F"/>
    <w:rsid w:val="007B7605"/>
    <w:rsid w:val="007C1B6F"/>
    <w:rsid w:val="007C2C1D"/>
    <w:rsid w:val="007C4175"/>
    <w:rsid w:val="007C6476"/>
    <w:rsid w:val="007D0ACE"/>
    <w:rsid w:val="007D0F64"/>
    <w:rsid w:val="007D16A8"/>
    <w:rsid w:val="007D3B2F"/>
    <w:rsid w:val="007D417E"/>
    <w:rsid w:val="007D5405"/>
    <w:rsid w:val="007D638B"/>
    <w:rsid w:val="007D7610"/>
    <w:rsid w:val="007D7A09"/>
    <w:rsid w:val="007E1172"/>
    <w:rsid w:val="007E17DE"/>
    <w:rsid w:val="007E36D7"/>
    <w:rsid w:val="007E4F2D"/>
    <w:rsid w:val="007E5A0A"/>
    <w:rsid w:val="007E7565"/>
    <w:rsid w:val="007F3A83"/>
    <w:rsid w:val="007F6ED0"/>
    <w:rsid w:val="007F6F5B"/>
    <w:rsid w:val="00800303"/>
    <w:rsid w:val="008006F4"/>
    <w:rsid w:val="00800B08"/>
    <w:rsid w:val="00800DA1"/>
    <w:rsid w:val="00800E1A"/>
    <w:rsid w:val="0080314B"/>
    <w:rsid w:val="008042F9"/>
    <w:rsid w:val="008054D6"/>
    <w:rsid w:val="00807C3B"/>
    <w:rsid w:val="0081096B"/>
    <w:rsid w:val="00814F4F"/>
    <w:rsid w:val="00820A21"/>
    <w:rsid w:val="008244A9"/>
    <w:rsid w:val="008245A5"/>
    <w:rsid w:val="00830036"/>
    <w:rsid w:val="0083167A"/>
    <w:rsid w:val="00832B44"/>
    <w:rsid w:val="008331CF"/>
    <w:rsid w:val="008354AE"/>
    <w:rsid w:val="008360A1"/>
    <w:rsid w:val="00836549"/>
    <w:rsid w:val="00837632"/>
    <w:rsid w:val="008404C9"/>
    <w:rsid w:val="008454C8"/>
    <w:rsid w:val="008463A7"/>
    <w:rsid w:val="00846AF7"/>
    <w:rsid w:val="008478CA"/>
    <w:rsid w:val="00847F9F"/>
    <w:rsid w:val="0085130F"/>
    <w:rsid w:val="00855BFA"/>
    <w:rsid w:val="00857352"/>
    <w:rsid w:val="00860485"/>
    <w:rsid w:val="008620D3"/>
    <w:rsid w:val="00863D7F"/>
    <w:rsid w:val="00873C25"/>
    <w:rsid w:val="00877DF0"/>
    <w:rsid w:val="008807A0"/>
    <w:rsid w:val="00881569"/>
    <w:rsid w:val="00883C4D"/>
    <w:rsid w:val="0088442D"/>
    <w:rsid w:val="00885568"/>
    <w:rsid w:val="00892D38"/>
    <w:rsid w:val="008936AB"/>
    <w:rsid w:val="00893BBE"/>
    <w:rsid w:val="008948D4"/>
    <w:rsid w:val="008968CB"/>
    <w:rsid w:val="00897C03"/>
    <w:rsid w:val="00897F55"/>
    <w:rsid w:val="008A0B31"/>
    <w:rsid w:val="008A1509"/>
    <w:rsid w:val="008A29EE"/>
    <w:rsid w:val="008A5643"/>
    <w:rsid w:val="008A5D2F"/>
    <w:rsid w:val="008B18DC"/>
    <w:rsid w:val="008B484E"/>
    <w:rsid w:val="008B5EE7"/>
    <w:rsid w:val="008B64CE"/>
    <w:rsid w:val="008B678C"/>
    <w:rsid w:val="008C0331"/>
    <w:rsid w:val="008C0E76"/>
    <w:rsid w:val="008C22F6"/>
    <w:rsid w:val="008C388C"/>
    <w:rsid w:val="008C38BB"/>
    <w:rsid w:val="008C3FFF"/>
    <w:rsid w:val="008C482D"/>
    <w:rsid w:val="008C565B"/>
    <w:rsid w:val="008C5DC6"/>
    <w:rsid w:val="008C6C65"/>
    <w:rsid w:val="008C7D9B"/>
    <w:rsid w:val="008D04FA"/>
    <w:rsid w:val="008D47B6"/>
    <w:rsid w:val="008E242F"/>
    <w:rsid w:val="008E2575"/>
    <w:rsid w:val="008E258C"/>
    <w:rsid w:val="008E25B6"/>
    <w:rsid w:val="008E2DD6"/>
    <w:rsid w:val="008E2E32"/>
    <w:rsid w:val="008E3CE8"/>
    <w:rsid w:val="008E621F"/>
    <w:rsid w:val="008E6A53"/>
    <w:rsid w:val="008E7D51"/>
    <w:rsid w:val="008F0701"/>
    <w:rsid w:val="008F3A51"/>
    <w:rsid w:val="00903C74"/>
    <w:rsid w:val="00905BD1"/>
    <w:rsid w:val="00907B3C"/>
    <w:rsid w:val="00907D07"/>
    <w:rsid w:val="00912BE3"/>
    <w:rsid w:val="00913D73"/>
    <w:rsid w:val="00914B5C"/>
    <w:rsid w:val="0091679A"/>
    <w:rsid w:val="00917232"/>
    <w:rsid w:val="00917262"/>
    <w:rsid w:val="00922301"/>
    <w:rsid w:val="009230A9"/>
    <w:rsid w:val="0093031A"/>
    <w:rsid w:val="009336EE"/>
    <w:rsid w:val="009356E5"/>
    <w:rsid w:val="00935D07"/>
    <w:rsid w:val="0093669C"/>
    <w:rsid w:val="00940C48"/>
    <w:rsid w:val="0094162C"/>
    <w:rsid w:val="00942404"/>
    <w:rsid w:val="00947DE8"/>
    <w:rsid w:val="0095014E"/>
    <w:rsid w:val="00952D47"/>
    <w:rsid w:val="00954F85"/>
    <w:rsid w:val="009554BC"/>
    <w:rsid w:val="00956EDE"/>
    <w:rsid w:val="00957B4D"/>
    <w:rsid w:val="00963021"/>
    <w:rsid w:val="00963EA9"/>
    <w:rsid w:val="0096666E"/>
    <w:rsid w:val="00967180"/>
    <w:rsid w:val="00970175"/>
    <w:rsid w:val="00974B4B"/>
    <w:rsid w:val="00975669"/>
    <w:rsid w:val="0097610B"/>
    <w:rsid w:val="009768FB"/>
    <w:rsid w:val="00984B0E"/>
    <w:rsid w:val="00986D77"/>
    <w:rsid w:val="00987C7C"/>
    <w:rsid w:val="00991CF5"/>
    <w:rsid w:val="00991D74"/>
    <w:rsid w:val="00992D21"/>
    <w:rsid w:val="00995509"/>
    <w:rsid w:val="009959CF"/>
    <w:rsid w:val="0099653E"/>
    <w:rsid w:val="009A409E"/>
    <w:rsid w:val="009A4477"/>
    <w:rsid w:val="009A4F3C"/>
    <w:rsid w:val="009A5527"/>
    <w:rsid w:val="009A6A3E"/>
    <w:rsid w:val="009A7C39"/>
    <w:rsid w:val="009B0C8F"/>
    <w:rsid w:val="009B0EBA"/>
    <w:rsid w:val="009B273A"/>
    <w:rsid w:val="009B3C10"/>
    <w:rsid w:val="009B6DFE"/>
    <w:rsid w:val="009C29DB"/>
    <w:rsid w:val="009C2C53"/>
    <w:rsid w:val="009C35E6"/>
    <w:rsid w:val="009C5661"/>
    <w:rsid w:val="009D115C"/>
    <w:rsid w:val="009D3553"/>
    <w:rsid w:val="009E0620"/>
    <w:rsid w:val="009E2E35"/>
    <w:rsid w:val="009E62D2"/>
    <w:rsid w:val="009F258C"/>
    <w:rsid w:val="009F4482"/>
    <w:rsid w:val="009F6D84"/>
    <w:rsid w:val="009F717A"/>
    <w:rsid w:val="009F71D8"/>
    <w:rsid w:val="00A001C7"/>
    <w:rsid w:val="00A0027D"/>
    <w:rsid w:val="00A05F41"/>
    <w:rsid w:val="00A072F4"/>
    <w:rsid w:val="00A109B1"/>
    <w:rsid w:val="00A10A42"/>
    <w:rsid w:val="00A1310C"/>
    <w:rsid w:val="00A158C9"/>
    <w:rsid w:val="00A2065C"/>
    <w:rsid w:val="00A2069A"/>
    <w:rsid w:val="00A21E15"/>
    <w:rsid w:val="00A23CEF"/>
    <w:rsid w:val="00A253EC"/>
    <w:rsid w:val="00A309C4"/>
    <w:rsid w:val="00A32306"/>
    <w:rsid w:val="00A328D8"/>
    <w:rsid w:val="00A3414C"/>
    <w:rsid w:val="00A3581E"/>
    <w:rsid w:val="00A3606B"/>
    <w:rsid w:val="00A37475"/>
    <w:rsid w:val="00A4605E"/>
    <w:rsid w:val="00A4773F"/>
    <w:rsid w:val="00A51958"/>
    <w:rsid w:val="00A5232B"/>
    <w:rsid w:val="00A52FA7"/>
    <w:rsid w:val="00A53650"/>
    <w:rsid w:val="00A74AA3"/>
    <w:rsid w:val="00A82147"/>
    <w:rsid w:val="00A833C8"/>
    <w:rsid w:val="00A848DE"/>
    <w:rsid w:val="00A86029"/>
    <w:rsid w:val="00A90C30"/>
    <w:rsid w:val="00A91199"/>
    <w:rsid w:val="00A964C3"/>
    <w:rsid w:val="00A976F3"/>
    <w:rsid w:val="00AA32B9"/>
    <w:rsid w:val="00AA3C5F"/>
    <w:rsid w:val="00AA4885"/>
    <w:rsid w:val="00AA5198"/>
    <w:rsid w:val="00AB1CC3"/>
    <w:rsid w:val="00AB28F5"/>
    <w:rsid w:val="00AB5F3B"/>
    <w:rsid w:val="00AC079F"/>
    <w:rsid w:val="00AD0E8A"/>
    <w:rsid w:val="00AD18C4"/>
    <w:rsid w:val="00AD2330"/>
    <w:rsid w:val="00AD3598"/>
    <w:rsid w:val="00AD39AA"/>
    <w:rsid w:val="00AD5DC6"/>
    <w:rsid w:val="00AD61C4"/>
    <w:rsid w:val="00AE0392"/>
    <w:rsid w:val="00AE0634"/>
    <w:rsid w:val="00AE0A80"/>
    <w:rsid w:val="00AE2001"/>
    <w:rsid w:val="00AE35D4"/>
    <w:rsid w:val="00AE3E06"/>
    <w:rsid w:val="00AE6998"/>
    <w:rsid w:val="00AE71AD"/>
    <w:rsid w:val="00AF000A"/>
    <w:rsid w:val="00AF31DA"/>
    <w:rsid w:val="00AF5D2C"/>
    <w:rsid w:val="00B0339D"/>
    <w:rsid w:val="00B03AFF"/>
    <w:rsid w:val="00B041EC"/>
    <w:rsid w:val="00B05213"/>
    <w:rsid w:val="00B063CE"/>
    <w:rsid w:val="00B06677"/>
    <w:rsid w:val="00B14B6C"/>
    <w:rsid w:val="00B1583E"/>
    <w:rsid w:val="00B15F53"/>
    <w:rsid w:val="00B17165"/>
    <w:rsid w:val="00B176D1"/>
    <w:rsid w:val="00B20D87"/>
    <w:rsid w:val="00B22586"/>
    <w:rsid w:val="00B22C9F"/>
    <w:rsid w:val="00B24E1B"/>
    <w:rsid w:val="00B32B9E"/>
    <w:rsid w:val="00B34979"/>
    <w:rsid w:val="00B35138"/>
    <w:rsid w:val="00B35350"/>
    <w:rsid w:val="00B36289"/>
    <w:rsid w:val="00B422B5"/>
    <w:rsid w:val="00B4233C"/>
    <w:rsid w:val="00B428CC"/>
    <w:rsid w:val="00B4300A"/>
    <w:rsid w:val="00B44748"/>
    <w:rsid w:val="00B449EB"/>
    <w:rsid w:val="00B455D1"/>
    <w:rsid w:val="00B459F5"/>
    <w:rsid w:val="00B5147D"/>
    <w:rsid w:val="00B514D5"/>
    <w:rsid w:val="00B53940"/>
    <w:rsid w:val="00B569F5"/>
    <w:rsid w:val="00B63BA4"/>
    <w:rsid w:val="00B6505D"/>
    <w:rsid w:val="00B657E4"/>
    <w:rsid w:val="00B70E04"/>
    <w:rsid w:val="00B74AAD"/>
    <w:rsid w:val="00B83D23"/>
    <w:rsid w:val="00B870C6"/>
    <w:rsid w:val="00B92878"/>
    <w:rsid w:val="00B945E6"/>
    <w:rsid w:val="00B94AA4"/>
    <w:rsid w:val="00B978A0"/>
    <w:rsid w:val="00BA1394"/>
    <w:rsid w:val="00BA13A2"/>
    <w:rsid w:val="00BA2BF2"/>
    <w:rsid w:val="00BA54FB"/>
    <w:rsid w:val="00BA557C"/>
    <w:rsid w:val="00BA5E33"/>
    <w:rsid w:val="00BB0313"/>
    <w:rsid w:val="00BB7EAC"/>
    <w:rsid w:val="00BC0CC4"/>
    <w:rsid w:val="00BC0EF9"/>
    <w:rsid w:val="00BC205C"/>
    <w:rsid w:val="00BD2A6B"/>
    <w:rsid w:val="00BD3CBC"/>
    <w:rsid w:val="00BD4AC5"/>
    <w:rsid w:val="00BD57BC"/>
    <w:rsid w:val="00BD7C8A"/>
    <w:rsid w:val="00BE32D8"/>
    <w:rsid w:val="00BE5CC2"/>
    <w:rsid w:val="00BF1169"/>
    <w:rsid w:val="00BF3852"/>
    <w:rsid w:val="00BF538E"/>
    <w:rsid w:val="00BF586F"/>
    <w:rsid w:val="00C01911"/>
    <w:rsid w:val="00C041F8"/>
    <w:rsid w:val="00C118AD"/>
    <w:rsid w:val="00C13453"/>
    <w:rsid w:val="00C14069"/>
    <w:rsid w:val="00C154DE"/>
    <w:rsid w:val="00C15702"/>
    <w:rsid w:val="00C15FC4"/>
    <w:rsid w:val="00C16B1D"/>
    <w:rsid w:val="00C17D7F"/>
    <w:rsid w:val="00C24924"/>
    <w:rsid w:val="00C24DEF"/>
    <w:rsid w:val="00C24F12"/>
    <w:rsid w:val="00C2626F"/>
    <w:rsid w:val="00C30FCC"/>
    <w:rsid w:val="00C31F9C"/>
    <w:rsid w:val="00C41280"/>
    <w:rsid w:val="00C43EAA"/>
    <w:rsid w:val="00C43FCA"/>
    <w:rsid w:val="00C467C2"/>
    <w:rsid w:val="00C52ED6"/>
    <w:rsid w:val="00C535ED"/>
    <w:rsid w:val="00C55B34"/>
    <w:rsid w:val="00C60EEB"/>
    <w:rsid w:val="00C61CDA"/>
    <w:rsid w:val="00C61F85"/>
    <w:rsid w:val="00C634A5"/>
    <w:rsid w:val="00C66304"/>
    <w:rsid w:val="00C66C6D"/>
    <w:rsid w:val="00C671E0"/>
    <w:rsid w:val="00C805C5"/>
    <w:rsid w:val="00C80AB9"/>
    <w:rsid w:val="00C83F15"/>
    <w:rsid w:val="00C840FC"/>
    <w:rsid w:val="00C858E9"/>
    <w:rsid w:val="00C872CC"/>
    <w:rsid w:val="00C877D2"/>
    <w:rsid w:val="00C9106F"/>
    <w:rsid w:val="00C92EFA"/>
    <w:rsid w:val="00C93490"/>
    <w:rsid w:val="00C952D2"/>
    <w:rsid w:val="00CA1FA3"/>
    <w:rsid w:val="00CA6830"/>
    <w:rsid w:val="00CA7FD9"/>
    <w:rsid w:val="00CB0767"/>
    <w:rsid w:val="00CB0D54"/>
    <w:rsid w:val="00CB12E0"/>
    <w:rsid w:val="00CB1364"/>
    <w:rsid w:val="00CB35F3"/>
    <w:rsid w:val="00CC029E"/>
    <w:rsid w:val="00CC16EB"/>
    <w:rsid w:val="00CC277B"/>
    <w:rsid w:val="00CC3187"/>
    <w:rsid w:val="00CC5C16"/>
    <w:rsid w:val="00CD0569"/>
    <w:rsid w:val="00CD1582"/>
    <w:rsid w:val="00CD4C23"/>
    <w:rsid w:val="00CD53F5"/>
    <w:rsid w:val="00CD68F3"/>
    <w:rsid w:val="00CD6F99"/>
    <w:rsid w:val="00CD7634"/>
    <w:rsid w:val="00CE0E0C"/>
    <w:rsid w:val="00CE3109"/>
    <w:rsid w:val="00CE449F"/>
    <w:rsid w:val="00CE554C"/>
    <w:rsid w:val="00CE5DBD"/>
    <w:rsid w:val="00CF1675"/>
    <w:rsid w:val="00CF23B2"/>
    <w:rsid w:val="00CF331D"/>
    <w:rsid w:val="00CF38F4"/>
    <w:rsid w:val="00CF3E4C"/>
    <w:rsid w:val="00CF5C4C"/>
    <w:rsid w:val="00CF5D07"/>
    <w:rsid w:val="00CF6AE6"/>
    <w:rsid w:val="00CF73E5"/>
    <w:rsid w:val="00D0268F"/>
    <w:rsid w:val="00D033E1"/>
    <w:rsid w:val="00D04F83"/>
    <w:rsid w:val="00D05CB9"/>
    <w:rsid w:val="00D0716E"/>
    <w:rsid w:val="00D11DB6"/>
    <w:rsid w:val="00D1209B"/>
    <w:rsid w:val="00D1377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2783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4172F"/>
    <w:rsid w:val="00D43A33"/>
    <w:rsid w:val="00D4586C"/>
    <w:rsid w:val="00D5188C"/>
    <w:rsid w:val="00D52B8D"/>
    <w:rsid w:val="00D53662"/>
    <w:rsid w:val="00D56501"/>
    <w:rsid w:val="00D6005E"/>
    <w:rsid w:val="00D61E97"/>
    <w:rsid w:val="00D671B4"/>
    <w:rsid w:val="00D6798E"/>
    <w:rsid w:val="00D722BB"/>
    <w:rsid w:val="00D7400D"/>
    <w:rsid w:val="00D763DB"/>
    <w:rsid w:val="00D76FBB"/>
    <w:rsid w:val="00D77151"/>
    <w:rsid w:val="00D80501"/>
    <w:rsid w:val="00D808D8"/>
    <w:rsid w:val="00D82A9D"/>
    <w:rsid w:val="00D832E6"/>
    <w:rsid w:val="00D8361D"/>
    <w:rsid w:val="00D872DF"/>
    <w:rsid w:val="00D87A4B"/>
    <w:rsid w:val="00D93D4E"/>
    <w:rsid w:val="00D967E7"/>
    <w:rsid w:val="00DA024A"/>
    <w:rsid w:val="00DA0FD8"/>
    <w:rsid w:val="00DA225E"/>
    <w:rsid w:val="00DA2AAC"/>
    <w:rsid w:val="00DA743E"/>
    <w:rsid w:val="00DA794C"/>
    <w:rsid w:val="00DA7D2A"/>
    <w:rsid w:val="00DB1246"/>
    <w:rsid w:val="00DB7DF4"/>
    <w:rsid w:val="00DC1B2C"/>
    <w:rsid w:val="00DC5429"/>
    <w:rsid w:val="00DC7DF2"/>
    <w:rsid w:val="00DD4D58"/>
    <w:rsid w:val="00DD6335"/>
    <w:rsid w:val="00DD6DA4"/>
    <w:rsid w:val="00DD7E05"/>
    <w:rsid w:val="00DD7FB1"/>
    <w:rsid w:val="00DE013F"/>
    <w:rsid w:val="00DE0496"/>
    <w:rsid w:val="00DE61ED"/>
    <w:rsid w:val="00DE7087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1701A"/>
    <w:rsid w:val="00E31131"/>
    <w:rsid w:val="00E37E7F"/>
    <w:rsid w:val="00E40A16"/>
    <w:rsid w:val="00E41588"/>
    <w:rsid w:val="00E42A3D"/>
    <w:rsid w:val="00E43C79"/>
    <w:rsid w:val="00E43FF5"/>
    <w:rsid w:val="00E440E2"/>
    <w:rsid w:val="00E52029"/>
    <w:rsid w:val="00E52D3A"/>
    <w:rsid w:val="00E56AA1"/>
    <w:rsid w:val="00E572C7"/>
    <w:rsid w:val="00E57365"/>
    <w:rsid w:val="00E60F9D"/>
    <w:rsid w:val="00E64CD2"/>
    <w:rsid w:val="00E65616"/>
    <w:rsid w:val="00E67709"/>
    <w:rsid w:val="00E71115"/>
    <w:rsid w:val="00E771B7"/>
    <w:rsid w:val="00E77564"/>
    <w:rsid w:val="00E77CD3"/>
    <w:rsid w:val="00E85B2F"/>
    <w:rsid w:val="00E86A54"/>
    <w:rsid w:val="00E86B4A"/>
    <w:rsid w:val="00E90AE1"/>
    <w:rsid w:val="00E90F76"/>
    <w:rsid w:val="00E919A5"/>
    <w:rsid w:val="00E93758"/>
    <w:rsid w:val="00E97735"/>
    <w:rsid w:val="00EA1215"/>
    <w:rsid w:val="00EA4076"/>
    <w:rsid w:val="00EA6943"/>
    <w:rsid w:val="00EB2D8A"/>
    <w:rsid w:val="00EB5A6A"/>
    <w:rsid w:val="00EC0FE5"/>
    <w:rsid w:val="00EC1E5B"/>
    <w:rsid w:val="00EC2212"/>
    <w:rsid w:val="00EC37FB"/>
    <w:rsid w:val="00EC472C"/>
    <w:rsid w:val="00ED2F80"/>
    <w:rsid w:val="00ED3258"/>
    <w:rsid w:val="00ED39CA"/>
    <w:rsid w:val="00ED55DE"/>
    <w:rsid w:val="00ED65AE"/>
    <w:rsid w:val="00EE2058"/>
    <w:rsid w:val="00EE3D6B"/>
    <w:rsid w:val="00EE6593"/>
    <w:rsid w:val="00EF0D0F"/>
    <w:rsid w:val="00EF1ED2"/>
    <w:rsid w:val="00EF34A4"/>
    <w:rsid w:val="00EF3F42"/>
    <w:rsid w:val="00EF4861"/>
    <w:rsid w:val="00EF546C"/>
    <w:rsid w:val="00F12C10"/>
    <w:rsid w:val="00F14AFE"/>
    <w:rsid w:val="00F1751A"/>
    <w:rsid w:val="00F21ECE"/>
    <w:rsid w:val="00F22B90"/>
    <w:rsid w:val="00F26B09"/>
    <w:rsid w:val="00F27D2F"/>
    <w:rsid w:val="00F31665"/>
    <w:rsid w:val="00F326DC"/>
    <w:rsid w:val="00F32B14"/>
    <w:rsid w:val="00F32C56"/>
    <w:rsid w:val="00F33315"/>
    <w:rsid w:val="00F348F0"/>
    <w:rsid w:val="00F35220"/>
    <w:rsid w:val="00F36019"/>
    <w:rsid w:val="00F41159"/>
    <w:rsid w:val="00F41D99"/>
    <w:rsid w:val="00F46008"/>
    <w:rsid w:val="00F51AB1"/>
    <w:rsid w:val="00F523D4"/>
    <w:rsid w:val="00F5276A"/>
    <w:rsid w:val="00F53064"/>
    <w:rsid w:val="00F54BF6"/>
    <w:rsid w:val="00F62C3E"/>
    <w:rsid w:val="00F64D58"/>
    <w:rsid w:val="00F66E6F"/>
    <w:rsid w:val="00F67050"/>
    <w:rsid w:val="00F70214"/>
    <w:rsid w:val="00F71B04"/>
    <w:rsid w:val="00F73339"/>
    <w:rsid w:val="00F75C6B"/>
    <w:rsid w:val="00F75CBB"/>
    <w:rsid w:val="00F77826"/>
    <w:rsid w:val="00F81F98"/>
    <w:rsid w:val="00F82262"/>
    <w:rsid w:val="00F82739"/>
    <w:rsid w:val="00F914CE"/>
    <w:rsid w:val="00F9291F"/>
    <w:rsid w:val="00F92CF6"/>
    <w:rsid w:val="00F93FBD"/>
    <w:rsid w:val="00F95705"/>
    <w:rsid w:val="00F97373"/>
    <w:rsid w:val="00FA0F32"/>
    <w:rsid w:val="00FA1F77"/>
    <w:rsid w:val="00FA2DCD"/>
    <w:rsid w:val="00FA4BE3"/>
    <w:rsid w:val="00FA6F31"/>
    <w:rsid w:val="00FB13ED"/>
    <w:rsid w:val="00FB2E7C"/>
    <w:rsid w:val="00FB5101"/>
    <w:rsid w:val="00FC306D"/>
    <w:rsid w:val="00FC3A49"/>
    <w:rsid w:val="00FC455A"/>
    <w:rsid w:val="00FC660E"/>
    <w:rsid w:val="00FD2B52"/>
    <w:rsid w:val="00FD5EAF"/>
    <w:rsid w:val="00FE010A"/>
    <w:rsid w:val="00FE0576"/>
    <w:rsid w:val="00FE1629"/>
    <w:rsid w:val="00FE1A1C"/>
    <w:rsid w:val="00FE530B"/>
    <w:rsid w:val="00FE7D31"/>
    <w:rsid w:val="00FF03FE"/>
    <w:rsid w:val="00FF127E"/>
    <w:rsid w:val="00FF1F8A"/>
    <w:rsid w:val="00FF25F4"/>
    <w:rsid w:val="00FF40FF"/>
    <w:rsid w:val="00FF7D97"/>
    <w:rsid w:val="0598C8F5"/>
    <w:rsid w:val="20EDCD41"/>
    <w:rsid w:val="27BD9859"/>
    <w:rsid w:val="2A8E193A"/>
    <w:rsid w:val="2EF225B7"/>
    <w:rsid w:val="35E7C29A"/>
    <w:rsid w:val="522D3BA0"/>
    <w:rsid w:val="564C364F"/>
    <w:rsid w:val="5F061EA8"/>
    <w:rsid w:val="63E6936B"/>
    <w:rsid w:val="6579558A"/>
    <w:rsid w:val="65CFFAB1"/>
    <w:rsid w:val="7CA5A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3"/>
  </w:style>
  <w:style w:type="paragraph" w:styleId="Heading1">
    <w:name w:val="heading 1"/>
    <w:basedOn w:val="Normal"/>
    <w:next w:val="Normal"/>
    <w:link w:val="Heading1Char"/>
    <w:uiPriority w:val="9"/>
    <w:qFormat/>
    <w:rsid w:val="00291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0C2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0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F"/>
  </w:style>
  <w:style w:type="paragraph" w:styleId="Footer">
    <w:name w:val="footer"/>
    <w:basedOn w:val="Normal"/>
    <w:link w:val="Foot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F"/>
  </w:style>
  <w:style w:type="paragraph" w:styleId="Revision">
    <w:name w:val="Revision"/>
    <w:hidden/>
    <w:uiPriority w:val="99"/>
    <w:semiHidden/>
    <w:rsid w:val="009554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F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1D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1D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11D5"/>
    <w:pPr>
      <w:spacing w:after="100"/>
    </w:pPr>
  </w:style>
  <w:style w:type="paragraph" w:styleId="NoSpacing">
    <w:name w:val="No Spacing"/>
    <w:link w:val="NoSpacingChar"/>
    <w:uiPriority w:val="1"/>
    <w:qFormat/>
    <w:rsid w:val="00A52FA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2FA7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C63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18" Type="http://schemas.openxmlformats.org/officeDocument/2006/relationships/diagramQuickStyle" Target="diagrams/quickStyle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7" Type="http://schemas.openxmlformats.org/officeDocument/2006/relationships/endnotes" Target="endnotes.xml"/><Relationship Id="rId12" Type="http://schemas.openxmlformats.org/officeDocument/2006/relationships/hyperlink" Target="https://is.viis.gov.lv/Pages/Institutions/EducationProgramLicences/View.aspx?id=58554&amp;Source=https%253a%252f%252fis.viis.gov.lv%252fPages%252fInstitutions%252fEducationProgramLicences%252fDefault.aspx" TargetMode="External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24" Type="http://schemas.openxmlformats.org/officeDocument/2006/relationships/diagramColors" Target="diagrams/colors2.xml"/><Relationship Id="rId5" Type="http://schemas.openxmlformats.org/officeDocument/2006/relationships/webSettings" Target="webSettings.xml"/><Relationship Id="rId15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23" Type="http://schemas.openxmlformats.org/officeDocument/2006/relationships/diagramQuickStyle" Target="diagrams/quickStyle2.xml"/><Relationship Id="rId28" Type="http://schemas.openxmlformats.org/officeDocument/2006/relationships/fontTable" Target="fontTable.xml"/><Relationship Id="rId10" Type="http://schemas.openxmlformats.org/officeDocument/2006/relationships/hyperlink" Target="https://is.viis.gov.lv/Pages/Institutions/EducationProgramLicences/View.aspx?id=58534&amp;Source=https%253a%252f%252fis.viis.gov.lv%252fPages%252fInstitutions%252fEducationProgramLicences%252fDefault.aspx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mailto:riekstins@carnikava.lv" TargetMode="External"/><Relationship Id="rId14" Type="http://schemas.openxmlformats.org/officeDocument/2006/relationships/hyperlink" Target="https://is.viis.gov.lv/Pages/Institutions/EducationProgramLicences/View.aspx?id=61240&amp;Source=https%253a%252f%252fis.viis.gov.lv%252fPages%252fInstitutions%252fEducationProgramLicences%252fDefault.aspx" TargetMode="External"/><Relationship Id="rId22" Type="http://schemas.openxmlformats.org/officeDocument/2006/relationships/diagramLayout" Target="diagrams/layout2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B5225E-49EA-40F7-8A8A-01EFE665DD75}" type="doc">
      <dgm:prSet loTypeId="urn:microsoft.com/office/officeart/2005/8/layout/radial4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lv-LV"/>
        </a:p>
      </dgm:t>
    </dgm:pt>
    <dgm:pt modelId="{D6D889A3-A005-4B3B-ADE1-295540E1BA6C}">
      <dgm:prSet phldrT="[Text]"/>
      <dgm:spPr/>
      <dgm:t>
        <a:bodyPr/>
        <a:lstStyle/>
        <a:p>
          <a:pPr>
            <a:buNone/>
          </a:pPr>
          <a:r>
            <a:rPr lang="lv-LV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Carnikavas PII "Riekstiņš" Attīstības plāns 2025.-2027.gadam</a:t>
          </a:r>
          <a:endParaRPr lang="lv-LV">
            <a:solidFill>
              <a:sysClr val="windowText" lastClr="000000"/>
            </a:solidFill>
          </a:endParaRPr>
        </a:p>
      </dgm:t>
    </dgm:pt>
    <dgm:pt modelId="{3080F0FC-A8D9-4CB0-AC43-08C2A61B72AC}" type="parTrans" cxnId="{7C9E56F4-3B9D-4315-BF92-4394A17E8BCB}">
      <dgm:prSet/>
      <dgm:spPr/>
      <dgm:t>
        <a:bodyPr/>
        <a:lstStyle/>
        <a:p>
          <a:endParaRPr lang="lv-LV"/>
        </a:p>
      </dgm:t>
    </dgm:pt>
    <dgm:pt modelId="{0FB77A86-4D6F-49FB-A778-68B17D44D501}" type="sibTrans" cxnId="{7C9E56F4-3B9D-4315-BF92-4394A17E8BCB}">
      <dgm:prSet/>
      <dgm:spPr/>
      <dgm:t>
        <a:bodyPr/>
        <a:lstStyle/>
        <a:p>
          <a:endParaRPr lang="lv-LV"/>
        </a:p>
      </dgm:t>
    </dgm:pt>
    <dgm:pt modelId="{A55744CE-57FC-43CD-A6FE-E7B4FF312FFF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 gadam</a:t>
          </a:r>
        </a:p>
      </dgm:t>
    </dgm:pt>
    <dgm:pt modelId="{E4B822D5-23B0-41A4-8F1E-21E8EE75B8D7}" type="parTrans" cxnId="{4FFA72AD-1864-4C8A-AE95-C90C8FB145F8}">
      <dgm:prSet/>
      <dgm:spPr/>
      <dgm:t>
        <a:bodyPr/>
        <a:lstStyle/>
        <a:p>
          <a:endParaRPr lang="lv-LV"/>
        </a:p>
      </dgm:t>
    </dgm:pt>
    <dgm:pt modelId="{30DE219A-9A71-44B6-A5F9-2CECD37501C3}" type="sibTrans" cxnId="{4FFA72AD-1864-4C8A-AE95-C90C8FB145F8}">
      <dgm:prSet/>
      <dgm:spPr/>
      <dgm:t>
        <a:bodyPr/>
        <a:lstStyle/>
        <a:p>
          <a:endParaRPr lang="lv-LV"/>
        </a:p>
      </dgm:t>
    </dgm:pt>
    <dgm:pt modelId="{AB9C5FC5-B055-48BC-972E-D33512D630CE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 gadam</a:t>
          </a:r>
        </a:p>
      </dgm:t>
    </dgm:pt>
    <dgm:pt modelId="{F3574366-75F2-4D91-824C-1F9E6EF81066}" type="parTrans" cxnId="{7B28DA6E-195C-4C47-8E2D-EE59C2C819D4}">
      <dgm:prSet/>
      <dgm:spPr/>
      <dgm:t>
        <a:bodyPr/>
        <a:lstStyle/>
        <a:p>
          <a:endParaRPr lang="lv-LV"/>
        </a:p>
      </dgm:t>
    </dgm:pt>
    <dgm:pt modelId="{4B987FB6-61F9-4821-96CC-E1A34EE7B0C9}" type="sibTrans" cxnId="{7B28DA6E-195C-4C47-8E2D-EE59C2C819D4}">
      <dgm:prSet/>
      <dgm:spPr/>
      <dgm:t>
        <a:bodyPr/>
        <a:lstStyle/>
        <a:p>
          <a:endParaRPr lang="lv-LV"/>
        </a:p>
      </dgm:t>
    </dgm:pt>
    <dgm:pt modelId="{73012B9B-F822-4553-94BF-0669B907F4B0}">
      <dgm:prSet phldrT="[Text]"/>
      <dgm:spPr/>
      <dgm:t>
        <a:bodyPr/>
        <a:lstStyle/>
        <a:p>
          <a:pPr>
            <a:buNone/>
          </a:pPr>
          <a:r>
            <a:rPr lang="lv-LV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 (2021.gada aktualizācija)</a:t>
          </a:r>
          <a:endParaRPr lang="lv-LV">
            <a:solidFill>
              <a:sysClr val="windowText" lastClr="000000"/>
            </a:solidFill>
          </a:endParaRPr>
        </a:p>
      </dgm:t>
    </dgm:pt>
    <dgm:pt modelId="{BFBB663B-8285-4C81-BB27-39FBB3089FF8}" type="parTrans" cxnId="{5D99ECF2-C170-44BF-BA8F-7218EC90E1B6}">
      <dgm:prSet/>
      <dgm:spPr/>
      <dgm:t>
        <a:bodyPr/>
        <a:lstStyle/>
        <a:p>
          <a:endParaRPr lang="lv-LV"/>
        </a:p>
      </dgm:t>
    </dgm:pt>
    <dgm:pt modelId="{5F34CAFF-00AC-49DB-948F-B10146392698}" type="sibTrans" cxnId="{5D99ECF2-C170-44BF-BA8F-7218EC90E1B6}">
      <dgm:prSet/>
      <dgm:spPr/>
      <dgm:t>
        <a:bodyPr/>
        <a:lstStyle/>
        <a:p>
          <a:endParaRPr lang="lv-LV"/>
        </a:p>
      </dgm:t>
    </dgm:pt>
    <dgm:pt modelId="{932E0651-81BB-4442-A70D-185E7C3227A3}">
      <dgm:prSet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Izglītības ekosistēmas attīstības stratēģija 2023.- 2027. gadam</a:t>
          </a:r>
        </a:p>
      </dgm:t>
    </dgm:pt>
    <dgm:pt modelId="{AA3480DD-7D0F-4C65-85B1-6B71783F05E3}" type="parTrans" cxnId="{0A34EFB7-064F-480C-836C-0969497895F8}">
      <dgm:prSet/>
      <dgm:spPr/>
      <dgm:t>
        <a:bodyPr/>
        <a:lstStyle/>
        <a:p>
          <a:endParaRPr lang="lv-LV"/>
        </a:p>
      </dgm:t>
    </dgm:pt>
    <dgm:pt modelId="{316DAA97-8E37-4F31-856A-AB3D8B7FF5CA}" type="sibTrans" cxnId="{0A34EFB7-064F-480C-836C-0969497895F8}">
      <dgm:prSet/>
      <dgm:spPr/>
      <dgm:t>
        <a:bodyPr/>
        <a:lstStyle/>
        <a:p>
          <a:endParaRPr lang="lv-LV"/>
        </a:p>
      </dgm:t>
    </dgm:pt>
    <dgm:pt modelId="{BC0D161B-C43B-4E2C-AE39-00B0A6F07D1B}">
      <dgm:prSet/>
      <dgm:spPr/>
      <dgm:t>
        <a:bodyPr/>
        <a:lstStyle/>
        <a:p>
          <a:endParaRPr lang="lv-LV"/>
        </a:p>
      </dgm:t>
    </dgm:pt>
    <dgm:pt modelId="{74D6955D-1A12-4C02-A4D4-4C15C947FEE7}" type="parTrans" cxnId="{22C0C22C-F874-44FE-BF0A-5EB5F0881F5D}">
      <dgm:prSet/>
      <dgm:spPr/>
      <dgm:t>
        <a:bodyPr/>
        <a:lstStyle/>
        <a:p>
          <a:endParaRPr lang="lv-LV"/>
        </a:p>
      </dgm:t>
    </dgm:pt>
    <dgm:pt modelId="{937DE383-DE63-4F8C-997B-8B86B92A915B}" type="sibTrans" cxnId="{22C0C22C-F874-44FE-BF0A-5EB5F0881F5D}">
      <dgm:prSet/>
      <dgm:spPr/>
      <dgm:t>
        <a:bodyPr/>
        <a:lstStyle/>
        <a:p>
          <a:endParaRPr lang="lv-LV"/>
        </a:p>
      </dgm:t>
    </dgm:pt>
    <dgm:pt modelId="{F0AA5B7B-26F0-45B2-9E8C-ED1E53C9D95E}" type="pres">
      <dgm:prSet presAssocID="{82B5225E-49EA-40F7-8A8A-01EFE665DD7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0B0EF39-FFC3-4861-ABF6-2D91F6F68A77}" type="pres">
      <dgm:prSet presAssocID="{D6D889A3-A005-4B3B-ADE1-295540E1BA6C}" presName="centerShape" presStyleLbl="node0" presStyleIdx="0" presStyleCnt="1" custScaleX="127799" custScaleY="123305"/>
      <dgm:spPr/>
    </dgm:pt>
    <dgm:pt modelId="{4482E0DE-15C6-4C0E-B4DE-9267A291813F}" type="pres">
      <dgm:prSet presAssocID="{E4B822D5-23B0-41A4-8F1E-21E8EE75B8D7}" presName="parTrans" presStyleLbl="bgSibTrans2D1" presStyleIdx="0" presStyleCnt="4"/>
      <dgm:spPr/>
    </dgm:pt>
    <dgm:pt modelId="{4FA13C8B-B30B-4382-8201-6E5E67435B6C}" type="pres">
      <dgm:prSet presAssocID="{A55744CE-57FC-43CD-A6FE-E7B4FF312FFF}" presName="node" presStyleLbl="node1" presStyleIdx="0" presStyleCnt="4" custRadScaleRad="106242" custRadScaleInc="-2965">
        <dgm:presLayoutVars>
          <dgm:bulletEnabled val="1"/>
        </dgm:presLayoutVars>
      </dgm:prSet>
      <dgm:spPr/>
    </dgm:pt>
    <dgm:pt modelId="{BF682B0F-6282-4608-A3DB-63FF2840B388}" type="pres">
      <dgm:prSet presAssocID="{F3574366-75F2-4D91-824C-1F9E6EF81066}" presName="parTrans" presStyleLbl="bgSibTrans2D1" presStyleIdx="1" presStyleCnt="4"/>
      <dgm:spPr/>
    </dgm:pt>
    <dgm:pt modelId="{3C30B57B-143E-4BBF-BB23-471CBE4B91BD}" type="pres">
      <dgm:prSet presAssocID="{AB9C5FC5-B055-48BC-972E-D33512D630CE}" presName="node" presStyleLbl="node1" presStyleIdx="1" presStyleCnt="4">
        <dgm:presLayoutVars>
          <dgm:bulletEnabled val="1"/>
        </dgm:presLayoutVars>
      </dgm:prSet>
      <dgm:spPr/>
    </dgm:pt>
    <dgm:pt modelId="{F2C40CDC-01CE-447B-904D-F68912ABFC09}" type="pres">
      <dgm:prSet presAssocID="{AA3480DD-7D0F-4C65-85B1-6B71783F05E3}" presName="parTrans" presStyleLbl="bgSibTrans2D1" presStyleIdx="2" presStyleCnt="4"/>
      <dgm:spPr/>
    </dgm:pt>
    <dgm:pt modelId="{C27964BD-3489-4EAA-9544-117D858AA094}" type="pres">
      <dgm:prSet presAssocID="{932E0651-81BB-4442-A70D-185E7C3227A3}" presName="node" presStyleLbl="node1" presStyleIdx="2" presStyleCnt="4">
        <dgm:presLayoutVars>
          <dgm:bulletEnabled val="1"/>
        </dgm:presLayoutVars>
      </dgm:prSet>
      <dgm:spPr/>
    </dgm:pt>
    <dgm:pt modelId="{94841EAE-80AD-493D-84C7-8E5DBA2CAC1D}" type="pres">
      <dgm:prSet presAssocID="{BFBB663B-8285-4C81-BB27-39FBB3089FF8}" presName="parTrans" presStyleLbl="bgSibTrans2D1" presStyleIdx="3" presStyleCnt="4"/>
      <dgm:spPr/>
    </dgm:pt>
    <dgm:pt modelId="{D534BFB3-92F7-4A2F-B1A1-2ADE74FC2C85}" type="pres">
      <dgm:prSet presAssocID="{73012B9B-F822-4553-94BF-0669B907F4B0}" presName="node" presStyleLbl="node1" presStyleIdx="3" presStyleCnt="4" custRadScaleRad="106531" custRadScaleInc="3529">
        <dgm:presLayoutVars>
          <dgm:bulletEnabled val="1"/>
        </dgm:presLayoutVars>
      </dgm:prSet>
      <dgm:spPr/>
    </dgm:pt>
  </dgm:ptLst>
  <dgm:cxnLst>
    <dgm:cxn modelId="{A7DA7C03-5550-4B93-8C20-E30AC163CB35}" type="presOf" srcId="{AB9C5FC5-B055-48BC-972E-D33512D630CE}" destId="{3C30B57B-143E-4BBF-BB23-471CBE4B91BD}" srcOrd="0" destOrd="0" presId="urn:microsoft.com/office/officeart/2005/8/layout/radial4"/>
    <dgm:cxn modelId="{62E1F105-6507-4B7E-B896-FBA4FD166342}" type="presOf" srcId="{D6D889A3-A005-4B3B-ADE1-295540E1BA6C}" destId="{30B0EF39-FFC3-4861-ABF6-2D91F6F68A77}" srcOrd="0" destOrd="0" presId="urn:microsoft.com/office/officeart/2005/8/layout/radial4"/>
    <dgm:cxn modelId="{CD175C09-A266-4175-9008-15624D0140AE}" type="presOf" srcId="{932E0651-81BB-4442-A70D-185E7C3227A3}" destId="{C27964BD-3489-4EAA-9544-117D858AA094}" srcOrd="0" destOrd="0" presId="urn:microsoft.com/office/officeart/2005/8/layout/radial4"/>
    <dgm:cxn modelId="{22C0C22C-F874-44FE-BF0A-5EB5F0881F5D}" srcId="{82B5225E-49EA-40F7-8A8A-01EFE665DD75}" destId="{BC0D161B-C43B-4E2C-AE39-00B0A6F07D1B}" srcOrd="1" destOrd="0" parTransId="{74D6955D-1A12-4C02-A4D4-4C15C947FEE7}" sibTransId="{937DE383-DE63-4F8C-997B-8B86B92A915B}"/>
    <dgm:cxn modelId="{6067F26A-5AFD-4950-81B8-4984F1C4068B}" type="presOf" srcId="{AA3480DD-7D0F-4C65-85B1-6B71783F05E3}" destId="{F2C40CDC-01CE-447B-904D-F68912ABFC09}" srcOrd="0" destOrd="0" presId="urn:microsoft.com/office/officeart/2005/8/layout/radial4"/>
    <dgm:cxn modelId="{E970DB6C-5DE7-44AB-B324-11F5D3F4D869}" type="presOf" srcId="{F3574366-75F2-4D91-824C-1F9E6EF81066}" destId="{BF682B0F-6282-4608-A3DB-63FF2840B388}" srcOrd="0" destOrd="0" presId="urn:microsoft.com/office/officeart/2005/8/layout/radial4"/>
    <dgm:cxn modelId="{7B28DA6E-195C-4C47-8E2D-EE59C2C819D4}" srcId="{D6D889A3-A005-4B3B-ADE1-295540E1BA6C}" destId="{AB9C5FC5-B055-48BC-972E-D33512D630CE}" srcOrd="1" destOrd="0" parTransId="{F3574366-75F2-4D91-824C-1F9E6EF81066}" sibTransId="{4B987FB6-61F9-4821-96CC-E1A34EE7B0C9}"/>
    <dgm:cxn modelId="{0F98E575-3553-4B03-B48A-2E5D745400EE}" type="presOf" srcId="{BFBB663B-8285-4C81-BB27-39FBB3089FF8}" destId="{94841EAE-80AD-493D-84C7-8E5DBA2CAC1D}" srcOrd="0" destOrd="0" presId="urn:microsoft.com/office/officeart/2005/8/layout/radial4"/>
    <dgm:cxn modelId="{D05A3076-2369-44E1-A99F-F1B8D0B9163D}" type="presOf" srcId="{A55744CE-57FC-43CD-A6FE-E7B4FF312FFF}" destId="{4FA13C8B-B30B-4382-8201-6E5E67435B6C}" srcOrd="0" destOrd="0" presId="urn:microsoft.com/office/officeart/2005/8/layout/radial4"/>
    <dgm:cxn modelId="{D3354782-9807-40AF-95CD-31F95DD30ED6}" type="presOf" srcId="{73012B9B-F822-4553-94BF-0669B907F4B0}" destId="{D534BFB3-92F7-4A2F-B1A1-2ADE74FC2C85}" srcOrd="0" destOrd="0" presId="urn:microsoft.com/office/officeart/2005/8/layout/radial4"/>
    <dgm:cxn modelId="{4FFA72AD-1864-4C8A-AE95-C90C8FB145F8}" srcId="{D6D889A3-A005-4B3B-ADE1-295540E1BA6C}" destId="{A55744CE-57FC-43CD-A6FE-E7B4FF312FFF}" srcOrd="0" destOrd="0" parTransId="{E4B822D5-23B0-41A4-8F1E-21E8EE75B8D7}" sibTransId="{30DE219A-9A71-44B6-A5F9-2CECD37501C3}"/>
    <dgm:cxn modelId="{0A34EFB7-064F-480C-836C-0969497895F8}" srcId="{D6D889A3-A005-4B3B-ADE1-295540E1BA6C}" destId="{932E0651-81BB-4442-A70D-185E7C3227A3}" srcOrd="2" destOrd="0" parTransId="{AA3480DD-7D0F-4C65-85B1-6B71783F05E3}" sibTransId="{316DAA97-8E37-4F31-856A-AB3D8B7FF5CA}"/>
    <dgm:cxn modelId="{7384E9BC-3F08-4D0F-943A-8FB08B445640}" type="presOf" srcId="{E4B822D5-23B0-41A4-8F1E-21E8EE75B8D7}" destId="{4482E0DE-15C6-4C0E-B4DE-9267A291813F}" srcOrd="0" destOrd="0" presId="urn:microsoft.com/office/officeart/2005/8/layout/radial4"/>
    <dgm:cxn modelId="{17A93BC5-D307-4CB4-A6CA-FEF9A8B0EDFD}" type="presOf" srcId="{82B5225E-49EA-40F7-8A8A-01EFE665DD75}" destId="{F0AA5B7B-26F0-45B2-9E8C-ED1E53C9D95E}" srcOrd="0" destOrd="0" presId="urn:microsoft.com/office/officeart/2005/8/layout/radial4"/>
    <dgm:cxn modelId="{5D99ECF2-C170-44BF-BA8F-7218EC90E1B6}" srcId="{D6D889A3-A005-4B3B-ADE1-295540E1BA6C}" destId="{73012B9B-F822-4553-94BF-0669B907F4B0}" srcOrd="3" destOrd="0" parTransId="{BFBB663B-8285-4C81-BB27-39FBB3089FF8}" sibTransId="{5F34CAFF-00AC-49DB-948F-B10146392698}"/>
    <dgm:cxn modelId="{7C9E56F4-3B9D-4315-BF92-4394A17E8BCB}" srcId="{82B5225E-49EA-40F7-8A8A-01EFE665DD75}" destId="{D6D889A3-A005-4B3B-ADE1-295540E1BA6C}" srcOrd="0" destOrd="0" parTransId="{3080F0FC-A8D9-4CB0-AC43-08C2A61B72AC}" sibTransId="{0FB77A86-4D6F-49FB-A778-68B17D44D501}"/>
    <dgm:cxn modelId="{9384EE93-F97F-4CD9-8D67-F66A11187ADF}" type="presParOf" srcId="{F0AA5B7B-26F0-45B2-9E8C-ED1E53C9D95E}" destId="{30B0EF39-FFC3-4861-ABF6-2D91F6F68A77}" srcOrd="0" destOrd="0" presId="urn:microsoft.com/office/officeart/2005/8/layout/radial4"/>
    <dgm:cxn modelId="{8B8EC42B-5A72-4B62-8925-AA000329C4D4}" type="presParOf" srcId="{F0AA5B7B-26F0-45B2-9E8C-ED1E53C9D95E}" destId="{4482E0DE-15C6-4C0E-B4DE-9267A291813F}" srcOrd="1" destOrd="0" presId="urn:microsoft.com/office/officeart/2005/8/layout/radial4"/>
    <dgm:cxn modelId="{CB6FB416-9415-42CF-B5D7-B78BC5E3ED16}" type="presParOf" srcId="{F0AA5B7B-26F0-45B2-9E8C-ED1E53C9D95E}" destId="{4FA13C8B-B30B-4382-8201-6E5E67435B6C}" srcOrd="2" destOrd="0" presId="urn:microsoft.com/office/officeart/2005/8/layout/radial4"/>
    <dgm:cxn modelId="{BF32A64A-5F13-426F-889C-60959CBC9894}" type="presParOf" srcId="{F0AA5B7B-26F0-45B2-9E8C-ED1E53C9D95E}" destId="{BF682B0F-6282-4608-A3DB-63FF2840B388}" srcOrd="3" destOrd="0" presId="urn:microsoft.com/office/officeart/2005/8/layout/radial4"/>
    <dgm:cxn modelId="{CB6EE919-3443-42EF-AD68-440F2E703202}" type="presParOf" srcId="{F0AA5B7B-26F0-45B2-9E8C-ED1E53C9D95E}" destId="{3C30B57B-143E-4BBF-BB23-471CBE4B91BD}" srcOrd="4" destOrd="0" presId="urn:microsoft.com/office/officeart/2005/8/layout/radial4"/>
    <dgm:cxn modelId="{3E4AD9D8-DB8C-4E78-B1DD-B7ED6FF3278B}" type="presParOf" srcId="{F0AA5B7B-26F0-45B2-9E8C-ED1E53C9D95E}" destId="{F2C40CDC-01CE-447B-904D-F68912ABFC09}" srcOrd="5" destOrd="0" presId="urn:microsoft.com/office/officeart/2005/8/layout/radial4"/>
    <dgm:cxn modelId="{7D55BC9E-7FA9-49E6-9700-3D14FA3204E8}" type="presParOf" srcId="{F0AA5B7B-26F0-45B2-9E8C-ED1E53C9D95E}" destId="{C27964BD-3489-4EAA-9544-117D858AA094}" srcOrd="6" destOrd="0" presId="urn:microsoft.com/office/officeart/2005/8/layout/radial4"/>
    <dgm:cxn modelId="{945B86C1-057C-4958-8C59-F05A8D94CFD9}" type="presParOf" srcId="{F0AA5B7B-26F0-45B2-9E8C-ED1E53C9D95E}" destId="{94841EAE-80AD-493D-84C7-8E5DBA2CAC1D}" srcOrd="7" destOrd="0" presId="urn:microsoft.com/office/officeart/2005/8/layout/radial4"/>
    <dgm:cxn modelId="{74B3930B-8B0E-46D1-9F6A-69AC8469EDBC}" type="presParOf" srcId="{F0AA5B7B-26F0-45B2-9E8C-ED1E53C9D95E}" destId="{D534BFB3-92F7-4A2F-B1A1-2ADE74FC2C85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9ACF6F7-D00B-47E7-A660-DF2CCB99AB31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7FF22BE9-4A47-4AE2-98D3-E5564AF77205}">
      <dgm:prSet phldrT="[Text]"/>
      <dgm:spPr/>
      <dgm:t>
        <a:bodyPr/>
        <a:lstStyle/>
        <a:p>
          <a:pPr algn="ctr">
            <a:buNone/>
          </a:pPr>
          <a:r>
            <a:rPr lang="lv-LV" b="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Carnikavas PII "RIEKSTIŅŠ" -  mācīšanās  organizācija </a:t>
          </a:r>
          <a:r>
            <a:rPr lang="lv-LV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>
            <a:solidFill>
              <a:schemeClr val="bg1"/>
            </a:solidFill>
          </a:endParaRPr>
        </a:p>
      </dgm:t>
    </dgm:pt>
    <dgm:pt modelId="{74623159-CBD2-4325-8286-5A1C451E0EAE}" type="parTrans" cxnId="{87AD3708-B599-4177-A809-B0D6A1347D8D}">
      <dgm:prSet/>
      <dgm:spPr/>
      <dgm:t>
        <a:bodyPr/>
        <a:lstStyle/>
        <a:p>
          <a:pPr algn="ctr"/>
          <a:endParaRPr lang="lv-LV"/>
        </a:p>
      </dgm:t>
    </dgm:pt>
    <dgm:pt modelId="{46E9071F-241F-4DC1-B7B8-5E2A0D956BB6}" type="sibTrans" cxnId="{87AD3708-B599-4177-A809-B0D6A1347D8D}">
      <dgm:prSet/>
      <dgm:spPr/>
      <dgm:t>
        <a:bodyPr/>
        <a:lstStyle/>
        <a:p>
          <a:pPr algn="ctr"/>
          <a:endParaRPr lang="lv-LV"/>
        </a:p>
      </dgm:t>
    </dgm:pt>
    <dgm:pt modelId="{21F16FC9-1B2C-46FC-BD2D-E2B88D9D9574}">
      <dgm:prSet phldrT="[Text]"/>
      <dgm:spPr/>
      <dgm:t>
        <a:bodyPr/>
        <a:lstStyle/>
        <a:p>
          <a:pPr algn="ctr"/>
          <a:r>
            <a:rPr lang="lv-LV"/>
            <a:t>KVALITĀTE</a:t>
          </a:r>
        </a:p>
      </dgm:t>
    </dgm:pt>
    <dgm:pt modelId="{770CC567-2AB5-40DD-96E2-AFFB2225849B}" type="parTrans" cxnId="{08E18CD4-527F-4E3C-86FD-FF0A9EBACA83}">
      <dgm:prSet/>
      <dgm:spPr/>
      <dgm:t>
        <a:bodyPr/>
        <a:lstStyle/>
        <a:p>
          <a:pPr algn="ctr"/>
          <a:endParaRPr lang="lv-LV"/>
        </a:p>
      </dgm:t>
    </dgm:pt>
    <dgm:pt modelId="{A388F737-323C-4968-9204-56529C54AFCC}" type="sibTrans" cxnId="{08E18CD4-527F-4E3C-86FD-FF0A9EBACA83}">
      <dgm:prSet/>
      <dgm:spPr/>
      <dgm:t>
        <a:bodyPr/>
        <a:lstStyle/>
        <a:p>
          <a:pPr algn="ctr"/>
          <a:endParaRPr lang="lv-LV"/>
        </a:p>
      </dgm:t>
    </dgm:pt>
    <dgm:pt modelId="{E439C46A-F7A8-4AA9-8F17-EAF5B64BAF70}">
      <dgm:prSet phldrT="[Text]"/>
      <dgm:spPr/>
      <dgm:t>
        <a:bodyPr/>
        <a:lstStyle/>
        <a:p>
          <a:pPr algn="ctr"/>
          <a:r>
            <a:rPr lang="lv-LV"/>
            <a:t>SADARBĪBA</a:t>
          </a:r>
        </a:p>
      </dgm:t>
    </dgm:pt>
    <dgm:pt modelId="{3F687A23-F52B-4D5A-AEB8-B8FC04AD2294}" type="parTrans" cxnId="{FB14A513-C035-48AB-8EE3-739AE55ACC96}">
      <dgm:prSet/>
      <dgm:spPr/>
      <dgm:t>
        <a:bodyPr/>
        <a:lstStyle/>
        <a:p>
          <a:pPr algn="ctr"/>
          <a:endParaRPr lang="lv-LV"/>
        </a:p>
      </dgm:t>
    </dgm:pt>
    <dgm:pt modelId="{8FE6EA5F-0E63-47B1-8C4C-1EC688FB7D6F}" type="sibTrans" cxnId="{FB14A513-C035-48AB-8EE3-739AE55ACC96}">
      <dgm:prSet/>
      <dgm:spPr/>
      <dgm:t>
        <a:bodyPr/>
        <a:lstStyle/>
        <a:p>
          <a:pPr algn="ctr"/>
          <a:endParaRPr lang="lv-LV"/>
        </a:p>
      </dgm:t>
    </dgm:pt>
    <dgm:pt modelId="{89C86AE6-FEBB-4AC9-974F-FD4BB243DE34}">
      <dgm:prSet phldrT="[Text]"/>
      <dgm:spPr/>
      <dgm:t>
        <a:bodyPr/>
        <a:lstStyle/>
        <a:p>
          <a:pPr algn="ctr"/>
          <a:r>
            <a:rPr lang="lv-LV"/>
            <a:t>CIEŅPILNA ATTIEKSME VIENAM PRET OTRU</a:t>
          </a:r>
        </a:p>
      </dgm:t>
    </dgm:pt>
    <dgm:pt modelId="{C97624ED-AFAD-4B67-B1DA-4D8DDA65FE13}" type="parTrans" cxnId="{98B0FC3B-10FE-4E73-92D7-DBF3CD2CB2CA}">
      <dgm:prSet/>
      <dgm:spPr/>
      <dgm:t>
        <a:bodyPr/>
        <a:lstStyle/>
        <a:p>
          <a:pPr algn="ctr"/>
          <a:endParaRPr lang="lv-LV"/>
        </a:p>
      </dgm:t>
    </dgm:pt>
    <dgm:pt modelId="{5EBE98DB-EDA0-4736-B6A1-2A242DDB40AA}" type="sibTrans" cxnId="{98B0FC3B-10FE-4E73-92D7-DBF3CD2CB2CA}">
      <dgm:prSet/>
      <dgm:spPr/>
      <dgm:t>
        <a:bodyPr/>
        <a:lstStyle/>
        <a:p>
          <a:pPr algn="ctr"/>
          <a:endParaRPr lang="lv-LV"/>
        </a:p>
      </dgm:t>
    </dgm:pt>
    <dgm:pt modelId="{C6FDD3EF-1FA5-4C3A-BF9F-8AFD822EB26E}">
      <dgm:prSet phldrT="[Text]"/>
      <dgm:spPr/>
      <dgm:t>
        <a:bodyPr/>
        <a:lstStyle/>
        <a:p>
          <a:pPr algn="ctr"/>
          <a:endParaRPr lang="lv-LV"/>
        </a:p>
      </dgm:t>
    </dgm:pt>
    <dgm:pt modelId="{6A0A8AE8-D616-4B59-81C8-2319C90756EA}" type="parTrans" cxnId="{3C70D663-F578-4F50-ACD7-962A700A1CFF}">
      <dgm:prSet/>
      <dgm:spPr/>
      <dgm:t>
        <a:bodyPr/>
        <a:lstStyle/>
        <a:p>
          <a:pPr algn="ctr"/>
          <a:endParaRPr lang="lv-LV"/>
        </a:p>
      </dgm:t>
    </dgm:pt>
    <dgm:pt modelId="{26FF6E31-E9D1-440E-A268-437A402AB7FD}" type="sibTrans" cxnId="{3C70D663-F578-4F50-ACD7-962A700A1CFF}">
      <dgm:prSet/>
      <dgm:spPr/>
      <dgm:t>
        <a:bodyPr/>
        <a:lstStyle/>
        <a:p>
          <a:pPr algn="ctr"/>
          <a:endParaRPr lang="lv-LV"/>
        </a:p>
      </dgm:t>
    </dgm:pt>
    <dgm:pt modelId="{6CDBE8EE-387D-4AA5-841F-E20CB00CB655}">
      <dgm:prSet phldrT="[Text]"/>
      <dgm:spPr/>
      <dgm:t>
        <a:bodyPr/>
        <a:lstStyle/>
        <a:p>
          <a:pPr algn="ctr"/>
          <a:r>
            <a:rPr lang="lv-LV"/>
            <a:t>ATBILDĪBA</a:t>
          </a:r>
        </a:p>
      </dgm:t>
    </dgm:pt>
    <dgm:pt modelId="{FD70A9D3-085A-48D3-AD59-682881CBFD07}" type="parTrans" cxnId="{9A8C337C-28AA-4398-AFA9-3299F1572F8C}">
      <dgm:prSet/>
      <dgm:spPr/>
      <dgm:t>
        <a:bodyPr/>
        <a:lstStyle/>
        <a:p>
          <a:endParaRPr lang="lv-LV"/>
        </a:p>
      </dgm:t>
    </dgm:pt>
    <dgm:pt modelId="{B0F6D167-090F-426C-90BB-CB36F7A6FCA5}" type="sibTrans" cxnId="{9A8C337C-28AA-4398-AFA9-3299F1572F8C}">
      <dgm:prSet/>
      <dgm:spPr/>
      <dgm:t>
        <a:bodyPr/>
        <a:lstStyle/>
        <a:p>
          <a:endParaRPr lang="lv-LV"/>
        </a:p>
      </dgm:t>
    </dgm:pt>
    <dgm:pt modelId="{5EA32D19-50FC-48FC-B9DE-46A6B218B248}" type="pres">
      <dgm:prSet presAssocID="{49ACF6F7-D00B-47E7-A660-DF2CCB99AB31}" presName="composite" presStyleCnt="0">
        <dgm:presLayoutVars>
          <dgm:chMax val="1"/>
          <dgm:dir/>
          <dgm:resizeHandles val="exact"/>
        </dgm:presLayoutVars>
      </dgm:prSet>
      <dgm:spPr/>
    </dgm:pt>
    <dgm:pt modelId="{2341FA6B-124E-4C26-AA0F-C602FFBF1F7A}" type="pres">
      <dgm:prSet presAssocID="{49ACF6F7-D00B-47E7-A660-DF2CCB99AB31}" presName="radial" presStyleCnt="0">
        <dgm:presLayoutVars>
          <dgm:animLvl val="ctr"/>
        </dgm:presLayoutVars>
      </dgm:prSet>
      <dgm:spPr/>
    </dgm:pt>
    <dgm:pt modelId="{CEF90091-D633-40CC-B424-FA814D6DDF0A}" type="pres">
      <dgm:prSet presAssocID="{7FF22BE9-4A47-4AE2-98D3-E5564AF77205}" presName="centerShape" presStyleLbl="vennNode1" presStyleIdx="0" presStyleCnt="5" custScaleX="126988" custScaleY="86661" custLinFactNeighborX="5494" custLinFactNeighborY="106"/>
      <dgm:spPr/>
    </dgm:pt>
    <dgm:pt modelId="{67072123-1478-414D-BEC0-7B507383E5CA}" type="pres">
      <dgm:prSet presAssocID="{21F16FC9-1B2C-46FC-BD2D-E2B88D9D9574}" presName="node" presStyleLbl="vennNode1" presStyleIdx="1" presStyleCnt="5" custScaleX="198088" custRadScaleRad="116241" custRadScaleInc="-60690">
        <dgm:presLayoutVars>
          <dgm:bulletEnabled val="1"/>
        </dgm:presLayoutVars>
      </dgm:prSet>
      <dgm:spPr/>
    </dgm:pt>
    <dgm:pt modelId="{78813B70-9E9C-41B1-A265-7CFA2F6EB9D9}" type="pres">
      <dgm:prSet presAssocID="{E439C46A-F7A8-4AA9-8F17-EAF5B64BAF70}" presName="node" presStyleLbl="vennNode1" presStyleIdx="2" presStyleCnt="5" custScaleX="199028" custScaleY="131618" custRadScaleRad="158462" custRadScaleInc="15014">
        <dgm:presLayoutVars>
          <dgm:bulletEnabled val="1"/>
        </dgm:presLayoutVars>
      </dgm:prSet>
      <dgm:spPr/>
    </dgm:pt>
    <dgm:pt modelId="{D8213EBC-3EDA-499A-9313-00B6151E6122}" type="pres">
      <dgm:prSet presAssocID="{89C86AE6-FEBB-4AC9-974F-FD4BB243DE34}" presName="node" presStyleLbl="vennNode1" presStyleIdx="3" presStyleCnt="5" custScaleX="216661" custScaleY="134046" custRadScaleRad="142781" custRadScaleInc="83623">
        <dgm:presLayoutVars>
          <dgm:bulletEnabled val="1"/>
        </dgm:presLayoutVars>
      </dgm:prSet>
      <dgm:spPr/>
    </dgm:pt>
    <dgm:pt modelId="{DDA007BB-2AA9-4F6D-BCC4-FA08F021C032}" type="pres">
      <dgm:prSet presAssocID="{6CDBE8EE-387D-4AA5-841F-E20CB00CB655}" presName="node" presStyleLbl="vennNode1" presStyleIdx="4" presStyleCnt="5" custScaleX="182602" custScaleY="108450" custRadScaleRad="133937" custRadScaleInc="166159">
        <dgm:presLayoutVars>
          <dgm:bulletEnabled val="1"/>
        </dgm:presLayoutVars>
      </dgm:prSet>
      <dgm:spPr/>
    </dgm:pt>
  </dgm:ptLst>
  <dgm:cxnLst>
    <dgm:cxn modelId="{87AD3708-B599-4177-A809-B0D6A1347D8D}" srcId="{49ACF6F7-D00B-47E7-A660-DF2CCB99AB31}" destId="{7FF22BE9-4A47-4AE2-98D3-E5564AF77205}" srcOrd="0" destOrd="0" parTransId="{74623159-CBD2-4325-8286-5A1C451E0EAE}" sibTransId="{46E9071F-241F-4DC1-B7B8-5E2A0D956BB6}"/>
    <dgm:cxn modelId="{4F9FB80A-986F-4269-9EDC-35F71B98CD9F}" type="presOf" srcId="{E439C46A-F7A8-4AA9-8F17-EAF5B64BAF70}" destId="{78813B70-9E9C-41B1-A265-7CFA2F6EB9D9}" srcOrd="0" destOrd="0" presId="urn:microsoft.com/office/officeart/2005/8/layout/radial3"/>
    <dgm:cxn modelId="{FB14A513-C035-48AB-8EE3-739AE55ACC96}" srcId="{7FF22BE9-4A47-4AE2-98D3-E5564AF77205}" destId="{E439C46A-F7A8-4AA9-8F17-EAF5B64BAF70}" srcOrd="1" destOrd="0" parTransId="{3F687A23-F52B-4D5A-AEB8-B8FC04AD2294}" sibTransId="{8FE6EA5F-0E63-47B1-8C4C-1EC688FB7D6F}"/>
    <dgm:cxn modelId="{98B0FC3B-10FE-4E73-92D7-DBF3CD2CB2CA}" srcId="{7FF22BE9-4A47-4AE2-98D3-E5564AF77205}" destId="{89C86AE6-FEBB-4AC9-974F-FD4BB243DE34}" srcOrd="2" destOrd="0" parTransId="{C97624ED-AFAD-4B67-B1DA-4D8DDA65FE13}" sibTransId="{5EBE98DB-EDA0-4736-B6A1-2A242DDB40AA}"/>
    <dgm:cxn modelId="{19521560-BEBE-42F5-BEFF-41AF8D766CE7}" type="presOf" srcId="{89C86AE6-FEBB-4AC9-974F-FD4BB243DE34}" destId="{D8213EBC-3EDA-499A-9313-00B6151E6122}" srcOrd="0" destOrd="0" presId="urn:microsoft.com/office/officeart/2005/8/layout/radial3"/>
    <dgm:cxn modelId="{5F6A7442-38ED-4E02-B1CF-0EE0A3E7FBA2}" type="presOf" srcId="{7FF22BE9-4A47-4AE2-98D3-E5564AF77205}" destId="{CEF90091-D633-40CC-B424-FA814D6DDF0A}" srcOrd="0" destOrd="0" presId="urn:microsoft.com/office/officeart/2005/8/layout/radial3"/>
    <dgm:cxn modelId="{3C70D663-F578-4F50-ACD7-962A700A1CFF}" srcId="{49ACF6F7-D00B-47E7-A660-DF2CCB99AB31}" destId="{C6FDD3EF-1FA5-4C3A-BF9F-8AFD822EB26E}" srcOrd="1" destOrd="0" parTransId="{6A0A8AE8-D616-4B59-81C8-2319C90756EA}" sibTransId="{26FF6E31-E9D1-440E-A268-437A402AB7FD}"/>
    <dgm:cxn modelId="{6F70DF4F-D45D-464A-AB22-4BE369673C11}" type="presOf" srcId="{21F16FC9-1B2C-46FC-BD2D-E2B88D9D9574}" destId="{67072123-1478-414D-BEC0-7B507383E5CA}" srcOrd="0" destOrd="0" presId="urn:microsoft.com/office/officeart/2005/8/layout/radial3"/>
    <dgm:cxn modelId="{9A8C337C-28AA-4398-AFA9-3299F1572F8C}" srcId="{7FF22BE9-4A47-4AE2-98D3-E5564AF77205}" destId="{6CDBE8EE-387D-4AA5-841F-E20CB00CB655}" srcOrd="3" destOrd="0" parTransId="{FD70A9D3-085A-48D3-AD59-682881CBFD07}" sibTransId="{B0F6D167-090F-426C-90BB-CB36F7A6FCA5}"/>
    <dgm:cxn modelId="{82C7FCA3-684E-45B7-B2CA-5493FBD03118}" type="presOf" srcId="{6CDBE8EE-387D-4AA5-841F-E20CB00CB655}" destId="{DDA007BB-2AA9-4F6D-BCC4-FA08F021C032}" srcOrd="0" destOrd="0" presId="urn:microsoft.com/office/officeart/2005/8/layout/radial3"/>
    <dgm:cxn modelId="{B995F5C2-FDCA-426A-8E4C-0890F4E6C563}" type="presOf" srcId="{49ACF6F7-D00B-47E7-A660-DF2CCB99AB31}" destId="{5EA32D19-50FC-48FC-B9DE-46A6B218B248}" srcOrd="0" destOrd="0" presId="urn:microsoft.com/office/officeart/2005/8/layout/radial3"/>
    <dgm:cxn modelId="{08E18CD4-527F-4E3C-86FD-FF0A9EBACA83}" srcId="{7FF22BE9-4A47-4AE2-98D3-E5564AF77205}" destId="{21F16FC9-1B2C-46FC-BD2D-E2B88D9D9574}" srcOrd="0" destOrd="0" parTransId="{770CC567-2AB5-40DD-96E2-AFFB2225849B}" sibTransId="{A388F737-323C-4968-9204-56529C54AFCC}"/>
    <dgm:cxn modelId="{A3B0B1FF-0D61-4A83-B1A1-4A506C2A6E3B}" type="presParOf" srcId="{5EA32D19-50FC-48FC-B9DE-46A6B218B248}" destId="{2341FA6B-124E-4C26-AA0F-C602FFBF1F7A}" srcOrd="0" destOrd="0" presId="urn:microsoft.com/office/officeart/2005/8/layout/radial3"/>
    <dgm:cxn modelId="{32D4A60B-A772-40DB-B4E7-B43A8565E345}" type="presParOf" srcId="{2341FA6B-124E-4C26-AA0F-C602FFBF1F7A}" destId="{CEF90091-D633-40CC-B424-FA814D6DDF0A}" srcOrd="0" destOrd="0" presId="urn:microsoft.com/office/officeart/2005/8/layout/radial3"/>
    <dgm:cxn modelId="{24A17D90-EF25-4A58-B6E1-6C8B68CD7581}" type="presParOf" srcId="{2341FA6B-124E-4C26-AA0F-C602FFBF1F7A}" destId="{67072123-1478-414D-BEC0-7B507383E5CA}" srcOrd="1" destOrd="0" presId="urn:microsoft.com/office/officeart/2005/8/layout/radial3"/>
    <dgm:cxn modelId="{E10E9E63-A34F-4591-9275-9408FF14887D}" type="presParOf" srcId="{2341FA6B-124E-4C26-AA0F-C602FFBF1F7A}" destId="{78813B70-9E9C-41B1-A265-7CFA2F6EB9D9}" srcOrd="2" destOrd="0" presId="urn:microsoft.com/office/officeart/2005/8/layout/radial3"/>
    <dgm:cxn modelId="{B31EF40F-0A78-437C-90A4-1D3ACF6F1F4F}" type="presParOf" srcId="{2341FA6B-124E-4C26-AA0F-C602FFBF1F7A}" destId="{D8213EBC-3EDA-499A-9313-00B6151E6122}" srcOrd="3" destOrd="0" presId="urn:microsoft.com/office/officeart/2005/8/layout/radial3"/>
    <dgm:cxn modelId="{BF7DF89C-B595-41E5-B213-0F4C842F076D}" type="presParOf" srcId="{2341FA6B-124E-4C26-AA0F-C602FFBF1F7A}" destId="{DDA007BB-2AA9-4F6D-BCC4-FA08F021C032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B0EF39-FFC3-4861-ABF6-2D91F6F68A77}">
      <dsp:nvSpPr>
        <dsp:cNvPr id="0" name=""/>
        <dsp:cNvSpPr/>
      </dsp:nvSpPr>
      <dsp:spPr>
        <a:xfrm>
          <a:off x="2468871" y="1278536"/>
          <a:ext cx="1872632" cy="18067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5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Carnikavas PII "Riekstiņš" Attīstības plāns 2025.-2027.gadam</a:t>
          </a:r>
          <a:endParaRPr lang="lv-LV" sz="1500" kern="1200">
            <a:solidFill>
              <a:sysClr val="windowText" lastClr="000000"/>
            </a:solidFill>
          </a:endParaRPr>
        </a:p>
      </dsp:txBody>
      <dsp:txXfrm>
        <a:off x="2743112" y="1543133"/>
        <a:ext cx="1324150" cy="1277587"/>
      </dsp:txXfrm>
    </dsp:sp>
    <dsp:sp modelId="{4482E0DE-15C6-4C0E-B4DE-9267A291813F}">
      <dsp:nvSpPr>
        <dsp:cNvPr id="0" name=""/>
        <dsp:cNvSpPr/>
      </dsp:nvSpPr>
      <dsp:spPr>
        <a:xfrm rot="11619945">
          <a:off x="1443004" y="1618989"/>
          <a:ext cx="1011371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A13C8B-B30B-4382-8201-6E5E67435B6C}">
      <dsp:nvSpPr>
        <dsp:cNvPr id="0" name=""/>
        <dsp:cNvSpPr/>
      </dsp:nvSpPr>
      <dsp:spPr>
        <a:xfrm>
          <a:off x="761304" y="1151509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 gadam</a:t>
          </a:r>
        </a:p>
      </dsp:txBody>
      <dsp:txXfrm>
        <a:off x="793921" y="1184126"/>
        <a:ext cx="1326796" cy="1048390"/>
      </dsp:txXfrm>
    </dsp:sp>
    <dsp:sp modelId="{BF682B0F-6282-4608-A3DB-63FF2840B388}">
      <dsp:nvSpPr>
        <dsp:cNvPr id="0" name=""/>
        <dsp:cNvSpPr/>
      </dsp:nvSpPr>
      <dsp:spPr>
        <a:xfrm rot="14700000">
          <a:off x="2341011" y="681798"/>
          <a:ext cx="924043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612379"/>
            <a:satOff val="90"/>
            <a:lumOff val="-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30B57B-143E-4BBF-BB23-471CBE4B91BD}">
      <dsp:nvSpPr>
        <dsp:cNvPr id="0" name=""/>
        <dsp:cNvSpPr/>
      </dsp:nvSpPr>
      <dsp:spPr>
        <a:xfrm>
          <a:off x="1911759" y="-84943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612379"/>
            <a:satOff val="90"/>
            <a:lumOff val="-21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 gadam</a:t>
          </a:r>
        </a:p>
      </dsp:txBody>
      <dsp:txXfrm>
        <a:off x="1944376" y="-52326"/>
        <a:ext cx="1326796" cy="1048390"/>
      </dsp:txXfrm>
    </dsp:sp>
    <dsp:sp modelId="{F2C40CDC-01CE-447B-904D-F68912ABFC09}">
      <dsp:nvSpPr>
        <dsp:cNvPr id="0" name=""/>
        <dsp:cNvSpPr/>
      </dsp:nvSpPr>
      <dsp:spPr>
        <a:xfrm rot="17700000">
          <a:off x="3545320" y="681798"/>
          <a:ext cx="924043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1224758"/>
            <a:satOff val="180"/>
            <a:lumOff val="-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964BD-3489-4EAA-9544-117D858AA094}">
      <dsp:nvSpPr>
        <dsp:cNvPr id="0" name=""/>
        <dsp:cNvSpPr/>
      </dsp:nvSpPr>
      <dsp:spPr>
        <a:xfrm>
          <a:off x="3506585" y="-84943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1224758"/>
            <a:satOff val="180"/>
            <a:lumOff val="-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Ādažu novada Izglītības ekosistēmas attīstības stratēģija 2023.- 2027. gadam</a:t>
          </a:r>
        </a:p>
      </dsp:txBody>
      <dsp:txXfrm>
        <a:off x="3539202" y="-52326"/>
        <a:ext cx="1326796" cy="1048390"/>
      </dsp:txXfrm>
    </dsp:sp>
    <dsp:sp modelId="{94841EAE-80AD-493D-84C7-8E5DBA2CAC1D}">
      <dsp:nvSpPr>
        <dsp:cNvPr id="0" name=""/>
        <dsp:cNvSpPr/>
      </dsp:nvSpPr>
      <dsp:spPr>
        <a:xfrm rot="20795283">
          <a:off x="4357839" y="1624769"/>
          <a:ext cx="1016459" cy="417609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1837137"/>
            <a:satOff val="270"/>
            <a:lumOff val="-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34BFB3-92F7-4A2F-B1A1-2ADE74FC2C85}">
      <dsp:nvSpPr>
        <dsp:cNvPr id="0" name=""/>
        <dsp:cNvSpPr/>
      </dsp:nvSpPr>
      <dsp:spPr>
        <a:xfrm>
          <a:off x="4664423" y="1158877"/>
          <a:ext cx="1392030" cy="1113624"/>
        </a:xfrm>
        <a:prstGeom prst="roundRect">
          <a:avLst>
            <a:gd name="adj" fmla="val 10000"/>
          </a:avLst>
        </a:prstGeom>
        <a:solidFill>
          <a:schemeClr val="accent5">
            <a:hueOff val="-1837137"/>
            <a:satOff val="270"/>
            <a:lumOff val="-6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 (2021.gada aktualizācija)</a:t>
          </a:r>
          <a:endParaRPr lang="lv-LV" sz="1200" kern="1200">
            <a:solidFill>
              <a:sysClr val="windowText" lastClr="000000"/>
            </a:solidFill>
          </a:endParaRPr>
        </a:p>
      </dsp:txBody>
      <dsp:txXfrm>
        <a:off x="4697040" y="1191494"/>
        <a:ext cx="1326796" cy="10483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F90091-D633-40CC-B424-FA814D6DDF0A}">
      <dsp:nvSpPr>
        <dsp:cNvPr id="0" name=""/>
        <dsp:cNvSpPr/>
      </dsp:nvSpPr>
      <dsp:spPr>
        <a:xfrm>
          <a:off x="1468828" y="447741"/>
          <a:ext cx="1331792" cy="90886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0" kern="120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Carnikavas PII "RIEKSTIŅŠ" -  mācīšanās  organizācija </a:t>
          </a:r>
          <a:r>
            <a:rPr lang="lv-LV" sz="700" kern="1200">
              <a:solidFill>
                <a:schemeClr val="bg1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700" kern="1200">
            <a:solidFill>
              <a:schemeClr val="bg1"/>
            </a:solidFill>
          </a:endParaRPr>
        </a:p>
      </dsp:txBody>
      <dsp:txXfrm>
        <a:off x="1663864" y="580840"/>
        <a:ext cx="941720" cy="642662"/>
      </dsp:txXfrm>
    </dsp:sp>
    <dsp:sp modelId="{67072123-1478-414D-BEC0-7B507383E5CA}">
      <dsp:nvSpPr>
        <dsp:cNvPr id="0" name=""/>
        <dsp:cNvSpPr/>
      </dsp:nvSpPr>
      <dsp:spPr>
        <a:xfrm>
          <a:off x="893013" y="178879"/>
          <a:ext cx="1038728" cy="52437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KVALITĀTE</a:t>
          </a:r>
        </a:p>
      </dsp:txBody>
      <dsp:txXfrm>
        <a:off x="1045131" y="255672"/>
        <a:ext cx="734492" cy="370791"/>
      </dsp:txXfrm>
    </dsp:sp>
    <dsp:sp modelId="{78813B70-9E9C-41B1-A265-7CFA2F6EB9D9}">
      <dsp:nvSpPr>
        <dsp:cNvPr id="0" name=""/>
        <dsp:cNvSpPr/>
      </dsp:nvSpPr>
      <dsp:spPr>
        <a:xfrm>
          <a:off x="2590155" y="808517"/>
          <a:ext cx="1043657" cy="69017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SADARBĪBA</a:t>
          </a:r>
        </a:p>
      </dsp:txBody>
      <dsp:txXfrm>
        <a:off x="2742995" y="909591"/>
        <a:ext cx="737977" cy="488026"/>
      </dsp:txXfrm>
    </dsp:sp>
    <dsp:sp modelId="{D8213EBC-3EDA-499A-9313-00B6151E6122}">
      <dsp:nvSpPr>
        <dsp:cNvPr id="0" name=""/>
        <dsp:cNvSpPr/>
      </dsp:nvSpPr>
      <dsp:spPr>
        <a:xfrm>
          <a:off x="548541" y="797373"/>
          <a:ext cx="1136120" cy="70290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CIEŅPILNA ATTIEKSME VIENAM PRET OTRU</a:t>
          </a:r>
        </a:p>
      </dsp:txBody>
      <dsp:txXfrm>
        <a:off x="714922" y="900311"/>
        <a:ext cx="803358" cy="497030"/>
      </dsp:txXfrm>
    </dsp:sp>
    <dsp:sp modelId="{DDA007BB-2AA9-4F6D-BCC4-FA08F021C032}">
      <dsp:nvSpPr>
        <dsp:cNvPr id="0" name=""/>
        <dsp:cNvSpPr/>
      </dsp:nvSpPr>
      <dsp:spPr>
        <a:xfrm>
          <a:off x="2369453" y="152695"/>
          <a:ext cx="957523" cy="56868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ATBILDĪBA</a:t>
          </a:r>
        </a:p>
      </dsp:txBody>
      <dsp:txXfrm>
        <a:off x="2509679" y="235977"/>
        <a:ext cx="677071" cy="4021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C83E-D8B5-48E5-9599-3D23590B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17524</Words>
  <Characters>9990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Oksana Bruvere</cp:lastModifiedBy>
  <cp:revision>14</cp:revision>
  <cp:lastPrinted>2023-03-19T14:07:00Z</cp:lastPrinted>
  <dcterms:created xsi:type="dcterms:W3CDTF">2025-03-27T11:38:00Z</dcterms:created>
  <dcterms:modified xsi:type="dcterms:W3CDTF">2025-04-14T13:22:00Z</dcterms:modified>
</cp:coreProperties>
</file>