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C088D" w14:textId="77777777" w:rsidR="004D516C" w:rsidRDefault="00382EF8" w:rsidP="00564CA6">
      <w:r>
        <w:rPr>
          <w:noProof/>
        </w:rPr>
        <w:drawing>
          <wp:inline distT="0" distB="0" distL="0" distR="0" wp14:anchorId="4580F15D" wp14:editId="7EB845E9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C0F7D1" w14:textId="77777777" w:rsidR="00564CA6" w:rsidRPr="00564CA6" w:rsidRDefault="00382EF8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74EFEAA8" w14:textId="77777777" w:rsidR="00564CA6" w:rsidRPr="00564CA6" w:rsidRDefault="00382EF8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330A3827" w14:textId="77777777" w:rsidR="00564CA6" w:rsidRPr="00564CA6" w:rsidRDefault="00382EF8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</w:p>
    <w:p w14:paraId="2A18F33B" w14:textId="77777777" w:rsidR="00564CA6" w:rsidRPr="00564CA6" w:rsidRDefault="00382EF8" w:rsidP="00564CA6">
      <w:pPr>
        <w:rPr>
          <w:rFonts w:ascii="Times New Roman" w:hAnsi="Times New Roman" w:cs="Times New Roman"/>
          <w:b/>
        </w:rPr>
      </w:pPr>
      <w:r w:rsidRPr="00827051">
        <w:rPr>
          <w:rFonts w:ascii="Times New Roman" w:hAnsi="Times New Roman" w:cs="Times New Roman"/>
        </w:rPr>
        <w:t>202</w:t>
      </w:r>
      <w:r w:rsidR="0004330D">
        <w:rPr>
          <w:rFonts w:ascii="Times New Roman" w:hAnsi="Times New Roman" w:cs="Times New Roman"/>
        </w:rPr>
        <w:t>5</w:t>
      </w:r>
      <w:r w:rsidRPr="0082705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827051">
        <w:rPr>
          <w:rFonts w:ascii="Times New Roman" w:hAnsi="Times New Roman" w:cs="Times New Roman"/>
        </w:rPr>
        <w:t xml:space="preserve">gada </w:t>
      </w:r>
      <w:r>
        <w:rPr>
          <w:rFonts w:ascii="Times New Roman" w:hAnsi="Times New Roman" w:cs="Times New Roman"/>
        </w:rPr>
        <w:t>2</w:t>
      </w:r>
      <w:r w:rsidR="0004330D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. </w:t>
      </w:r>
      <w:r w:rsidR="0004330D">
        <w:rPr>
          <w:rFonts w:ascii="Times New Roman" w:hAnsi="Times New Roman" w:cs="Times New Roman"/>
        </w:rPr>
        <w:t>martā</w:t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="0004330D">
        <w:rPr>
          <w:rFonts w:ascii="Times New Roman" w:hAnsi="Times New Roman" w:cs="Times New Roman"/>
        </w:rPr>
        <w:t xml:space="preserve">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  <w:b/>
        </w:rPr>
        <w:t>Nr.</w:t>
      </w:r>
      <w:r w:rsidRPr="00564CA6">
        <w:rPr>
          <w:rFonts w:ascii="Times New Roman" w:hAnsi="Times New Roman" w:cs="Times New Roman"/>
          <w:noProof/>
        </w:rPr>
        <w:t xml:space="preserve"> </w:t>
      </w:r>
      <w:r w:rsidRPr="00382EF8">
        <w:rPr>
          <w:rFonts w:ascii="Times New Roman" w:hAnsi="Times New Roman" w:cs="Times New Roman"/>
          <w:b/>
          <w:bCs/>
          <w:noProof/>
        </w:rPr>
        <w:t>102</w:t>
      </w:r>
    </w:p>
    <w:p w14:paraId="1A37E7B7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p w14:paraId="6DC123AE" w14:textId="77777777" w:rsidR="0004330D" w:rsidRDefault="00382EF8" w:rsidP="0004330D">
      <w:pPr>
        <w:pStyle w:val="Style6"/>
        <w:widowControl/>
      </w:pPr>
      <w:r w:rsidRPr="0065513B">
        <w:rPr>
          <w:rFonts w:ascii="Times New Roman" w:hAnsi="Times New Roman" w:cs="Times New Roman"/>
          <w:b/>
        </w:rPr>
        <w:t xml:space="preserve">Par kultūras projektu </w:t>
      </w:r>
      <w:r w:rsidRPr="0004330D">
        <w:rPr>
          <w:rStyle w:val="FontStyle19"/>
          <w:color w:val="000000" w:themeColor="text1"/>
          <w:sz w:val="24"/>
          <w:szCs w:val="24"/>
        </w:rPr>
        <w:t>““Labdien!”- video sarunas Ādažu novadā Latvijai”</w:t>
      </w:r>
    </w:p>
    <w:p w14:paraId="2582C000" w14:textId="77777777" w:rsidR="001524EA" w:rsidRPr="0065513B" w:rsidRDefault="001524EA" w:rsidP="0004330D">
      <w:pPr>
        <w:rPr>
          <w:rFonts w:ascii="Times New Roman" w:hAnsi="Times New Roman" w:cs="Times New Roman"/>
          <w:b/>
        </w:rPr>
      </w:pPr>
    </w:p>
    <w:p w14:paraId="240C8828" w14:textId="53D9BE63" w:rsidR="001524EA" w:rsidRDefault="00382EF8" w:rsidP="00382EF8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</w:rPr>
        <w:t xml:space="preserve">Ādažu novada </w:t>
      </w:r>
      <w:r w:rsidR="00BB16A4">
        <w:rPr>
          <w:rFonts w:ascii="Times New Roman" w:hAnsi="Times New Roman" w:cs="Times New Roman"/>
        </w:rPr>
        <w:t xml:space="preserve">pašvaldības </w:t>
      </w:r>
      <w:r w:rsidRPr="00564CA6">
        <w:rPr>
          <w:rFonts w:ascii="Times New Roman" w:hAnsi="Times New Roman" w:cs="Times New Roman"/>
        </w:rPr>
        <w:t>dom</w:t>
      </w:r>
      <w:r w:rsidR="00BB16A4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</w:t>
      </w:r>
      <w:r w:rsidRPr="0065513B">
        <w:rPr>
          <w:rFonts w:ascii="Times New Roman" w:hAnsi="Times New Roman" w:cs="Times New Roman"/>
        </w:rPr>
        <w:t>izskatī</w:t>
      </w:r>
      <w:r>
        <w:rPr>
          <w:rFonts w:ascii="Times New Roman" w:hAnsi="Times New Roman" w:cs="Times New Roman"/>
        </w:rPr>
        <w:t>ja</w:t>
      </w:r>
      <w:r w:rsidRPr="0065513B">
        <w:rPr>
          <w:rFonts w:ascii="Times New Roman" w:hAnsi="Times New Roman" w:cs="Times New Roman"/>
        </w:rPr>
        <w:t xml:space="preserve"> </w:t>
      </w:r>
      <w:r w:rsidR="0077435A">
        <w:rPr>
          <w:rStyle w:val="FontStyle20"/>
          <w:sz w:val="24"/>
          <w:szCs w:val="24"/>
        </w:rPr>
        <w:t>(</w:t>
      </w:r>
      <w:r w:rsidR="0077435A">
        <w:rPr>
          <w:rStyle w:val="FontStyle20"/>
          <w:i/>
          <w:iCs/>
          <w:sz w:val="24"/>
          <w:szCs w:val="24"/>
        </w:rPr>
        <w:t>vārds, uzvārds</w:t>
      </w:r>
      <w:r w:rsidR="0077435A">
        <w:rPr>
          <w:rStyle w:val="FontStyle20"/>
          <w:sz w:val="24"/>
          <w:szCs w:val="24"/>
        </w:rPr>
        <w:t>)</w:t>
      </w:r>
      <w:r w:rsidRPr="0065513B">
        <w:rPr>
          <w:rFonts w:ascii="Times New Roman" w:hAnsi="Times New Roman" w:cs="Times New Roman"/>
        </w:rPr>
        <w:t xml:space="preserve"> (</w:t>
      </w:r>
      <w:r w:rsidR="0004330D" w:rsidRPr="0077435A">
        <w:rPr>
          <w:rFonts w:ascii="Times New Roman" w:hAnsi="Times New Roman" w:cs="Times New Roman"/>
          <w:i/>
          <w:iCs/>
        </w:rPr>
        <w:t>pers</w:t>
      </w:r>
      <w:r w:rsidRPr="0077435A">
        <w:rPr>
          <w:rFonts w:ascii="Times New Roman" w:hAnsi="Times New Roman" w:cs="Times New Roman"/>
          <w:i/>
          <w:iCs/>
        </w:rPr>
        <w:t>onas</w:t>
      </w:r>
      <w:r w:rsidR="00927D47" w:rsidRPr="0077435A">
        <w:rPr>
          <w:rFonts w:ascii="Times New Roman" w:hAnsi="Times New Roman" w:cs="Times New Roman"/>
          <w:i/>
          <w:iCs/>
        </w:rPr>
        <w:t xml:space="preserve"> </w:t>
      </w:r>
      <w:r w:rsidR="0004330D" w:rsidRPr="0077435A">
        <w:rPr>
          <w:rFonts w:ascii="Times New Roman" w:hAnsi="Times New Roman" w:cs="Times New Roman"/>
          <w:i/>
          <w:iCs/>
        </w:rPr>
        <w:t>kods</w:t>
      </w:r>
      <w:r w:rsidRPr="0077435A">
        <w:rPr>
          <w:rFonts w:ascii="Times New Roman" w:hAnsi="Times New Roman" w:cs="Times New Roman"/>
          <w:i/>
          <w:iCs/>
        </w:rPr>
        <w:t>, adrese</w:t>
      </w:r>
      <w:r w:rsidR="0004330D" w:rsidRPr="0004330D">
        <w:rPr>
          <w:rStyle w:val="FontStyle20"/>
          <w:sz w:val="24"/>
          <w:szCs w:val="24"/>
        </w:rPr>
        <w:t xml:space="preserve"> </w:t>
      </w:r>
      <w:r w:rsidRPr="0004330D">
        <w:rPr>
          <w:rFonts w:ascii="Times New Roman" w:hAnsi="Times New Roman" w:cs="Times New Roman"/>
        </w:rPr>
        <w:t xml:space="preserve">(turpmāk </w:t>
      </w:r>
      <w:r>
        <w:rPr>
          <w:rFonts w:ascii="Times New Roman" w:hAnsi="Times New Roman" w:cs="Times New Roman"/>
        </w:rPr>
        <w:t>–</w:t>
      </w:r>
      <w:r w:rsidRPr="0004330D">
        <w:rPr>
          <w:rFonts w:ascii="Times New Roman" w:hAnsi="Times New Roman" w:cs="Times New Roman"/>
        </w:rPr>
        <w:t xml:space="preserve"> Iesniedzējs)) 202</w:t>
      </w:r>
      <w:r w:rsidR="00927D47">
        <w:rPr>
          <w:rFonts w:ascii="Times New Roman" w:hAnsi="Times New Roman" w:cs="Times New Roman"/>
        </w:rPr>
        <w:t>5</w:t>
      </w:r>
      <w:r w:rsidRPr="0004330D">
        <w:rPr>
          <w:rFonts w:ascii="Times New Roman" w:hAnsi="Times New Roman" w:cs="Times New Roman"/>
        </w:rPr>
        <w:t>.</w:t>
      </w:r>
      <w:r w:rsidR="00927D47">
        <w:rPr>
          <w:rFonts w:ascii="Times New Roman" w:hAnsi="Times New Roman" w:cs="Times New Roman"/>
        </w:rPr>
        <w:t xml:space="preserve"> </w:t>
      </w:r>
      <w:r w:rsidRPr="0004330D">
        <w:rPr>
          <w:rFonts w:ascii="Times New Roman" w:hAnsi="Times New Roman" w:cs="Times New Roman"/>
        </w:rPr>
        <w:t xml:space="preserve">gada </w:t>
      </w:r>
      <w:r w:rsidR="00927D47">
        <w:rPr>
          <w:rFonts w:ascii="Times New Roman" w:hAnsi="Times New Roman" w:cs="Times New Roman"/>
        </w:rPr>
        <w:t>24. februār</w:t>
      </w:r>
      <w:r w:rsidR="00A27941">
        <w:rPr>
          <w:rFonts w:ascii="Times New Roman" w:hAnsi="Times New Roman" w:cs="Times New Roman"/>
        </w:rPr>
        <w:t>a</w:t>
      </w:r>
      <w:r w:rsidR="00EB6B9B">
        <w:rPr>
          <w:rFonts w:ascii="Times New Roman" w:hAnsi="Times New Roman" w:cs="Times New Roman"/>
        </w:rPr>
        <w:t xml:space="preserve"> iesniegumu</w:t>
      </w:r>
      <w:r w:rsidRPr="0004330D">
        <w:rPr>
          <w:rFonts w:ascii="Times New Roman" w:hAnsi="Times New Roman" w:cs="Times New Roman"/>
        </w:rPr>
        <w:t xml:space="preserve"> (</w:t>
      </w:r>
      <w:proofErr w:type="spellStart"/>
      <w:r w:rsidRPr="0004330D">
        <w:rPr>
          <w:rFonts w:ascii="Times New Roman" w:hAnsi="Times New Roman" w:cs="Times New Roman"/>
        </w:rPr>
        <w:t>reģ</w:t>
      </w:r>
      <w:proofErr w:type="spellEnd"/>
      <w:r w:rsidRPr="0004330D">
        <w:rPr>
          <w:rFonts w:ascii="Times New Roman" w:hAnsi="Times New Roman" w:cs="Times New Roman"/>
        </w:rPr>
        <w:t>. Nr</w:t>
      </w:r>
      <w:r w:rsidRPr="00927D47">
        <w:rPr>
          <w:rFonts w:ascii="Times New Roman" w:hAnsi="Times New Roman" w:cs="Times New Roman"/>
        </w:rPr>
        <w:t xml:space="preserve">. </w:t>
      </w:r>
      <w:r w:rsidR="00927D47" w:rsidRPr="00927D47">
        <w:rPr>
          <w:rFonts w:ascii="Times New Roman" w:hAnsi="Times New Roman" w:cs="Times New Roman"/>
          <w:color w:val="212529"/>
          <w:shd w:val="clear" w:color="auto" w:fill="FFFFFF"/>
        </w:rPr>
        <w:t>ĀNP/1-11-1/25/1272</w:t>
      </w:r>
      <w:r w:rsidRPr="0004330D">
        <w:rPr>
          <w:rFonts w:ascii="Times New Roman" w:hAnsi="Times New Roman" w:cs="Times New Roman"/>
          <w:color w:val="000000" w:themeColor="text1"/>
          <w:shd w:val="clear" w:color="auto" w:fill="FFFFFF"/>
        </w:rPr>
        <w:t>)</w:t>
      </w:r>
      <w:r w:rsidRPr="0004330D">
        <w:rPr>
          <w:rFonts w:ascii="Times New Roman" w:hAnsi="Times New Roman" w:cs="Times New Roman"/>
          <w:color w:val="000000" w:themeColor="text1"/>
        </w:rPr>
        <w:t xml:space="preserve"> </w:t>
      </w:r>
      <w:r w:rsidR="00EB6B9B">
        <w:rPr>
          <w:rFonts w:ascii="Times New Roman" w:hAnsi="Times New Roman" w:cs="Times New Roman"/>
          <w:color w:val="000000" w:themeColor="text1"/>
        </w:rPr>
        <w:t xml:space="preserve">par </w:t>
      </w:r>
      <w:r w:rsidRPr="0004330D">
        <w:rPr>
          <w:rFonts w:ascii="Times New Roman" w:hAnsi="Times New Roman" w:cs="Times New Roman"/>
        </w:rPr>
        <w:t xml:space="preserve">projekta </w:t>
      </w:r>
      <w:r w:rsidR="0004330D" w:rsidRPr="00EB6B9B">
        <w:rPr>
          <w:rStyle w:val="FontStyle19"/>
          <w:b w:val="0"/>
          <w:bCs w:val="0"/>
          <w:color w:val="000000" w:themeColor="text1"/>
          <w:sz w:val="24"/>
          <w:szCs w:val="24"/>
        </w:rPr>
        <w:t>““Labdien!”- video sarunas Ādažu novadā Latvijai”</w:t>
      </w:r>
      <w:r w:rsidR="00927D47" w:rsidRPr="00EB6B9B">
        <w:rPr>
          <w:rFonts w:ascii="Times New Roman" w:hAnsi="Times New Roman" w:cs="Times New Roman"/>
          <w:b/>
          <w:bCs/>
          <w:noProof/>
        </w:rPr>
        <w:t xml:space="preserve"> </w:t>
      </w:r>
      <w:r w:rsidRPr="0065513B">
        <w:rPr>
          <w:rFonts w:ascii="Times New Roman" w:hAnsi="Times New Roman" w:cs="Times New Roman"/>
          <w:bCs/>
          <w:noProof/>
        </w:rPr>
        <w:t>(turpmāk</w:t>
      </w:r>
      <w:r w:rsidRPr="0065513B">
        <w:rPr>
          <w:rFonts w:ascii="Times New Roman" w:hAnsi="Times New Roman" w:cs="Times New Roman"/>
          <w:noProof/>
        </w:rPr>
        <w:t xml:space="preserve">– Projekts) </w:t>
      </w:r>
      <w:r w:rsidRPr="0065513B">
        <w:rPr>
          <w:rFonts w:ascii="Times New Roman" w:hAnsi="Times New Roman" w:cs="Times New Roman"/>
        </w:rPr>
        <w:t>pieteikumu</w:t>
      </w:r>
      <w:r w:rsidRPr="0065513B">
        <w:rPr>
          <w:rFonts w:ascii="Times New Roman" w:hAnsi="Times New Roman" w:cs="Times New Roman"/>
          <w:noProof/>
        </w:rPr>
        <w:t xml:space="preserve"> finansējuma saņemšanai pašvaldības 2023.</w:t>
      </w:r>
      <w:r w:rsidR="00927D47">
        <w:rPr>
          <w:rFonts w:ascii="Times New Roman" w:hAnsi="Times New Roman" w:cs="Times New Roman"/>
          <w:noProof/>
        </w:rPr>
        <w:t xml:space="preserve"> </w:t>
      </w:r>
      <w:r w:rsidRPr="0065513B">
        <w:rPr>
          <w:rFonts w:ascii="Times New Roman" w:hAnsi="Times New Roman" w:cs="Times New Roman"/>
          <w:noProof/>
        </w:rPr>
        <w:t>gada 24.</w:t>
      </w:r>
      <w:r w:rsidR="00927D47">
        <w:rPr>
          <w:rFonts w:ascii="Times New Roman" w:hAnsi="Times New Roman" w:cs="Times New Roman"/>
          <w:noProof/>
        </w:rPr>
        <w:t xml:space="preserve"> </w:t>
      </w:r>
      <w:r w:rsidRPr="0065513B">
        <w:rPr>
          <w:rFonts w:ascii="Times New Roman" w:hAnsi="Times New Roman" w:cs="Times New Roman"/>
          <w:noProof/>
        </w:rPr>
        <w:t xml:space="preserve">maija nolikuma Nr. 11 “Iniciatīvas projektu finansēšanas kārtība Ādažu novada pašvaldībā” (turpmāk – Nolikums) noteiktajā kārtībā. </w:t>
      </w:r>
    </w:p>
    <w:p w14:paraId="0FD03D4D" w14:textId="77777777" w:rsidR="00622F5B" w:rsidRPr="00622F5B" w:rsidRDefault="00382EF8" w:rsidP="00622F5B">
      <w:pPr>
        <w:pStyle w:val="Style6"/>
        <w:widowControl/>
        <w:spacing w:before="91"/>
        <w:jc w:val="both"/>
      </w:pPr>
      <w:r w:rsidRPr="0065513B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Projekta mērķis ir </w:t>
      </w:r>
      <w:r w:rsidR="0004330D" w:rsidRPr="0004330D">
        <w:rPr>
          <w:rStyle w:val="FontStyle19"/>
          <w:b w:val="0"/>
          <w:bCs w:val="0"/>
          <w:sz w:val="24"/>
          <w:szCs w:val="24"/>
        </w:rPr>
        <w:t>kultūrvēsturiskā mantojuma saglabāšana, veicinot izpratni par Ādažu novada vērtībām, veicot novada ļaužu dzīves stāstu dokumentēšanu un filmēšanu video sarunu veidā.</w:t>
      </w:r>
      <w:r w:rsidR="0004330D">
        <w:rPr>
          <w:rStyle w:val="FontStyle19"/>
        </w:rPr>
        <w:t xml:space="preserve"> </w:t>
      </w:r>
      <w:r w:rsidRPr="0065513B">
        <w:rPr>
          <w:rFonts w:ascii="Times New Roman" w:hAnsi="Times New Roman" w:cs="Times New Roman"/>
          <w:noProof/>
          <w:color w:val="000000" w:themeColor="text1"/>
        </w:rPr>
        <w:t xml:space="preserve">Projekta mērķauditorija </w:t>
      </w:r>
      <w:r w:rsidR="0004330D">
        <w:rPr>
          <w:rFonts w:ascii="Times New Roman" w:hAnsi="Times New Roman" w:cs="Times New Roman"/>
          <w:noProof/>
          <w:color w:val="000000" w:themeColor="text1"/>
        </w:rPr>
        <w:t>ir skolēni Ādažu novadā un ārpus tā, kā arī jebkurš interesents un vēsture</w:t>
      </w:r>
      <w:r>
        <w:rPr>
          <w:rFonts w:ascii="Times New Roman" w:hAnsi="Times New Roman" w:cs="Times New Roman"/>
          <w:noProof/>
          <w:color w:val="000000" w:themeColor="text1"/>
        </w:rPr>
        <w:t>s</w:t>
      </w:r>
      <w:r w:rsidR="0004330D">
        <w:rPr>
          <w:rFonts w:ascii="Times New Roman" w:hAnsi="Times New Roman" w:cs="Times New Roman"/>
          <w:noProof/>
          <w:color w:val="000000" w:themeColor="text1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</w:rPr>
        <w:t>speciālists</w:t>
      </w:r>
      <w:r w:rsidRPr="001524EA">
        <w:rPr>
          <w:rStyle w:val="FontStyle19"/>
          <w:b w:val="0"/>
          <w:bCs w:val="0"/>
          <w:color w:val="000000" w:themeColor="text1"/>
          <w:sz w:val="24"/>
          <w:szCs w:val="24"/>
        </w:rPr>
        <w:t>.</w:t>
      </w:r>
      <w:r w:rsidRPr="00622F5B">
        <w:t xml:space="preserve"> </w:t>
      </w:r>
      <w:r w:rsidRPr="00622F5B">
        <w:rPr>
          <w:rStyle w:val="FontStyle19"/>
          <w:b w:val="0"/>
          <w:bCs w:val="0"/>
          <w:sz w:val="24"/>
          <w:szCs w:val="24"/>
        </w:rPr>
        <w:t xml:space="preserve">Vispārējais materiāls tiks publicēts </w:t>
      </w:r>
      <w:proofErr w:type="spellStart"/>
      <w:r w:rsidRPr="00EB6B9B">
        <w:rPr>
          <w:rStyle w:val="FontStyle19"/>
          <w:b w:val="0"/>
          <w:bCs w:val="0"/>
          <w:i/>
          <w:iCs/>
          <w:sz w:val="24"/>
          <w:szCs w:val="24"/>
        </w:rPr>
        <w:t>You</w:t>
      </w:r>
      <w:r w:rsidR="00890709" w:rsidRPr="00EB6B9B">
        <w:rPr>
          <w:rStyle w:val="FontStyle19"/>
          <w:b w:val="0"/>
          <w:bCs w:val="0"/>
          <w:i/>
          <w:iCs/>
          <w:sz w:val="24"/>
          <w:szCs w:val="24"/>
        </w:rPr>
        <w:t>T</w:t>
      </w:r>
      <w:r w:rsidRPr="00EB6B9B">
        <w:rPr>
          <w:rStyle w:val="FontStyle19"/>
          <w:b w:val="0"/>
          <w:bCs w:val="0"/>
          <w:i/>
          <w:iCs/>
          <w:sz w:val="24"/>
          <w:szCs w:val="24"/>
        </w:rPr>
        <w:t>ube</w:t>
      </w:r>
      <w:proofErr w:type="spellEnd"/>
      <w:r w:rsidRPr="00EB6B9B">
        <w:rPr>
          <w:rStyle w:val="FontStyle19"/>
          <w:b w:val="0"/>
          <w:bCs w:val="0"/>
          <w:i/>
          <w:iCs/>
          <w:sz w:val="24"/>
          <w:szCs w:val="24"/>
        </w:rPr>
        <w:t xml:space="preserve"> </w:t>
      </w:r>
      <w:r w:rsidRPr="00622F5B">
        <w:rPr>
          <w:rStyle w:val="FontStyle19"/>
          <w:b w:val="0"/>
          <w:bCs w:val="0"/>
          <w:sz w:val="24"/>
          <w:szCs w:val="24"/>
        </w:rPr>
        <w:t>kanālā un pieejams i</w:t>
      </w:r>
      <w:r w:rsidR="00890709">
        <w:rPr>
          <w:rStyle w:val="FontStyle19"/>
          <w:b w:val="0"/>
          <w:bCs w:val="0"/>
          <w:sz w:val="24"/>
          <w:szCs w:val="24"/>
        </w:rPr>
        <w:t>kvienam</w:t>
      </w:r>
      <w:r w:rsidRPr="00622F5B">
        <w:rPr>
          <w:rStyle w:val="FontStyle19"/>
          <w:b w:val="0"/>
          <w:bCs w:val="0"/>
          <w:sz w:val="24"/>
          <w:szCs w:val="24"/>
        </w:rPr>
        <w:t>. Materiāli ir paredzēti uzglabāšanai Latvijas Valsts kinofotofonodokumentu arhīvā, ”Redzi</w:t>
      </w:r>
      <w:r w:rsidR="00A27941">
        <w:rPr>
          <w:rStyle w:val="FontStyle19"/>
          <w:b w:val="0"/>
          <w:bCs w:val="0"/>
          <w:sz w:val="24"/>
          <w:szCs w:val="24"/>
        </w:rPr>
        <w:t>,</w:t>
      </w:r>
      <w:r w:rsidRPr="00622F5B">
        <w:rPr>
          <w:rStyle w:val="FontStyle19"/>
          <w:b w:val="0"/>
          <w:bCs w:val="0"/>
          <w:sz w:val="24"/>
          <w:szCs w:val="24"/>
        </w:rPr>
        <w:t xml:space="preserve"> dzirdi Latvija” interneta saitē un Latvijas Nacionālās bibliotēkas resursos.</w:t>
      </w:r>
      <w:r w:rsidRPr="00622F5B">
        <w:rPr>
          <w:rStyle w:val="FontStyle19"/>
          <w:sz w:val="24"/>
          <w:szCs w:val="24"/>
        </w:rPr>
        <w:t xml:space="preserve"> </w:t>
      </w:r>
    </w:p>
    <w:p w14:paraId="42CC737C" w14:textId="77777777" w:rsidR="00622F5B" w:rsidRDefault="00382EF8" w:rsidP="001524EA">
      <w:pPr>
        <w:spacing w:before="120"/>
        <w:jc w:val="both"/>
        <w:rPr>
          <w:rFonts w:ascii="Times New Roman" w:hAnsi="Times New Roman" w:cs="Times New Roman"/>
          <w:noProof/>
          <w:color w:val="000000" w:themeColor="text1"/>
        </w:rPr>
      </w:pPr>
      <w:r w:rsidRPr="0065513B">
        <w:rPr>
          <w:rFonts w:ascii="Times New Roman" w:eastAsia="Times New Roman" w:hAnsi="Times New Roman" w:cs="Times New Roman"/>
          <w:color w:val="000000" w:themeColor="text1"/>
        </w:rPr>
        <w:t>Projekta īstenošanas laiks ir līdz</w:t>
      </w:r>
      <w:r w:rsidRPr="0065513B">
        <w:rPr>
          <w:rFonts w:ascii="Times New Roman" w:hAnsi="Times New Roman" w:cs="Times New Roman"/>
          <w:noProof/>
          <w:color w:val="000000" w:themeColor="text1"/>
        </w:rPr>
        <w:t xml:space="preserve"> 202</w:t>
      </w:r>
      <w:r>
        <w:rPr>
          <w:rFonts w:ascii="Times New Roman" w:hAnsi="Times New Roman" w:cs="Times New Roman"/>
          <w:noProof/>
          <w:color w:val="000000" w:themeColor="text1"/>
        </w:rPr>
        <w:t>5</w:t>
      </w:r>
      <w:r w:rsidRPr="0065513B">
        <w:rPr>
          <w:rFonts w:ascii="Times New Roman" w:hAnsi="Times New Roman" w:cs="Times New Roman"/>
          <w:noProof/>
          <w:color w:val="000000" w:themeColor="text1"/>
        </w:rPr>
        <w:t>.</w:t>
      </w:r>
      <w:r w:rsidR="00EB6B9B">
        <w:rPr>
          <w:rFonts w:ascii="Times New Roman" w:hAnsi="Times New Roman" w:cs="Times New Roman"/>
          <w:noProof/>
          <w:color w:val="000000" w:themeColor="text1"/>
        </w:rPr>
        <w:t xml:space="preserve"> </w:t>
      </w:r>
      <w:r w:rsidRPr="0065513B">
        <w:rPr>
          <w:rFonts w:ascii="Times New Roman" w:hAnsi="Times New Roman" w:cs="Times New Roman"/>
          <w:noProof/>
          <w:color w:val="000000" w:themeColor="text1"/>
        </w:rPr>
        <w:t xml:space="preserve">gada </w:t>
      </w:r>
      <w:r>
        <w:rPr>
          <w:rFonts w:ascii="Times New Roman" w:hAnsi="Times New Roman" w:cs="Times New Roman"/>
          <w:noProof/>
          <w:color w:val="000000" w:themeColor="text1"/>
        </w:rPr>
        <w:t>11</w:t>
      </w:r>
      <w:r w:rsidRPr="0065513B">
        <w:rPr>
          <w:rFonts w:ascii="Times New Roman" w:hAnsi="Times New Roman" w:cs="Times New Roman"/>
          <w:noProof/>
          <w:color w:val="000000" w:themeColor="text1"/>
        </w:rPr>
        <w:t>.</w:t>
      </w:r>
      <w:r w:rsidR="00EB6B9B">
        <w:rPr>
          <w:rFonts w:ascii="Times New Roman" w:hAnsi="Times New Roman" w:cs="Times New Roman"/>
          <w:noProof/>
          <w:color w:val="000000" w:themeColor="text1"/>
        </w:rPr>
        <w:t xml:space="preserve"> </w:t>
      </w:r>
      <w:r w:rsidRPr="0065513B">
        <w:rPr>
          <w:rFonts w:ascii="Times New Roman" w:hAnsi="Times New Roman" w:cs="Times New Roman"/>
          <w:noProof/>
          <w:color w:val="000000" w:themeColor="text1"/>
        </w:rPr>
        <w:t>novembrim.</w:t>
      </w:r>
      <w:r>
        <w:rPr>
          <w:rFonts w:ascii="Times New Roman" w:hAnsi="Times New Roman" w:cs="Times New Roman"/>
          <w:noProof/>
          <w:color w:val="000000" w:themeColor="text1"/>
        </w:rPr>
        <w:t xml:space="preserve"> </w:t>
      </w:r>
    </w:p>
    <w:p w14:paraId="387744F3" w14:textId="77777777" w:rsidR="00622F5B" w:rsidRPr="00622F5B" w:rsidRDefault="00382EF8" w:rsidP="00622F5B">
      <w:pPr>
        <w:spacing w:before="120"/>
        <w:jc w:val="both"/>
        <w:rPr>
          <w:rFonts w:ascii="Times New Roman" w:hAnsi="Times New Roman" w:cs="Times New Roman"/>
          <w:b/>
          <w:bCs/>
          <w:noProof/>
        </w:rPr>
      </w:pPr>
      <w:r w:rsidRPr="00622F5B">
        <w:rPr>
          <w:rStyle w:val="FontStyle19"/>
          <w:b w:val="0"/>
          <w:bCs w:val="0"/>
          <w:sz w:val="24"/>
          <w:szCs w:val="24"/>
        </w:rPr>
        <w:t xml:space="preserve">Projekta laikā tiks veidotas desmit 2-3 stundu garas video sarunas ar Ādažu novada dzimtām, interesantām personībām, kuru darbība ir bijusi svarīga </w:t>
      </w:r>
      <w:r w:rsidR="00927D47">
        <w:rPr>
          <w:rStyle w:val="FontStyle19"/>
          <w:b w:val="0"/>
          <w:bCs w:val="0"/>
          <w:sz w:val="24"/>
          <w:szCs w:val="24"/>
        </w:rPr>
        <w:t xml:space="preserve">dažādās nozarēs un </w:t>
      </w:r>
      <w:r>
        <w:rPr>
          <w:rStyle w:val="FontStyle19"/>
          <w:b w:val="0"/>
          <w:bCs w:val="0"/>
          <w:sz w:val="24"/>
          <w:szCs w:val="24"/>
        </w:rPr>
        <w:t>kas atspoguļo  laikmet</w:t>
      </w:r>
      <w:r w:rsidR="00780FD7">
        <w:rPr>
          <w:rStyle w:val="FontStyle19"/>
          <w:b w:val="0"/>
          <w:bCs w:val="0"/>
          <w:sz w:val="24"/>
          <w:szCs w:val="24"/>
        </w:rPr>
        <w:t>a</w:t>
      </w:r>
      <w:r>
        <w:rPr>
          <w:rStyle w:val="FontStyle19"/>
          <w:b w:val="0"/>
          <w:bCs w:val="0"/>
          <w:sz w:val="24"/>
          <w:szCs w:val="24"/>
        </w:rPr>
        <w:t xml:space="preserve"> iezīmes.</w:t>
      </w:r>
    </w:p>
    <w:p w14:paraId="529CDD24" w14:textId="77777777" w:rsidR="001524EA" w:rsidRPr="0065513B" w:rsidRDefault="00382EF8" w:rsidP="001524EA">
      <w:pPr>
        <w:spacing w:before="120" w:after="12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color w:val="000000" w:themeColor="text1"/>
        </w:rPr>
        <w:t>K</w:t>
      </w:r>
      <w:r w:rsidRPr="0065513B">
        <w:rPr>
          <w:rFonts w:ascii="Times New Roman" w:eastAsia="Calibri" w:hAnsi="Times New Roman" w:cs="Times New Roman"/>
          <w:color w:val="000000" w:themeColor="text1"/>
        </w:rPr>
        <w:t xml:space="preserve">opējais finansējums ir </w:t>
      </w:r>
      <w:r>
        <w:rPr>
          <w:rStyle w:val="FontStyle19"/>
          <w:b w:val="0"/>
          <w:bCs w:val="0"/>
          <w:color w:val="000000" w:themeColor="text1"/>
          <w:sz w:val="24"/>
          <w:szCs w:val="24"/>
        </w:rPr>
        <w:t>3700</w:t>
      </w:r>
      <w:r w:rsidRPr="001524EA">
        <w:rPr>
          <w:rFonts w:ascii="Times New Roman" w:eastAsia="Calibri" w:hAnsi="Times New Roman" w:cs="Times New Roman"/>
          <w:b/>
          <w:bCs/>
          <w:color w:val="000000" w:themeColor="text1"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  <w:iCs/>
        </w:rPr>
        <w:t>euro</w:t>
      </w:r>
      <w:proofErr w:type="spellEnd"/>
      <w:r w:rsidRPr="0065513B">
        <w:rPr>
          <w:rFonts w:ascii="Times New Roman" w:eastAsia="Calibri" w:hAnsi="Times New Roman" w:cs="Times New Roman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4630"/>
        <w:gridCol w:w="1280"/>
        <w:gridCol w:w="1368"/>
        <w:gridCol w:w="1078"/>
      </w:tblGrid>
      <w:tr w:rsidR="009F02A3" w14:paraId="60569D8C" w14:textId="77777777" w:rsidTr="00A62D75">
        <w:tc>
          <w:tcPr>
            <w:tcW w:w="705" w:type="dxa"/>
            <w:shd w:val="clear" w:color="auto" w:fill="auto"/>
            <w:vAlign w:val="center"/>
          </w:tcPr>
          <w:p w14:paraId="66DC9720" w14:textId="77777777" w:rsidR="00EB6B9B" w:rsidRDefault="00382EF8" w:rsidP="00EB6B9B">
            <w:pPr>
              <w:pStyle w:val="Style6"/>
              <w:widowControl/>
              <w:rPr>
                <w:rStyle w:val="FontStyle19"/>
                <w:b w:val="0"/>
                <w:bCs w:val="0"/>
                <w:sz w:val="20"/>
                <w:szCs w:val="20"/>
              </w:rPr>
            </w:pPr>
            <w:r w:rsidRPr="001524EA">
              <w:rPr>
                <w:rStyle w:val="FontStyle19"/>
                <w:b w:val="0"/>
                <w:bCs w:val="0"/>
                <w:sz w:val="20"/>
                <w:szCs w:val="20"/>
              </w:rPr>
              <w:t>N</w:t>
            </w:r>
            <w:r>
              <w:rPr>
                <w:rStyle w:val="FontStyle19"/>
                <w:b w:val="0"/>
                <w:bCs w:val="0"/>
                <w:sz w:val="20"/>
                <w:szCs w:val="20"/>
              </w:rPr>
              <w:t>r</w:t>
            </w:r>
            <w:r w:rsidRPr="001524EA">
              <w:rPr>
                <w:rStyle w:val="FontStyle19"/>
                <w:b w:val="0"/>
                <w:bCs w:val="0"/>
                <w:sz w:val="20"/>
                <w:szCs w:val="20"/>
              </w:rPr>
              <w:t>.</w:t>
            </w:r>
          </w:p>
          <w:p w14:paraId="379E99CA" w14:textId="77777777" w:rsidR="001524EA" w:rsidRPr="001524EA" w:rsidRDefault="00382EF8" w:rsidP="00EB6B9B">
            <w:pPr>
              <w:pStyle w:val="Style6"/>
              <w:widowControl/>
              <w:rPr>
                <w:rStyle w:val="FontStyle19"/>
                <w:b w:val="0"/>
                <w:bCs w:val="0"/>
                <w:sz w:val="20"/>
                <w:szCs w:val="20"/>
              </w:rPr>
            </w:pPr>
            <w:r w:rsidRPr="001524EA">
              <w:rPr>
                <w:rStyle w:val="FontStyle19"/>
                <w:b w:val="0"/>
                <w:bCs w:val="0"/>
                <w:sz w:val="20"/>
                <w:szCs w:val="20"/>
              </w:rPr>
              <w:t>p.k</w:t>
            </w:r>
            <w:r w:rsidR="00EB6B9B">
              <w:rPr>
                <w:rStyle w:val="FontStyle19"/>
                <w:b w:val="0"/>
                <w:bCs w:val="0"/>
                <w:sz w:val="20"/>
                <w:szCs w:val="20"/>
              </w:rPr>
              <w:t>.</w:t>
            </w:r>
          </w:p>
        </w:tc>
        <w:tc>
          <w:tcPr>
            <w:tcW w:w="4630" w:type="dxa"/>
            <w:shd w:val="clear" w:color="auto" w:fill="auto"/>
            <w:vAlign w:val="center"/>
          </w:tcPr>
          <w:p w14:paraId="5A7EBB30" w14:textId="77777777" w:rsidR="001524EA" w:rsidRPr="001524EA" w:rsidRDefault="00382EF8" w:rsidP="00EB6B9B">
            <w:pPr>
              <w:pStyle w:val="Style6"/>
              <w:widowControl/>
              <w:rPr>
                <w:rStyle w:val="FontStyle19"/>
                <w:b w:val="0"/>
                <w:bCs w:val="0"/>
                <w:sz w:val="20"/>
                <w:szCs w:val="20"/>
              </w:rPr>
            </w:pPr>
            <w:r w:rsidRPr="001524EA">
              <w:rPr>
                <w:rStyle w:val="FontStyle19"/>
                <w:b w:val="0"/>
                <w:bCs w:val="0"/>
                <w:sz w:val="20"/>
                <w:szCs w:val="20"/>
              </w:rPr>
              <w:t>Izdevumu pozīcija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4AE0145A" w14:textId="77777777" w:rsidR="001524EA" w:rsidRPr="001524EA" w:rsidRDefault="00382EF8" w:rsidP="00EB6B9B">
            <w:pPr>
              <w:pStyle w:val="Style6"/>
              <w:widowControl/>
              <w:rPr>
                <w:rStyle w:val="FontStyle19"/>
                <w:b w:val="0"/>
                <w:bCs w:val="0"/>
                <w:sz w:val="20"/>
                <w:szCs w:val="20"/>
              </w:rPr>
            </w:pPr>
            <w:r w:rsidRPr="001524EA">
              <w:rPr>
                <w:rStyle w:val="FontStyle19"/>
                <w:b w:val="0"/>
                <w:bCs w:val="0"/>
                <w:sz w:val="20"/>
                <w:szCs w:val="20"/>
              </w:rPr>
              <w:t>Pašvaldības finansējums (</w:t>
            </w:r>
            <w:proofErr w:type="spellStart"/>
            <w:r w:rsidRPr="00382EF8">
              <w:rPr>
                <w:rStyle w:val="FontStyle19"/>
                <w:b w:val="0"/>
                <w:bCs w:val="0"/>
                <w:i/>
                <w:iCs/>
                <w:sz w:val="20"/>
                <w:szCs w:val="20"/>
              </w:rPr>
              <w:t>euro</w:t>
            </w:r>
            <w:proofErr w:type="spellEnd"/>
            <w:r w:rsidRPr="001524EA">
              <w:rPr>
                <w:rStyle w:val="FontStyle19"/>
                <w:b w:val="0"/>
                <w:bCs w:val="0"/>
                <w:sz w:val="20"/>
                <w:szCs w:val="20"/>
              </w:rPr>
              <w:t>)</w:t>
            </w:r>
          </w:p>
        </w:tc>
        <w:tc>
          <w:tcPr>
            <w:tcW w:w="1368" w:type="dxa"/>
            <w:shd w:val="clear" w:color="auto" w:fill="auto"/>
            <w:vAlign w:val="center"/>
          </w:tcPr>
          <w:p w14:paraId="11799A76" w14:textId="77777777" w:rsidR="001524EA" w:rsidRPr="001524EA" w:rsidRDefault="00382EF8" w:rsidP="00EB6B9B">
            <w:pPr>
              <w:pStyle w:val="Style6"/>
              <w:widowControl/>
              <w:rPr>
                <w:rStyle w:val="FontStyle19"/>
                <w:b w:val="0"/>
                <w:bCs w:val="0"/>
                <w:sz w:val="20"/>
                <w:szCs w:val="20"/>
              </w:rPr>
            </w:pPr>
            <w:r w:rsidRPr="001524EA">
              <w:rPr>
                <w:rStyle w:val="FontStyle19"/>
                <w:b w:val="0"/>
                <w:bCs w:val="0"/>
                <w:sz w:val="20"/>
                <w:szCs w:val="20"/>
              </w:rPr>
              <w:t>Citu avotu finansējums (</w:t>
            </w:r>
            <w:proofErr w:type="spellStart"/>
            <w:r w:rsidRPr="00382EF8">
              <w:rPr>
                <w:rStyle w:val="FontStyle19"/>
                <w:b w:val="0"/>
                <w:bCs w:val="0"/>
                <w:i/>
                <w:iCs/>
                <w:sz w:val="20"/>
                <w:szCs w:val="20"/>
              </w:rPr>
              <w:t>euro</w:t>
            </w:r>
            <w:proofErr w:type="spellEnd"/>
            <w:r w:rsidRPr="001524EA">
              <w:rPr>
                <w:rStyle w:val="FontStyle19"/>
                <w:b w:val="0"/>
                <w:bCs w:val="0"/>
                <w:sz w:val="20"/>
                <w:szCs w:val="20"/>
              </w:rPr>
              <w:t>)</w:t>
            </w:r>
          </w:p>
        </w:tc>
        <w:tc>
          <w:tcPr>
            <w:tcW w:w="1078" w:type="dxa"/>
            <w:shd w:val="clear" w:color="auto" w:fill="auto"/>
            <w:vAlign w:val="center"/>
          </w:tcPr>
          <w:p w14:paraId="01276B93" w14:textId="77777777" w:rsidR="001524EA" w:rsidRPr="001524EA" w:rsidRDefault="00382EF8" w:rsidP="00EB6B9B">
            <w:pPr>
              <w:pStyle w:val="Style6"/>
              <w:widowControl/>
              <w:rPr>
                <w:rStyle w:val="FontStyle19"/>
                <w:b w:val="0"/>
                <w:bCs w:val="0"/>
                <w:sz w:val="20"/>
                <w:szCs w:val="20"/>
              </w:rPr>
            </w:pPr>
            <w:r w:rsidRPr="001524EA">
              <w:rPr>
                <w:rStyle w:val="FontStyle19"/>
                <w:b w:val="0"/>
                <w:bCs w:val="0"/>
                <w:sz w:val="20"/>
                <w:szCs w:val="20"/>
              </w:rPr>
              <w:t>Kopējās izmaksas (</w:t>
            </w:r>
            <w:proofErr w:type="spellStart"/>
            <w:r w:rsidRPr="00382EF8">
              <w:rPr>
                <w:rStyle w:val="FontStyle19"/>
                <w:b w:val="0"/>
                <w:bCs w:val="0"/>
                <w:i/>
                <w:iCs/>
                <w:sz w:val="20"/>
                <w:szCs w:val="20"/>
              </w:rPr>
              <w:t>euro</w:t>
            </w:r>
            <w:proofErr w:type="spellEnd"/>
            <w:r w:rsidRPr="001524EA">
              <w:rPr>
                <w:rStyle w:val="FontStyle19"/>
                <w:b w:val="0"/>
                <w:bCs w:val="0"/>
                <w:sz w:val="20"/>
                <w:szCs w:val="20"/>
              </w:rPr>
              <w:t>)</w:t>
            </w:r>
          </w:p>
        </w:tc>
      </w:tr>
      <w:tr w:rsidR="009F02A3" w14:paraId="3799AE72" w14:textId="77777777" w:rsidTr="00A62D75">
        <w:tc>
          <w:tcPr>
            <w:tcW w:w="705" w:type="dxa"/>
            <w:shd w:val="clear" w:color="auto" w:fill="auto"/>
          </w:tcPr>
          <w:p w14:paraId="75E6F812" w14:textId="77777777" w:rsidR="00CE6EF3" w:rsidRPr="001524EA" w:rsidRDefault="00382EF8" w:rsidP="00EB6B9B">
            <w:pPr>
              <w:pStyle w:val="Style6"/>
              <w:widowControl/>
              <w:rPr>
                <w:rStyle w:val="FontStyle19"/>
                <w:b w:val="0"/>
                <w:bCs w:val="0"/>
              </w:rPr>
            </w:pPr>
            <w:r>
              <w:rPr>
                <w:rStyle w:val="FontStyle19"/>
                <w:b w:val="0"/>
                <w:bCs w:val="0"/>
              </w:rPr>
              <w:t>1</w:t>
            </w:r>
            <w:r>
              <w:rPr>
                <w:rStyle w:val="FontStyle19"/>
              </w:rPr>
              <w:t>.</w:t>
            </w:r>
          </w:p>
        </w:tc>
        <w:tc>
          <w:tcPr>
            <w:tcW w:w="4630" w:type="dxa"/>
            <w:shd w:val="clear" w:color="auto" w:fill="auto"/>
          </w:tcPr>
          <w:p w14:paraId="38C7CBA4" w14:textId="77777777" w:rsidR="00CE6EF3" w:rsidRPr="00CE6EF3" w:rsidRDefault="00382EF8" w:rsidP="00EB6B9B">
            <w:pPr>
              <w:pStyle w:val="Style6"/>
              <w:widowControl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E6EF3">
              <w:rPr>
                <w:rFonts w:ascii="Times New Roman" w:hAnsi="Times New Roman" w:cs="Times New Roman"/>
                <w:sz w:val="22"/>
                <w:szCs w:val="22"/>
              </w:rPr>
              <w:t>Cietais disks (HD) materiālu uzglabāšanai un prezentēšanai pasākumos projekta laikā, video tehniskais aprīkojums</w:t>
            </w:r>
          </w:p>
        </w:tc>
        <w:tc>
          <w:tcPr>
            <w:tcW w:w="1280" w:type="dxa"/>
            <w:shd w:val="clear" w:color="auto" w:fill="auto"/>
          </w:tcPr>
          <w:p w14:paraId="63DC2B37" w14:textId="77777777" w:rsidR="00CE6EF3" w:rsidRPr="00CE6EF3" w:rsidRDefault="00382EF8" w:rsidP="00EB6B9B">
            <w:pPr>
              <w:pStyle w:val="Style6"/>
              <w:widowControl/>
              <w:rPr>
                <w:rStyle w:val="FontStyle19"/>
                <w:b w:val="0"/>
                <w:bCs w:val="0"/>
              </w:rPr>
            </w:pPr>
            <w:r w:rsidRPr="00CE6EF3">
              <w:rPr>
                <w:rStyle w:val="FontStyle19"/>
                <w:b w:val="0"/>
                <w:bCs w:val="0"/>
              </w:rPr>
              <w:t>1000</w:t>
            </w:r>
          </w:p>
        </w:tc>
        <w:tc>
          <w:tcPr>
            <w:tcW w:w="1368" w:type="dxa"/>
            <w:shd w:val="clear" w:color="auto" w:fill="auto"/>
          </w:tcPr>
          <w:p w14:paraId="1072D89E" w14:textId="77777777" w:rsidR="00CE6EF3" w:rsidRPr="00CE6EF3" w:rsidRDefault="00CE6EF3" w:rsidP="00EB6B9B">
            <w:pPr>
              <w:pStyle w:val="Style6"/>
              <w:widowControl/>
              <w:rPr>
                <w:rStyle w:val="FontStyle19"/>
                <w:b w:val="0"/>
                <w:bCs w:val="0"/>
              </w:rPr>
            </w:pPr>
          </w:p>
        </w:tc>
        <w:tc>
          <w:tcPr>
            <w:tcW w:w="1078" w:type="dxa"/>
            <w:shd w:val="clear" w:color="auto" w:fill="auto"/>
          </w:tcPr>
          <w:p w14:paraId="20ECCDA3" w14:textId="77777777" w:rsidR="00CE6EF3" w:rsidRPr="00CE6EF3" w:rsidRDefault="00382EF8" w:rsidP="00EB6B9B">
            <w:pPr>
              <w:pStyle w:val="Style6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CE6EF3">
              <w:rPr>
                <w:rFonts w:ascii="Times New Roman" w:hAnsi="Times New Roman" w:cs="Times New Roman"/>
                <w:sz w:val="22"/>
                <w:szCs w:val="22"/>
              </w:rPr>
              <w:t>1000</w:t>
            </w:r>
          </w:p>
        </w:tc>
      </w:tr>
      <w:tr w:rsidR="009F02A3" w14:paraId="791BC550" w14:textId="77777777" w:rsidTr="00A62D75">
        <w:tc>
          <w:tcPr>
            <w:tcW w:w="705" w:type="dxa"/>
            <w:shd w:val="clear" w:color="auto" w:fill="auto"/>
          </w:tcPr>
          <w:p w14:paraId="1DC62927" w14:textId="77777777" w:rsidR="00CE6EF3" w:rsidRPr="001524EA" w:rsidRDefault="00382EF8" w:rsidP="00EB6B9B">
            <w:pPr>
              <w:pStyle w:val="Style6"/>
              <w:widowControl/>
              <w:rPr>
                <w:rStyle w:val="FontStyle19"/>
                <w:b w:val="0"/>
                <w:bCs w:val="0"/>
              </w:rPr>
            </w:pPr>
            <w:r>
              <w:rPr>
                <w:rStyle w:val="FontStyle19"/>
                <w:b w:val="0"/>
                <w:bCs w:val="0"/>
              </w:rPr>
              <w:t>2</w:t>
            </w:r>
            <w:r>
              <w:rPr>
                <w:rStyle w:val="FontStyle19"/>
              </w:rPr>
              <w:t>.</w:t>
            </w:r>
          </w:p>
        </w:tc>
        <w:tc>
          <w:tcPr>
            <w:tcW w:w="4630" w:type="dxa"/>
            <w:shd w:val="clear" w:color="auto" w:fill="auto"/>
          </w:tcPr>
          <w:p w14:paraId="5625798F" w14:textId="77777777" w:rsidR="00CE6EF3" w:rsidRPr="00CE6EF3" w:rsidRDefault="00382EF8" w:rsidP="00EB6B9B">
            <w:pPr>
              <w:pStyle w:val="Style6"/>
              <w:widowControl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E6EF3">
              <w:rPr>
                <w:rFonts w:ascii="Times New Roman" w:hAnsi="Times New Roman" w:cs="Times New Roman"/>
                <w:sz w:val="22"/>
                <w:szCs w:val="22"/>
              </w:rPr>
              <w:t>Projekta koncepcijas izstrāde un tehniskais nodrošinājums projekta laikā</w:t>
            </w:r>
          </w:p>
        </w:tc>
        <w:tc>
          <w:tcPr>
            <w:tcW w:w="1280" w:type="dxa"/>
            <w:shd w:val="clear" w:color="auto" w:fill="auto"/>
          </w:tcPr>
          <w:p w14:paraId="76B54C38" w14:textId="77777777" w:rsidR="00CE6EF3" w:rsidRPr="00CE6EF3" w:rsidRDefault="00CE6EF3" w:rsidP="00EB6B9B">
            <w:pPr>
              <w:pStyle w:val="Style6"/>
              <w:widowControl/>
              <w:rPr>
                <w:rStyle w:val="FontStyle19"/>
                <w:b w:val="0"/>
                <w:bCs w:val="0"/>
              </w:rPr>
            </w:pPr>
          </w:p>
        </w:tc>
        <w:tc>
          <w:tcPr>
            <w:tcW w:w="1368" w:type="dxa"/>
            <w:shd w:val="clear" w:color="auto" w:fill="auto"/>
          </w:tcPr>
          <w:p w14:paraId="243A086A" w14:textId="77777777" w:rsidR="00CE6EF3" w:rsidRPr="00CE6EF3" w:rsidRDefault="00382EF8" w:rsidP="00EB6B9B">
            <w:pPr>
              <w:pStyle w:val="Style6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CE6EF3">
              <w:rPr>
                <w:rFonts w:ascii="Times New Roman" w:hAnsi="Times New Roman" w:cs="Times New Roman"/>
                <w:sz w:val="22"/>
                <w:szCs w:val="22"/>
              </w:rPr>
              <w:t>1000</w:t>
            </w:r>
          </w:p>
        </w:tc>
        <w:tc>
          <w:tcPr>
            <w:tcW w:w="1078" w:type="dxa"/>
            <w:shd w:val="clear" w:color="auto" w:fill="auto"/>
          </w:tcPr>
          <w:p w14:paraId="61619EF3" w14:textId="77777777" w:rsidR="00CE6EF3" w:rsidRPr="00CE6EF3" w:rsidRDefault="00382EF8" w:rsidP="00EB6B9B">
            <w:pPr>
              <w:pStyle w:val="Style6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CE6EF3">
              <w:rPr>
                <w:rFonts w:ascii="Times New Roman" w:hAnsi="Times New Roman" w:cs="Times New Roman"/>
                <w:sz w:val="22"/>
                <w:szCs w:val="22"/>
              </w:rPr>
              <w:t>1000</w:t>
            </w:r>
          </w:p>
        </w:tc>
      </w:tr>
      <w:tr w:rsidR="009F02A3" w14:paraId="5062549D" w14:textId="77777777" w:rsidTr="00A62D75">
        <w:tc>
          <w:tcPr>
            <w:tcW w:w="705" w:type="dxa"/>
            <w:shd w:val="clear" w:color="auto" w:fill="auto"/>
          </w:tcPr>
          <w:p w14:paraId="396D83A0" w14:textId="77777777" w:rsidR="00CE6EF3" w:rsidRPr="001524EA" w:rsidRDefault="00382EF8" w:rsidP="00EB6B9B">
            <w:pPr>
              <w:pStyle w:val="Style6"/>
              <w:widowControl/>
              <w:rPr>
                <w:rStyle w:val="FontStyle19"/>
                <w:b w:val="0"/>
                <w:bCs w:val="0"/>
              </w:rPr>
            </w:pPr>
            <w:r>
              <w:rPr>
                <w:rStyle w:val="FontStyle19"/>
                <w:b w:val="0"/>
                <w:bCs w:val="0"/>
              </w:rPr>
              <w:t>3</w:t>
            </w:r>
            <w:r>
              <w:rPr>
                <w:rStyle w:val="FontStyle19"/>
              </w:rPr>
              <w:t>.</w:t>
            </w:r>
          </w:p>
        </w:tc>
        <w:tc>
          <w:tcPr>
            <w:tcW w:w="4630" w:type="dxa"/>
            <w:shd w:val="clear" w:color="auto" w:fill="auto"/>
          </w:tcPr>
          <w:p w14:paraId="395F6AD1" w14:textId="77777777" w:rsidR="00CE6EF3" w:rsidRPr="00CE6EF3" w:rsidRDefault="00382EF8" w:rsidP="00EB6B9B">
            <w:pPr>
              <w:pStyle w:val="Style6"/>
              <w:widowControl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E6EF3">
              <w:rPr>
                <w:rFonts w:ascii="Times New Roman" w:hAnsi="Times New Roman" w:cs="Times New Roman"/>
                <w:sz w:val="22"/>
                <w:szCs w:val="22"/>
              </w:rPr>
              <w:t>Gatavā materiāla apstrāde un sagatavošana pārraidīšanai (materiāla noformēšana, subtitri, video materiāla sagatavošana) – ekspertu piesaiste</w:t>
            </w:r>
          </w:p>
        </w:tc>
        <w:tc>
          <w:tcPr>
            <w:tcW w:w="1280" w:type="dxa"/>
            <w:shd w:val="clear" w:color="auto" w:fill="auto"/>
          </w:tcPr>
          <w:p w14:paraId="1C9197AA" w14:textId="77777777" w:rsidR="00CE6EF3" w:rsidRPr="00CE6EF3" w:rsidRDefault="00CE6EF3" w:rsidP="00EB6B9B">
            <w:pPr>
              <w:pStyle w:val="Style6"/>
              <w:widowControl/>
              <w:rPr>
                <w:rStyle w:val="FontStyle19"/>
                <w:b w:val="0"/>
                <w:bCs w:val="0"/>
              </w:rPr>
            </w:pPr>
          </w:p>
        </w:tc>
        <w:tc>
          <w:tcPr>
            <w:tcW w:w="1368" w:type="dxa"/>
            <w:shd w:val="clear" w:color="auto" w:fill="auto"/>
          </w:tcPr>
          <w:p w14:paraId="18741007" w14:textId="77777777" w:rsidR="00CE6EF3" w:rsidRPr="00CE6EF3" w:rsidRDefault="00382EF8" w:rsidP="00EB6B9B">
            <w:pPr>
              <w:pStyle w:val="Style6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CE6EF3">
              <w:rPr>
                <w:rFonts w:ascii="Times New Roman" w:hAnsi="Times New Roman" w:cs="Times New Roman"/>
                <w:sz w:val="22"/>
                <w:szCs w:val="22"/>
              </w:rPr>
              <w:t>1000</w:t>
            </w:r>
          </w:p>
        </w:tc>
        <w:tc>
          <w:tcPr>
            <w:tcW w:w="1078" w:type="dxa"/>
            <w:shd w:val="clear" w:color="auto" w:fill="auto"/>
          </w:tcPr>
          <w:p w14:paraId="3797AA05" w14:textId="77777777" w:rsidR="00CE6EF3" w:rsidRPr="00CE6EF3" w:rsidRDefault="00382EF8" w:rsidP="00EB6B9B">
            <w:pPr>
              <w:pStyle w:val="Style6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CE6EF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780FD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CE6EF3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</w:p>
        </w:tc>
      </w:tr>
      <w:tr w:rsidR="009F02A3" w14:paraId="3C92CD14" w14:textId="77777777" w:rsidTr="00A62D75">
        <w:tc>
          <w:tcPr>
            <w:tcW w:w="705" w:type="dxa"/>
            <w:shd w:val="clear" w:color="auto" w:fill="auto"/>
          </w:tcPr>
          <w:p w14:paraId="6754D9DC" w14:textId="77777777" w:rsidR="00CE6EF3" w:rsidRPr="001524EA" w:rsidRDefault="00382EF8" w:rsidP="00EB6B9B">
            <w:pPr>
              <w:pStyle w:val="Style6"/>
              <w:widowControl/>
              <w:rPr>
                <w:rStyle w:val="FontStyle19"/>
                <w:b w:val="0"/>
                <w:bCs w:val="0"/>
              </w:rPr>
            </w:pPr>
            <w:r>
              <w:rPr>
                <w:rStyle w:val="FontStyle19"/>
                <w:b w:val="0"/>
                <w:bCs w:val="0"/>
              </w:rPr>
              <w:t>4</w:t>
            </w:r>
            <w:r>
              <w:rPr>
                <w:rStyle w:val="FontStyle19"/>
              </w:rPr>
              <w:t>.</w:t>
            </w:r>
          </w:p>
        </w:tc>
        <w:tc>
          <w:tcPr>
            <w:tcW w:w="4630" w:type="dxa"/>
            <w:shd w:val="clear" w:color="auto" w:fill="auto"/>
          </w:tcPr>
          <w:p w14:paraId="3D36AA0F" w14:textId="77777777" w:rsidR="00CE6EF3" w:rsidRPr="00CE6EF3" w:rsidRDefault="00382EF8" w:rsidP="00EB6B9B">
            <w:pPr>
              <w:pStyle w:val="Style6"/>
              <w:widowControl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E6EF3">
              <w:rPr>
                <w:rFonts w:ascii="Times New Roman" w:hAnsi="Times New Roman" w:cs="Times New Roman"/>
                <w:sz w:val="22"/>
                <w:szCs w:val="22"/>
              </w:rPr>
              <w:t>Transporta pakalpojumi</w:t>
            </w:r>
          </w:p>
        </w:tc>
        <w:tc>
          <w:tcPr>
            <w:tcW w:w="1280" w:type="dxa"/>
            <w:shd w:val="clear" w:color="auto" w:fill="auto"/>
          </w:tcPr>
          <w:p w14:paraId="7526D2D2" w14:textId="77777777" w:rsidR="00CE6EF3" w:rsidRPr="00CE6EF3" w:rsidRDefault="00CE6EF3" w:rsidP="00EB6B9B">
            <w:pPr>
              <w:pStyle w:val="Style6"/>
              <w:widowControl/>
              <w:rPr>
                <w:rStyle w:val="FontStyle19"/>
                <w:b w:val="0"/>
                <w:bCs w:val="0"/>
              </w:rPr>
            </w:pPr>
          </w:p>
        </w:tc>
        <w:tc>
          <w:tcPr>
            <w:tcW w:w="1368" w:type="dxa"/>
            <w:shd w:val="clear" w:color="auto" w:fill="auto"/>
          </w:tcPr>
          <w:p w14:paraId="6D72A62B" w14:textId="77777777" w:rsidR="00CE6EF3" w:rsidRPr="00CE6EF3" w:rsidRDefault="00382EF8" w:rsidP="00EB6B9B">
            <w:pPr>
              <w:pStyle w:val="Style6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CE6EF3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078" w:type="dxa"/>
            <w:shd w:val="clear" w:color="auto" w:fill="auto"/>
          </w:tcPr>
          <w:p w14:paraId="625D9E67" w14:textId="77777777" w:rsidR="00CE6EF3" w:rsidRPr="00CE6EF3" w:rsidRDefault="00382EF8" w:rsidP="00EB6B9B">
            <w:pPr>
              <w:pStyle w:val="Style6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CE6EF3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</w:tr>
      <w:tr w:rsidR="009F02A3" w14:paraId="4418832A" w14:textId="77777777" w:rsidTr="00A62D75">
        <w:tc>
          <w:tcPr>
            <w:tcW w:w="705" w:type="dxa"/>
            <w:shd w:val="clear" w:color="auto" w:fill="auto"/>
          </w:tcPr>
          <w:p w14:paraId="66D2552D" w14:textId="77777777" w:rsidR="00CE6EF3" w:rsidRPr="001524EA" w:rsidRDefault="00382EF8" w:rsidP="00EB6B9B">
            <w:pPr>
              <w:pStyle w:val="Style6"/>
              <w:widowControl/>
              <w:rPr>
                <w:rStyle w:val="FontStyle19"/>
                <w:b w:val="0"/>
                <w:bCs w:val="0"/>
              </w:rPr>
            </w:pPr>
            <w:r>
              <w:rPr>
                <w:rStyle w:val="FontStyle19"/>
                <w:b w:val="0"/>
                <w:bCs w:val="0"/>
              </w:rPr>
              <w:t>5</w:t>
            </w:r>
            <w:r>
              <w:rPr>
                <w:rStyle w:val="FontStyle19"/>
              </w:rPr>
              <w:t>.</w:t>
            </w:r>
          </w:p>
        </w:tc>
        <w:tc>
          <w:tcPr>
            <w:tcW w:w="4630" w:type="dxa"/>
            <w:shd w:val="clear" w:color="auto" w:fill="auto"/>
          </w:tcPr>
          <w:p w14:paraId="2E1A822E" w14:textId="77777777" w:rsidR="00CE6EF3" w:rsidRPr="00CE6EF3" w:rsidRDefault="00382EF8" w:rsidP="00EB6B9B">
            <w:pPr>
              <w:pStyle w:val="Style6"/>
              <w:widowControl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E6EF3">
              <w:rPr>
                <w:rFonts w:ascii="Times New Roman" w:hAnsi="Times New Roman" w:cs="Times New Roman"/>
                <w:sz w:val="22"/>
                <w:szCs w:val="22"/>
              </w:rPr>
              <w:t>Atklāšanas pasākuma nodrošināšana</w:t>
            </w:r>
          </w:p>
        </w:tc>
        <w:tc>
          <w:tcPr>
            <w:tcW w:w="1280" w:type="dxa"/>
            <w:shd w:val="clear" w:color="auto" w:fill="auto"/>
          </w:tcPr>
          <w:p w14:paraId="4A00E897" w14:textId="77777777" w:rsidR="00CE6EF3" w:rsidRPr="00CE6EF3" w:rsidRDefault="00CE6EF3" w:rsidP="00EB6B9B">
            <w:pPr>
              <w:pStyle w:val="Style6"/>
              <w:widowControl/>
              <w:rPr>
                <w:rStyle w:val="FontStyle19"/>
                <w:b w:val="0"/>
                <w:bCs w:val="0"/>
              </w:rPr>
            </w:pPr>
          </w:p>
        </w:tc>
        <w:tc>
          <w:tcPr>
            <w:tcW w:w="1368" w:type="dxa"/>
            <w:shd w:val="clear" w:color="auto" w:fill="auto"/>
          </w:tcPr>
          <w:p w14:paraId="1FE7C671" w14:textId="77777777" w:rsidR="00CE6EF3" w:rsidRPr="00CE6EF3" w:rsidRDefault="00382EF8" w:rsidP="00EB6B9B">
            <w:pPr>
              <w:pStyle w:val="Style6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CE6EF3">
              <w:rPr>
                <w:rFonts w:ascii="Times New Roman" w:hAnsi="Times New Roman" w:cs="Times New Roman"/>
                <w:sz w:val="22"/>
                <w:szCs w:val="22"/>
              </w:rPr>
              <w:t>300</w:t>
            </w:r>
          </w:p>
        </w:tc>
        <w:tc>
          <w:tcPr>
            <w:tcW w:w="1078" w:type="dxa"/>
            <w:shd w:val="clear" w:color="auto" w:fill="auto"/>
          </w:tcPr>
          <w:p w14:paraId="19B4B1DF" w14:textId="77777777" w:rsidR="00CE6EF3" w:rsidRPr="00CE6EF3" w:rsidRDefault="00382EF8" w:rsidP="00EB6B9B">
            <w:pPr>
              <w:pStyle w:val="Style6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CE6EF3">
              <w:rPr>
                <w:rFonts w:ascii="Times New Roman" w:hAnsi="Times New Roman" w:cs="Times New Roman"/>
                <w:sz w:val="22"/>
                <w:szCs w:val="22"/>
              </w:rPr>
              <w:t>300</w:t>
            </w:r>
          </w:p>
        </w:tc>
      </w:tr>
      <w:tr w:rsidR="009F02A3" w14:paraId="0E659878" w14:textId="77777777" w:rsidTr="00A62D75">
        <w:tc>
          <w:tcPr>
            <w:tcW w:w="705" w:type="dxa"/>
            <w:shd w:val="clear" w:color="auto" w:fill="auto"/>
          </w:tcPr>
          <w:p w14:paraId="7B6CC336" w14:textId="77777777" w:rsidR="00CE6EF3" w:rsidRPr="001524EA" w:rsidRDefault="00382EF8" w:rsidP="00EB6B9B">
            <w:pPr>
              <w:pStyle w:val="Style6"/>
              <w:widowControl/>
              <w:rPr>
                <w:rStyle w:val="FontStyle19"/>
                <w:b w:val="0"/>
                <w:bCs w:val="0"/>
              </w:rPr>
            </w:pPr>
            <w:r>
              <w:rPr>
                <w:rStyle w:val="FontStyle19"/>
                <w:b w:val="0"/>
                <w:bCs w:val="0"/>
              </w:rPr>
              <w:t>6</w:t>
            </w:r>
            <w:r>
              <w:rPr>
                <w:rStyle w:val="FontStyle19"/>
              </w:rPr>
              <w:t>.</w:t>
            </w:r>
          </w:p>
        </w:tc>
        <w:tc>
          <w:tcPr>
            <w:tcW w:w="4630" w:type="dxa"/>
            <w:shd w:val="clear" w:color="auto" w:fill="auto"/>
          </w:tcPr>
          <w:p w14:paraId="1689F079" w14:textId="77777777" w:rsidR="00CE6EF3" w:rsidRPr="00CE6EF3" w:rsidRDefault="00382EF8" w:rsidP="00EB6B9B">
            <w:pPr>
              <w:pStyle w:val="Style6"/>
              <w:widowControl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E6EF3">
              <w:rPr>
                <w:rFonts w:ascii="Times New Roman" w:hAnsi="Times New Roman" w:cs="Times New Roman"/>
                <w:sz w:val="22"/>
                <w:szCs w:val="22"/>
              </w:rPr>
              <w:t>Datora programatūras licences iegāde</w:t>
            </w:r>
          </w:p>
        </w:tc>
        <w:tc>
          <w:tcPr>
            <w:tcW w:w="1280" w:type="dxa"/>
            <w:shd w:val="clear" w:color="auto" w:fill="auto"/>
          </w:tcPr>
          <w:p w14:paraId="44DAFD31" w14:textId="77777777" w:rsidR="00CE6EF3" w:rsidRPr="00CE6EF3" w:rsidRDefault="00CE6EF3" w:rsidP="00EB6B9B">
            <w:pPr>
              <w:pStyle w:val="Style6"/>
              <w:widowControl/>
              <w:rPr>
                <w:rStyle w:val="FontStyle19"/>
                <w:b w:val="0"/>
                <w:bCs w:val="0"/>
              </w:rPr>
            </w:pPr>
          </w:p>
        </w:tc>
        <w:tc>
          <w:tcPr>
            <w:tcW w:w="1368" w:type="dxa"/>
            <w:shd w:val="clear" w:color="auto" w:fill="auto"/>
          </w:tcPr>
          <w:p w14:paraId="20301339" w14:textId="77777777" w:rsidR="00CE6EF3" w:rsidRPr="00CE6EF3" w:rsidRDefault="00382EF8" w:rsidP="00EB6B9B">
            <w:pPr>
              <w:pStyle w:val="Style6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CE6EF3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078" w:type="dxa"/>
            <w:shd w:val="clear" w:color="auto" w:fill="auto"/>
          </w:tcPr>
          <w:p w14:paraId="6F5E440D" w14:textId="77777777" w:rsidR="00CE6EF3" w:rsidRPr="00CE6EF3" w:rsidRDefault="00382EF8" w:rsidP="00EB6B9B">
            <w:pPr>
              <w:pStyle w:val="Style6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CE6EF3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</w:tr>
      <w:tr w:rsidR="009F02A3" w14:paraId="724CC835" w14:textId="77777777" w:rsidTr="00A62D75">
        <w:tc>
          <w:tcPr>
            <w:tcW w:w="5335" w:type="dxa"/>
            <w:gridSpan w:val="2"/>
            <w:tcBorders>
              <w:left w:val="single" w:sz="4" w:space="0" w:color="FFFFFF"/>
            </w:tcBorders>
            <w:shd w:val="clear" w:color="auto" w:fill="auto"/>
          </w:tcPr>
          <w:p w14:paraId="6A96DCE1" w14:textId="77777777" w:rsidR="001524EA" w:rsidRPr="001524EA" w:rsidRDefault="00382EF8" w:rsidP="00EB6B9B">
            <w:pPr>
              <w:pStyle w:val="Style6"/>
              <w:widowControl/>
              <w:jc w:val="right"/>
              <w:rPr>
                <w:rStyle w:val="FontStyle19"/>
              </w:rPr>
            </w:pPr>
            <w:r w:rsidRPr="001524EA">
              <w:rPr>
                <w:rStyle w:val="FontStyle19"/>
              </w:rPr>
              <w:t>KOPĀ (t.sk., nodokļi)</w:t>
            </w:r>
          </w:p>
        </w:tc>
        <w:tc>
          <w:tcPr>
            <w:tcW w:w="1280" w:type="dxa"/>
            <w:shd w:val="clear" w:color="auto" w:fill="auto"/>
          </w:tcPr>
          <w:p w14:paraId="38A480CD" w14:textId="77777777" w:rsidR="001524EA" w:rsidRPr="001524EA" w:rsidRDefault="00382EF8" w:rsidP="00EB6B9B">
            <w:pPr>
              <w:pStyle w:val="Style6"/>
              <w:widowControl/>
              <w:rPr>
                <w:rStyle w:val="FontStyle19"/>
              </w:rPr>
            </w:pPr>
            <w:r w:rsidRPr="001524EA">
              <w:rPr>
                <w:rStyle w:val="FontStyle19"/>
              </w:rPr>
              <w:t>1000</w:t>
            </w:r>
          </w:p>
        </w:tc>
        <w:tc>
          <w:tcPr>
            <w:tcW w:w="1368" w:type="dxa"/>
            <w:tcBorders>
              <w:right w:val="single" w:sz="4" w:space="0" w:color="FFFFFF"/>
            </w:tcBorders>
            <w:shd w:val="clear" w:color="auto" w:fill="auto"/>
          </w:tcPr>
          <w:p w14:paraId="19EE02E1" w14:textId="77777777" w:rsidR="001524EA" w:rsidRPr="001524EA" w:rsidRDefault="00382EF8" w:rsidP="00EB6B9B">
            <w:pPr>
              <w:pStyle w:val="Style6"/>
              <w:widowControl/>
              <w:rPr>
                <w:rStyle w:val="FontStyle19"/>
              </w:rPr>
            </w:pPr>
            <w:r>
              <w:rPr>
                <w:rStyle w:val="FontStyle19"/>
              </w:rPr>
              <w:t>2700</w:t>
            </w:r>
          </w:p>
        </w:tc>
        <w:tc>
          <w:tcPr>
            <w:tcW w:w="1078" w:type="dxa"/>
            <w:tcBorders>
              <w:right w:val="single" w:sz="4" w:space="0" w:color="auto"/>
            </w:tcBorders>
            <w:shd w:val="clear" w:color="auto" w:fill="auto"/>
          </w:tcPr>
          <w:p w14:paraId="5AF13360" w14:textId="77777777" w:rsidR="001524EA" w:rsidRPr="001524EA" w:rsidRDefault="00382EF8" w:rsidP="00EB6B9B">
            <w:pPr>
              <w:pStyle w:val="Style6"/>
              <w:widowControl/>
              <w:rPr>
                <w:rStyle w:val="FontStyle19"/>
              </w:rPr>
            </w:pPr>
            <w:r>
              <w:rPr>
                <w:rStyle w:val="FontStyle19"/>
              </w:rPr>
              <w:t>3700</w:t>
            </w:r>
          </w:p>
        </w:tc>
      </w:tr>
    </w:tbl>
    <w:p w14:paraId="06A98D66" w14:textId="77777777" w:rsidR="00CE6EF3" w:rsidRDefault="00382EF8" w:rsidP="00CE6EF3">
      <w:pPr>
        <w:spacing w:before="120"/>
        <w:jc w:val="both"/>
        <w:rPr>
          <w:rFonts w:ascii="Times New Roman" w:eastAsia="Calibri" w:hAnsi="Times New Roman" w:cs="Times New Roman"/>
        </w:rPr>
      </w:pPr>
      <w:r w:rsidRPr="008360C2">
        <w:rPr>
          <w:rFonts w:ascii="Times New Roman" w:eastAsia="Calibri" w:hAnsi="Times New Roman" w:cs="Times New Roman"/>
        </w:rPr>
        <w:t xml:space="preserve">Ādažu novada kultūras centrs veica Projekta atbilstības izvērtēšanu </w:t>
      </w:r>
      <w:r w:rsidR="00EB6B9B">
        <w:rPr>
          <w:rFonts w:ascii="Times New Roman" w:eastAsia="Calibri" w:hAnsi="Times New Roman" w:cs="Times New Roman"/>
        </w:rPr>
        <w:t>Nolikumā</w:t>
      </w:r>
      <w:r w:rsidRPr="008360C2">
        <w:rPr>
          <w:rFonts w:ascii="Times New Roman" w:eastAsia="Calibri" w:hAnsi="Times New Roman" w:cs="Times New Roman"/>
        </w:rPr>
        <w:t xml:space="preserve"> noteiktajā kārtībā, un secināja, ka </w:t>
      </w:r>
      <w:r w:rsidR="00272C7A">
        <w:rPr>
          <w:rFonts w:ascii="Times New Roman" w:eastAsia="Calibri" w:hAnsi="Times New Roman" w:cs="Times New Roman"/>
        </w:rPr>
        <w:t>P</w:t>
      </w:r>
      <w:r w:rsidRPr="008360C2">
        <w:rPr>
          <w:rFonts w:ascii="Times New Roman" w:eastAsia="Calibri" w:hAnsi="Times New Roman" w:cs="Times New Roman"/>
        </w:rPr>
        <w:t>rojekts ir ieguvis 2</w:t>
      </w:r>
      <w:r w:rsidR="00927D47">
        <w:rPr>
          <w:rFonts w:ascii="Times New Roman" w:eastAsia="Calibri" w:hAnsi="Times New Roman" w:cs="Times New Roman"/>
        </w:rPr>
        <w:t>1</w:t>
      </w:r>
      <w:r w:rsidRPr="008360C2">
        <w:rPr>
          <w:rFonts w:ascii="Times New Roman" w:eastAsia="Calibri" w:hAnsi="Times New Roman" w:cs="Times New Roman"/>
        </w:rPr>
        <w:t xml:space="preserve"> punktus (no 27), kā arī, ka tā norises un izdevumi atbilst Projekta mērķim.</w:t>
      </w:r>
    </w:p>
    <w:p w14:paraId="31A22426" w14:textId="77777777" w:rsidR="001821FE" w:rsidRPr="008360C2" w:rsidRDefault="00382EF8" w:rsidP="00CE6EF3">
      <w:pPr>
        <w:spacing w:before="120"/>
        <w:jc w:val="both"/>
        <w:rPr>
          <w:rFonts w:ascii="Times New Roman" w:eastAsia="Calibri" w:hAnsi="Times New Roman" w:cs="Times New Roman"/>
        </w:rPr>
      </w:pPr>
      <w:r w:rsidRPr="00BE6FC3">
        <w:rPr>
          <w:rFonts w:ascii="Times New Roman" w:eastAsia="Calibri" w:hAnsi="Times New Roman" w:cs="Times New Roman"/>
        </w:rPr>
        <w:lastRenderedPageBreak/>
        <w:t>Projekts atbilst Ādažu novada Attīstības programmas (2021.-2027.) vidējā termiņa prioritātei “</w:t>
      </w:r>
      <w:r w:rsidRPr="001821FE">
        <w:rPr>
          <w:rFonts w:ascii="Times New Roman" w:eastAsia="Calibri" w:hAnsi="Times New Roman" w:cs="Times New Roman"/>
        </w:rPr>
        <w:t>VTP11: Ādažu novada kultūrvides attīstība</w:t>
      </w:r>
      <w:r w:rsidRPr="00BE6FC3">
        <w:rPr>
          <w:rFonts w:ascii="Times New Roman" w:eastAsia="Calibri" w:hAnsi="Times New Roman" w:cs="Times New Roman"/>
        </w:rPr>
        <w:t>” (uzdevum</w:t>
      </w:r>
      <w:r>
        <w:rPr>
          <w:rFonts w:ascii="Times New Roman" w:eastAsia="Calibri" w:hAnsi="Times New Roman" w:cs="Times New Roman"/>
        </w:rPr>
        <w:t>i “</w:t>
      </w:r>
      <w:r w:rsidRPr="001821FE">
        <w:rPr>
          <w:rFonts w:ascii="Times New Roman" w:eastAsia="Calibri" w:hAnsi="Times New Roman" w:cs="Times New Roman"/>
        </w:rPr>
        <w:t xml:space="preserve">U11.3.3: Prezentēt iegūtos rezultātu, veidojot ekspozīcijas un tematiskās izstādes </w:t>
      </w:r>
      <w:proofErr w:type="spellStart"/>
      <w:r w:rsidRPr="001821FE">
        <w:rPr>
          <w:rFonts w:ascii="Times New Roman" w:eastAsia="Calibri" w:hAnsi="Times New Roman" w:cs="Times New Roman"/>
        </w:rPr>
        <w:t>muzejiskajās</w:t>
      </w:r>
      <w:proofErr w:type="spellEnd"/>
      <w:r w:rsidRPr="001821FE">
        <w:rPr>
          <w:rFonts w:ascii="Times New Roman" w:eastAsia="Calibri" w:hAnsi="Times New Roman" w:cs="Times New Roman"/>
        </w:rPr>
        <w:t xml:space="preserve"> iestādēs, vadot ekskursijas un organizējot pasākumus, kā arī veidojot dažāda rakstura publikācijas</w:t>
      </w:r>
      <w:r>
        <w:rPr>
          <w:rFonts w:ascii="Times New Roman" w:eastAsia="Calibri" w:hAnsi="Times New Roman" w:cs="Times New Roman"/>
        </w:rPr>
        <w:t>”,</w:t>
      </w:r>
      <w:r w:rsidRPr="00BE6FC3">
        <w:rPr>
          <w:rFonts w:ascii="Times New Roman" w:eastAsia="Calibri" w:hAnsi="Times New Roman" w:cs="Times New Roman"/>
        </w:rPr>
        <w:t xml:space="preserve"> “</w:t>
      </w:r>
      <w:r w:rsidRPr="001821FE">
        <w:rPr>
          <w:rFonts w:ascii="Times New Roman" w:eastAsia="Calibri" w:hAnsi="Times New Roman" w:cs="Times New Roman"/>
        </w:rPr>
        <w:t>U11.3.6: Atbalstīt kultūrvēsturisku vērtību saglabāšanu, veidot mūsdienīgu tūrisma piedāvājumu, balstoties uz senām tradīcijām</w:t>
      </w:r>
      <w:r w:rsidRPr="00BE6FC3">
        <w:rPr>
          <w:rFonts w:ascii="Times New Roman" w:eastAsia="Calibri" w:hAnsi="Times New Roman" w:cs="Times New Roman"/>
        </w:rPr>
        <w:t>”).</w:t>
      </w:r>
    </w:p>
    <w:p w14:paraId="34519215" w14:textId="77777777" w:rsidR="00CE6EF3" w:rsidRPr="008360C2" w:rsidRDefault="00382EF8" w:rsidP="00CE6EF3">
      <w:pPr>
        <w:spacing w:before="120"/>
        <w:jc w:val="both"/>
        <w:rPr>
          <w:rFonts w:ascii="Times New Roman" w:hAnsi="Times New Roman" w:cs="Times New Roman"/>
        </w:rPr>
      </w:pPr>
      <w:r w:rsidRPr="008360C2">
        <w:rPr>
          <w:rFonts w:ascii="Times New Roman" w:hAnsi="Times New Roman" w:cs="Times New Roman"/>
        </w:rPr>
        <w:t xml:space="preserve">Pamatojoties uz Pašvaldību likuma 5. panta pirmo daļu, </w:t>
      </w:r>
      <w:r w:rsidRPr="008360C2">
        <w:rPr>
          <w:rFonts w:ascii="Times New Roman" w:eastAsia="Calibri" w:hAnsi="Times New Roman" w:cs="Times New Roman"/>
        </w:rPr>
        <w:t xml:space="preserve">Nolikuma 67. punktu, </w:t>
      </w:r>
      <w:r w:rsidRPr="008360C2">
        <w:rPr>
          <w:rFonts w:ascii="Times New Roman" w:hAnsi="Times New Roman" w:cs="Times New Roman"/>
        </w:rPr>
        <w:t xml:space="preserve">kā arī </w:t>
      </w:r>
      <w:r w:rsidR="00EB6B9B">
        <w:rPr>
          <w:rFonts w:ascii="Times New Roman" w:hAnsi="Times New Roman" w:cs="Times New Roman"/>
        </w:rPr>
        <w:t xml:space="preserve">domes </w:t>
      </w:r>
      <w:r w:rsidRPr="008360C2">
        <w:rPr>
          <w:rFonts w:ascii="Times New Roman" w:hAnsi="Times New Roman" w:cs="Times New Roman"/>
        </w:rPr>
        <w:t xml:space="preserve">Izglītības, kultūras, sporta un sociālās komitejas </w:t>
      </w:r>
      <w:r w:rsidR="00EB6B9B">
        <w:rPr>
          <w:rFonts w:ascii="Times New Roman" w:hAnsi="Times New Roman" w:cs="Times New Roman"/>
          <w:noProof/>
        </w:rPr>
        <w:t>05</w:t>
      </w:r>
      <w:r w:rsidR="00EB6B9B" w:rsidRPr="008360C2">
        <w:rPr>
          <w:rFonts w:ascii="Times New Roman" w:hAnsi="Times New Roman" w:cs="Times New Roman"/>
          <w:noProof/>
        </w:rPr>
        <w:t>.0</w:t>
      </w:r>
      <w:r w:rsidR="00EB6B9B">
        <w:rPr>
          <w:rFonts w:ascii="Times New Roman" w:hAnsi="Times New Roman" w:cs="Times New Roman"/>
          <w:noProof/>
        </w:rPr>
        <w:t>3</w:t>
      </w:r>
      <w:r w:rsidR="00EB6B9B" w:rsidRPr="008360C2">
        <w:rPr>
          <w:rFonts w:ascii="Times New Roman" w:hAnsi="Times New Roman" w:cs="Times New Roman"/>
          <w:noProof/>
        </w:rPr>
        <w:t>.202</w:t>
      </w:r>
      <w:r w:rsidR="00EB6B9B">
        <w:rPr>
          <w:rFonts w:ascii="Times New Roman" w:hAnsi="Times New Roman" w:cs="Times New Roman"/>
          <w:noProof/>
        </w:rPr>
        <w:t>5</w:t>
      </w:r>
      <w:r w:rsidR="00EB6B9B" w:rsidRPr="008360C2">
        <w:rPr>
          <w:rFonts w:ascii="Times New Roman" w:hAnsi="Times New Roman" w:cs="Times New Roman"/>
          <w:noProof/>
        </w:rPr>
        <w:t xml:space="preserve">. </w:t>
      </w:r>
      <w:r w:rsidRPr="008360C2">
        <w:rPr>
          <w:rFonts w:ascii="Times New Roman" w:hAnsi="Times New Roman" w:cs="Times New Roman"/>
        </w:rPr>
        <w:t xml:space="preserve">atzinumu, Ādažu novada </w:t>
      </w:r>
      <w:r>
        <w:rPr>
          <w:rFonts w:ascii="Times New Roman" w:hAnsi="Times New Roman" w:cs="Times New Roman"/>
        </w:rPr>
        <w:t xml:space="preserve">pašvaldības </w:t>
      </w:r>
      <w:r w:rsidRPr="008360C2">
        <w:rPr>
          <w:rFonts w:ascii="Times New Roman" w:hAnsi="Times New Roman" w:cs="Times New Roman"/>
        </w:rPr>
        <w:t>dome</w:t>
      </w:r>
    </w:p>
    <w:p w14:paraId="385E0606" w14:textId="77777777" w:rsidR="00CE6EF3" w:rsidRPr="008360C2" w:rsidRDefault="00382EF8" w:rsidP="00CE6EF3">
      <w:pPr>
        <w:spacing w:before="120" w:after="120"/>
        <w:jc w:val="center"/>
        <w:rPr>
          <w:rFonts w:ascii="Times New Roman" w:eastAsia="Calibri" w:hAnsi="Times New Roman" w:cs="Times New Roman"/>
          <w:b/>
        </w:rPr>
      </w:pPr>
      <w:r w:rsidRPr="008360C2">
        <w:rPr>
          <w:rFonts w:ascii="Times New Roman" w:eastAsia="Calibri" w:hAnsi="Times New Roman" w:cs="Times New Roman"/>
          <w:b/>
        </w:rPr>
        <w:t>NOLEMJ:</w:t>
      </w:r>
    </w:p>
    <w:p w14:paraId="0A19D838" w14:textId="5F8CCD11" w:rsidR="00CE6EF3" w:rsidRPr="0082394E" w:rsidRDefault="00382EF8" w:rsidP="00CE6EF3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eastAsia="Calibri" w:hAnsi="Times New Roman" w:cs="Times New Roman"/>
          <w:color w:val="000000"/>
        </w:rPr>
      </w:pPr>
      <w:r w:rsidRPr="0082394E">
        <w:rPr>
          <w:rFonts w:ascii="Times New Roman" w:eastAsia="Calibri" w:hAnsi="Times New Roman" w:cs="Times New Roman"/>
          <w:color w:val="000000"/>
        </w:rPr>
        <w:t xml:space="preserve">Atbalstīt </w:t>
      </w:r>
      <w:r w:rsidR="0077435A">
        <w:rPr>
          <w:rStyle w:val="FontStyle20"/>
          <w:sz w:val="24"/>
          <w:szCs w:val="24"/>
        </w:rPr>
        <w:t>(</w:t>
      </w:r>
      <w:r w:rsidR="0077435A">
        <w:rPr>
          <w:rStyle w:val="FontStyle20"/>
          <w:i/>
          <w:iCs/>
          <w:sz w:val="24"/>
          <w:szCs w:val="24"/>
        </w:rPr>
        <w:t>vārds, uzvārds</w:t>
      </w:r>
      <w:r w:rsidR="0077435A">
        <w:rPr>
          <w:rStyle w:val="FontStyle20"/>
          <w:sz w:val="24"/>
          <w:szCs w:val="24"/>
        </w:rPr>
        <w:t>)</w:t>
      </w:r>
      <w:r w:rsidRPr="0082394E">
        <w:rPr>
          <w:rFonts w:ascii="Times New Roman" w:hAnsi="Times New Roman" w:cs="Times New Roman"/>
        </w:rPr>
        <w:t xml:space="preserve"> projektu </w:t>
      </w:r>
      <w:r w:rsidR="00890709" w:rsidRPr="00382EF8">
        <w:rPr>
          <w:rStyle w:val="FontStyle19"/>
          <w:b w:val="0"/>
          <w:bCs w:val="0"/>
          <w:color w:val="000000" w:themeColor="text1"/>
          <w:sz w:val="24"/>
          <w:szCs w:val="24"/>
        </w:rPr>
        <w:t>““Labdien!”- video sarunas Ādažu novadā Latvijai”</w:t>
      </w:r>
      <w:r w:rsidRPr="00382EF8">
        <w:rPr>
          <w:rFonts w:ascii="Times New Roman" w:eastAsia="Calibri" w:hAnsi="Times New Roman" w:cs="Times New Roman"/>
          <w:b/>
          <w:bCs/>
        </w:rPr>
        <w:t xml:space="preserve"> </w:t>
      </w:r>
      <w:r w:rsidRPr="0082394E">
        <w:rPr>
          <w:rFonts w:ascii="Times New Roman" w:eastAsia="Calibri" w:hAnsi="Times New Roman" w:cs="Times New Roman"/>
          <w:color w:val="000000"/>
        </w:rPr>
        <w:t xml:space="preserve">un piešķirt tam pašvaldības līdzfinansējumu 1000 </w:t>
      </w:r>
      <w:proofErr w:type="spellStart"/>
      <w:r w:rsidRPr="0082394E">
        <w:rPr>
          <w:rFonts w:ascii="Times New Roman" w:eastAsia="Calibri" w:hAnsi="Times New Roman" w:cs="Times New Roman"/>
          <w:i/>
          <w:color w:val="000000"/>
        </w:rPr>
        <w:t>euro</w:t>
      </w:r>
      <w:proofErr w:type="spellEnd"/>
      <w:r w:rsidRPr="0082394E">
        <w:rPr>
          <w:rFonts w:ascii="Times New Roman" w:eastAsia="Calibri" w:hAnsi="Times New Roman" w:cs="Times New Roman"/>
          <w:iCs/>
          <w:color w:val="000000"/>
        </w:rPr>
        <w:t xml:space="preserve"> (viens tūkstotis </w:t>
      </w:r>
      <w:proofErr w:type="spellStart"/>
      <w:r w:rsidRPr="0082394E">
        <w:rPr>
          <w:rFonts w:ascii="Times New Roman" w:eastAsia="Calibri" w:hAnsi="Times New Roman" w:cs="Times New Roman"/>
          <w:i/>
          <w:color w:val="000000"/>
        </w:rPr>
        <w:t>euro</w:t>
      </w:r>
      <w:proofErr w:type="spellEnd"/>
      <w:r w:rsidRPr="0082394E">
        <w:rPr>
          <w:rFonts w:ascii="Times New Roman" w:eastAsia="Calibri" w:hAnsi="Times New Roman" w:cs="Times New Roman"/>
          <w:iCs/>
          <w:color w:val="000000"/>
        </w:rPr>
        <w:t>)</w:t>
      </w:r>
      <w:r w:rsidRPr="0082394E">
        <w:rPr>
          <w:rFonts w:ascii="Times New Roman" w:eastAsia="Calibri" w:hAnsi="Times New Roman" w:cs="Times New Roman"/>
          <w:color w:val="000000"/>
        </w:rPr>
        <w:t>.</w:t>
      </w:r>
    </w:p>
    <w:p w14:paraId="1C888D20" w14:textId="554C3510" w:rsidR="00CE6EF3" w:rsidRPr="008360C2" w:rsidRDefault="00382EF8" w:rsidP="00CE6EF3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eastAsia="Calibri" w:hAnsi="Times New Roman" w:cs="Times New Roman"/>
        </w:rPr>
      </w:pPr>
      <w:r w:rsidRPr="008360C2">
        <w:rPr>
          <w:rFonts w:ascii="Times New Roman" w:eastAsia="Calibri" w:hAnsi="Times New Roman" w:cs="Times New Roman"/>
          <w:color w:val="000000"/>
        </w:rPr>
        <w:t xml:space="preserve">Centrālās pārvaldes Juridiskajai un iepirkumu nodaļai </w:t>
      </w:r>
      <w:r>
        <w:rPr>
          <w:rFonts w:ascii="Times New Roman" w:eastAsia="Calibri" w:hAnsi="Times New Roman" w:cs="Times New Roman"/>
          <w:color w:val="000000"/>
        </w:rPr>
        <w:t xml:space="preserve">viena mēneša laikā </w:t>
      </w:r>
      <w:r w:rsidRPr="008360C2">
        <w:rPr>
          <w:rFonts w:ascii="Times New Roman" w:eastAsia="Calibri" w:hAnsi="Times New Roman" w:cs="Times New Roman"/>
          <w:color w:val="000000"/>
        </w:rPr>
        <w:t xml:space="preserve">sagatavot līguma projektu 1. punkta izpildei, nosakot pienākumu </w:t>
      </w:r>
      <w:r w:rsidR="0077435A">
        <w:rPr>
          <w:rStyle w:val="FontStyle20"/>
          <w:sz w:val="24"/>
          <w:szCs w:val="24"/>
        </w:rPr>
        <w:t>(</w:t>
      </w:r>
      <w:r w:rsidR="0077435A">
        <w:rPr>
          <w:rStyle w:val="FontStyle20"/>
          <w:i/>
          <w:iCs/>
          <w:sz w:val="24"/>
          <w:szCs w:val="24"/>
        </w:rPr>
        <w:t>vārds, uzvārds</w:t>
      </w:r>
      <w:r w:rsidR="0077435A">
        <w:rPr>
          <w:rStyle w:val="FontStyle20"/>
          <w:sz w:val="24"/>
          <w:szCs w:val="24"/>
        </w:rPr>
        <w:t>)</w:t>
      </w:r>
      <w:r w:rsidRPr="008360C2">
        <w:rPr>
          <w:rStyle w:val="FontStyle20"/>
          <w:sz w:val="24"/>
          <w:szCs w:val="24"/>
        </w:rPr>
        <w:t xml:space="preserve"> </w:t>
      </w:r>
      <w:r w:rsidRPr="008360C2">
        <w:rPr>
          <w:rFonts w:ascii="Times New Roman" w:eastAsia="Calibri" w:hAnsi="Times New Roman" w:cs="Times New Roman"/>
          <w:color w:val="000000"/>
        </w:rPr>
        <w:t>ne vēlāk</w:t>
      </w:r>
      <w:r w:rsidRPr="008360C2">
        <w:rPr>
          <w:rFonts w:ascii="Times New Roman" w:eastAsia="Calibri" w:hAnsi="Times New Roman" w:cs="Times New Roman"/>
        </w:rPr>
        <w:t>, kā viena mēneša laikā no projekta pabeigšanas dienas iesniegt pašvaldībai atskaiti par pašvaldības līdzfinansējuma izlietošanu.</w:t>
      </w:r>
    </w:p>
    <w:p w14:paraId="3D9AC19E" w14:textId="77777777" w:rsidR="00CE6EF3" w:rsidRPr="008360C2" w:rsidRDefault="00382EF8" w:rsidP="00CE6EF3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eastAsia="Calibri" w:hAnsi="Times New Roman" w:cs="Times New Roman"/>
          <w:color w:val="000000"/>
        </w:rPr>
      </w:pPr>
      <w:r w:rsidRPr="008360C2">
        <w:rPr>
          <w:rFonts w:ascii="Times New Roman" w:eastAsia="Calibri" w:hAnsi="Times New Roman" w:cs="Times New Roman"/>
          <w:color w:val="000000"/>
        </w:rPr>
        <w:t>Pašvaldības izpilddirektoram parakstīt 2. punktā noteikto līgumu.</w:t>
      </w:r>
    </w:p>
    <w:p w14:paraId="75029EB1" w14:textId="6B954780" w:rsidR="00CE6EF3" w:rsidRPr="008360C2" w:rsidRDefault="00382EF8" w:rsidP="00CE6EF3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eastAsia="Calibri" w:hAnsi="Times New Roman" w:cs="Times New Roman"/>
          <w:color w:val="000000"/>
        </w:rPr>
      </w:pPr>
      <w:r w:rsidRPr="008360C2">
        <w:rPr>
          <w:rFonts w:ascii="Times New Roman" w:eastAsia="Calibri" w:hAnsi="Times New Roman" w:cs="Times New Roman"/>
          <w:color w:val="000000"/>
        </w:rPr>
        <w:t xml:space="preserve">Centrālās pārvaldes Grāmatvedības nodaļai apmaksāt </w:t>
      </w:r>
      <w:r w:rsidR="0077435A">
        <w:rPr>
          <w:rStyle w:val="FontStyle20"/>
          <w:sz w:val="24"/>
          <w:szCs w:val="24"/>
        </w:rPr>
        <w:t>(</w:t>
      </w:r>
      <w:r w:rsidR="0077435A">
        <w:rPr>
          <w:rStyle w:val="FontStyle20"/>
          <w:i/>
          <w:iCs/>
          <w:sz w:val="24"/>
          <w:szCs w:val="24"/>
        </w:rPr>
        <w:t>vārds, uzvārds</w:t>
      </w:r>
      <w:r w:rsidR="0077435A">
        <w:rPr>
          <w:rStyle w:val="FontStyle20"/>
          <w:sz w:val="24"/>
          <w:szCs w:val="24"/>
        </w:rPr>
        <w:t>)</w:t>
      </w:r>
      <w:r w:rsidR="0077435A" w:rsidRPr="008360C2">
        <w:rPr>
          <w:rStyle w:val="FontStyle20"/>
          <w:sz w:val="24"/>
          <w:szCs w:val="24"/>
        </w:rPr>
        <w:t xml:space="preserve"> </w:t>
      </w:r>
      <w:r w:rsidRPr="008360C2">
        <w:rPr>
          <w:rFonts w:ascii="Times New Roman" w:eastAsia="Calibri" w:hAnsi="Times New Roman" w:cs="Times New Roman"/>
          <w:color w:val="000000"/>
        </w:rPr>
        <w:t xml:space="preserve">1. punktā noteikto summu </w:t>
      </w:r>
      <w:r>
        <w:rPr>
          <w:rFonts w:ascii="Times New Roman" w:eastAsia="Calibri" w:hAnsi="Times New Roman" w:cs="Times New Roman"/>
          <w:color w:val="000000"/>
        </w:rPr>
        <w:t>5</w:t>
      </w:r>
      <w:r w:rsidRPr="008360C2">
        <w:rPr>
          <w:rFonts w:ascii="Times New Roman" w:eastAsia="Calibri" w:hAnsi="Times New Roman" w:cs="Times New Roman"/>
          <w:color w:val="000000"/>
        </w:rPr>
        <w:t>0</w:t>
      </w:r>
      <w:r>
        <w:rPr>
          <w:rFonts w:ascii="Times New Roman" w:eastAsia="Calibri" w:hAnsi="Times New Roman" w:cs="Times New Roman"/>
          <w:color w:val="000000"/>
        </w:rPr>
        <w:t xml:space="preserve"> </w:t>
      </w:r>
      <w:r w:rsidRPr="008360C2">
        <w:rPr>
          <w:rFonts w:ascii="Times New Roman" w:eastAsia="Calibri" w:hAnsi="Times New Roman" w:cs="Times New Roman"/>
          <w:color w:val="000000"/>
        </w:rPr>
        <w:t>% apmērā no Ādažu novada kultūras centra 202</w:t>
      </w:r>
      <w:r w:rsidR="00890709">
        <w:rPr>
          <w:rFonts w:ascii="Times New Roman" w:eastAsia="Calibri" w:hAnsi="Times New Roman" w:cs="Times New Roman"/>
          <w:color w:val="000000"/>
        </w:rPr>
        <w:t>5</w:t>
      </w:r>
      <w:r w:rsidRPr="008360C2">
        <w:rPr>
          <w:rFonts w:ascii="Times New Roman" w:eastAsia="Calibri" w:hAnsi="Times New Roman" w:cs="Times New Roman"/>
          <w:color w:val="000000"/>
        </w:rPr>
        <w:t>. gada budžeta tāmes līdzekļiem 10 darbdienu laikā no 2. punktā noteiktā līguma abpusējas parakstīšanas dienas</w:t>
      </w:r>
      <w:r w:rsidR="00EB6B9B">
        <w:rPr>
          <w:rFonts w:ascii="Times New Roman" w:eastAsia="Calibri" w:hAnsi="Times New Roman" w:cs="Times New Roman"/>
          <w:color w:val="000000"/>
        </w:rPr>
        <w:t>,</w:t>
      </w:r>
      <w:r>
        <w:rPr>
          <w:rFonts w:ascii="Times New Roman" w:eastAsia="Calibri" w:hAnsi="Times New Roman" w:cs="Times New Roman"/>
          <w:color w:val="000000"/>
        </w:rPr>
        <w:t xml:space="preserve"> un atlikušo summu - pēc finanšu atskaites saņemšanas un atbilstības pārbaudes pašvaldībā.</w:t>
      </w:r>
    </w:p>
    <w:p w14:paraId="008ED368" w14:textId="77777777" w:rsidR="00927D47" w:rsidRDefault="00382EF8" w:rsidP="00927D47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eastAsia="Calibri" w:hAnsi="Times New Roman" w:cs="Times New Roman"/>
          <w:color w:val="000000"/>
        </w:rPr>
      </w:pPr>
      <w:r w:rsidRPr="008360C2">
        <w:rPr>
          <w:rFonts w:ascii="Times New Roman" w:eastAsia="Calibri" w:hAnsi="Times New Roman" w:cs="Times New Roman"/>
          <w:color w:val="000000"/>
        </w:rPr>
        <w:t xml:space="preserve">Ādažu novada kultūras centram veikt </w:t>
      </w:r>
      <w:r w:rsidRPr="00F12EC1">
        <w:rPr>
          <w:rFonts w:ascii="Times New Roman" w:eastAsia="Calibri" w:hAnsi="Times New Roman" w:cs="Times New Roman"/>
          <w:color w:val="000000"/>
        </w:rPr>
        <w:t xml:space="preserve">finanšu atskaites saņemšanas </w:t>
      </w:r>
      <w:r>
        <w:rPr>
          <w:rFonts w:ascii="Times New Roman" w:eastAsia="Calibri" w:hAnsi="Times New Roman" w:cs="Times New Roman"/>
          <w:color w:val="000000"/>
        </w:rPr>
        <w:t xml:space="preserve">kontroli </w:t>
      </w:r>
      <w:r w:rsidRPr="00F12EC1">
        <w:rPr>
          <w:rFonts w:ascii="Times New Roman" w:eastAsia="Calibri" w:hAnsi="Times New Roman" w:cs="Times New Roman"/>
          <w:color w:val="000000"/>
        </w:rPr>
        <w:t>un atbilstības pārbaud</w:t>
      </w:r>
      <w:r>
        <w:rPr>
          <w:rFonts w:ascii="Times New Roman" w:eastAsia="Calibri" w:hAnsi="Times New Roman" w:cs="Times New Roman"/>
          <w:color w:val="000000"/>
        </w:rPr>
        <w:t>i</w:t>
      </w:r>
      <w:r w:rsidRPr="008360C2">
        <w:rPr>
          <w:rFonts w:ascii="Times New Roman" w:eastAsia="Calibri" w:hAnsi="Times New Roman" w:cs="Times New Roman"/>
          <w:color w:val="000000"/>
        </w:rPr>
        <w:t xml:space="preserve">. </w:t>
      </w:r>
    </w:p>
    <w:p w14:paraId="0250EDDD" w14:textId="77777777" w:rsidR="00927D47" w:rsidRPr="008360C2" w:rsidRDefault="00382EF8" w:rsidP="00382EF8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 xml:space="preserve">Pašvaldības izpilddirektoram </w:t>
      </w:r>
      <w:r w:rsidR="00EB6B9B">
        <w:rPr>
          <w:rFonts w:ascii="Times New Roman" w:eastAsia="Calibri" w:hAnsi="Times New Roman" w:cs="Times New Roman"/>
          <w:color w:val="000000"/>
        </w:rPr>
        <w:t>organizēt</w:t>
      </w:r>
      <w:r>
        <w:rPr>
          <w:rFonts w:ascii="Times New Roman" w:eastAsia="Calibri" w:hAnsi="Times New Roman" w:cs="Times New Roman"/>
          <w:color w:val="000000"/>
        </w:rPr>
        <w:t xml:space="preserve"> lēmuma izpildes kontroli.</w:t>
      </w:r>
    </w:p>
    <w:p w14:paraId="75C1E9C9" w14:textId="77777777" w:rsidR="00564CA6" w:rsidRDefault="00564CA6" w:rsidP="00382EF8">
      <w:pPr>
        <w:jc w:val="both"/>
        <w:rPr>
          <w:rFonts w:ascii="Times New Roman" w:hAnsi="Times New Roman" w:cs="Times New Roman"/>
        </w:rPr>
      </w:pPr>
    </w:p>
    <w:p w14:paraId="2B32B9B2" w14:textId="77777777" w:rsidR="00BB16A4" w:rsidRDefault="00BB16A4" w:rsidP="00382EF8">
      <w:pPr>
        <w:jc w:val="both"/>
        <w:rPr>
          <w:rFonts w:ascii="Times New Roman" w:hAnsi="Times New Roman" w:cs="Times New Roman"/>
        </w:rPr>
      </w:pPr>
    </w:p>
    <w:p w14:paraId="540A9B95" w14:textId="77777777" w:rsidR="00382EF8" w:rsidRPr="00564CA6" w:rsidRDefault="00382EF8" w:rsidP="00382EF8">
      <w:pPr>
        <w:jc w:val="both"/>
        <w:rPr>
          <w:rFonts w:ascii="Times New Roman" w:hAnsi="Times New Roman" w:cs="Times New Roman"/>
        </w:rPr>
      </w:pPr>
    </w:p>
    <w:p w14:paraId="35FF8CA1" w14:textId="77777777" w:rsidR="00564CA6" w:rsidRDefault="00382EF8" w:rsidP="00382EF8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27C2CCBD" w14:textId="77777777" w:rsidR="00147221" w:rsidRDefault="00147221" w:rsidP="00382EF8">
      <w:pPr>
        <w:jc w:val="both"/>
        <w:rPr>
          <w:rFonts w:ascii="Times New Roman" w:hAnsi="Times New Roman" w:cs="Times New Roman"/>
          <w:noProof/>
        </w:rPr>
      </w:pPr>
    </w:p>
    <w:p w14:paraId="773536BD" w14:textId="77777777" w:rsidR="001524EA" w:rsidRPr="00564CA6" w:rsidRDefault="00382EF8" w:rsidP="00382EF8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4F81E6D2" w14:textId="77777777" w:rsidR="00564CA6" w:rsidRPr="00B47C10" w:rsidRDefault="00564CA6" w:rsidP="001524EA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564CA6" w:rsidRPr="00B47C10" w:rsidSect="00BB16A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F4300" w14:textId="77777777" w:rsidR="00382EF8" w:rsidRDefault="00382EF8">
      <w:r>
        <w:separator/>
      </w:r>
    </w:p>
  </w:endnote>
  <w:endnote w:type="continuationSeparator" w:id="0">
    <w:p w14:paraId="313F1532" w14:textId="77777777" w:rsidR="00382EF8" w:rsidRDefault="00382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452375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0154484B" w14:textId="77777777" w:rsidR="005C7FA1" w:rsidRPr="005C7FA1" w:rsidRDefault="00382EF8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19660B3D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64C56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198B5F14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E72F5" w14:textId="77777777" w:rsidR="00382EF8" w:rsidRDefault="00382EF8">
      <w:r>
        <w:separator/>
      </w:r>
    </w:p>
  </w:footnote>
  <w:footnote w:type="continuationSeparator" w:id="0">
    <w:p w14:paraId="0BDB15CD" w14:textId="77777777" w:rsidR="00382EF8" w:rsidRDefault="00382E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07C8E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32250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42BEC6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9F6B33E" w:tentative="1">
      <w:start w:val="1"/>
      <w:numFmt w:val="lowerLetter"/>
      <w:lvlText w:val="%2."/>
      <w:lvlJc w:val="left"/>
      <w:pPr>
        <w:ind w:left="1440" w:hanging="360"/>
      </w:pPr>
    </w:lvl>
    <w:lvl w:ilvl="2" w:tplc="BF9EA4A2" w:tentative="1">
      <w:start w:val="1"/>
      <w:numFmt w:val="lowerRoman"/>
      <w:lvlText w:val="%3."/>
      <w:lvlJc w:val="right"/>
      <w:pPr>
        <w:ind w:left="2160" w:hanging="180"/>
      </w:pPr>
    </w:lvl>
    <w:lvl w:ilvl="3" w:tplc="4D506E52" w:tentative="1">
      <w:start w:val="1"/>
      <w:numFmt w:val="decimal"/>
      <w:lvlText w:val="%4."/>
      <w:lvlJc w:val="left"/>
      <w:pPr>
        <w:ind w:left="2880" w:hanging="360"/>
      </w:pPr>
    </w:lvl>
    <w:lvl w:ilvl="4" w:tplc="DC485BF6" w:tentative="1">
      <w:start w:val="1"/>
      <w:numFmt w:val="lowerLetter"/>
      <w:lvlText w:val="%5."/>
      <w:lvlJc w:val="left"/>
      <w:pPr>
        <w:ind w:left="3600" w:hanging="360"/>
      </w:pPr>
    </w:lvl>
    <w:lvl w:ilvl="5" w:tplc="7EF03696" w:tentative="1">
      <w:start w:val="1"/>
      <w:numFmt w:val="lowerRoman"/>
      <w:lvlText w:val="%6."/>
      <w:lvlJc w:val="right"/>
      <w:pPr>
        <w:ind w:left="4320" w:hanging="180"/>
      </w:pPr>
    </w:lvl>
    <w:lvl w:ilvl="6" w:tplc="85B4BBE6" w:tentative="1">
      <w:start w:val="1"/>
      <w:numFmt w:val="decimal"/>
      <w:lvlText w:val="%7."/>
      <w:lvlJc w:val="left"/>
      <w:pPr>
        <w:ind w:left="5040" w:hanging="360"/>
      </w:pPr>
    </w:lvl>
    <w:lvl w:ilvl="7" w:tplc="04A471DC" w:tentative="1">
      <w:start w:val="1"/>
      <w:numFmt w:val="lowerLetter"/>
      <w:lvlText w:val="%8."/>
      <w:lvlJc w:val="left"/>
      <w:pPr>
        <w:ind w:left="5760" w:hanging="360"/>
      </w:pPr>
    </w:lvl>
    <w:lvl w:ilvl="8" w:tplc="A998A1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1"/>
  </w:num>
  <w:num w:numId="2" w16cid:durableId="1964530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4330D"/>
    <w:rsid w:val="00070E3F"/>
    <w:rsid w:val="00087C2A"/>
    <w:rsid w:val="000D5B11"/>
    <w:rsid w:val="00142C97"/>
    <w:rsid w:val="00147221"/>
    <w:rsid w:val="001524EA"/>
    <w:rsid w:val="0015400A"/>
    <w:rsid w:val="001821FE"/>
    <w:rsid w:val="00195A73"/>
    <w:rsid w:val="001A297B"/>
    <w:rsid w:val="0025391B"/>
    <w:rsid w:val="00253E6C"/>
    <w:rsid w:val="00272C7A"/>
    <w:rsid w:val="00297558"/>
    <w:rsid w:val="002A3361"/>
    <w:rsid w:val="002D53F6"/>
    <w:rsid w:val="00351D48"/>
    <w:rsid w:val="00382EF8"/>
    <w:rsid w:val="003C401E"/>
    <w:rsid w:val="004D516C"/>
    <w:rsid w:val="00521C00"/>
    <w:rsid w:val="0053073B"/>
    <w:rsid w:val="00543508"/>
    <w:rsid w:val="00556C82"/>
    <w:rsid w:val="00564CA6"/>
    <w:rsid w:val="005C7FA1"/>
    <w:rsid w:val="00617AAC"/>
    <w:rsid w:val="00622F5B"/>
    <w:rsid w:val="0065513B"/>
    <w:rsid w:val="00693F05"/>
    <w:rsid w:val="006D3451"/>
    <w:rsid w:val="006D513B"/>
    <w:rsid w:val="006F3B0E"/>
    <w:rsid w:val="0074092B"/>
    <w:rsid w:val="007729B2"/>
    <w:rsid w:val="0077435A"/>
    <w:rsid w:val="00780FD7"/>
    <w:rsid w:val="0079484F"/>
    <w:rsid w:val="007B4DDB"/>
    <w:rsid w:val="0082394E"/>
    <w:rsid w:val="008257F8"/>
    <w:rsid w:val="00827051"/>
    <w:rsid w:val="008360C2"/>
    <w:rsid w:val="00856CDD"/>
    <w:rsid w:val="00890709"/>
    <w:rsid w:val="008E3846"/>
    <w:rsid w:val="009139A1"/>
    <w:rsid w:val="00927D47"/>
    <w:rsid w:val="00931891"/>
    <w:rsid w:val="00996740"/>
    <w:rsid w:val="009A3989"/>
    <w:rsid w:val="009B7F8F"/>
    <w:rsid w:val="009F02A3"/>
    <w:rsid w:val="00A254B5"/>
    <w:rsid w:val="00A27941"/>
    <w:rsid w:val="00A506D9"/>
    <w:rsid w:val="00A52B04"/>
    <w:rsid w:val="00AC1A4E"/>
    <w:rsid w:val="00B36CD4"/>
    <w:rsid w:val="00B4014F"/>
    <w:rsid w:val="00B47C10"/>
    <w:rsid w:val="00BB16A4"/>
    <w:rsid w:val="00BE6FC3"/>
    <w:rsid w:val="00BE75D1"/>
    <w:rsid w:val="00C61E61"/>
    <w:rsid w:val="00C65192"/>
    <w:rsid w:val="00C82360"/>
    <w:rsid w:val="00C9477C"/>
    <w:rsid w:val="00CC1B2F"/>
    <w:rsid w:val="00CD124D"/>
    <w:rsid w:val="00CE6EF3"/>
    <w:rsid w:val="00CF16C2"/>
    <w:rsid w:val="00D125B2"/>
    <w:rsid w:val="00D86969"/>
    <w:rsid w:val="00DB6C58"/>
    <w:rsid w:val="00E52DA2"/>
    <w:rsid w:val="00E75D8D"/>
    <w:rsid w:val="00EA3B65"/>
    <w:rsid w:val="00EB6B9B"/>
    <w:rsid w:val="00EF06E1"/>
    <w:rsid w:val="00F12EC1"/>
    <w:rsid w:val="00F458C6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2C95D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524EA"/>
    <w:pPr>
      <w:keepNext/>
      <w:keepLines/>
      <w:spacing w:before="40"/>
      <w:ind w:left="720"/>
      <w:outlineLvl w:val="5"/>
    </w:pPr>
    <w:rPr>
      <w:rFonts w:asciiTheme="majorHAnsi" w:eastAsiaTheme="majorEastAsia" w:hAnsiTheme="majorHAnsi" w:cstheme="majorBidi"/>
      <w:color w:val="1F3763" w:themeColor="accent1" w:themeShade="7F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character" w:customStyle="1" w:styleId="FontStyle19">
    <w:name w:val="Font Style19"/>
    <w:uiPriority w:val="99"/>
    <w:rsid w:val="001524EA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20">
    <w:name w:val="Font Style20"/>
    <w:uiPriority w:val="99"/>
    <w:rsid w:val="001524EA"/>
    <w:rPr>
      <w:rFonts w:ascii="Times New Roman" w:hAnsi="Times New Roman" w:cs="Times New Roman"/>
      <w:color w:val="000000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sid w:val="001524EA"/>
    <w:rPr>
      <w:rFonts w:asciiTheme="majorHAnsi" w:eastAsiaTheme="majorEastAsia" w:hAnsiTheme="majorHAnsi" w:cstheme="majorBidi"/>
      <w:color w:val="1F3763" w:themeColor="accent1" w:themeShade="7F"/>
      <w:sz w:val="22"/>
      <w:szCs w:val="22"/>
      <w:lang w:val="en-US"/>
    </w:rPr>
  </w:style>
  <w:style w:type="paragraph" w:customStyle="1" w:styleId="Style6">
    <w:name w:val="Style6"/>
    <w:basedOn w:val="Normal"/>
    <w:rsid w:val="001524EA"/>
    <w:pPr>
      <w:widowControl w:val="0"/>
      <w:autoSpaceDE w:val="0"/>
      <w:autoSpaceDN w:val="0"/>
      <w:adjustRightInd w:val="0"/>
      <w:spacing w:line="283" w:lineRule="exact"/>
      <w:jc w:val="center"/>
    </w:pPr>
    <w:rPr>
      <w:rFonts w:ascii="Arial" w:eastAsia="Times New Roman" w:hAnsi="Arial" w:cs="Arial"/>
      <w:lang w:eastAsia="lv-LV"/>
    </w:rPr>
  </w:style>
  <w:style w:type="paragraph" w:styleId="Revision">
    <w:name w:val="Revision"/>
    <w:hidden/>
    <w:uiPriority w:val="99"/>
    <w:semiHidden/>
    <w:rsid w:val="00C651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C93CB41-E965-C245-B1D8-E707C12AC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2653</Words>
  <Characters>1513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Jevgēnija Sviridenkova</cp:lastModifiedBy>
  <cp:revision>2</cp:revision>
  <dcterms:created xsi:type="dcterms:W3CDTF">2025-04-03T05:51:00Z</dcterms:created>
  <dcterms:modified xsi:type="dcterms:W3CDTF">2025-04-03T05:51:00Z</dcterms:modified>
</cp:coreProperties>
</file>