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AF0A5D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01283598" w14:textId="77777777" w:rsidR="00AF0A5D" w:rsidRPr="00AF0A5D" w:rsidRDefault="00AF0A5D" w:rsidP="00AF0A5D">
      <w:pPr>
        <w:jc w:val="right"/>
        <w:rPr>
          <w:rFonts w:ascii="Times New Roman" w:hAnsi="Times New Roman" w:cs="Times New Roman"/>
          <w:noProof/>
        </w:rPr>
      </w:pPr>
      <w:r w:rsidRPr="00AF0A5D">
        <w:rPr>
          <w:rFonts w:ascii="Times New Roman" w:hAnsi="Times New Roman" w:cs="Times New Roman"/>
          <w:noProof/>
        </w:rPr>
        <w:t>PROJEKTS uz 10.03.2025.</w:t>
      </w:r>
    </w:p>
    <w:p w14:paraId="7E9CBA7E" w14:textId="77777777" w:rsidR="00AF0A5D" w:rsidRPr="00AF0A5D" w:rsidRDefault="00AF0A5D" w:rsidP="00AF0A5D">
      <w:pPr>
        <w:jc w:val="right"/>
        <w:rPr>
          <w:rFonts w:ascii="Times New Roman" w:hAnsi="Times New Roman" w:cs="Times New Roman"/>
          <w:noProof/>
        </w:rPr>
      </w:pPr>
      <w:r w:rsidRPr="00AF0A5D">
        <w:rPr>
          <w:rFonts w:ascii="Times New Roman" w:hAnsi="Times New Roman" w:cs="Times New Roman"/>
          <w:noProof/>
        </w:rPr>
        <w:t>vēlamais datums izskatīšanai: [FK] 19.03.2025.</w:t>
      </w:r>
    </w:p>
    <w:p w14:paraId="5DAB7DC7" w14:textId="77777777" w:rsidR="00AF0A5D" w:rsidRPr="00AF0A5D" w:rsidRDefault="00AF0A5D" w:rsidP="00AF0A5D">
      <w:pPr>
        <w:jc w:val="right"/>
        <w:rPr>
          <w:rFonts w:ascii="Times New Roman" w:hAnsi="Times New Roman" w:cs="Times New Roman"/>
          <w:noProof/>
        </w:rPr>
      </w:pPr>
      <w:r w:rsidRPr="00AF0A5D">
        <w:rPr>
          <w:rFonts w:ascii="Times New Roman" w:hAnsi="Times New Roman" w:cs="Times New Roman"/>
          <w:noProof/>
        </w:rPr>
        <w:t>domē: 27.03.2025.</w:t>
      </w:r>
    </w:p>
    <w:p w14:paraId="17052039" w14:textId="77777777" w:rsidR="00AF0A5D" w:rsidRPr="00AF0A5D" w:rsidRDefault="00AF0A5D" w:rsidP="00AF0A5D">
      <w:pPr>
        <w:jc w:val="right"/>
        <w:rPr>
          <w:rFonts w:ascii="Times New Roman" w:hAnsi="Times New Roman" w:cs="Times New Roman"/>
          <w:noProof/>
        </w:rPr>
      </w:pPr>
      <w:r w:rsidRPr="00AF0A5D">
        <w:rPr>
          <w:rFonts w:ascii="Times New Roman" w:hAnsi="Times New Roman" w:cs="Times New Roman"/>
          <w:noProof/>
        </w:rPr>
        <w:t>sagatavotājs: Guna Cielava</w:t>
      </w:r>
    </w:p>
    <w:p w14:paraId="3AB1F7E2" w14:textId="77777777" w:rsidR="00AF0A5D" w:rsidRPr="00AF0A5D" w:rsidRDefault="00AF0A5D" w:rsidP="00AF0A5D">
      <w:pPr>
        <w:jc w:val="right"/>
        <w:rPr>
          <w:rFonts w:ascii="Times New Roman" w:hAnsi="Times New Roman" w:cs="Times New Roman"/>
          <w:noProof/>
        </w:rPr>
      </w:pPr>
      <w:r w:rsidRPr="00AF0A5D">
        <w:rPr>
          <w:rFonts w:ascii="Times New Roman" w:hAnsi="Times New Roman" w:cs="Times New Roman"/>
          <w:noProof/>
        </w:rPr>
        <w:t>ziņotājs: Edvīns Šēpers</w:t>
      </w:r>
    </w:p>
    <w:p w14:paraId="4319882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564CA6" w:rsidRDefault="00AF0A5D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AF0A5D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AF0A5D" w:rsidRDefault="00AF0A5D" w:rsidP="00564CA6">
      <w:pPr>
        <w:rPr>
          <w:rFonts w:ascii="Times New Roman" w:hAnsi="Times New Roman" w:cs="Times New Roman"/>
        </w:rPr>
      </w:pPr>
      <w:r w:rsidRPr="00AF0A5D">
        <w:rPr>
          <w:rFonts w:ascii="Times New Roman" w:hAnsi="Times New Roman" w:cs="Times New Roman"/>
          <w:noProof/>
        </w:rPr>
        <w:tab/>
      </w:r>
      <w:r w:rsidRPr="00AF0A5D">
        <w:rPr>
          <w:rFonts w:ascii="Times New Roman" w:hAnsi="Times New Roman" w:cs="Times New Roman"/>
          <w:noProof/>
        </w:rPr>
        <w:tab/>
      </w:r>
      <w:r w:rsidRPr="00AF0A5D">
        <w:rPr>
          <w:rFonts w:ascii="Times New Roman" w:hAnsi="Times New Roman" w:cs="Times New Roman"/>
          <w:noProof/>
        </w:rPr>
        <w:tab/>
      </w:r>
      <w:r w:rsidRPr="00AF0A5D">
        <w:rPr>
          <w:rFonts w:ascii="Times New Roman" w:hAnsi="Times New Roman" w:cs="Times New Roman"/>
          <w:noProof/>
        </w:rPr>
        <w:tab/>
      </w:r>
    </w:p>
    <w:p w14:paraId="513E1B4D" w14:textId="410959A0" w:rsidR="00564CA6" w:rsidRPr="00564CA6" w:rsidRDefault="00AF0A5D" w:rsidP="00564CA6">
      <w:pPr>
        <w:rPr>
          <w:rFonts w:ascii="Times New Roman" w:hAnsi="Times New Roman" w:cs="Times New Roman"/>
        </w:rPr>
      </w:pPr>
      <w:r w:rsidRPr="00AF0A5D">
        <w:rPr>
          <w:rFonts w:ascii="Times New Roman" w:hAnsi="Times New Roman" w:cs="Times New Roman"/>
        </w:rPr>
        <w:t xml:space="preserve">2025. gada 27. martā </w:t>
      </w:r>
      <w:r w:rsidRPr="00AF0A5D">
        <w:rPr>
          <w:rFonts w:ascii="Times New Roman" w:hAnsi="Times New Roman" w:cs="Times New Roman"/>
        </w:rPr>
        <w:tab/>
      </w:r>
      <w:r w:rsidRPr="00AF0A5D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602BB274" w14:textId="77777777" w:rsidR="00AF0A5D" w:rsidRPr="00AF0A5D" w:rsidRDefault="00AF0A5D" w:rsidP="00AF0A5D">
      <w:pPr>
        <w:jc w:val="center"/>
        <w:rPr>
          <w:rFonts w:ascii="Times New Roman" w:hAnsi="Times New Roman" w:cs="Times New Roman"/>
          <w:b/>
          <w:bCs/>
        </w:rPr>
      </w:pPr>
      <w:r w:rsidRPr="00AF0A5D">
        <w:rPr>
          <w:rFonts w:ascii="Times New Roman" w:hAnsi="Times New Roman" w:cs="Times New Roman"/>
          <w:b/>
          <w:bCs/>
        </w:rPr>
        <w:t>Par nekustamā īpašuma Zileņu ielā 11, Gaujā, izsoles atzīšanu par nenotikušu un atkārtotas izsoles rīkošanu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7450477F" w14:textId="25EFFBC9" w:rsidR="00AF0A5D" w:rsidRPr="00490B48" w:rsidRDefault="00AF0A5D" w:rsidP="00AF0A5D">
      <w:pPr>
        <w:spacing w:before="120"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490B48">
        <w:rPr>
          <w:rFonts w:ascii="Times New Roman" w:eastAsia="Times New Roman" w:hAnsi="Times New Roman" w:cs="Times New Roman"/>
          <w:lang w:eastAsia="x-none"/>
        </w:rPr>
        <w:t xml:space="preserve">Ādažu novada pašvaldības </w:t>
      </w:r>
      <w:bookmarkStart w:id="0" w:name="_Hlk81587303"/>
      <w:r w:rsidRPr="00490B48">
        <w:rPr>
          <w:rFonts w:ascii="Times New Roman" w:eastAsia="Times New Roman" w:hAnsi="Times New Roman" w:cs="Times New Roman"/>
          <w:lang w:eastAsia="x-none"/>
        </w:rPr>
        <w:t>dome</w:t>
      </w:r>
      <w:bookmarkEnd w:id="0"/>
      <w:r w:rsidRPr="00490B48">
        <w:rPr>
          <w:rFonts w:ascii="Times New Roman" w:eastAsia="Times New Roman" w:hAnsi="Times New Roman" w:cs="Times New Roman"/>
          <w:lang w:eastAsia="x-none"/>
        </w:rPr>
        <w:t xml:space="preserve"> izskatīja </w:t>
      </w:r>
      <w:r w:rsidRPr="00490B48">
        <w:rPr>
          <w:rFonts w:ascii="Times New Roman" w:eastAsia="Arial Unicode MS" w:hAnsi="Times New Roman" w:cs="Times New Roman"/>
          <w:lang w:eastAsia="lv-LV" w:bidi="lv-LV"/>
        </w:rPr>
        <w:t>elektronisko izsoļu vietnē</w:t>
      </w:r>
      <w:hyperlink r:id="rId8" w:history="1">
        <w:r w:rsidRPr="00E906C6">
          <w:rPr>
            <w:rStyle w:val="Hipersaite"/>
            <w:rFonts w:ascii="Times New Roman" w:eastAsia="Arial Unicode MS" w:hAnsi="Times New Roman" w:cs="Times New Roman"/>
            <w:lang w:eastAsia="x-none" w:bidi="lv-LV"/>
          </w:rPr>
          <w:t xml:space="preserve"> </w:t>
        </w:r>
        <w:r w:rsidRPr="00E906C6">
          <w:rPr>
            <w:rStyle w:val="Hipersaite"/>
            <w:rFonts w:ascii="Times New Roman" w:eastAsia="Arial Unicode MS" w:hAnsi="Times New Roman" w:cs="Times New Roman"/>
            <w:lang w:eastAsia="x-none" w:bidi="en-US"/>
          </w:rPr>
          <w:t>https://izsoles.ta.gov.lv</w:t>
        </w:r>
      </w:hyperlink>
      <w:r w:rsidRPr="00490B48">
        <w:rPr>
          <w:rFonts w:ascii="Times New Roman" w:eastAsia="Times New Roman" w:hAnsi="Times New Roman" w:cs="Times New Roman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lang w:eastAsia="x-none"/>
        </w:rPr>
        <w:t>07</w:t>
      </w:r>
      <w:r w:rsidRPr="00490B48">
        <w:rPr>
          <w:rFonts w:ascii="Times New Roman" w:eastAsia="Times New Roman" w:hAnsi="Times New Roman" w:cs="Times New Roman"/>
          <w:lang w:eastAsia="x-none"/>
        </w:rPr>
        <w:t>.</w:t>
      </w:r>
      <w:r>
        <w:rPr>
          <w:rFonts w:ascii="Times New Roman" w:eastAsia="Times New Roman" w:hAnsi="Times New Roman" w:cs="Times New Roman"/>
          <w:lang w:eastAsia="x-none"/>
        </w:rPr>
        <w:t>03.2025.</w:t>
      </w:r>
      <w:r w:rsidRPr="00490B48">
        <w:rPr>
          <w:rFonts w:ascii="Times New Roman" w:eastAsia="Times New Roman" w:hAnsi="Times New Roman" w:cs="Times New Roman"/>
          <w:lang w:eastAsia="x-none"/>
        </w:rPr>
        <w:t xml:space="preserve"> sagatavotu aktu </w:t>
      </w:r>
      <w:r w:rsidRPr="00F74629">
        <w:rPr>
          <w:rFonts w:ascii="Times New Roman" w:eastAsia="TimesNewRomanPSMT" w:hAnsi="Times New Roman" w:cs="Times New Roman"/>
          <w:lang w:eastAsia="lv-LV"/>
        </w:rPr>
        <w:t xml:space="preserve">Nr. </w:t>
      </w:r>
      <w:r w:rsidRPr="009E7E0F">
        <w:rPr>
          <w:rFonts w:ascii="Times New Roman" w:eastAsia="TimesNewRomanPSMT" w:hAnsi="Times New Roman" w:cs="Times New Roman"/>
          <w:lang w:eastAsia="lv-LV"/>
        </w:rPr>
        <w:t xml:space="preserve">3980780/0/2025-AKT </w:t>
      </w:r>
      <w:r w:rsidRPr="00490B48">
        <w:rPr>
          <w:rFonts w:ascii="Times New Roman" w:eastAsia="Times New Roman" w:hAnsi="Times New Roman" w:cs="Times New Roman"/>
          <w:lang w:eastAsia="x-none"/>
        </w:rPr>
        <w:t>(turpmāk – Akts) par pašvaldības nekustamā īpašuma ar kadastra numuru 80</w:t>
      </w:r>
      <w:r w:rsidRPr="00F74629">
        <w:rPr>
          <w:rFonts w:ascii="Times New Roman" w:eastAsia="Times New Roman" w:hAnsi="Times New Roman" w:cs="Times New Roman"/>
          <w:lang w:eastAsia="x-none"/>
        </w:rPr>
        <w:t>52</w:t>
      </w:r>
      <w:r>
        <w:rPr>
          <w:rFonts w:ascii="Times New Roman" w:eastAsia="Times New Roman" w:hAnsi="Times New Roman" w:cs="Times New Roman"/>
          <w:lang w:eastAsia="x-none"/>
        </w:rPr>
        <w:t> </w:t>
      </w:r>
      <w:r w:rsidRPr="00490B48">
        <w:rPr>
          <w:rFonts w:ascii="Times New Roman" w:eastAsia="Times New Roman" w:hAnsi="Times New Roman" w:cs="Times New Roman"/>
          <w:lang w:eastAsia="x-none"/>
        </w:rPr>
        <w:t>00</w:t>
      </w:r>
      <w:r>
        <w:rPr>
          <w:rFonts w:ascii="Times New Roman" w:eastAsia="Times New Roman" w:hAnsi="Times New Roman" w:cs="Times New Roman"/>
          <w:lang w:eastAsia="x-none"/>
        </w:rPr>
        <w:t>2 </w:t>
      </w:r>
      <w:r w:rsidRPr="00F74629">
        <w:rPr>
          <w:rFonts w:ascii="Times New Roman" w:eastAsia="Times New Roman" w:hAnsi="Times New Roman" w:cs="Times New Roman"/>
          <w:lang w:eastAsia="x-none"/>
        </w:rPr>
        <w:t>1</w:t>
      </w:r>
      <w:r>
        <w:rPr>
          <w:rFonts w:ascii="Times New Roman" w:eastAsia="Times New Roman" w:hAnsi="Times New Roman" w:cs="Times New Roman"/>
          <w:lang w:eastAsia="x-none"/>
        </w:rPr>
        <w:t>671</w:t>
      </w:r>
      <w:r w:rsidRPr="00490B48">
        <w:rPr>
          <w:rFonts w:ascii="Times New Roman" w:eastAsia="Times New Roman" w:hAnsi="Times New Roman" w:cs="Times New Roman"/>
          <w:lang w:eastAsia="x-none"/>
        </w:rPr>
        <w:t xml:space="preserve">, kas sastāv no zemes vienības </w:t>
      </w:r>
      <w:r w:rsidRPr="00F74629">
        <w:rPr>
          <w:rFonts w:ascii="Times New Roman" w:eastAsia="Times New Roman" w:hAnsi="Times New Roman" w:cs="Times New Roman"/>
          <w:lang w:eastAsia="x-none"/>
        </w:rPr>
        <w:t>0,0</w:t>
      </w:r>
      <w:r>
        <w:rPr>
          <w:rFonts w:ascii="Times New Roman" w:eastAsia="Times New Roman" w:hAnsi="Times New Roman" w:cs="Times New Roman"/>
          <w:lang w:eastAsia="x-none"/>
        </w:rPr>
        <w:t>579</w:t>
      </w:r>
      <w:r w:rsidRPr="00F74629">
        <w:rPr>
          <w:rFonts w:ascii="Times New Roman" w:eastAsia="Times New Roman" w:hAnsi="Times New Roman" w:cs="Times New Roman"/>
          <w:lang w:eastAsia="x-none"/>
        </w:rPr>
        <w:t xml:space="preserve"> ha platībā </w:t>
      </w:r>
      <w:r w:rsidRPr="00490B48">
        <w:rPr>
          <w:rFonts w:ascii="Times New Roman" w:eastAsia="Times New Roman" w:hAnsi="Times New Roman" w:cs="Times New Roman"/>
          <w:lang w:eastAsia="x-none"/>
        </w:rPr>
        <w:t>ar kadastra apzīmējumu 80</w:t>
      </w:r>
      <w:r w:rsidRPr="00F74629">
        <w:rPr>
          <w:rFonts w:ascii="Times New Roman" w:eastAsia="Times New Roman" w:hAnsi="Times New Roman" w:cs="Times New Roman"/>
          <w:lang w:eastAsia="x-none"/>
        </w:rPr>
        <w:t>52</w:t>
      </w:r>
      <w:r>
        <w:rPr>
          <w:rFonts w:ascii="Times New Roman" w:eastAsia="Times New Roman" w:hAnsi="Times New Roman" w:cs="Times New Roman"/>
          <w:lang w:eastAsia="x-none"/>
        </w:rPr>
        <w:t> </w:t>
      </w:r>
      <w:r w:rsidRPr="00490B48">
        <w:rPr>
          <w:rFonts w:ascii="Times New Roman" w:eastAsia="Times New Roman" w:hAnsi="Times New Roman" w:cs="Times New Roman"/>
          <w:lang w:eastAsia="x-none"/>
        </w:rPr>
        <w:t>00</w:t>
      </w:r>
      <w:r>
        <w:rPr>
          <w:rFonts w:ascii="Times New Roman" w:eastAsia="Times New Roman" w:hAnsi="Times New Roman" w:cs="Times New Roman"/>
          <w:lang w:eastAsia="x-none"/>
        </w:rPr>
        <w:t>2 </w:t>
      </w:r>
      <w:r w:rsidRPr="00F74629">
        <w:rPr>
          <w:rFonts w:ascii="Times New Roman" w:eastAsia="Times New Roman" w:hAnsi="Times New Roman" w:cs="Times New Roman"/>
          <w:lang w:eastAsia="x-none"/>
        </w:rPr>
        <w:t>1</w:t>
      </w:r>
      <w:r>
        <w:rPr>
          <w:rFonts w:ascii="Times New Roman" w:eastAsia="Times New Roman" w:hAnsi="Times New Roman" w:cs="Times New Roman"/>
          <w:lang w:eastAsia="x-none"/>
        </w:rPr>
        <w:t xml:space="preserve">671 ar </w:t>
      </w:r>
      <w:r w:rsidRPr="00490B48">
        <w:rPr>
          <w:rFonts w:ascii="Times New Roman" w:eastAsia="Times New Roman" w:hAnsi="Times New Roman" w:cs="Times New Roman"/>
          <w:lang w:eastAsia="x-none"/>
        </w:rPr>
        <w:t>adres</w:t>
      </w:r>
      <w:r>
        <w:rPr>
          <w:rFonts w:ascii="Times New Roman" w:eastAsia="Times New Roman" w:hAnsi="Times New Roman" w:cs="Times New Roman"/>
          <w:lang w:eastAsia="x-none"/>
        </w:rPr>
        <w:t>i</w:t>
      </w:r>
      <w:r w:rsidRPr="00490B48">
        <w:rPr>
          <w:rFonts w:ascii="Times New Roman" w:eastAsia="Times New Roman" w:hAnsi="Times New Roman" w:cs="Times New Roman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lang w:eastAsia="x-none"/>
        </w:rPr>
        <w:t>- Zileņu</w:t>
      </w:r>
      <w:r w:rsidRPr="00F74629">
        <w:rPr>
          <w:rFonts w:ascii="Times New Roman" w:eastAsia="Times New Roman" w:hAnsi="Times New Roman" w:cs="Times New Roman"/>
          <w:lang w:eastAsia="x-none"/>
        </w:rPr>
        <w:t xml:space="preserve"> iela 1</w:t>
      </w:r>
      <w:r>
        <w:rPr>
          <w:rFonts w:ascii="Times New Roman" w:eastAsia="Times New Roman" w:hAnsi="Times New Roman" w:cs="Times New Roman"/>
          <w:lang w:eastAsia="x-none"/>
        </w:rPr>
        <w:t>1</w:t>
      </w:r>
      <w:r w:rsidRPr="00F74629">
        <w:rPr>
          <w:rFonts w:ascii="Times New Roman" w:eastAsia="Times New Roman" w:hAnsi="Times New Roman" w:cs="Times New Roman"/>
          <w:lang w:eastAsia="x-none"/>
        </w:rPr>
        <w:t xml:space="preserve">, </w:t>
      </w:r>
      <w:r>
        <w:rPr>
          <w:rFonts w:ascii="Times New Roman" w:eastAsia="Times New Roman" w:hAnsi="Times New Roman" w:cs="Times New Roman"/>
          <w:lang w:eastAsia="x-none"/>
        </w:rPr>
        <w:t>Gauja</w:t>
      </w:r>
      <w:r w:rsidRPr="00F74629">
        <w:rPr>
          <w:rFonts w:ascii="Times New Roman" w:eastAsia="Times New Roman" w:hAnsi="Times New Roman" w:cs="Times New Roman"/>
          <w:lang w:eastAsia="x-none"/>
        </w:rPr>
        <w:t xml:space="preserve">, Carnikavas pag., </w:t>
      </w:r>
      <w:r w:rsidRPr="00490B48">
        <w:rPr>
          <w:rFonts w:ascii="Times New Roman" w:eastAsia="Times New Roman" w:hAnsi="Times New Roman" w:cs="Times New Roman"/>
          <w:lang w:eastAsia="x-none"/>
        </w:rPr>
        <w:t xml:space="preserve">Ādažu nov. (turpmāk -  Īpašums), </w:t>
      </w:r>
      <w:r w:rsidRPr="00F74629">
        <w:rPr>
          <w:rFonts w:ascii="Times New Roman" w:eastAsia="Times New Roman" w:hAnsi="Times New Roman" w:cs="Times New Roman"/>
          <w:lang w:eastAsia="x-none"/>
        </w:rPr>
        <w:t xml:space="preserve">1. </w:t>
      </w:r>
      <w:r w:rsidRPr="00490B48">
        <w:rPr>
          <w:rFonts w:ascii="Times New Roman" w:eastAsia="TimesNewRomanPS-BoldMT" w:hAnsi="Times New Roman" w:cs="Times New Roman"/>
          <w:lang w:eastAsia="lv-LV"/>
        </w:rPr>
        <w:t xml:space="preserve">izsoles atzīšanu par nenotikušu, </w:t>
      </w:r>
      <w:r w:rsidRPr="00F74629">
        <w:rPr>
          <w:rFonts w:ascii="Times New Roman" w:eastAsia="TimesNewRomanPSMT" w:hAnsi="Times New Roman" w:cs="Times New Roman"/>
          <w:lang w:eastAsia="lv-LV"/>
        </w:rPr>
        <w:t xml:space="preserve">ievērojot to, ka </w:t>
      </w:r>
      <w:r w:rsidRPr="0060141D">
        <w:rPr>
          <w:rFonts w:ascii="Times New Roman" w:eastAsia="TimesNewRomanPSMT" w:hAnsi="Times New Roman" w:cs="Times New Roman"/>
          <w:lang w:eastAsia="lv-LV"/>
        </w:rPr>
        <w:t>izsolei nav autorizēts neviens izsoles dalībnieks.</w:t>
      </w:r>
      <w:r w:rsidRPr="005D10DD">
        <w:rPr>
          <w:rFonts w:ascii="Times New Roman" w:eastAsia="TimesNewRomanPSMT" w:hAnsi="Times New Roman" w:cs="Times New Roman"/>
          <w:lang w:eastAsia="lv-LV"/>
        </w:rPr>
        <w:t xml:space="preserve"> </w:t>
      </w:r>
      <w:r w:rsidRPr="00490B48">
        <w:rPr>
          <w:rFonts w:ascii="Times New Roman" w:eastAsia="Times New Roman" w:hAnsi="Times New Roman" w:cs="Times New Roman"/>
          <w:lang w:eastAsia="x-none"/>
        </w:rPr>
        <w:t xml:space="preserve">Akts apstiprināts ar Pašvaldības mantas iznomāšanas un atsavināšanas komisijas (turpmāk – Komisija) </w:t>
      </w:r>
      <w:r>
        <w:rPr>
          <w:rFonts w:ascii="Times New Roman" w:eastAsia="Times New Roman" w:hAnsi="Times New Roman" w:cs="Times New Roman"/>
          <w:lang w:eastAsia="x-none"/>
        </w:rPr>
        <w:t>10</w:t>
      </w:r>
      <w:r w:rsidRPr="005D10DD">
        <w:rPr>
          <w:rFonts w:ascii="Times New Roman" w:eastAsia="Times New Roman" w:hAnsi="Times New Roman" w:cs="Times New Roman"/>
          <w:lang w:eastAsia="x-none"/>
        </w:rPr>
        <w:t>.0</w:t>
      </w:r>
      <w:r>
        <w:rPr>
          <w:rFonts w:ascii="Times New Roman" w:eastAsia="Times New Roman" w:hAnsi="Times New Roman" w:cs="Times New Roman"/>
          <w:lang w:eastAsia="x-none"/>
        </w:rPr>
        <w:t>3</w:t>
      </w:r>
      <w:r w:rsidRPr="005D10DD">
        <w:rPr>
          <w:rFonts w:ascii="Times New Roman" w:eastAsia="Times New Roman" w:hAnsi="Times New Roman" w:cs="Times New Roman"/>
          <w:lang w:eastAsia="x-none"/>
        </w:rPr>
        <w:t>.202</w:t>
      </w:r>
      <w:r>
        <w:rPr>
          <w:rFonts w:ascii="Times New Roman" w:eastAsia="Times New Roman" w:hAnsi="Times New Roman" w:cs="Times New Roman"/>
          <w:lang w:eastAsia="x-none"/>
        </w:rPr>
        <w:t>5</w:t>
      </w:r>
      <w:r w:rsidRPr="005D10DD">
        <w:rPr>
          <w:rFonts w:ascii="Times New Roman" w:eastAsia="Times New Roman" w:hAnsi="Times New Roman" w:cs="Times New Roman"/>
          <w:lang w:eastAsia="x-none"/>
        </w:rPr>
        <w:t>.</w:t>
      </w:r>
      <w:r w:rsidRPr="00490B48">
        <w:rPr>
          <w:rFonts w:ascii="Times New Roman" w:eastAsia="Times New Roman" w:hAnsi="Times New Roman" w:cs="Times New Roman"/>
          <w:lang w:eastAsia="x-none"/>
        </w:rPr>
        <w:t xml:space="preserve"> lēmumu (prot. Nr.</w:t>
      </w:r>
      <w:r w:rsidR="00AF427C">
        <w:rPr>
          <w:rFonts w:ascii="Times New Roman" w:eastAsia="Times New Roman" w:hAnsi="Times New Roman" w:cs="Times New Roman"/>
          <w:lang w:eastAsia="x-none"/>
        </w:rPr>
        <w:t> </w:t>
      </w:r>
      <w:r w:rsidRPr="00490B48">
        <w:rPr>
          <w:rFonts w:ascii="Times New Roman" w:eastAsia="Times New Roman" w:hAnsi="Times New Roman" w:cs="Times New Roman"/>
          <w:lang w:eastAsia="x-none"/>
        </w:rPr>
        <w:t>ĀNP/1-7-14</w:t>
      </w:r>
      <w:r w:rsidRPr="00873826">
        <w:rPr>
          <w:rFonts w:ascii="Times New Roman" w:eastAsia="Times New Roman" w:hAnsi="Times New Roman" w:cs="Times New Roman"/>
          <w:lang w:eastAsia="x-none"/>
        </w:rPr>
        <w:t>-2/25/4).</w:t>
      </w:r>
      <w:r w:rsidRPr="00490B48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46D3C5ED" w14:textId="77777777" w:rsidR="00AF0A5D" w:rsidRPr="00490B48" w:rsidRDefault="00AF0A5D" w:rsidP="00AF0A5D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490B48">
        <w:rPr>
          <w:rFonts w:ascii="Times New Roman" w:eastAsia="Times New Roman" w:hAnsi="Times New Roman" w:cs="Times New Roman"/>
          <w:lang w:eastAsia="x-none"/>
        </w:rPr>
        <w:t>Izvērtējot pašvaldības rīcībā esošo informāciju un ar lietu saistītos apstākļus, tika konstatēts:</w:t>
      </w:r>
    </w:p>
    <w:p w14:paraId="455CF96D" w14:textId="77777777" w:rsidR="00AF0A5D" w:rsidRPr="00490B48" w:rsidRDefault="00AF0A5D" w:rsidP="00AF0A5D">
      <w:pPr>
        <w:numPr>
          <w:ilvl w:val="0"/>
          <w:numId w:val="3"/>
        </w:numPr>
        <w:spacing w:before="120" w:after="120"/>
        <w:ind w:left="425" w:hanging="425"/>
        <w:jc w:val="both"/>
        <w:rPr>
          <w:rFonts w:ascii="Times New Roman" w:eastAsia="Times New Roman" w:hAnsi="Times New Roman" w:cs="Times New Roman"/>
          <w:lang w:eastAsia="x-none"/>
        </w:rPr>
      </w:pPr>
      <w:r w:rsidRPr="00490B48">
        <w:rPr>
          <w:rFonts w:ascii="Times New Roman" w:eastAsia="Times New Roman" w:hAnsi="Times New Roman" w:cs="Times New Roman"/>
          <w:lang w:eastAsia="x-none"/>
        </w:rPr>
        <w:t xml:space="preserve">Ar domes </w:t>
      </w:r>
      <w:r w:rsidRPr="00360BDD">
        <w:rPr>
          <w:rFonts w:ascii="Times New Roman" w:eastAsia="Times New Roman" w:hAnsi="Times New Roman" w:cs="Times New Roman"/>
          <w:lang w:eastAsia="x-none"/>
        </w:rPr>
        <w:t xml:space="preserve">26.10.2024. lēmumu Nr. 365 “Par nekustamā īpašuma Zileņu ielā 11, Gaujā, atsavināšanu” </w:t>
      </w:r>
      <w:r w:rsidRPr="00490B48">
        <w:rPr>
          <w:rFonts w:ascii="Times New Roman" w:eastAsia="Times New Roman" w:hAnsi="Times New Roman" w:cs="Times New Roman"/>
          <w:lang w:eastAsia="x-none"/>
        </w:rPr>
        <w:t>Īpašums tika nodots atsavināšanai</w:t>
      </w:r>
      <w:r w:rsidRPr="005D10DD">
        <w:rPr>
          <w:rFonts w:ascii="Times New Roman" w:eastAsia="Times New Roman" w:hAnsi="Times New Roman" w:cs="Times New Roman"/>
          <w:lang w:eastAsia="x-none"/>
        </w:rPr>
        <w:t xml:space="preserve"> un</w:t>
      </w:r>
      <w:r w:rsidRPr="00490B48">
        <w:rPr>
          <w:rFonts w:ascii="Times New Roman" w:eastAsia="Times New Roman" w:hAnsi="Times New Roman" w:cs="Times New Roman"/>
          <w:lang w:eastAsia="x-none"/>
        </w:rPr>
        <w:t xml:space="preserve"> Komisijai tika uzdots</w:t>
      </w:r>
      <w:r w:rsidRPr="00490B48">
        <w:rPr>
          <w:rFonts w:ascii="Times New Roman" w:eastAsia="Times New Roman" w:hAnsi="Times New Roman" w:cs="Times New Roman"/>
          <w:lang w:eastAsia="lv-LV"/>
        </w:rPr>
        <w:t xml:space="preserve"> </w:t>
      </w:r>
      <w:r w:rsidRPr="005D10DD">
        <w:rPr>
          <w:rFonts w:ascii="Times New Roman" w:eastAsia="Times New Roman" w:hAnsi="Times New Roman" w:cs="Times New Roman"/>
          <w:lang w:eastAsia="x-none"/>
        </w:rPr>
        <w:t>organizēt</w:t>
      </w:r>
      <w:r w:rsidRPr="00490B48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490B48">
        <w:rPr>
          <w:rFonts w:ascii="Times New Roman" w:eastAsia="SimSun" w:hAnsi="Times New Roman" w:cs="Times New Roman"/>
          <w:lang w:eastAsia="x-none"/>
        </w:rPr>
        <w:t xml:space="preserve">Īpašuma </w:t>
      </w:r>
      <w:r w:rsidRPr="005D10DD">
        <w:rPr>
          <w:rFonts w:ascii="Times New Roman" w:eastAsia="Times New Roman" w:hAnsi="Times New Roman" w:cs="Times New Roman"/>
          <w:lang w:eastAsia="lv-LV"/>
        </w:rPr>
        <w:t>atsavināšanu.</w:t>
      </w:r>
    </w:p>
    <w:p w14:paraId="1AD9ACC2" w14:textId="144F605E" w:rsidR="00AF0A5D" w:rsidRPr="00583351" w:rsidRDefault="00AF0A5D" w:rsidP="00AF0A5D">
      <w:pPr>
        <w:pStyle w:val="Sarakstarindkopa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color w:val="C00000"/>
          <w:lang w:eastAsia="x-none"/>
        </w:rPr>
      </w:pPr>
      <w:r w:rsidRPr="00B160FB">
        <w:rPr>
          <w:sz w:val="24"/>
          <w:szCs w:val="24"/>
          <w:lang w:eastAsia="x-none"/>
        </w:rPr>
        <w:t xml:space="preserve">Īpašuma tirgus novērtējumu veicis sertificēts vērtētājs </w:t>
      </w:r>
      <w:r w:rsidRPr="00B160FB">
        <w:rPr>
          <w:bCs/>
          <w:sz w:val="24"/>
          <w:szCs w:val="24"/>
          <w:lang w:eastAsia="x-none"/>
        </w:rPr>
        <w:t>SIA “L</w:t>
      </w:r>
      <w:r>
        <w:rPr>
          <w:bCs/>
          <w:sz w:val="24"/>
          <w:szCs w:val="24"/>
          <w:lang w:eastAsia="x-none"/>
        </w:rPr>
        <w:t>atio</w:t>
      </w:r>
      <w:r w:rsidRPr="00B160FB">
        <w:rPr>
          <w:bCs/>
          <w:sz w:val="24"/>
          <w:szCs w:val="24"/>
          <w:lang w:eastAsia="x-none"/>
        </w:rPr>
        <w:t>” (</w:t>
      </w:r>
      <w:r w:rsidRPr="00B160FB">
        <w:rPr>
          <w:sz w:val="24"/>
          <w:szCs w:val="24"/>
          <w:lang w:eastAsia="x-none"/>
        </w:rPr>
        <w:t>reģistrācijas Nr.</w:t>
      </w:r>
      <w:r w:rsidR="00AF427C">
        <w:rPr>
          <w:sz w:val="24"/>
          <w:szCs w:val="24"/>
          <w:lang w:eastAsia="x-none"/>
        </w:rPr>
        <w:t> </w:t>
      </w:r>
      <w:r w:rsidRPr="00C704C4">
        <w:rPr>
          <w:sz w:val="24"/>
          <w:szCs w:val="24"/>
          <w:lang w:eastAsia="x-none"/>
        </w:rPr>
        <w:t xml:space="preserve">41703000843) un 19.11.2024. aprēķinātā kopējā tirgus vērtība ir 25 000,00 </w:t>
      </w:r>
      <w:r w:rsidRPr="00C704C4">
        <w:rPr>
          <w:i/>
          <w:iCs/>
          <w:sz w:val="24"/>
          <w:szCs w:val="24"/>
          <w:lang w:eastAsia="x-none"/>
        </w:rPr>
        <w:t>euro.</w:t>
      </w:r>
    </w:p>
    <w:p w14:paraId="2BC54001" w14:textId="77777777" w:rsidR="00AF0A5D" w:rsidRPr="004456A4" w:rsidRDefault="00AF0A5D" w:rsidP="00AF0A5D">
      <w:pPr>
        <w:pStyle w:val="Sarakstarindkopa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sz w:val="24"/>
          <w:szCs w:val="24"/>
          <w:lang w:eastAsia="x-none"/>
        </w:rPr>
      </w:pPr>
      <w:r w:rsidRPr="003A397A">
        <w:rPr>
          <w:sz w:val="24"/>
          <w:szCs w:val="24"/>
          <w:lang w:eastAsia="x-none"/>
        </w:rPr>
        <w:t>Ar domes 2</w:t>
      </w:r>
      <w:r>
        <w:rPr>
          <w:sz w:val="24"/>
          <w:szCs w:val="24"/>
          <w:lang w:eastAsia="x-none"/>
        </w:rPr>
        <w:t>7</w:t>
      </w:r>
      <w:r w:rsidRPr="003A397A">
        <w:rPr>
          <w:sz w:val="24"/>
          <w:szCs w:val="24"/>
          <w:lang w:eastAsia="x-none"/>
        </w:rPr>
        <w:t>.</w:t>
      </w:r>
      <w:r>
        <w:rPr>
          <w:sz w:val="24"/>
          <w:szCs w:val="24"/>
          <w:lang w:eastAsia="x-none"/>
        </w:rPr>
        <w:t>12</w:t>
      </w:r>
      <w:r w:rsidRPr="003A397A">
        <w:rPr>
          <w:sz w:val="24"/>
          <w:szCs w:val="24"/>
          <w:lang w:eastAsia="x-none"/>
        </w:rPr>
        <w:t>.202</w:t>
      </w:r>
      <w:r>
        <w:rPr>
          <w:sz w:val="24"/>
          <w:szCs w:val="24"/>
          <w:lang w:eastAsia="x-none"/>
        </w:rPr>
        <w:t>4</w:t>
      </w:r>
      <w:r w:rsidRPr="003A397A">
        <w:rPr>
          <w:sz w:val="24"/>
          <w:szCs w:val="24"/>
          <w:lang w:eastAsia="x-none"/>
        </w:rPr>
        <w:t>. lēmumu Nr. </w:t>
      </w:r>
      <w:r>
        <w:rPr>
          <w:sz w:val="24"/>
          <w:szCs w:val="24"/>
          <w:lang w:eastAsia="x-none"/>
        </w:rPr>
        <w:t>503</w:t>
      </w:r>
      <w:r w:rsidRPr="003A397A">
        <w:rPr>
          <w:sz w:val="24"/>
          <w:szCs w:val="24"/>
          <w:lang w:eastAsia="x-none"/>
        </w:rPr>
        <w:t xml:space="preserve"> “Par nosacītās cenas apstiprināšanu atsavināmajam </w:t>
      </w:r>
      <w:r w:rsidRPr="004456A4">
        <w:rPr>
          <w:sz w:val="24"/>
          <w:szCs w:val="24"/>
          <w:lang w:eastAsia="x-none"/>
        </w:rPr>
        <w:t xml:space="preserve">nekustamajam īpašumam Zileņu ielā 11, Gaujā” tika apstiprināta Īpašuma nosacītā cena – 25 000,00 </w:t>
      </w:r>
      <w:r w:rsidRPr="004456A4">
        <w:rPr>
          <w:i/>
          <w:iCs/>
          <w:sz w:val="24"/>
          <w:szCs w:val="24"/>
          <w:lang w:eastAsia="x-none"/>
        </w:rPr>
        <w:t>euro</w:t>
      </w:r>
      <w:r w:rsidRPr="004456A4">
        <w:rPr>
          <w:sz w:val="24"/>
          <w:szCs w:val="24"/>
          <w:lang w:eastAsia="x-none"/>
        </w:rPr>
        <w:t>.</w:t>
      </w:r>
    </w:p>
    <w:p w14:paraId="493542AD" w14:textId="77777777" w:rsidR="00AF0A5D" w:rsidRPr="00265EBD" w:rsidRDefault="00AF0A5D" w:rsidP="00AF0A5D">
      <w:pPr>
        <w:pStyle w:val="Sarakstarindkopa"/>
        <w:numPr>
          <w:ilvl w:val="0"/>
          <w:numId w:val="3"/>
        </w:numPr>
        <w:spacing w:after="120"/>
        <w:ind w:left="357" w:hanging="357"/>
        <w:contextualSpacing w:val="0"/>
        <w:jc w:val="both"/>
        <w:rPr>
          <w:sz w:val="24"/>
          <w:szCs w:val="24"/>
          <w:lang w:eastAsia="x-none"/>
        </w:rPr>
      </w:pPr>
      <w:bookmarkStart w:id="1" w:name="_Hlk109032981"/>
      <w:r w:rsidRPr="004456A4">
        <w:rPr>
          <w:sz w:val="24"/>
          <w:szCs w:val="24"/>
          <w:lang w:eastAsia="x-none"/>
        </w:rPr>
        <w:t xml:space="preserve">Īpašuma izsoles noteikumi Nr. ĀNP/1-7-14-1/25/3 (turpmāk – izsoles noteikumi) tika </w:t>
      </w:r>
      <w:r w:rsidRPr="00265EBD">
        <w:rPr>
          <w:sz w:val="24"/>
          <w:szCs w:val="24"/>
          <w:lang w:eastAsia="x-none"/>
        </w:rPr>
        <w:t>apstiprināti ar Komisijas 16.01.2025. lēmumu (prot. Nr. 25/1).</w:t>
      </w:r>
    </w:p>
    <w:p w14:paraId="1B4BB84C" w14:textId="4430A08F" w:rsidR="00AF0A5D" w:rsidRPr="003F3B7B" w:rsidRDefault="00AF0A5D" w:rsidP="00AF0A5D">
      <w:pPr>
        <w:pStyle w:val="Sarakstarindkopa"/>
        <w:numPr>
          <w:ilvl w:val="0"/>
          <w:numId w:val="3"/>
        </w:numPr>
        <w:spacing w:after="120"/>
        <w:ind w:left="357" w:hanging="357"/>
        <w:contextualSpacing w:val="0"/>
        <w:jc w:val="both"/>
        <w:rPr>
          <w:sz w:val="32"/>
          <w:szCs w:val="32"/>
          <w:lang w:eastAsia="x-none"/>
        </w:rPr>
      </w:pPr>
      <w:r w:rsidRPr="00265EBD">
        <w:rPr>
          <w:sz w:val="24"/>
          <w:szCs w:val="24"/>
        </w:rPr>
        <w:t>Sludinājums par Īpašuma izsoli,</w:t>
      </w:r>
      <w:r w:rsidRPr="00265EBD">
        <w:rPr>
          <w:spacing w:val="-7"/>
          <w:sz w:val="24"/>
          <w:szCs w:val="24"/>
        </w:rPr>
        <w:t xml:space="preserve"> tai skaitā </w:t>
      </w:r>
      <w:r w:rsidRPr="00265EBD">
        <w:rPr>
          <w:sz w:val="24"/>
          <w:szCs w:val="24"/>
        </w:rPr>
        <w:t xml:space="preserve">Publiskas personas mantas atsavināšanas likuma 12. pantā noteiktā informācija tika publicēta </w:t>
      </w:r>
      <w:r w:rsidRPr="00265EBD">
        <w:rPr>
          <w:spacing w:val="-7"/>
          <w:sz w:val="24"/>
          <w:szCs w:val="24"/>
        </w:rPr>
        <w:t xml:space="preserve">pašvaldības </w:t>
      </w:r>
      <w:r w:rsidRPr="00265EBD">
        <w:rPr>
          <w:sz w:val="24"/>
          <w:szCs w:val="24"/>
        </w:rPr>
        <w:t xml:space="preserve">tīmekļvietnē </w:t>
      </w:r>
      <w:hyperlink r:id="rId9" w:history="1">
        <w:r w:rsidRPr="00265EBD">
          <w:rPr>
            <w:rStyle w:val="Hipersaite"/>
            <w:sz w:val="24"/>
            <w:szCs w:val="24"/>
          </w:rPr>
          <w:t>www.adazunovads.lv</w:t>
        </w:r>
      </w:hyperlink>
      <w:r w:rsidRPr="00265EBD">
        <w:rPr>
          <w:spacing w:val="-7"/>
          <w:sz w:val="24"/>
          <w:szCs w:val="24"/>
        </w:rPr>
        <w:t xml:space="preserve">, </w:t>
      </w:r>
      <w:r>
        <w:rPr>
          <w:sz w:val="24"/>
          <w:szCs w:val="24"/>
        </w:rPr>
        <w:t>22</w:t>
      </w:r>
      <w:r w:rsidRPr="00265EBD">
        <w:rPr>
          <w:sz w:val="24"/>
          <w:szCs w:val="24"/>
        </w:rPr>
        <w:t>.0</w:t>
      </w:r>
      <w:r>
        <w:rPr>
          <w:sz w:val="24"/>
          <w:szCs w:val="24"/>
        </w:rPr>
        <w:t>1</w:t>
      </w:r>
      <w:r w:rsidRPr="00265EBD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Pr="00265EBD">
        <w:rPr>
          <w:sz w:val="24"/>
          <w:szCs w:val="24"/>
        </w:rPr>
        <w:t xml:space="preserve">., laikrakstā "Latvijas Vēstnesis" </w:t>
      </w:r>
      <w:r>
        <w:rPr>
          <w:sz w:val="24"/>
          <w:szCs w:val="24"/>
        </w:rPr>
        <w:t>03</w:t>
      </w:r>
      <w:r w:rsidRPr="00265EBD">
        <w:rPr>
          <w:sz w:val="24"/>
          <w:szCs w:val="24"/>
        </w:rPr>
        <w:t>.0</w:t>
      </w:r>
      <w:r>
        <w:rPr>
          <w:sz w:val="24"/>
          <w:szCs w:val="24"/>
        </w:rPr>
        <w:t>2</w:t>
      </w:r>
      <w:r w:rsidRPr="00265EBD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="00AF427C">
        <w:rPr>
          <w:sz w:val="24"/>
          <w:szCs w:val="24"/>
        </w:rPr>
        <w:t>.</w:t>
      </w:r>
      <w:r w:rsidRPr="00265EBD">
        <w:rPr>
          <w:sz w:val="24"/>
          <w:szCs w:val="24"/>
        </w:rPr>
        <w:t xml:space="preserve"> (oficiālās publikācijas Nr. </w:t>
      </w:r>
      <w:r w:rsidRPr="002F7E79">
        <w:rPr>
          <w:sz w:val="24"/>
          <w:szCs w:val="24"/>
        </w:rPr>
        <w:t xml:space="preserve">OP </w:t>
      </w:r>
      <w:r w:rsidRPr="003F3B7B">
        <w:rPr>
          <w:sz w:val="24"/>
          <w:szCs w:val="24"/>
        </w:rPr>
        <w:t xml:space="preserve">2025/23.IZ5) un </w:t>
      </w:r>
      <w:r w:rsidRPr="003F3B7B">
        <w:rPr>
          <w:sz w:val="24"/>
          <w:szCs w:val="24"/>
          <w:lang w:eastAsia="lv-LV"/>
        </w:rPr>
        <w:t xml:space="preserve">paziņojums par izsoli </w:t>
      </w:r>
      <w:r w:rsidRPr="003F3B7B">
        <w:rPr>
          <w:sz w:val="24"/>
          <w:szCs w:val="24"/>
        </w:rPr>
        <w:t>tika izlikts labi redzamā vietā pie Īpašuma.</w:t>
      </w:r>
      <w:bookmarkEnd w:id="1"/>
    </w:p>
    <w:p w14:paraId="42EA0018" w14:textId="77777777" w:rsidR="00AF0A5D" w:rsidRPr="003F3B7B" w:rsidRDefault="00AF0A5D" w:rsidP="00AF0A5D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eastAsia="x-none"/>
        </w:rPr>
      </w:pPr>
      <w:r w:rsidRPr="003F3B7B">
        <w:rPr>
          <w:rFonts w:ascii="Times New Roman" w:eastAsia="Times New Roman" w:hAnsi="Times New Roman" w:cs="Times New Roman"/>
          <w:lang w:eastAsia="x-none"/>
        </w:rPr>
        <w:t xml:space="preserve">Īpašuma elektroniskās izsole sākās 04.02.2025. plkst.13.00 un noslēdzās 06.03.2025. plkst. 13.00. </w:t>
      </w:r>
      <w:r w:rsidRPr="003F3B7B">
        <w:rPr>
          <w:rFonts w:ascii="Times New Roman" w:eastAsia="Times New Roman" w:hAnsi="Times New Roman" w:cs="Times New Roman"/>
          <w:lang w:eastAsia="lv-LV"/>
        </w:rPr>
        <w:t xml:space="preserve">No </w:t>
      </w:r>
      <w:r w:rsidRPr="003F3B7B">
        <w:rPr>
          <w:rFonts w:ascii="Times New Roman" w:eastAsia="Times New Roman" w:hAnsi="Times New Roman" w:cs="Times New Roman"/>
          <w:lang w:eastAsia="x-none"/>
        </w:rPr>
        <w:t>Akta izriet, ka Īpašuma 1. izsole tiek atzīta par nenotikušu, ievērojot to, ka izsolei nav autorizēts neviens izsoles dalībnieks.</w:t>
      </w:r>
    </w:p>
    <w:p w14:paraId="2612734F" w14:textId="77777777" w:rsidR="00AF0A5D" w:rsidRPr="009D505D" w:rsidRDefault="00AF0A5D" w:rsidP="00AF0A5D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eastAsia="x-none"/>
        </w:rPr>
      </w:pPr>
      <w:r w:rsidRPr="0061149F">
        <w:rPr>
          <w:rFonts w:ascii="Times New Roman" w:eastAsia="Times New Roman" w:hAnsi="Times New Roman" w:cs="Times New Roman"/>
          <w:lang w:eastAsia="x-none"/>
        </w:rPr>
        <w:lastRenderedPageBreak/>
        <w:t xml:space="preserve">Publiskas personas mantas atsavināšanas likuma 31. panta pirmā daļa noteic - ja neviens pircējs nav pārsolījis izsoles sākumcenu, izsole </w:t>
      </w:r>
      <w:bookmarkStart w:id="2" w:name="_Hlk78884273"/>
      <w:r w:rsidRPr="0061149F">
        <w:rPr>
          <w:rFonts w:ascii="Times New Roman" w:eastAsia="Times New Roman" w:hAnsi="Times New Roman" w:cs="Times New Roman"/>
          <w:lang w:eastAsia="x-none"/>
        </w:rPr>
        <w:t xml:space="preserve">ar augšupejošu soli </w:t>
      </w:r>
      <w:bookmarkEnd w:id="2"/>
      <w:r w:rsidRPr="0061149F">
        <w:rPr>
          <w:rFonts w:ascii="Times New Roman" w:eastAsia="Times New Roman" w:hAnsi="Times New Roman" w:cs="Times New Roman"/>
          <w:lang w:eastAsia="x-none"/>
        </w:rPr>
        <w:t xml:space="preserve">atzīstama par </w:t>
      </w:r>
      <w:r w:rsidRPr="009D505D">
        <w:rPr>
          <w:rFonts w:ascii="Times New Roman" w:eastAsia="Times New Roman" w:hAnsi="Times New Roman" w:cs="Times New Roman"/>
          <w:lang w:eastAsia="x-none"/>
        </w:rPr>
        <w:t>nenotikušu.</w:t>
      </w:r>
    </w:p>
    <w:p w14:paraId="2CDE6854" w14:textId="77777777" w:rsidR="00AF0A5D" w:rsidRPr="00731305" w:rsidRDefault="00AF0A5D" w:rsidP="00AF0A5D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eastAsia="x-none"/>
        </w:rPr>
      </w:pPr>
      <w:r w:rsidRPr="009D505D">
        <w:rPr>
          <w:rFonts w:ascii="Times New Roman" w:eastAsia="Times New Roman" w:hAnsi="Times New Roman" w:cs="Times New Roman"/>
          <w:lang w:eastAsia="x-none"/>
        </w:rPr>
        <w:t>Publiskas personas mantas atsavināšanas likuma 34. panta pirmā daļa nosaka, ka izsoles rīkotājs apstiprina izsoles protokolu 7 dienu laikā pēc izsoles.</w:t>
      </w:r>
      <w:r w:rsidRPr="009D505D">
        <w:rPr>
          <w:rFonts w:ascii="Times New Roman" w:eastAsia="Times New Roman" w:hAnsi="Times New Roman" w:cs="Times New Roman"/>
          <w:lang w:eastAsia="lv-LV"/>
        </w:rPr>
        <w:t xml:space="preserve"> A</w:t>
      </w:r>
      <w:r w:rsidRPr="009D505D">
        <w:rPr>
          <w:rFonts w:ascii="Times New Roman" w:eastAsia="Times New Roman" w:hAnsi="Times New Roman" w:cs="Times New Roman"/>
          <w:lang w:eastAsia="x-none"/>
        </w:rPr>
        <w:t xml:space="preserve">kts par Īpašuma izsoles </w:t>
      </w:r>
      <w:r w:rsidRPr="00731305">
        <w:rPr>
          <w:rFonts w:ascii="Times New Roman" w:eastAsia="Times New Roman" w:hAnsi="Times New Roman" w:cs="Times New Roman"/>
          <w:lang w:eastAsia="x-none"/>
        </w:rPr>
        <w:t>atzīšanu par nenotikušu ir apstiprināts ar Komisijas 10.03.2025. lēmumu (prot. Nr. ĀNP/1-7-14-2/25/4).</w:t>
      </w:r>
    </w:p>
    <w:p w14:paraId="6B55350E" w14:textId="77777777" w:rsidR="00AF0A5D" w:rsidRPr="00731305" w:rsidRDefault="00AF0A5D" w:rsidP="00AF0A5D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eastAsia="x-none"/>
        </w:rPr>
      </w:pPr>
      <w:bookmarkStart w:id="3" w:name="_Hlk109655297"/>
      <w:r w:rsidRPr="00731305">
        <w:rPr>
          <w:rFonts w:ascii="Times New Roman" w:eastAsia="Times New Roman" w:hAnsi="Times New Roman" w:cs="Times New Roman"/>
          <w:lang w:eastAsia="x-none"/>
        </w:rPr>
        <w:t xml:space="preserve">Saskaņā ar Publiskas personas mantas atsavināšanas likuma 32. panta pirmajā daļā noteikto pēc pirmās nesekmīgās izsoles dome var: </w:t>
      </w:r>
    </w:p>
    <w:p w14:paraId="3EE1526C" w14:textId="77777777" w:rsidR="00AF0A5D" w:rsidRPr="006A4D59" w:rsidRDefault="00AF0A5D" w:rsidP="00AF0A5D">
      <w:pPr>
        <w:numPr>
          <w:ilvl w:val="1"/>
          <w:numId w:val="3"/>
        </w:numPr>
        <w:spacing w:after="80"/>
        <w:ind w:left="993" w:hanging="633"/>
        <w:contextualSpacing/>
        <w:jc w:val="both"/>
        <w:rPr>
          <w:rFonts w:ascii="Times New Roman" w:eastAsia="Times New Roman" w:hAnsi="Times New Roman" w:cs="Times New Roman"/>
          <w:lang w:eastAsia="x-none"/>
        </w:rPr>
      </w:pPr>
      <w:r w:rsidRPr="00731305">
        <w:rPr>
          <w:rFonts w:ascii="Times New Roman" w:eastAsia="Times New Roman" w:hAnsi="Times New Roman" w:cs="Times New Roman"/>
          <w:lang w:eastAsia="x-none"/>
        </w:rPr>
        <w:t>rīkot otro izsoli ar augšupejošu soli, kurā institūcija, kas organizē nekustamā īpašuma</w:t>
      </w:r>
      <w:r w:rsidRPr="006A4D59">
        <w:rPr>
          <w:rFonts w:ascii="Times New Roman" w:eastAsia="Times New Roman" w:hAnsi="Times New Roman" w:cs="Times New Roman"/>
          <w:lang w:eastAsia="x-none"/>
        </w:rPr>
        <w:t xml:space="preserve"> atsavināšanu (9.pants), var pazemināt izsoles sākumcenu ne vairāk kā par 20 procentiem;</w:t>
      </w:r>
    </w:p>
    <w:p w14:paraId="6523C848" w14:textId="77777777" w:rsidR="00AF0A5D" w:rsidRPr="006A4D59" w:rsidRDefault="00AF0A5D" w:rsidP="00AF427C">
      <w:pPr>
        <w:numPr>
          <w:ilvl w:val="1"/>
          <w:numId w:val="3"/>
        </w:numPr>
        <w:spacing w:before="120"/>
        <w:ind w:left="992" w:hanging="635"/>
        <w:jc w:val="both"/>
        <w:rPr>
          <w:rFonts w:ascii="Times New Roman" w:eastAsia="Times New Roman" w:hAnsi="Times New Roman" w:cs="Times New Roman"/>
          <w:lang w:eastAsia="x-none"/>
        </w:rPr>
      </w:pPr>
      <w:r w:rsidRPr="006A4D59">
        <w:rPr>
          <w:rFonts w:ascii="Times New Roman" w:eastAsia="Times New Roman" w:hAnsi="Times New Roman" w:cs="Times New Roman"/>
          <w:lang w:eastAsia="x-none"/>
        </w:rPr>
        <w:t>rīkot jaunu izsoli, mainot nosolītās augstākās cenas samaksas kārtību;</w:t>
      </w:r>
    </w:p>
    <w:p w14:paraId="28C76433" w14:textId="77777777" w:rsidR="00AF0A5D" w:rsidRDefault="00AF0A5D" w:rsidP="00AF427C">
      <w:pPr>
        <w:numPr>
          <w:ilvl w:val="1"/>
          <w:numId w:val="3"/>
        </w:numPr>
        <w:spacing w:before="120" w:after="120"/>
        <w:ind w:left="992" w:hanging="635"/>
        <w:jc w:val="both"/>
        <w:rPr>
          <w:rFonts w:ascii="Times New Roman" w:eastAsia="Times New Roman" w:hAnsi="Times New Roman" w:cs="Times New Roman"/>
          <w:lang w:eastAsia="x-none"/>
        </w:rPr>
      </w:pPr>
      <w:r w:rsidRPr="006A4D59">
        <w:rPr>
          <w:rFonts w:ascii="Times New Roman" w:eastAsia="Times New Roman" w:hAnsi="Times New Roman" w:cs="Times New Roman"/>
          <w:lang w:eastAsia="x-none"/>
        </w:rPr>
        <w:t>ierosināt atcelt lēmumu par nodošanu atsavināšanai.</w:t>
      </w:r>
    </w:p>
    <w:bookmarkEnd w:id="3"/>
    <w:p w14:paraId="045BBD8A" w14:textId="77777777" w:rsidR="00AF0A5D" w:rsidRPr="00CA2AE9" w:rsidRDefault="00AF0A5D" w:rsidP="00AF0A5D">
      <w:pPr>
        <w:pStyle w:val="Sarakstarindkopa"/>
        <w:numPr>
          <w:ilvl w:val="0"/>
          <w:numId w:val="3"/>
        </w:numPr>
        <w:spacing w:before="120" w:after="120"/>
        <w:ind w:left="426" w:hanging="426"/>
        <w:jc w:val="both"/>
        <w:rPr>
          <w:sz w:val="24"/>
          <w:szCs w:val="24"/>
          <w:lang w:eastAsia="x-none"/>
        </w:rPr>
      </w:pPr>
      <w:r w:rsidRPr="009D505D">
        <w:rPr>
          <w:sz w:val="24"/>
          <w:szCs w:val="24"/>
          <w:lang w:eastAsia="x-none"/>
        </w:rPr>
        <w:t xml:space="preserve">Publiskas personas finanšu līdzekļu un mantas izšķērdēšanas novēršanas likuma 3. panta 2. punkts nosaka, ka publiska persona rīkojas ar finanšu līdzekļiem un mantu lietderīgi, tas </w:t>
      </w:r>
      <w:r w:rsidRPr="00CA2AE9">
        <w:rPr>
          <w:sz w:val="24"/>
          <w:szCs w:val="24"/>
          <w:lang w:eastAsia="x-none"/>
        </w:rPr>
        <w:t>ir, manta atsavināma un nododama īpašumā citai personai par iespējami augstāku cenu.</w:t>
      </w:r>
    </w:p>
    <w:p w14:paraId="4E8315C6" w14:textId="23B0D029" w:rsidR="00AF0A5D" w:rsidRPr="00CA2AE9" w:rsidRDefault="00AF0A5D" w:rsidP="00AF0A5D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CA2AE9">
        <w:rPr>
          <w:rFonts w:ascii="Times New Roman" w:eastAsia="Times New Roman" w:hAnsi="Times New Roman" w:cs="Times New Roman"/>
          <w:lang w:eastAsia="lv-LV"/>
        </w:rPr>
        <w:t>Ņemot vērā, ka 0</w:t>
      </w:r>
      <w:r w:rsidR="00EE6C2C">
        <w:rPr>
          <w:rFonts w:ascii="Times New Roman" w:eastAsia="Times New Roman" w:hAnsi="Times New Roman" w:cs="Times New Roman"/>
          <w:lang w:eastAsia="lv-LV"/>
        </w:rPr>
        <w:t>6</w:t>
      </w:r>
      <w:r w:rsidRPr="00CA2AE9">
        <w:rPr>
          <w:rFonts w:ascii="Times New Roman" w:eastAsia="Times New Roman" w:hAnsi="Times New Roman" w:cs="Times New Roman"/>
          <w:lang w:eastAsia="lv-LV"/>
        </w:rPr>
        <w:t xml:space="preserve">.03.2025. noslēgusies </w:t>
      </w:r>
      <w:r w:rsidRPr="00CA2AE9">
        <w:rPr>
          <w:rFonts w:ascii="Times New Roman" w:eastAsia="Times New Roman" w:hAnsi="Times New Roman" w:cs="Times New Roman"/>
          <w:lang w:eastAsia="x-none"/>
        </w:rPr>
        <w:t>Īpašuma</w:t>
      </w:r>
      <w:r w:rsidRPr="00CA2AE9">
        <w:rPr>
          <w:rFonts w:ascii="Times New Roman" w:eastAsia="Times New Roman" w:hAnsi="Times New Roman" w:cs="Times New Roman"/>
          <w:lang w:eastAsia="lv-LV"/>
        </w:rPr>
        <w:t xml:space="preserve"> pirmā izsole</w:t>
      </w:r>
      <w:r w:rsidRPr="00CA2AE9">
        <w:rPr>
          <w:rFonts w:ascii="Times New Roman" w:eastAsia="Times New Roman" w:hAnsi="Times New Roman" w:cs="Times New Roman"/>
          <w:lang w:eastAsia="x-none"/>
        </w:rPr>
        <w:t xml:space="preserve"> ar augšupejošu soli</w:t>
      </w:r>
      <w:r w:rsidR="00AF427C">
        <w:rPr>
          <w:rFonts w:ascii="Times New Roman" w:eastAsia="Times New Roman" w:hAnsi="Times New Roman" w:cs="Times New Roman"/>
          <w:lang w:eastAsia="x-none"/>
        </w:rPr>
        <w:t xml:space="preserve"> ir nesekmīga</w:t>
      </w:r>
      <w:r w:rsidRPr="00CA2AE9">
        <w:rPr>
          <w:rFonts w:ascii="Times New Roman" w:eastAsia="Times New Roman" w:hAnsi="Times New Roman" w:cs="Times New Roman"/>
          <w:lang w:eastAsia="x-none"/>
        </w:rPr>
        <w:t>,</w:t>
      </w:r>
      <w:r w:rsidRPr="00CA2AE9">
        <w:rPr>
          <w:rFonts w:ascii="Times New Roman" w:eastAsia="Times New Roman" w:hAnsi="Times New Roman" w:cs="Times New Roman"/>
          <w:lang w:eastAsia="lv-LV"/>
        </w:rPr>
        <w:t xml:space="preserve"> izsole ir atzīstama par nenotikušu. Komisijas ieskatā</w:t>
      </w:r>
      <w:r w:rsidRPr="00CA2AE9">
        <w:rPr>
          <w:rFonts w:ascii="Times New Roman" w:eastAsia="Times New Roman" w:hAnsi="Times New Roman" w:cs="Times New Roman"/>
          <w:lang w:eastAsia="x-none"/>
        </w:rPr>
        <w:t xml:space="preserve"> ir rīkojama Īpašuma atkārtota </w:t>
      </w:r>
      <w:r w:rsidRPr="00CA2AE9">
        <w:rPr>
          <w:rFonts w:ascii="Times New Roman" w:eastAsia="Times New Roman" w:hAnsi="Times New Roman" w:cs="Times New Roman"/>
          <w:lang w:eastAsia="lv-LV"/>
        </w:rPr>
        <w:t>izsole nepazeminot Īpašumam noteikto nosacīto cenu.</w:t>
      </w:r>
      <w:r w:rsidRPr="00CA2AE9">
        <w:rPr>
          <w:rFonts w:ascii="Times New Roman" w:eastAsia="Times New Roman" w:hAnsi="Times New Roman" w:cs="Times New Roman"/>
          <w:lang w:eastAsia="x-none"/>
        </w:rPr>
        <w:t xml:space="preserve"> </w:t>
      </w:r>
    </w:p>
    <w:p w14:paraId="15E72114" w14:textId="2F7A6732" w:rsidR="00AF0A5D" w:rsidRPr="005D76FD" w:rsidRDefault="00AF0A5D" w:rsidP="00AF0A5D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5D76FD">
        <w:rPr>
          <w:rFonts w:ascii="Times New Roman" w:eastAsia="Times New Roman" w:hAnsi="Times New Roman" w:cs="Times New Roman"/>
          <w:lang w:eastAsia="x-none"/>
        </w:rPr>
        <w:t xml:space="preserve">Pamatojoties uz Pašvaldību likuma 10. panta pirmās daļas 16. punktu </w:t>
      </w:r>
      <w:r w:rsidRPr="00CD6D2C">
        <w:rPr>
          <w:rFonts w:ascii="Times New Roman" w:eastAsia="Times New Roman" w:hAnsi="Times New Roman" w:cs="Times New Roman"/>
          <w:lang w:eastAsia="x-none"/>
        </w:rPr>
        <w:t xml:space="preserve">un 73. panta ceturto daļu, Publiskas personas mantas atsavināšanas likuma 3. panta pirmās daļas 1. punktu, 9. panta otro daļu, </w:t>
      </w:r>
      <w:r w:rsidRPr="00CD6D2C">
        <w:rPr>
          <w:rFonts w:ascii="Times New Roman" w:eastAsia="Times New Roman" w:hAnsi="Times New Roman" w:cs="Times New Roman"/>
          <w:bCs/>
          <w:lang w:eastAsia="x-none"/>
        </w:rPr>
        <w:t>10. panta pirmo daļu,</w:t>
      </w:r>
      <w:r w:rsidRPr="00CD6D2C">
        <w:rPr>
          <w:rFonts w:ascii="Times New Roman" w:eastAsia="Times New Roman" w:hAnsi="Times New Roman" w:cs="Times New Roman"/>
          <w:lang w:eastAsia="x-none"/>
        </w:rPr>
        <w:t xml:space="preserve"> 31. panta pirmo daļu, 32. panta pirmās daļas </w:t>
      </w:r>
      <w:r>
        <w:rPr>
          <w:rFonts w:ascii="Times New Roman" w:eastAsia="Times New Roman" w:hAnsi="Times New Roman" w:cs="Times New Roman"/>
          <w:lang w:eastAsia="x-none"/>
        </w:rPr>
        <w:t>1</w:t>
      </w:r>
      <w:r w:rsidRPr="00CD6D2C">
        <w:rPr>
          <w:rFonts w:ascii="Times New Roman" w:eastAsia="Times New Roman" w:hAnsi="Times New Roman" w:cs="Times New Roman"/>
          <w:lang w:eastAsia="x-none"/>
        </w:rPr>
        <w:t>.</w:t>
      </w:r>
      <w:r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CD6D2C">
        <w:rPr>
          <w:rFonts w:ascii="Times New Roman" w:eastAsia="Times New Roman" w:hAnsi="Times New Roman" w:cs="Times New Roman"/>
          <w:lang w:eastAsia="x-none"/>
        </w:rPr>
        <w:t xml:space="preserve">punktu, </w:t>
      </w:r>
      <w:r w:rsidRPr="00CD6D2C">
        <w:rPr>
          <w:rFonts w:ascii="Times New Roman" w:eastAsia="Times New Roman" w:hAnsi="Times New Roman" w:cs="Times New Roman"/>
          <w:lang w:eastAsia="lv-LV"/>
        </w:rPr>
        <w:t xml:space="preserve">kā arī </w:t>
      </w:r>
      <w:r w:rsidR="00AF427C">
        <w:rPr>
          <w:rFonts w:ascii="Times New Roman" w:eastAsia="Times New Roman" w:hAnsi="Times New Roman" w:cs="Times New Roman"/>
          <w:lang w:eastAsia="lv-LV"/>
        </w:rPr>
        <w:t xml:space="preserve">domes </w:t>
      </w:r>
      <w:r w:rsidRPr="00CD6D2C">
        <w:rPr>
          <w:rFonts w:ascii="Times New Roman" w:eastAsia="Times New Roman" w:hAnsi="Times New Roman" w:cs="Times New Roman"/>
          <w:lang w:eastAsia="lv-LV"/>
        </w:rPr>
        <w:t xml:space="preserve">Finanšu komitejas 19.03.2025. atzinumu, </w:t>
      </w:r>
      <w:r w:rsidRPr="00CD6D2C">
        <w:rPr>
          <w:rFonts w:ascii="Times New Roman" w:eastAsia="Times New Roman" w:hAnsi="Times New Roman" w:cs="Times New Roman"/>
          <w:lang w:eastAsia="x-none"/>
        </w:rPr>
        <w:t>Ādažu novada pašvaldības dome</w:t>
      </w:r>
    </w:p>
    <w:p w14:paraId="5EECAF11" w14:textId="77777777" w:rsidR="00AF0A5D" w:rsidRPr="00F77DBC" w:rsidRDefault="00AF0A5D" w:rsidP="00AF0A5D">
      <w:pPr>
        <w:spacing w:after="120"/>
        <w:ind w:right="-1"/>
        <w:jc w:val="center"/>
        <w:rPr>
          <w:rFonts w:ascii="Times New Roman" w:eastAsia="Times New Roman" w:hAnsi="Times New Roman" w:cs="Times New Roman"/>
          <w:b/>
          <w:bCs/>
          <w:lang w:eastAsia="x-none"/>
        </w:rPr>
      </w:pPr>
      <w:r w:rsidRPr="00F77DBC">
        <w:rPr>
          <w:rFonts w:ascii="Times New Roman" w:eastAsia="Times New Roman" w:hAnsi="Times New Roman" w:cs="Times New Roman"/>
          <w:b/>
          <w:bCs/>
          <w:lang w:eastAsia="x-none"/>
        </w:rPr>
        <w:t>NOLEMJ:</w:t>
      </w:r>
    </w:p>
    <w:p w14:paraId="3904FEDC" w14:textId="600CCAEB" w:rsidR="00AF0A5D" w:rsidRPr="00F77DBC" w:rsidRDefault="00AF0A5D" w:rsidP="00AF0A5D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eastAsia="zh-CN"/>
        </w:rPr>
      </w:pPr>
      <w:r w:rsidRPr="00F77DBC">
        <w:rPr>
          <w:rFonts w:ascii="Times New Roman" w:eastAsia="Times New Roman" w:hAnsi="Times New Roman" w:cs="Times New Roman"/>
          <w:lang w:eastAsia="zh-CN"/>
        </w:rPr>
        <w:t xml:space="preserve">Atzīt Ādažu novada pašvaldības </w:t>
      </w:r>
      <w:bookmarkStart w:id="4" w:name="_Hlk109717337"/>
      <w:r w:rsidRPr="00F77DBC">
        <w:rPr>
          <w:rFonts w:ascii="Times New Roman" w:eastAsia="SimSun" w:hAnsi="Times New Roman" w:cs="Times New Roman"/>
          <w:lang w:eastAsia="zh-CN"/>
        </w:rPr>
        <w:t xml:space="preserve">nekustamā īpašuma </w:t>
      </w:r>
      <w:bookmarkEnd w:id="4"/>
      <w:r w:rsidRPr="00F77DBC">
        <w:rPr>
          <w:rFonts w:ascii="Times New Roman" w:eastAsia="SimSun" w:hAnsi="Times New Roman" w:cs="Times New Roman"/>
          <w:lang w:eastAsia="zh-CN"/>
        </w:rPr>
        <w:t>ar kadastra numuru 8052</w:t>
      </w:r>
      <w:r>
        <w:rPr>
          <w:rFonts w:ascii="Times New Roman" w:eastAsia="SimSun" w:hAnsi="Times New Roman" w:cs="Times New Roman"/>
          <w:lang w:eastAsia="zh-CN"/>
        </w:rPr>
        <w:t> </w:t>
      </w:r>
      <w:r w:rsidRPr="00F77DBC">
        <w:rPr>
          <w:rFonts w:ascii="Times New Roman" w:eastAsia="SimSun" w:hAnsi="Times New Roman" w:cs="Times New Roman"/>
          <w:lang w:eastAsia="zh-CN"/>
        </w:rPr>
        <w:t>0</w:t>
      </w:r>
      <w:r>
        <w:rPr>
          <w:rFonts w:ascii="Times New Roman" w:eastAsia="SimSun" w:hAnsi="Times New Roman" w:cs="Times New Roman"/>
          <w:lang w:eastAsia="zh-CN"/>
        </w:rPr>
        <w:t>12 </w:t>
      </w:r>
      <w:r w:rsidRPr="00F77DBC">
        <w:rPr>
          <w:rFonts w:ascii="Times New Roman" w:eastAsia="SimSun" w:hAnsi="Times New Roman" w:cs="Times New Roman"/>
          <w:lang w:eastAsia="zh-CN"/>
        </w:rPr>
        <w:t>1</w:t>
      </w:r>
      <w:r>
        <w:rPr>
          <w:rFonts w:ascii="Times New Roman" w:eastAsia="SimSun" w:hAnsi="Times New Roman" w:cs="Times New Roman"/>
          <w:lang w:eastAsia="zh-CN"/>
        </w:rPr>
        <w:t>671</w:t>
      </w:r>
      <w:r w:rsidRPr="00F77DBC">
        <w:rPr>
          <w:rFonts w:ascii="Times New Roman" w:eastAsia="SimSun" w:hAnsi="Times New Roman" w:cs="Times New Roman"/>
          <w:lang w:eastAsia="zh-CN"/>
        </w:rPr>
        <w:t>, kas sastāv no zemes vienības 0,0</w:t>
      </w:r>
      <w:r>
        <w:rPr>
          <w:rFonts w:ascii="Times New Roman" w:eastAsia="SimSun" w:hAnsi="Times New Roman" w:cs="Times New Roman"/>
          <w:lang w:eastAsia="zh-CN"/>
        </w:rPr>
        <w:t>579</w:t>
      </w:r>
      <w:r w:rsidRPr="00F77DBC">
        <w:rPr>
          <w:rFonts w:ascii="Times New Roman" w:eastAsia="SimSun" w:hAnsi="Times New Roman" w:cs="Times New Roman"/>
          <w:lang w:eastAsia="zh-CN"/>
        </w:rPr>
        <w:t xml:space="preserve"> ha platībā ar kadastra apzīmējumu 8052</w:t>
      </w:r>
      <w:r>
        <w:rPr>
          <w:rFonts w:ascii="Times New Roman" w:eastAsia="SimSun" w:hAnsi="Times New Roman" w:cs="Times New Roman"/>
          <w:lang w:eastAsia="zh-CN"/>
        </w:rPr>
        <w:t> </w:t>
      </w:r>
      <w:r w:rsidRPr="00F77DBC">
        <w:rPr>
          <w:rFonts w:ascii="Times New Roman" w:eastAsia="SimSun" w:hAnsi="Times New Roman" w:cs="Times New Roman"/>
          <w:lang w:eastAsia="zh-CN"/>
        </w:rPr>
        <w:t>0</w:t>
      </w:r>
      <w:r>
        <w:rPr>
          <w:rFonts w:ascii="Times New Roman" w:eastAsia="SimSun" w:hAnsi="Times New Roman" w:cs="Times New Roman"/>
          <w:lang w:eastAsia="zh-CN"/>
        </w:rPr>
        <w:t>12 </w:t>
      </w:r>
      <w:r w:rsidRPr="00F77DBC">
        <w:rPr>
          <w:rFonts w:ascii="Times New Roman" w:eastAsia="SimSun" w:hAnsi="Times New Roman" w:cs="Times New Roman"/>
          <w:lang w:eastAsia="zh-CN"/>
        </w:rPr>
        <w:t>1</w:t>
      </w:r>
      <w:r>
        <w:rPr>
          <w:rFonts w:ascii="Times New Roman" w:eastAsia="SimSun" w:hAnsi="Times New Roman" w:cs="Times New Roman"/>
          <w:lang w:eastAsia="zh-CN"/>
        </w:rPr>
        <w:t>671 ar</w:t>
      </w:r>
      <w:r w:rsidRPr="00F77DBC">
        <w:rPr>
          <w:rFonts w:ascii="Times New Roman" w:eastAsia="SimSun" w:hAnsi="Times New Roman" w:cs="Times New Roman"/>
          <w:lang w:eastAsia="zh-CN"/>
        </w:rPr>
        <w:t xml:space="preserve"> adres</w:t>
      </w:r>
      <w:r>
        <w:rPr>
          <w:rFonts w:ascii="Times New Roman" w:eastAsia="SimSun" w:hAnsi="Times New Roman" w:cs="Times New Roman"/>
          <w:lang w:eastAsia="zh-CN"/>
        </w:rPr>
        <w:t>i</w:t>
      </w:r>
      <w:r w:rsidRPr="00F77DBC">
        <w:rPr>
          <w:rFonts w:ascii="Times New Roman" w:eastAsia="SimSun" w:hAnsi="Times New Roman" w:cs="Times New Roman"/>
          <w:lang w:eastAsia="zh-CN"/>
        </w:rPr>
        <w:t xml:space="preserve"> - </w:t>
      </w:r>
      <w:r>
        <w:rPr>
          <w:rFonts w:ascii="Times New Roman" w:eastAsia="SimSun" w:hAnsi="Times New Roman" w:cs="Times New Roman"/>
          <w:lang w:eastAsia="zh-CN"/>
        </w:rPr>
        <w:t>Zileņu</w:t>
      </w:r>
      <w:r w:rsidRPr="00F77DBC">
        <w:rPr>
          <w:rFonts w:ascii="Times New Roman" w:eastAsia="SimSun" w:hAnsi="Times New Roman" w:cs="Times New Roman"/>
          <w:lang w:eastAsia="zh-CN"/>
        </w:rPr>
        <w:t xml:space="preserve"> iela 1</w:t>
      </w:r>
      <w:r>
        <w:rPr>
          <w:rFonts w:ascii="Times New Roman" w:eastAsia="SimSun" w:hAnsi="Times New Roman" w:cs="Times New Roman"/>
          <w:lang w:eastAsia="zh-CN"/>
        </w:rPr>
        <w:t>1</w:t>
      </w:r>
      <w:r w:rsidRPr="00F77DBC">
        <w:rPr>
          <w:rFonts w:ascii="Times New Roman" w:eastAsia="SimSun" w:hAnsi="Times New Roman" w:cs="Times New Roman"/>
          <w:lang w:eastAsia="zh-CN"/>
        </w:rPr>
        <w:t xml:space="preserve">, </w:t>
      </w:r>
      <w:r>
        <w:rPr>
          <w:rFonts w:ascii="Times New Roman" w:eastAsia="SimSun" w:hAnsi="Times New Roman" w:cs="Times New Roman"/>
          <w:lang w:eastAsia="zh-CN"/>
        </w:rPr>
        <w:t>Gauja</w:t>
      </w:r>
      <w:r w:rsidRPr="00F77DBC">
        <w:rPr>
          <w:rFonts w:ascii="Times New Roman" w:eastAsia="SimSun" w:hAnsi="Times New Roman" w:cs="Times New Roman"/>
          <w:lang w:eastAsia="zh-CN"/>
        </w:rPr>
        <w:t xml:space="preserve">, Carnikavas pag., Ādažu nov., </w:t>
      </w:r>
      <w:r>
        <w:rPr>
          <w:rFonts w:ascii="Times New Roman" w:eastAsia="Times New Roman" w:hAnsi="Times New Roman" w:cs="Times New Roman"/>
          <w:lang w:eastAsia="lv-LV"/>
        </w:rPr>
        <w:t>06</w:t>
      </w:r>
      <w:r w:rsidRPr="00F77DBC">
        <w:rPr>
          <w:rFonts w:ascii="Times New Roman" w:eastAsia="Times New Roman" w:hAnsi="Times New Roman" w:cs="Times New Roman"/>
          <w:lang w:eastAsia="lv-LV"/>
        </w:rPr>
        <w:t>.0</w:t>
      </w:r>
      <w:r>
        <w:rPr>
          <w:rFonts w:ascii="Times New Roman" w:eastAsia="Times New Roman" w:hAnsi="Times New Roman" w:cs="Times New Roman"/>
          <w:lang w:eastAsia="lv-LV"/>
        </w:rPr>
        <w:t>3</w:t>
      </w:r>
      <w:r w:rsidRPr="00F77DBC">
        <w:rPr>
          <w:rFonts w:ascii="Times New Roman" w:eastAsia="Times New Roman" w:hAnsi="Times New Roman" w:cs="Times New Roman"/>
          <w:lang w:eastAsia="lv-LV"/>
        </w:rPr>
        <w:t>.202</w:t>
      </w:r>
      <w:r>
        <w:rPr>
          <w:rFonts w:ascii="Times New Roman" w:eastAsia="Times New Roman" w:hAnsi="Times New Roman" w:cs="Times New Roman"/>
          <w:lang w:eastAsia="lv-LV"/>
        </w:rPr>
        <w:t>5.</w:t>
      </w:r>
      <w:r w:rsidRPr="00F77DBC">
        <w:rPr>
          <w:rFonts w:ascii="Times New Roman" w:eastAsia="Times New Roman" w:hAnsi="Times New Roman" w:cs="Times New Roman"/>
          <w:lang w:eastAsia="lv-LV"/>
        </w:rPr>
        <w:t xml:space="preserve"> noslēgušos </w:t>
      </w:r>
      <w:r w:rsidRPr="00F77DBC">
        <w:rPr>
          <w:rFonts w:ascii="Times New Roman" w:eastAsia="Times New Roman" w:hAnsi="Times New Roman" w:cs="Times New Roman"/>
          <w:lang w:eastAsia="zh-CN"/>
        </w:rPr>
        <w:t xml:space="preserve">izsoli ar augšupejošu soli par nenotikušu saskaņā ar aktu </w:t>
      </w:r>
      <w:r w:rsidRPr="00746FEB">
        <w:rPr>
          <w:rFonts w:ascii="Times New Roman" w:eastAsia="TimesNewRomanPSMT" w:hAnsi="Times New Roman" w:cs="Times New Roman"/>
          <w:lang w:eastAsia="lv-LV"/>
        </w:rPr>
        <w:t>Nr.</w:t>
      </w:r>
      <w:r w:rsidR="00AF427C">
        <w:rPr>
          <w:rFonts w:ascii="Times New Roman" w:eastAsia="TimesNewRomanPSMT" w:hAnsi="Times New Roman" w:cs="Times New Roman"/>
          <w:lang w:eastAsia="lv-LV"/>
        </w:rPr>
        <w:t> </w:t>
      </w:r>
      <w:r w:rsidRPr="00746FEB">
        <w:rPr>
          <w:rFonts w:ascii="Times New Roman" w:eastAsia="TimesNewRomanPSMT" w:hAnsi="Times New Roman" w:cs="Times New Roman"/>
          <w:lang w:eastAsia="lv-LV"/>
        </w:rPr>
        <w:t>3980780/0/2025-AKT</w:t>
      </w:r>
      <w:r>
        <w:rPr>
          <w:rFonts w:ascii="Times New Roman" w:eastAsia="TimesNewRomanPSMT" w:hAnsi="Times New Roman" w:cs="Times New Roman"/>
          <w:lang w:eastAsia="lv-LV"/>
        </w:rPr>
        <w:t xml:space="preserve"> (</w:t>
      </w:r>
      <w:r w:rsidR="00AF427C">
        <w:rPr>
          <w:rFonts w:ascii="Times New Roman" w:eastAsia="TimesNewRomanPSMT" w:hAnsi="Times New Roman" w:cs="Times New Roman"/>
          <w:lang w:eastAsia="lv-LV"/>
        </w:rPr>
        <w:t>p</w:t>
      </w:r>
      <w:r>
        <w:rPr>
          <w:rFonts w:ascii="Times New Roman" w:eastAsia="TimesNewRomanPSMT" w:hAnsi="Times New Roman" w:cs="Times New Roman"/>
          <w:lang w:eastAsia="lv-LV"/>
        </w:rPr>
        <w:t>ielikums)</w:t>
      </w:r>
      <w:r w:rsidRPr="00F77DBC">
        <w:rPr>
          <w:rFonts w:ascii="Times New Roman" w:eastAsia="Times New Roman" w:hAnsi="Times New Roman" w:cs="Times New Roman"/>
          <w:lang w:eastAsia="zh-CN"/>
        </w:rPr>
        <w:t xml:space="preserve">, kas </w:t>
      </w:r>
      <w:r>
        <w:rPr>
          <w:rFonts w:ascii="Times New Roman" w:eastAsia="Times New Roman" w:hAnsi="Times New Roman" w:cs="Times New Roman"/>
          <w:lang w:eastAsia="zh-CN"/>
        </w:rPr>
        <w:t>07</w:t>
      </w:r>
      <w:r w:rsidRPr="00F77DBC">
        <w:rPr>
          <w:rFonts w:ascii="Times New Roman" w:eastAsia="Times New Roman" w:hAnsi="Times New Roman" w:cs="Times New Roman"/>
          <w:lang w:eastAsia="zh-CN"/>
        </w:rPr>
        <w:t>.0</w:t>
      </w:r>
      <w:r>
        <w:rPr>
          <w:rFonts w:ascii="Times New Roman" w:eastAsia="Times New Roman" w:hAnsi="Times New Roman" w:cs="Times New Roman"/>
          <w:lang w:eastAsia="zh-CN"/>
        </w:rPr>
        <w:t>3</w:t>
      </w:r>
      <w:r w:rsidRPr="00F77DBC">
        <w:rPr>
          <w:rFonts w:ascii="Times New Roman" w:eastAsia="Times New Roman" w:hAnsi="Times New Roman" w:cs="Times New Roman"/>
          <w:lang w:eastAsia="zh-CN"/>
        </w:rPr>
        <w:t>.202</w:t>
      </w:r>
      <w:r>
        <w:rPr>
          <w:rFonts w:ascii="Times New Roman" w:eastAsia="Times New Roman" w:hAnsi="Times New Roman" w:cs="Times New Roman"/>
          <w:lang w:eastAsia="zh-CN"/>
        </w:rPr>
        <w:t>5</w:t>
      </w:r>
      <w:r w:rsidRPr="00F77DBC">
        <w:rPr>
          <w:rFonts w:ascii="Times New Roman" w:eastAsia="Times New Roman" w:hAnsi="Times New Roman" w:cs="Times New Roman"/>
          <w:lang w:eastAsia="zh-CN"/>
        </w:rPr>
        <w:t>. sagatavots elektronisko izsoļu vietnē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hyperlink r:id="rId10" w:history="1">
        <w:r w:rsidRPr="00377B63">
          <w:rPr>
            <w:rStyle w:val="Hipersaite"/>
            <w:rFonts w:ascii="Times New Roman" w:eastAsia="Times New Roman" w:hAnsi="Times New Roman" w:cs="Times New Roman"/>
            <w:lang w:eastAsia="zh-CN"/>
          </w:rPr>
          <w:t>https://izsoles.ta.gov.lv</w:t>
        </w:r>
      </w:hyperlink>
      <w:r w:rsidRPr="00F77DBC">
        <w:rPr>
          <w:rFonts w:ascii="Times New Roman" w:eastAsia="Times New Roman" w:hAnsi="Times New Roman" w:cs="Times New Roman"/>
          <w:lang w:eastAsia="zh-CN"/>
        </w:rPr>
        <w:t>.</w:t>
      </w:r>
    </w:p>
    <w:p w14:paraId="0FB2160A" w14:textId="77777777" w:rsidR="00AF0A5D" w:rsidRPr="00C401A8" w:rsidRDefault="00AF0A5D" w:rsidP="00AF0A5D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eastAsia="lv-LV"/>
        </w:rPr>
      </w:pPr>
      <w:r w:rsidRPr="00C401A8">
        <w:rPr>
          <w:rFonts w:ascii="Times New Roman" w:eastAsia="Times New Roman" w:hAnsi="Times New Roman" w:cs="Times New Roman"/>
          <w:lang w:eastAsia="x-none"/>
        </w:rPr>
        <w:t>Pašvaldības mantas iznomāšanas un atsavināšanas</w:t>
      </w:r>
      <w:r w:rsidRPr="00C401A8">
        <w:rPr>
          <w:rFonts w:ascii="Times New Roman" w:eastAsia="Times New Roman" w:hAnsi="Times New Roman" w:cs="Times New Roman"/>
          <w:lang w:eastAsia="zh-CN"/>
        </w:rPr>
        <w:t xml:space="preserve"> komisijai:</w:t>
      </w:r>
    </w:p>
    <w:p w14:paraId="3E04487D" w14:textId="77777777" w:rsidR="00AF0A5D" w:rsidRPr="00D32047" w:rsidRDefault="00AF0A5D" w:rsidP="00AF0A5D">
      <w:pPr>
        <w:numPr>
          <w:ilvl w:val="1"/>
          <w:numId w:val="4"/>
        </w:numPr>
        <w:spacing w:after="120"/>
        <w:ind w:left="993" w:hanging="567"/>
        <w:jc w:val="both"/>
        <w:rPr>
          <w:rFonts w:ascii="Times New Roman" w:eastAsia="Times New Roman" w:hAnsi="Times New Roman" w:cs="Times New Roman"/>
          <w:lang w:eastAsia="lv-LV"/>
        </w:rPr>
      </w:pPr>
      <w:r w:rsidRPr="00C401A8">
        <w:rPr>
          <w:rFonts w:ascii="Times New Roman" w:eastAsia="Times New Roman" w:hAnsi="Times New Roman" w:cs="Times New Roman"/>
          <w:lang w:eastAsia="zh-CN"/>
        </w:rPr>
        <w:t>5</w:t>
      </w:r>
      <w:r>
        <w:rPr>
          <w:rFonts w:ascii="Times New Roman" w:eastAsia="Times New Roman" w:hAnsi="Times New Roman" w:cs="Times New Roman"/>
          <w:lang w:eastAsia="zh-CN"/>
        </w:rPr>
        <w:t> </w:t>
      </w:r>
      <w:r w:rsidRPr="00C401A8">
        <w:rPr>
          <w:rFonts w:ascii="Times New Roman" w:eastAsia="Times New Roman" w:hAnsi="Times New Roman" w:cs="Times New Roman"/>
          <w:lang w:eastAsia="zh-CN"/>
        </w:rPr>
        <w:t xml:space="preserve">(piecu) darbdienu laikā pēc šī lēmuma pieņemšanas </w:t>
      </w:r>
      <w:r w:rsidRPr="00D32047">
        <w:rPr>
          <w:rFonts w:ascii="Times New Roman" w:eastAsia="Times New Roman" w:hAnsi="Times New Roman" w:cs="Times New Roman"/>
          <w:lang w:eastAsia="zh-CN"/>
        </w:rPr>
        <w:t xml:space="preserve">publicēt pašvaldības tīmekļvietnē </w:t>
      </w:r>
      <w:hyperlink r:id="rId11" w:history="1">
        <w:r w:rsidRPr="00D32047">
          <w:rPr>
            <w:rStyle w:val="Hipersaite"/>
            <w:rFonts w:ascii="Times New Roman" w:eastAsia="Times New Roman" w:hAnsi="Times New Roman" w:cs="Times New Roman"/>
            <w:lang w:eastAsia="zh-CN"/>
          </w:rPr>
          <w:t>www.adaz</w:t>
        </w:r>
        <w:r w:rsidRPr="00C21E12">
          <w:rPr>
            <w:rStyle w:val="Hipersaite"/>
            <w:rFonts w:ascii="Times New Roman" w:eastAsia="Times New Roman" w:hAnsi="Times New Roman" w:cs="Times New Roman"/>
            <w:lang w:eastAsia="zh-CN"/>
          </w:rPr>
          <w:t>unovads</w:t>
        </w:r>
        <w:r w:rsidRPr="00D32047">
          <w:rPr>
            <w:rStyle w:val="Hipersaite"/>
            <w:rFonts w:ascii="Times New Roman" w:eastAsia="Times New Roman" w:hAnsi="Times New Roman" w:cs="Times New Roman"/>
            <w:lang w:eastAsia="zh-CN"/>
          </w:rPr>
          <w:t>.lv</w:t>
        </w:r>
      </w:hyperlink>
      <w:r w:rsidRPr="00D32047">
        <w:rPr>
          <w:rFonts w:ascii="Times New Roman" w:eastAsia="Times New Roman" w:hAnsi="Times New Roman" w:cs="Times New Roman"/>
          <w:lang w:eastAsia="zh-CN"/>
        </w:rPr>
        <w:t xml:space="preserve"> 1. punktā noteikto informāciju;</w:t>
      </w:r>
    </w:p>
    <w:p w14:paraId="455DA87E" w14:textId="77777777" w:rsidR="00AF0A5D" w:rsidRPr="00D32047" w:rsidRDefault="00AF0A5D" w:rsidP="00AF0A5D">
      <w:pPr>
        <w:numPr>
          <w:ilvl w:val="1"/>
          <w:numId w:val="4"/>
        </w:numPr>
        <w:spacing w:after="120"/>
        <w:ind w:left="993" w:hanging="567"/>
        <w:jc w:val="both"/>
        <w:rPr>
          <w:rFonts w:ascii="Times New Roman" w:eastAsia="Times New Roman" w:hAnsi="Times New Roman" w:cs="Times New Roman"/>
          <w:color w:val="FF0000"/>
          <w:lang w:eastAsia="zh-CN"/>
        </w:rPr>
      </w:pPr>
      <w:r w:rsidRPr="00D32047">
        <w:rPr>
          <w:rFonts w:ascii="Times New Roman" w:eastAsia="Times New Roman" w:hAnsi="Times New Roman" w:cs="Times New Roman"/>
          <w:lang w:eastAsia="zh-CN"/>
        </w:rPr>
        <w:t xml:space="preserve">organizēt 1. punktā noteiktā nekustamā īpašuma </w:t>
      </w:r>
      <w:r>
        <w:rPr>
          <w:rFonts w:ascii="Times New Roman" w:eastAsia="Times New Roman" w:hAnsi="Times New Roman" w:cs="Times New Roman"/>
          <w:lang w:eastAsia="zh-CN"/>
        </w:rPr>
        <w:t>otro</w:t>
      </w:r>
      <w:r w:rsidRPr="00D32047">
        <w:rPr>
          <w:rFonts w:ascii="Times New Roman" w:eastAsia="Times New Roman" w:hAnsi="Times New Roman" w:cs="Times New Roman"/>
          <w:lang w:eastAsia="zh-CN"/>
        </w:rPr>
        <w:t xml:space="preserve"> izsoli, nepazeminot </w:t>
      </w:r>
      <w:r w:rsidRPr="00D32047">
        <w:rPr>
          <w:rFonts w:ascii="Times New Roman" w:eastAsia="Times New Roman" w:hAnsi="Times New Roman" w:cs="Times New Roman"/>
          <w:lang w:eastAsia="lv-LV"/>
        </w:rPr>
        <w:t xml:space="preserve">nosacīto cenu (izsoles sākumcenu) </w:t>
      </w:r>
      <w:r>
        <w:rPr>
          <w:rFonts w:ascii="Times New Roman" w:eastAsia="Times New Roman" w:hAnsi="Times New Roman" w:cs="Times New Roman"/>
          <w:lang w:eastAsia="lv-LV"/>
        </w:rPr>
        <w:t xml:space="preserve">25 000,00 </w:t>
      </w:r>
      <w:r w:rsidRPr="00911A9D">
        <w:rPr>
          <w:rFonts w:ascii="Times New Roman" w:eastAsia="Times New Roman" w:hAnsi="Times New Roman" w:cs="Times New Roman"/>
          <w:i/>
          <w:iCs/>
          <w:lang w:eastAsia="lv-LV"/>
        </w:rPr>
        <w:t>euro</w:t>
      </w:r>
      <w:r w:rsidRPr="00D32047">
        <w:rPr>
          <w:rFonts w:ascii="Times New Roman" w:eastAsia="Times New Roman" w:hAnsi="Times New Roman" w:cs="Times New Roman"/>
          <w:lang w:eastAsia="lv-LV"/>
        </w:rPr>
        <w:t xml:space="preserve"> </w:t>
      </w:r>
      <w:r w:rsidRPr="008D6B08">
        <w:rPr>
          <w:rFonts w:ascii="Times New Roman" w:eastAsia="Times New Roman" w:hAnsi="Times New Roman" w:cs="Times New Roman"/>
          <w:lang w:eastAsia="lv-LV"/>
        </w:rPr>
        <w:t>(divdesmit pieci tūkstoši eiro</w:t>
      </w:r>
      <w:r>
        <w:rPr>
          <w:rFonts w:ascii="Times New Roman" w:eastAsia="Times New Roman" w:hAnsi="Times New Roman" w:cs="Times New Roman"/>
          <w:lang w:eastAsia="lv-LV"/>
        </w:rPr>
        <w:t>, 00 centi</w:t>
      </w:r>
      <w:r w:rsidRPr="008D6B08">
        <w:rPr>
          <w:rFonts w:ascii="Times New Roman" w:eastAsia="Times New Roman" w:hAnsi="Times New Roman" w:cs="Times New Roman"/>
          <w:lang w:eastAsia="lv-LV"/>
        </w:rPr>
        <w:t>)</w:t>
      </w:r>
      <w:r w:rsidRPr="00D32047">
        <w:rPr>
          <w:rFonts w:ascii="Times New Roman" w:eastAsia="Times New Roman" w:hAnsi="Times New Roman" w:cs="Times New Roman"/>
          <w:lang w:eastAsia="lv-LV"/>
        </w:rPr>
        <w:t>, nosakot izsoles soli 1</w:t>
      </w:r>
      <w:r>
        <w:rPr>
          <w:rFonts w:ascii="Times New Roman" w:eastAsia="Times New Roman" w:hAnsi="Times New Roman" w:cs="Times New Roman"/>
          <w:lang w:eastAsia="lv-LV"/>
        </w:rPr>
        <w:t> </w:t>
      </w:r>
      <w:r w:rsidRPr="00D32047">
        <w:rPr>
          <w:rFonts w:ascii="Times New Roman" w:eastAsia="Times New Roman" w:hAnsi="Times New Roman" w:cs="Times New Roman"/>
          <w:lang w:eastAsia="lv-LV"/>
        </w:rPr>
        <w:t>000</w:t>
      </w:r>
      <w:r>
        <w:rPr>
          <w:rFonts w:ascii="Times New Roman" w:eastAsia="Times New Roman" w:hAnsi="Times New Roman" w:cs="Times New Roman"/>
          <w:lang w:eastAsia="lv-LV"/>
        </w:rPr>
        <w:t xml:space="preserve">,00 </w:t>
      </w:r>
      <w:r w:rsidRPr="008D6B08">
        <w:rPr>
          <w:rFonts w:ascii="Times New Roman" w:eastAsia="Times New Roman" w:hAnsi="Times New Roman" w:cs="Times New Roman"/>
          <w:i/>
          <w:iCs/>
          <w:lang w:eastAsia="lv-LV"/>
        </w:rPr>
        <w:t xml:space="preserve">euro </w:t>
      </w:r>
      <w:r w:rsidRPr="00D32047">
        <w:rPr>
          <w:rFonts w:ascii="Times New Roman" w:eastAsia="Times New Roman" w:hAnsi="Times New Roman" w:cs="Times New Roman"/>
          <w:lang w:eastAsia="lv-LV"/>
        </w:rPr>
        <w:t xml:space="preserve">(viens tūkstotis </w:t>
      </w:r>
      <w:r w:rsidRPr="008D6B08">
        <w:rPr>
          <w:rFonts w:ascii="Times New Roman" w:eastAsia="Times New Roman" w:hAnsi="Times New Roman" w:cs="Times New Roman"/>
          <w:lang w:eastAsia="lv-LV"/>
        </w:rPr>
        <w:t>eiro</w:t>
      </w:r>
      <w:r>
        <w:rPr>
          <w:rFonts w:ascii="Times New Roman" w:eastAsia="Times New Roman" w:hAnsi="Times New Roman" w:cs="Times New Roman"/>
          <w:lang w:eastAsia="lv-LV"/>
        </w:rPr>
        <w:t>, 00 centi</w:t>
      </w:r>
      <w:r w:rsidRPr="00D32047">
        <w:rPr>
          <w:rFonts w:ascii="Times New Roman" w:eastAsia="Times New Roman" w:hAnsi="Times New Roman" w:cs="Times New Roman"/>
          <w:lang w:eastAsia="lv-LV"/>
        </w:rPr>
        <w:t>).</w:t>
      </w:r>
    </w:p>
    <w:p w14:paraId="3515D5BF" w14:textId="4F199725" w:rsidR="00AF0A5D" w:rsidRPr="00D32047" w:rsidRDefault="00AF0A5D" w:rsidP="00AF0A5D">
      <w:pPr>
        <w:numPr>
          <w:ilvl w:val="0"/>
          <w:numId w:val="5"/>
        </w:numPr>
        <w:spacing w:after="120"/>
        <w:ind w:left="426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D32047">
        <w:rPr>
          <w:rFonts w:ascii="Times New Roman" w:eastAsia="Times New Roman" w:hAnsi="Times New Roman" w:cs="Times New Roman"/>
        </w:rPr>
        <w:t>Pašvaldības izpilddirektora</w:t>
      </w:r>
      <w:r>
        <w:rPr>
          <w:rFonts w:ascii="Times New Roman" w:eastAsia="Times New Roman" w:hAnsi="Times New Roman" w:cs="Times New Roman"/>
        </w:rPr>
        <w:t xml:space="preserve"> vietniecei</w:t>
      </w:r>
      <w:r w:rsidRPr="00D32047">
        <w:rPr>
          <w:rFonts w:ascii="Times New Roman" w:eastAsia="Times New Roman" w:hAnsi="Times New Roman" w:cs="Times New Roman"/>
        </w:rPr>
        <w:t xml:space="preserve"> </w:t>
      </w:r>
      <w:r w:rsidR="00AF427C">
        <w:rPr>
          <w:rFonts w:ascii="Times New Roman" w:eastAsia="Times New Roman" w:hAnsi="Times New Roman" w:cs="Times New Roman"/>
        </w:rPr>
        <w:t>veik</w:t>
      </w:r>
      <w:r w:rsidRPr="00D32047">
        <w:rPr>
          <w:rFonts w:ascii="Times New Roman" w:eastAsia="Times New Roman" w:hAnsi="Times New Roman" w:cs="Times New Roman"/>
        </w:rPr>
        <w:t>t lēmuma izpildes kontroli.</w:t>
      </w:r>
    </w:p>
    <w:p w14:paraId="21B5D06A" w14:textId="77777777" w:rsidR="00AF0A5D" w:rsidRPr="00490B48" w:rsidRDefault="00AF0A5D" w:rsidP="00AF0A5D">
      <w:pPr>
        <w:jc w:val="both"/>
        <w:rPr>
          <w:rFonts w:ascii="Times New Roman" w:hAnsi="Times New Roman" w:cs="Times New Roman"/>
          <w:color w:val="C00000"/>
        </w:rPr>
      </w:pP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AF0A5D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AF0A5D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AF0A5D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Default="00AF0A5D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lastRenderedPageBreak/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762D31F2" w14:textId="77777777" w:rsidR="00AF0A5D" w:rsidRPr="00AF0A5D" w:rsidRDefault="00AF0A5D" w:rsidP="00AF0A5D">
      <w:pPr>
        <w:jc w:val="both"/>
        <w:rPr>
          <w:rFonts w:ascii="Times New Roman" w:hAnsi="Times New Roman" w:cs="Times New Roman"/>
        </w:rPr>
      </w:pPr>
      <w:r w:rsidRPr="00AF0A5D">
        <w:rPr>
          <w:rFonts w:ascii="Times New Roman" w:hAnsi="Times New Roman" w:cs="Times New Roman"/>
        </w:rPr>
        <w:t>Pašvaldības mantas iznomāšanas un atsavināšanas komisijai, JIN, NĪN, GRN, IDRV - @</w:t>
      </w:r>
    </w:p>
    <w:p w14:paraId="3EE1F59E" w14:textId="77777777" w:rsidR="00AF0A5D" w:rsidRPr="00AF0A5D" w:rsidRDefault="00AF0A5D" w:rsidP="00AF0A5D">
      <w:pPr>
        <w:jc w:val="both"/>
        <w:rPr>
          <w:rFonts w:ascii="Times New Roman" w:hAnsi="Times New Roman" w:cs="Times New Roman"/>
        </w:rPr>
      </w:pPr>
    </w:p>
    <w:p w14:paraId="7D988D08" w14:textId="77777777" w:rsidR="00AF0A5D" w:rsidRPr="00AF0A5D" w:rsidRDefault="00AF0A5D" w:rsidP="00AF0A5D">
      <w:pPr>
        <w:jc w:val="both"/>
        <w:rPr>
          <w:rFonts w:ascii="Times New Roman" w:hAnsi="Times New Roman" w:cs="Times New Roman"/>
        </w:rPr>
      </w:pPr>
    </w:p>
    <w:p w14:paraId="6067558E" w14:textId="77777777" w:rsidR="00AF0A5D" w:rsidRPr="00AF0A5D" w:rsidRDefault="00AF0A5D" w:rsidP="00AF0A5D">
      <w:pPr>
        <w:jc w:val="both"/>
        <w:rPr>
          <w:rFonts w:ascii="Times New Roman" w:hAnsi="Times New Roman" w:cs="Times New Roman"/>
          <w:sz w:val="20"/>
          <w:szCs w:val="20"/>
        </w:rPr>
      </w:pPr>
      <w:r w:rsidRPr="00AF0A5D">
        <w:rPr>
          <w:rFonts w:ascii="Times New Roman" w:hAnsi="Times New Roman" w:cs="Times New Roman"/>
          <w:sz w:val="20"/>
          <w:szCs w:val="20"/>
        </w:rPr>
        <w:t>Cielava, 27343916</w:t>
      </w:r>
    </w:p>
    <w:p w14:paraId="06B7B663" w14:textId="77777777" w:rsidR="00AF0A5D" w:rsidRDefault="00AF0A5D" w:rsidP="00564CA6">
      <w:pPr>
        <w:jc w:val="both"/>
        <w:rPr>
          <w:rFonts w:ascii="Times New Roman" w:hAnsi="Times New Roman" w:cs="Times New Roman"/>
        </w:rPr>
      </w:pPr>
    </w:p>
    <w:p w14:paraId="52BD7287" w14:textId="77777777" w:rsidR="00AF0A5D" w:rsidRDefault="00AF0A5D" w:rsidP="00AF0A5D">
      <w:pPr>
        <w:rPr>
          <w:rFonts w:ascii="Times New Roman" w:hAnsi="Times New Roman" w:cs="Times New Roman"/>
        </w:rPr>
      </w:pPr>
    </w:p>
    <w:p w14:paraId="3FC8E4A5" w14:textId="77777777" w:rsidR="00AF0A5D" w:rsidRPr="00AF0A5D" w:rsidRDefault="00AF0A5D" w:rsidP="00AF0A5D">
      <w:pPr>
        <w:jc w:val="center"/>
        <w:rPr>
          <w:rFonts w:ascii="Times New Roman" w:hAnsi="Times New Roman" w:cs="Times New Roman"/>
        </w:rPr>
      </w:pPr>
    </w:p>
    <w:sectPr w:rsidR="00AF0A5D" w:rsidRPr="00AF0A5D" w:rsidSect="00BB16A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ED79B" w14:textId="77777777" w:rsidR="00AF0A5D" w:rsidRDefault="00AF0A5D">
      <w:r>
        <w:separator/>
      </w:r>
    </w:p>
  </w:endnote>
  <w:endnote w:type="continuationSeparator" w:id="0">
    <w:p w14:paraId="73554C89" w14:textId="77777777" w:rsidR="00AF0A5D" w:rsidRDefault="00AF0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04849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AF0A5D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36156" w14:textId="77777777" w:rsidR="00AF0A5D" w:rsidRDefault="00AF0A5D">
      <w:r>
        <w:separator/>
      </w:r>
    </w:p>
  </w:footnote>
  <w:footnote w:type="continuationSeparator" w:id="0">
    <w:p w14:paraId="3AC0F8FF" w14:textId="77777777" w:rsidR="00AF0A5D" w:rsidRDefault="00AF0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2EACD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42B0D6" w:tentative="1">
      <w:start w:val="1"/>
      <w:numFmt w:val="lowerLetter"/>
      <w:lvlText w:val="%2."/>
      <w:lvlJc w:val="left"/>
      <w:pPr>
        <w:ind w:left="1440" w:hanging="360"/>
      </w:pPr>
    </w:lvl>
    <w:lvl w:ilvl="2" w:tplc="90467592" w:tentative="1">
      <w:start w:val="1"/>
      <w:numFmt w:val="lowerRoman"/>
      <w:lvlText w:val="%3."/>
      <w:lvlJc w:val="right"/>
      <w:pPr>
        <w:ind w:left="2160" w:hanging="180"/>
      </w:pPr>
    </w:lvl>
    <w:lvl w:ilvl="3" w:tplc="C89478C4" w:tentative="1">
      <w:start w:val="1"/>
      <w:numFmt w:val="decimal"/>
      <w:lvlText w:val="%4."/>
      <w:lvlJc w:val="left"/>
      <w:pPr>
        <w:ind w:left="2880" w:hanging="360"/>
      </w:pPr>
    </w:lvl>
    <w:lvl w:ilvl="4" w:tplc="6FD471FE" w:tentative="1">
      <w:start w:val="1"/>
      <w:numFmt w:val="lowerLetter"/>
      <w:lvlText w:val="%5."/>
      <w:lvlJc w:val="left"/>
      <w:pPr>
        <w:ind w:left="3600" w:hanging="360"/>
      </w:pPr>
    </w:lvl>
    <w:lvl w:ilvl="5" w:tplc="7FECE41C" w:tentative="1">
      <w:start w:val="1"/>
      <w:numFmt w:val="lowerRoman"/>
      <w:lvlText w:val="%6."/>
      <w:lvlJc w:val="right"/>
      <w:pPr>
        <w:ind w:left="4320" w:hanging="180"/>
      </w:pPr>
    </w:lvl>
    <w:lvl w:ilvl="6" w:tplc="A3624E9A" w:tentative="1">
      <w:start w:val="1"/>
      <w:numFmt w:val="decimal"/>
      <w:lvlText w:val="%7."/>
      <w:lvlJc w:val="left"/>
      <w:pPr>
        <w:ind w:left="5040" w:hanging="360"/>
      </w:pPr>
    </w:lvl>
    <w:lvl w:ilvl="7" w:tplc="E75E89D2" w:tentative="1">
      <w:start w:val="1"/>
      <w:numFmt w:val="lowerLetter"/>
      <w:lvlText w:val="%8."/>
      <w:lvlJc w:val="left"/>
      <w:pPr>
        <w:ind w:left="5760" w:hanging="360"/>
      </w:pPr>
    </w:lvl>
    <w:lvl w:ilvl="8" w:tplc="AE64B4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4759C"/>
    <w:multiLevelType w:val="multilevel"/>
    <w:tmpl w:val="DC8A282C"/>
    <w:lvl w:ilvl="0">
      <w:start w:val="1"/>
      <w:numFmt w:val="decimal"/>
      <w:lvlText w:val="%1."/>
      <w:lvlJc w:val="left"/>
      <w:pPr>
        <w:ind w:left="644" w:hanging="360"/>
      </w:pPr>
      <w:rPr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355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A640B14"/>
    <w:multiLevelType w:val="hybridMultilevel"/>
    <w:tmpl w:val="76B21CD2"/>
    <w:lvl w:ilvl="0" w:tplc="AEB858F2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D7A4304C" w:tentative="1">
      <w:start w:val="1"/>
      <w:numFmt w:val="lowerLetter"/>
      <w:lvlText w:val="%2."/>
      <w:lvlJc w:val="left"/>
      <w:pPr>
        <w:ind w:left="1440" w:hanging="360"/>
      </w:pPr>
    </w:lvl>
    <w:lvl w:ilvl="2" w:tplc="29867206" w:tentative="1">
      <w:start w:val="1"/>
      <w:numFmt w:val="lowerRoman"/>
      <w:lvlText w:val="%3."/>
      <w:lvlJc w:val="right"/>
      <w:pPr>
        <w:ind w:left="2160" w:hanging="180"/>
      </w:pPr>
    </w:lvl>
    <w:lvl w:ilvl="3" w:tplc="C900898E" w:tentative="1">
      <w:start w:val="1"/>
      <w:numFmt w:val="decimal"/>
      <w:lvlText w:val="%4."/>
      <w:lvlJc w:val="left"/>
      <w:pPr>
        <w:ind w:left="2880" w:hanging="360"/>
      </w:pPr>
    </w:lvl>
    <w:lvl w:ilvl="4" w:tplc="7090A19A" w:tentative="1">
      <w:start w:val="1"/>
      <w:numFmt w:val="lowerLetter"/>
      <w:lvlText w:val="%5."/>
      <w:lvlJc w:val="left"/>
      <w:pPr>
        <w:ind w:left="3600" w:hanging="360"/>
      </w:pPr>
    </w:lvl>
    <w:lvl w:ilvl="5" w:tplc="22163046" w:tentative="1">
      <w:start w:val="1"/>
      <w:numFmt w:val="lowerRoman"/>
      <w:lvlText w:val="%6."/>
      <w:lvlJc w:val="right"/>
      <w:pPr>
        <w:ind w:left="4320" w:hanging="180"/>
      </w:pPr>
    </w:lvl>
    <w:lvl w:ilvl="6" w:tplc="6C14D1BE" w:tentative="1">
      <w:start w:val="1"/>
      <w:numFmt w:val="decimal"/>
      <w:lvlText w:val="%7."/>
      <w:lvlJc w:val="left"/>
      <w:pPr>
        <w:ind w:left="5040" w:hanging="360"/>
      </w:pPr>
    </w:lvl>
    <w:lvl w:ilvl="7" w:tplc="DD823E82" w:tentative="1">
      <w:start w:val="1"/>
      <w:numFmt w:val="lowerLetter"/>
      <w:lvlText w:val="%8."/>
      <w:lvlJc w:val="left"/>
      <w:pPr>
        <w:ind w:left="5760" w:hanging="360"/>
      </w:pPr>
    </w:lvl>
    <w:lvl w:ilvl="8" w:tplc="82124C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363670"/>
    <w:multiLevelType w:val="multilevel"/>
    <w:tmpl w:val="26B8AD1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0"/>
  </w:num>
  <w:num w:numId="3" w16cid:durableId="469715077">
    <w:abstractNumId w:val="1"/>
  </w:num>
  <w:num w:numId="4" w16cid:durableId="1704357479">
    <w:abstractNumId w:val="3"/>
  </w:num>
  <w:num w:numId="5" w16cid:durableId="708727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95A73"/>
    <w:rsid w:val="001A297B"/>
    <w:rsid w:val="0025391B"/>
    <w:rsid w:val="00297558"/>
    <w:rsid w:val="002D53F6"/>
    <w:rsid w:val="00351D48"/>
    <w:rsid w:val="003C401E"/>
    <w:rsid w:val="004D516C"/>
    <w:rsid w:val="00521C00"/>
    <w:rsid w:val="0053073B"/>
    <w:rsid w:val="00543508"/>
    <w:rsid w:val="00564CA6"/>
    <w:rsid w:val="005C7FA1"/>
    <w:rsid w:val="00617AAC"/>
    <w:rsid w:val="00693F05"/>
    <w:rsid w:val="006D3451"/>
    <w:rsid w:val="006D513B"/>
    <w:rsid w:val="0074092B"/>
    <w:rsid w:val="0078256B"/>
    <w:rsid w:val="0079484F"/>
    <w:rsid w:val="007B4DDB"/>
    <w:rsid w:val="008257F8"/>
    <w:rsid w:val="00876BE4"/>
    <w:rsid w:val="008E3846"/>
    <w:rsid w:val="00907339"/>
    <w:rsid w:val="009139A1"/>
    <w:rsid w:val="00931891"/>
    <w:rsid w:val="00996740"/>
    <w:rsid w:val="009A3989"/>
    <w:rsid w:val="009B7F8F"/>
    <w:rsid w:val="009D19C6"/>
    <w:rsid w:val="00A254B5"/>
    <w:rsid w:val="00A52B04"/>
    <w:rsid w:val="00AF0A5D"/>
    <w:rsid w:val="00AF427C"/>
    <w:rsid w:val="00B36CD4"/>
    <w:rsid w:val="00B4014F"/>
    <w:rsid w:val="00B47C10"/>
    <w:rsid w:val="00BB16A4"/>
    <w:rsid w:val="00BE75D1"/>
    <w:rsid w:val="00C82360"/>
    <w:rsid w:val="00C9477C"/>
    <w:rsid w:val="00CC1B2F"/>
    <w:rsid w:val="00CF16C2"/>
    <w:rsid w:val="00D86969"/>
    <w:rsid w:val="00E52DA2"/>
    <w:rsid w:val="00E75D8D"/>
    <w:rsid w:val="00EE6C2C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basedOn w:val="Parasts"/>
    <w:uiPriority w:val="34"/>
    <w:qFormat/>
    <w:rsid w:val="00AF0A5D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ipersaite">
    <w:name w:val="Hyperlink"/>
    <w:basedOn w:val="Noklusjumarindkopasfonts"/>
    <w:uiPriority w:val="99"/>
    <w:unhideWhenUsed/>
    <w:rsid w:val="00AF0A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zsoles.ta.gov.lv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azunovads.lv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izsoles.ta.gov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azunovads.lv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3525</Words>
  <Characters>2010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Diāna Čūriška</cp:lastModifiedBy>
  <cp:revision>22</cp:revision>
  <dcterms:created xsi:type="dcterms:W3CDTF">2024-06-01T14:06:00Z</dcterms:created>
  <dcterms:modified xsi:type="dcterms:W3CDTF">2025-03-11T10:08:00Z</dcterms:modified>
</cp:coreProperties>
</file>