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B08C197" w:rsidR="004D516C" w:rsidRDefault="00004864"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0D1929E" w14:textId="78BA7E0C" w:rsidR="00310BC7" w:rsidRPr="00004864" w:rsidRDefault="00004864" w:rsidP="00310BC7">
      <w:pPr>
        <w:ind w:left="5387" w:firstLine="279"/>
        <w:jc w:val="right"/>
        <w:rPr>
          <w:rFonts w:ascii="Times New Roman" w:hAnsi="Times New Roman"/>
          <w:bCs/>
          <w:sz w:val="23"/>
          <w:szCs w:val="23"/>
        </w:rPr>
      </w:pPr>
      <w:bookmarkStart w:id="0" w:name="_Hlk86306296"/>
      <w:r w:rsidRPr="00004864">
        <w:rPr>
          <w:rFonts w:ascii="Times New Roman" w:hAnsi="Times New Roman"/>
          <w:bCs/>
          <w:sz w:val="23"/>
          <w:szCs w:val="23"/>
        </w:rPr>
        <w:t>APSTIPRINĀTI</w:t>
      </w:r>
    </w:p>
    <w:p w14:paraId="42F29BCD" w14:textId="65E44DA7" w:rsidR="00310BC7" w:rsidRPr="00004864" w:rsidRDefault="00004864" w:rsidP="00310BC7">
      <w:pPr>
        <w:ind w:left="5387"/>
        <w:jc w:val="right"/>
        <w:rPr>
          <w:rFonts w:ascii="Times New Roman" w:hAnsi="Times New Roman"/>
          <w:bCs/>
          <w:sz w:val="23"/>
          <w:szCs w:val="23"/>
        </w:rPr>
      </w:pPr>
      <w:r w:rsidRPr="00004864">
        <w:rPr>
          <w:rFonts w:ascii="Times New Roman" w:hAnsi="Times New Roman"/>
          <w:bCs/>
          <w:sz w:val="23"/>
          <w:szCs w:val="23"/>
        </w:rPr>
        <w:t xml:space="preserve">ar Ādažu novada pašvaldības domes </w:t>
      </w:r>
      <w:r w:rsidRPr="00004864">
        <w:rPr>
          <w:rFonts w:ascii="Times New Roman" w:hAnsi="Times New Roman"/>
          <w:noProof/>
          <w:sz w:val="23"/>
          <w:szCs w:val="23"/>
        </w:rPr>
        <w:t>20</w:t>
      </w:r>
      <w:r w:rsidR="00D35ABD" w:rsidRPr="00004864">
        <w:rPr>
          <w:rFonts w:ascii="Times New Roman" w:hAnsi="Times New Roman"/>
          <w:noProof/>
          <w:sz w:val="23"/>
          <w:szCs w:val="23"/>
        </w:rPr>
        <w:t>25</w:t>
      </w:r>
      <w:r w:rsidRPr="00004864">
        <w:rPr>
          <w:rFonts w:ascii="Times New Roman" w:hAnsi="Times New Roman"/>
          <w:noProof/>
          <w:sz w:val="23"/>
          <w:szCs w:val="23"/>
        </w:rPr>
        <w:t xml:space="preserve">. gada </w:t>
      </w:r>
      <w:r w:rsidR="00D35ABD" w:rsidRPr="00004864">
        <w:rPr>
          <w:rFonts w:ascii="Times New Roman" w:hAnsi="Times New Roman"/>
          <w:noProof/>
          <w:sz w:val="23"/>
          <w:szCs w:val="23"/>
        </w:rPr>
        <w:t>27</w:t>
      </w:r>
      <w:r w:rsidRPr="00004864">
        <w:rPr>
          <w:rFonts w:ascii="Times New Roman" w:hAnsi="Times New Roman"/>
          <w:noProof/>
          <w:sz w:val="23"/>
          <w:szCs w:val="23"/>
        </w:rPr>
        <w:t>.</w:t>
      </w:r>
      <w:r w:rsidR="00D35ABD" w:rsidRPr="00004864">
        <w:rPr>
          <w:rFonts w:ascii="Times New Roman" w:hAnsi="Times New Roman"/>
          <w:noProof/>
          <w:sz w:val="23"/>
          <w:szCs w:val="23"/>
        </w:rPr>
        <w:t xml:space="preserve"> februāra</w:t>
      </w:r>
      <w:r w:rsidRPr="00004864">
        <w:rPr>
          <w:rFonts w:ascii="Times New Roman" w:hAnsi="Times New Roman"/>
          <w:bCs/>
          <w:sz w:val="23"/>
          <w:szCs w:val="23"/>
        </w:rPr>
        <w:t xml:space="preserve"> sēdes lēmumu (</w:t>
      </w:r>
      <w:r w:rsidRPr="00004864">
        <w:rPr>
          <w:rFonts w:ascii="Times New Roman" w:hAnsi="Times New Roman"/>
          <w:sz w:val="23"/>
          <w:szCs w:val="23"/>
        </w:rPr>
        <w:t xml:space="preserve">protokols Nr. 5 </w:t>
      </w:r>
      <w:r w:rsidRPr="00004864">
        <w:rPr>
          <w:rFonts w:ascii="Times New Roman" w:hAnsi="Times New Roman"/>
          <w:sz w:val="23"/>
          <w:szCs w:val="23"/>
        </w:rPr>
        <w:t>§ 16</w:t>
      </w:r>
      <w:r w:rsidRPr="00004864">
        <w:rPr>
          <w:rFonts w:ascii="Times New Roman" w:hAnsi="Times New Roman"/>
          <w:bCs/>
          <w:sz w:val="23"/>
          <w:szCs w:val="23"/>
        </w:rPr>
        <w:t xml:space="preserve">) </w:t>
      </w:r>
    </w:p>
    <w:bookmarkEnd w:id="0"/>
    <w:p w14:paraId="704FF098" w14:textId="77777777" w:rsidR="00310BC7" w:rsidRPr="00004864" w:rsidRDefault="00310BC7" w:rsidP="00310BC7">
      <w:pPr>
        <w:shd w:val="clear" w:color="auto" w:fill="FFFFFF"/>
        <w:rPr>
          <w:rFonts w:ascii="Times New Roman" w:eastAsia="Times New Roman" w:hAnsi="Times New Roman"/>
          <w:sz w:val="23"/>
          <w:szCs w:val="23"/>
          <w:lang w:bidi="en-US"/>
        </w:rPr>
      </w:pPr>
    </w:p>
    <w:p w14:paraId="45CDF15A" w14:textId="6F6DA5FE" w:rsidR="00310BC7" w:rsidRPr="00004864" w:rsidRDefault="00004864" w:rsidP="00310BC7">
      <w:pPr>
        <w:jc w:val="center"/>
        <w:rPr>
          <w:rFonts w:ascii="Times New Roman" w:eastAsia="Times New Roman" w:hAnsi="Times New Roman"/>
          <w:sz w:val="26"/>
          <w:szCs w:val="26"/>
          <w:lang w:eastAsia="lv-LV"/>
        </w:rPr>
      </w:pPr>
      <w:r w:rsidRPr="00004864">
        <w:rPr>
          <w:rFonts w:ascii="Times New Roman" w:eastAsia="Times New Roman" w:hAnsi="Times New Roman"/>
          <w:sz w:val="26"/>
          <w:szCs w:val="26"/>
          <w:lang w:eastAsia="lv-LV"/>
        </w:rPr>
        <w:t>NOTEIKUMI</w:t>
      </w:r>
    </w:p>
    <w:p w14:paraId="08B0E689" w14:textId="77777777" w:rsidR="00310BC7" w:rsidRPr="00004864" w:rsidRDefault="00004864" w:rsidP="00310BC7">
      <w:pPr>
        <w:jc w:val="center"/>
        <w:rPr>
          <w:rFonts w:ascii="Times New Roman" w:eastAsia="Times New Roman" w:hAnsi="Times New Roman"/>
          <w:sz w:val="23"/>
          <w:szCs w:val="23"/>
          <w:lang w:eastAsia="lv-LV"/>
        </w:rPr>
      </w:pPr>
      <w:r w:rsidRPr="00004864">
        <w:rPr>
          <w:rFonts w:ascii="Times New Roman" w:eastAsia="Times New Roman" w:hAnsi="Times New Roman"/>
          <w:sz w:val="23"/>
          <w:szCs w:val="23"/>
          <w:lang w:eastAsia="lv-LV"/>
        </w:rPr>
        <w:t>Ādažos, Ādažu novadā</w:t>
      </w:r>
    </w:p>
    <w:p w14:paraId="47C0F9DB" w14:textId="77777777" w:rsidR="00564CA6" w:rsidRPr="00004864" w:rsidRDefault="00004864" w:rsidP="00564CA6">
      <w:pPr>
        <w:rPr>
          <w:rFonts w:ascii="Times New Roman" w:hAnsi="Times New Roman" w:cs="Times New Roman"/>
          <w:sz w:val="23"/>
          <w:szCs w:val="23"/>
        </w:rPr>
      </w:pPr>
      <w:r w:rsidRPr="00004864">
        <w:rPr>
          <w:rFonts w:ascii="Times New Roman" w:hAnsi="Times New Roman" w:cs="Times New Roman"/>
          <w:noProof/>
          <w:sz w:val="23"/>
          <w:szCs w:val="23"/>
        </w:rPr>
        <w:tab/>
      </w:r>
      <w:r w:rsidRPr="00004864">
        <w:rPr>
          <w:rFonts w:ascii="Times New Roman" w:hAnsi="Times New Roman" w:cs="Times New Roman"/>
          <w:noProof/>
          <w:sz w:val="23"/>
          <w:szCs w:val="23"/>
        </w:rPr>
        <w:tab/>
      </w:r>
      <w:r w:rsidRPr="00004864">
        <w:rPr>
          <w:rFonts w:ascii="Times New Roman" w:hAnsi="Times New Roman" w:cs="Times New Roman"/>
          <w:noProof/>
          <w:sz w:val="23"/>
          <w:szCs w:val="23"/>
        </w:rPr>
        <w:tab/>
      </w:r>
      <w:r w:rsidRPr="00004864">
        <w:rPr>
          <w:rFonts w:ascii="Times New Roman" w:hAnsi="Times New Roman" w:cs="Times New Roman"/>
          <w:noProof/>
          <w:sz w:val="23"/>
          <w:szCs w:val="23"/>
        </w:rPr>
        <w:tab/>
      </w:r>
    </w:p>
    <w:p w14:paraId="513E1B4D" w14:textId="61D16434" w:rsidR="00564CA6" w:rsidRPr="00004864" w:rsidRDefault="00004864" w:rsidP="00564CA6">
      <w:pPr>
        <w:rPr>
          <w:rFonts w:ascii="Times New Roman" w:hAnsi="Times New Roman" w:cs="Times New Roman"/>
          <w:sz w:val="23"/>
          <w:szCs w:val="23"/>
        </w:rPr>
      </w:pPr>
      <w:r w:rsidRPr="00004864">
        <w:rPr>
          <w:rFonts w:ascii="Times New Roman" w:hAnsi="Times New Roman" w:cs="Times New Roman"/>
          <w:sz w:val="23"/>
          <w:szCs w:val="23"/>
        </w:rPr>
        <w:t>20</w:t>
      </w:r>
      <w:r w:rsidR="00D35ABD" w:rsidRPr="00004864">
        <w:rPr>
          <w:rFonts w:ascii="Times New Roman" w:hAnsi="Times New Roman" w:cs="Times New Roman"/>
          <w:sz w:val="23"/>
          <w:szCs w:val="23"/>
        </w:rPr>
        <w:t>25</w:t>
      </w:r>
      <w:r w:rsidRPr="00004864">
        <w:rPr>
          <w:rFonts w:ascii="Times New Roman" w:hAnsi="Times New Roman" w:cs="Times New Roman"/>
          <w:sz w:val="23"/>
          <w:szCs w:val="23"/>
        </w:rPr>
        <w:t xml:space="preserve">. gada </w:t>
      </w:r>
      <w:r w:rsidR="00D35ABD" w:rsidRPr="00004864">
        <w:rPr>
          <w:rFonts w:ascii="Times New Roman" w:hAnsi="Times New Roman" w:cs="Times New Roman"/>
          <w:sz w:val="23"/>
          <w:szCs w:val="23"/>
        </w:rPr>
        <w:t>27. februārī</w:t>
      </w:r>
      <w:r w:rsidRPr="00004864">
        <w:rPr>
          <w:rFonts w:ascii="Times New Roman" w:hAnsi="Times New Roman" w:cs="Times New Roman"/>
          <w:sz w:val="23"/>
          <w:szCs w:val="23"/>
        </w:rPr>
        <w:t xml:space="preserve"> </w:t>
      </w:r>
      <w:r w:rsidRPr="00004864">
        <w:rPr>
          <w:rFonts w:ascii="Times New Roman" w:hAnsi="Times New Roman" w:cs="Times New Roman"/>
          <w:sz w:val="23"/>
          <w:szCs w:val="23"/>
        </w:rPr>
        <w:tab/>
      </w:r>
      <w:r w:rsidRPr="00004864">
        <w:rPr>
          <w:rFonts w:ascii="Times New Roman" w:hAnsi="Times New Roman" w:cs="Times New Roman"/>
          <w:sz w:val="23"/>
          <w:szCs w:val="23"/>
        </w:rPr>
        <w:tab/>
      </w:r>
      <w:r w:rsidRPr="00004864">
        <w:rPr>
          <w:rFonts w:ascii="Times New Roman" w:hAnsi="Times New Roman" w:cs="Times New Roman"/>
          <w:sz w:val="23"/>
          <w:szCs w:val="23"/>
        </w:rPr>
        <w:tab/>
      </w:r>
      <w:r w:rsidRPr="00004864">
        <w:rPr>
          <w:rFonts w:ascii="Times New Roman" w:hAnsi="Times New Roman" w:cs="Times New Roman"/>
          <w:sz w:val="23"/>
          <w:szCs w:val="23"/>
        </w:rPr>
        <w:tab/>
      </w:r>
      <w:r w:rsidRPr="00004864">
        <w:rPr>
          <w:rFonts w:ascii="Times New Roman" w:hAnsi="Times New Roman" w:cs="Times New Roman"/>
          <w:sz w:val="23"/>
          <w:szCs w:val="23"/>
        </w:rPr>
        <w:tab/>
      </w:r>
      <w:r w:rsidRPr="00004864">
        <w:rPr>
          <w:rFonts w:ascii="Times New Roman" w:hAnsi="Times New Roman" w:cs="Times New Roman"/>
          <w:sz w:val="23"/>
          <w:szCs w:val="23"/>
        </w:rPr>
        <w:tab/>
      </w:r>
      <w:r w:rsidRPr="00004864">
        <w:rPr>
          <w:rFonts w:ascii="Times New Roman" w:hAnsi="Times New Roman" w:cs="Times New Roman"/>
          <w:sz w:val="23"/>
          <w:szCs w:val="23"/>
        </w:rPr>
        <w:tab/>
      </w:r>
      <w:r w:rsidRPr="00004864">
        <w:rPr>
          <w:rFonts w:ascii="Times New Roman" w:hAnsi="Times New Roman" w:cs="Times New Roman"/>
          <w:sz w:val="23"/>
          <w:szCs w:val="23"/>
        </w:rPr>
        <w:tab/>
      </w:r>
      <w:r>
        <w:rPr>
          <w:rFonts w:ascii="Times New Roman" w:hAnsi="Times New Roman" w:cs="Times New Roman"/>
          <w:sz w:val="23"/>
          <w:szCs w:val="23"/>
        </w:rPr>
        <w:t xml:space="preserve">           </w:t>
      </w:r>
      <w:r w:rsidRPr="00004864">
        <w:rPr>
          <w:rFonts w:ascii="Times New Roman" w:hAnsi="Times New Roman" w:cs="Times New Roman"/>
          <w:b/>
          <w:bCs/>
          <w:sz w:val="23"/>
          <w:szCs w:val="23"/>
        </w:rPr>
        <w:t>N</w:t>
      </w:r>
      <w:r w:rsidRPr="00004864">
        <w:rPr>
          <w:rFonts w:ascii="Times New Roman" w:hAnsi="Times New Roman" w:cs="Times New Roman"/>
          <w:b/>
          <w:sz w:val="23"/>
          <w:szCs w:val="23"/>
        </w:rPr>
        <w:t>r.</w:t>
      </w:r>
      <w:r w:rsidRPr="00004864">
        <w:rPr>
          <w:rFonts w:ascii="Times New Roman" w:hAnsi="Times New Roman" w:cs="Times New Roman"/>
          <w:noProof/>
          <w:sz w:val="23"/>
          <w:szCs w:val="23"/>
        </w:rPr>
        <w:t xml:space="preserve"> </w:t>
      </w:r>
      <w:r w:rsidRPr="00004864">
        <w:rPr>
          <w:rFonts w:ascii="Times New Roman" w:hAnsi="Times New Roman" w:cs="Times New Roman"/>
          <w:b/>
          <w:bCs/>
          <w:noProof/>
          <w:sz w:val="23"/>
          <w:szCs w:val="23"/>
        </w:rPr>
        <w:t>3</w:t>
      </w:r>
    </w:p>
    <w:p w14:paraId="56AA4385" w14:textId="77777777" w:rsidR="00564CA6" w:rsidRPr="00004864" w:rsidRDefault="00564CA6" w:rsidP="00564CA6">
      <w:pPr>
        <w:rPr>
          <w:rFonts w:ascii="Times New Roman" w:hAnsi="Times New Roman" w:cs="Times New Roman"/>
          <w:b/>
          <w:sz w:val="23"/>
          <w:szCs w:val="23"/>
        </w:rPr>
      </w:pPr>
    </w:p>
    <w:p w14:paraId="18BCF335" w14:textId="74A3285E" w:rsidR="00564CA6" w:rsidRPr="00004864" w:rsidRDefault="00004864" w:rsidP="00D35ABD">
      <w:pPr>
        <w:widowControl w:val="0"/>
        <w:shd w:val="clear" w:color="auto" w:fill="FFFFFF"/>
        <w:tabs>
          <w:tab w:val="left" w:pos="1985"/>
        </w:tabs>
        <w:autoSpaceDE w:val="0"/>
        <w:autoSpaceDN w:val="0"/>
        <w:adjustRightInd w:val="0"/>
        <w:jc w:val="center"/>
        <w:rPr>
          <w:rFonts w:ascii="Times New Roman" w:eastAsia="Times New Roman" w:hAnsi="Times New Roman"/>
          <w:b/>
          <w:bCs/>
          <w:iCs/>
          <w:sz w:val="26"/>
          <w:szCs w:val="26"/>
          <w:lang w:bidi="en-US"/>
        </w:rPr>
      </w:pPr>
      <w:r w:rsidRPr="00004864">
        <w:rPr>
          <w:rFonts w:ascii="Times New Roman" w:eastAsia="Times New Roman" w:hAnsi="Times New Roman"/>
          <w:b/>
          <w:bCs/>
          <w:iCs/>
          <w:sz w:val="26"/>
          <w:szCs w:val="26"/>
          <w:lang w:bidi="en-US"/>
        </w:rPr>
        <w:t>Naudas balvu piešķiršanas kārtība Ādažu novada izglītības iestāžu izglītojamajiem</w:t>
      </w:r>
    </w:p>
    <w:p w14:paraId="55F52130" w14:textId="77777777" w:rsidR="00D35ABD" w:rsidRPr="00004864" w:rsidRDefault="00D35ABD" w:rsidP="00D35ABD">
      <w:pPr>
        <w:widowControl w:val="0"/>
        <w:shd w:val="clear" w:color="auto" w:fill="FFFFFF"/>
        <w:tabs>
          <w:tab w:val="left" w:pos="1985"/>
        </w:tabs>
        <w:autoSpaceDE w:val="0"/>
        <w:autoSpaceDN w:val="0"/>
        <w:adjustRightInd w:val="0"/>
        <w:jc w:val="center"/>
        <w:rPr>
          <w:rFonts w:ascii="Times New Roman" w:hAnsi="Times New Roman" w:cs="Times New Roman"/>
          <w:sz w:val="23"/>
          <w:szCs w:val="23"/>
        </w:rPr>
      </w:pPr>
    </w:p>
    <w:p w14:paraId="60CCE276" w14:textId="77777777" w:rsidR="00D35ABD" w:rsidRPr="00004864" w:rsidRDefault="00004864" w:rsidP="00D35ABD">
      <w:pPr>
        <w:shd w:val="clear" w:color="auto" w:fill="FFFFFF"/>
        <w:tabs>
          <w:tab w:val="left" w:pos="6225"/>
        </w:tabs>
        <w:autoSpaceDE w:val="0"/>
        <w:autoSpaceDN w:val="0"/>
        <w:adjustRightInd w:val="0"/>
        <w:ind w:left="4820"/>
        <w:jc w:val="right"/>
        <w:rPr>
          <w:rFonts w:ascii="Times New Roman" w:eastAsia="Times New Roman" w:hAnsi="Times New Roman"/>
          <w:i/>
          <w:sz w:val="23"/>
          <w:szCs w:val="23"/>
          <w:lang w:bidi="en-US"/>
        </w:rPr>
      </w:pPr>
      <w:r w:rsidRPr="00004864">
        <w:rPr>
          <w:rFonts w:ascii="Times New Roman" w:eastAsia="Times New Roman" w:hAnsi="Times New Roman"/>
          <w:i/>
          <w:sz w:val="23"/>
          <w:szCs w:val="23"/>
          <w:lang w:bidi="en-US"/>
        </w:rPr>
        <w:t xml:space="preserve">Izdoti saskaņā ar </w:t>
      </w:r>
      <w:r w:rsidRPr="00004864">
        <w:rPr>
          <w:rFonts w:ascii="Times New Roman" w:eastAsia="Times New Roman" w:hAnsi="Times New Roman"/>
          <w:i/>
          <w:sz w:val="23"/>
          <w:szCs w:val="23"/>
          <w:lang w:bidi="en-US"/>
        </w:rPr>
        <w:t xml:space="preserve">Izglītības likuma </w:t>
      </w:r>
    </w:p>
    <w:p w14:paraId="2F18BA4F" w14:textId="3E63FEA3" w:rsidR="00D35ABD" w:rsidRPr="00004864" w:rsidRDefault="00004864" w:rsidP="00D35ABD">
      <w:pPr>
        <w:shd w:val="clear" w:color="auto" w:fill="FFFFFF"/>
        <w:tabs>
          <w:tab w:val="left" w:pos="6225"/>
        </w:tabs>
        <w:autoSpaceDE w:val="0"/>
        <w:autoSpaceDN w:val="0"/>
        <w:adjustRightInd w:val="0"/>
        <w:ind w:left="4820"/>
        <w:jc w:val="right"/>
        <w:rPr>
          <w:rFonts w:ascii="Times New Roman" w:eastAsia="Times New Roman" w:hAnsi="Times New Roman"/>
          <w:i/>
          <w:sz w:val="23"/>
          <w:szCs w:val="23"/>
          <w:lang w:bidi="en-US"/>
        </w:rPr>
      </w:pPr>
      <w:r w:rsidRPr="00004864">
        <w:rPr>
          <w:rFonts w:ascii="Times New Roman" w:eastAsia="Times New Roman" w:hAnsi="Times New Roman"/>
          <w:i/>
          <w:sz w:val="23"/>
          <w:szCs w:val="23"/>
          <w:lang w:bidi="en-US"/>
        </w:rPr>
        <w:t>17. panta trešās daļas 1.</w:t>
      </w:r>
      <w:r w:rsidRPr="00004864">
        <w:rPr>
          <w:rFonts w:ascii="Times New Roman" w:eastAsia="Times New Roman" w:hAnsi="Times New Roman"/>
          <w:i/>
          <w:sz w:val="23"/>
          <w:szCs w:val="23"/>
          <w:vertAlign w:val="superscript"/>
          <w:lang w:bidi="en-US"/>
        </w:rPr>
        <w:t>2</w:t>
      </w:r>
      <w:r w:rsidRPr="00004864">
        <w:rPr>
          <w:rFonts w:ascii="Times New Roman" w:eastAsia="Times New Roman" w:hAnsi="Times New Roman"/>
          <w:i/>
          <w:sz w:val="23"/>
          <w:szCs w:val="23"/>
          <w:lang w:bidi="en-US"/>
        </w:rPr>
        <w:t xml:space="preserve"> punktu </w:t>
      </w:r>
    </w:p>
    <w:p w14:paraId="19B601A2" w14:textId="6D9787F4" w:rsidR="00310BC7" w:rsidRPr="00004864" w:rsidRDefault="00004864" w:rsidP="00D35ABD">
      <w:pPr>
        <w:shd w:val="clear" w:color="auto" w:fill="FFFFFF"/>
        <w:tabs>
          <w:tab w:val="left" w:pos="6225"/>
        </w:tabs>
        <w:autoSpaceDE w:val="0"/>
        <w:autoSpaceDN w:val="0"/>
        <w:adjustRightInd w:val="0"/>
        <w:ind w:left="4820"/>
        <w:jc w:val="right"/>
        <w:rPr>
          <w:rFonts w:ascii="Times New Roman" w:eastAsia="Times New Roman" w:hAnsi="Times New Roman"/>
          <w:i/>
          <w:sz w:val="23"/>
          <w:szCs w:val="23"/>
          <w:lang w:bidi="en-US"/>
        </w:rPr>
      </w:pPr>
      <w:r w:rsidRPr="00004864">
        <w:rPr>
          <w:rFonts w:ascii="Times New Roman" w:eastAsia="Times New Roman" w:hAnsi="Times New Roman"/>
          <w:i/>
          <w:sz w:val="23"/>
          <w:szCs w:val="23"/>
          <w:lang w:bidi="en-US"/>
        </w:rPr>
        <w:t>un 18. panta otrās daļas 14. punktu</w:t>
      </w:r>
      <w:r w:rsidR="00BA6329" w:rsidRPr="00004864">
        <w:rPr>
          <w:rFonts w:ascii="Times New Roman" w:eastAsia="Times New Roman" w:hAnsi="Times New Roman"/>
          <w:i/>
          <w:sz w:val="23"/>
          <w:szCs w:val="23"/>
          <w:lang w:bidi="en-US"/>
        </w:rPr>
        <w:t xml:space="preserve"> un Valsts pārvaldes iekārtas likuma 72. panta pirmās daļas 2. punktu</w:t>
      </w:r>
    </w:p>
    <w:p w14:paraId="7FFF6C92" w14:textId="77777777" w:rsidR="00D35ABD" w:rsidRPr="00004864" w:rsidRDefault="00D35ABD" w:rsidP="00D35ABD">
      <w:pPr>
        <w:shd w:val="clear" w:color="auto" w:fill="FFFFFF"/>
        <w:tabs>
          <w:tab w:val="left" w:pos="6225"/>
        </w:tabs>
        <w:autoSpaceDE w:val="0"/>
        <w:autoSpaceDN w:val="0"/>
        <w:adjustRightInd w:val="0"/>
        <w:ind w:left="4820"/>
        <w:jc w:val="right"/>
        <w:rPr>
          <w:rFonts w:ascii="Times New Roman" w:eastAsia="Times New Roman" w:hAnsi="Times New Roman"/>
          <w:b/>
          <w:bCs/>
          <w:iCs/>
          <w:sz w:val="23"/>
          <w:szCs w:val="23"/>
          <w:lang w:bidi="en-US"/>
        </w:rPr>
      </w:pPr>
    </w:p>
    <w:p w14:paraId="76696C87" w14:textId="57D041F1" w:rsidR="00310BC7" w:rsidRPr="00004864" w:rsidRDefault="00004864" w:rsidP="00310BC7">
      <w:pPr>
        <w:pStyle w:val="ListParagraph"/>
        <w:numPr>
          <w:ilvl w:val="0"/>
          <w:numId w:val="3"/>
        </w:numPr>
        <w:shd w:val="clear" w:color="auto" w:fill="FFFFFF"/>
        <w:spacing w:after="120" w:line="240" w:lineRule="auto"/>
        <w:ind w:left="284" w:hanging="301"/>
        <w:contextualSpacing w:val="0"/>
        <w:jc w:val="center"/>
        <w:outlineLvl w:val="1"/>
        <w:rPr>
          <w:rFonts w:ascii="Times New Roman" w:hAnsi="Times New Roman"/>
          <w:b/>
          <w:bCs/>
          <w:iCs/>
          <w:sz w:val="23"/>
          <w:szCs w:val="23"/>
          <w:lang w:bidi="en-US"/>
        </w:rPr>
      </w:pPr>
      <w:r w:rsidRPr="00004864">
        <w:rPr>
          <w:rFonts w:ascii="Times New Roman" w:hAnsi="Times New Roman"/>
          <w:b/>
          <w:bCs/>
          <w:iCs/>
          <w:sz w:val="23"/>
          <w:szCs w:val="23"/>
          <w:lang w:bidi="en-US"/>
        </w:rPr>
        <w:t>Vispārīgie jautājumi</w:t>
      </w:r>
    </w:p>
    <w:p w14:paraId="71AFBBA8" w14:textId="77777777" w:rsidR="00D35ABD" w:rsidRPr="00004864" w:rsidRDefault="00004864" w:rsidP="00D35ABD">
      <w:pPr>
        <w:pStyle w:val="ListParagraph"/>
        <w:numPr>
          <w:ilvl w:val="0"/>
          <w:numId w:val="5"/>
        </w:numPr>
        <w:spacing w:after="120" w:line="240" w:lineRule="auto"/>
        <w:ind w:left="426" w:hanging="426"/>
        <w:contextualSpacing w:val="0"/>
        <w:jc w:val="both"/>
        <w:rPr>
          <w:rFonts w:ascii="Times New Roman" w:hAnsi="Times New Roman"/>
          <w:sz w:val="23"/>
          <w:szCs w:val="23"/>
          <w:lang w:bidi="lo-LA"/>
        </w:rPr>
      </w:pPr>
      <w:r w:rsidRPr="00004864">
        <w:rPr>
          <w:rFonts w:ascii="Times New Roman" w:hAnsi="Times New Roman"/>
          <w:sz w:val="23"/>
          <w:szCs w:val="23"/>
          <w:lang w:bidi="lo-LA"/>
        </w:rPr>
        <w:t>Noteikumi nosaka kārtību, kādā tiek organizēta Ādažu novada vispārējās un profesionālās ievirzes izglītības iestāžu izglītojamo apbalvošana ar Ādažu novada pašvaldības naudas balvām (turpmāk – balvas).</w:t>
      </w:r>
    </w:p>
    <w:p w14:paraId="7DBF193C" w14:textId="77777777" w:rsidR="00D35ABD" w:rsidRPr="00004864" w:rsidRDefault="00004864" w:rsidP="00D35ABD">
      <w:pPr>
        <w:pStyle w:val="ListParagraph"/>
        <w:numPr>
          <w:ilvl w:val="0"/>
          <w:numId w:val="5"/>
        </w:numPr>
        <w:spacing w:after="120" w:line="240" w:lineRule="auto"/>
        <w:ind w:left="426" w:hanging="426"/>
        <w:contextualSpacing w:val="0"/>
        <w:jc w:val="both"/>
        <w:rPr>
          <w:rFonts w:ascii="Times New Roman" w:hAnsi="Times New Roman"/>
          <w:sz w:val="23"/>
          <w:szCs w:val="23"/>
          <w:lang w:bidi="lo-LA"/>
        </w:rPr>
      </w:pPr>
      <w:r w:rsidRPr="00004864">
        <w:rPr>
          <w:rFonts w:ascii="Times New Roman" w:hAnsi="Times New Roman"/>
          <w:sz w:val="23"/>
          <w:szCs w:val="23"/>
          <w:lang w:bidi="lo-LA"/>
        </w:rPr>
        <w:t xml:space="preserve">Balvas mērķis ir izteikt pašvaldības atzinību </w:t>
      </w:r>
      <w:r w:rsidRPr="00004864">
        <w:rPr>
          <w:rFonts w:ascii="Times New Roman" w:hAnsi="Times New Roman"/>
          <w:sz w:val="23"/>
          <w:szCs w:val="23"/>
        </w:rPr>
        <w:t>izglītojamajiem</w:t>
      </w:r>
      <w:r w:rsidRPr="00004864">
        <w:rPr>
          <w:rFonts w:ascii="Times New Roman" w:hAnsi="Times New Roman"/>
          <w:sz w:val="23"/>
          <w:szCs w:val="23"/>
          <w:lang w:bidi="lo-LA"/>
        </w:rPr>
        <w:t xml:space="preserve"> par izciliem mācību sasniegumiem un veicināt kopējo izglītības kvalitāti:</w:t>
      </w:r>
    </w:p>
    <w:p w14:paraId="273800B8" w14:textId="7F4696D5" w:rsidR="00D35ABD" w:rsidRPr="00004864" w:rsidRDefault="00004864" w:rsidP="00D35ABD">
      <w:pPr>
        <w:pStyle w:val="ListParagraph"/>
        <w:numPr>
          <w:ilvl w:val="1"/>
          <w:numId w:val="5"/>
        </w:numPr>
        <w:spacing w:after="120" w:line="240" w:lineRule="auto"/>
        <w:ind w:left="993" w:hanging="567"/>
        <w:contextualSpacing w:val="0"/>
        <w:jc w:val="both"/>
        <w:rPr>
          <w:rFonts w:ascii="Times New Roman" w:hAnsi="Times New Roman"/>
          <w:sz w:val="23"/>
          <w:szCs w:val="23"/>
          <w:lang w:bidi="lo-LA"/>
        </w:rPr>
      </w:pPr>
      <w:r w:rsidRPr="00004864">
        <w:rPr>
          <w:rFonts w:ascii="Times New Roman" w:hAnsi="Times New Roman"/>
          <w:sz w:val="23"/>
          <w:szCs w:val="23"/>
        </w:rPr>
        <w:t xml:space="preserve">izglītojamiem no 7. līdz 12. klasei </w:t>
      </w:r>
      <w:r w:rsidRPr="00004864">
        <w:rPr>
          <w:rFonts w:ascii="Times New Roman" w:hAnsi="Times New Roman"/>
          <w:sz w:val="23"/>
          <w:szCs w:val="23"/>
          <w:lang w:bidi="lo-LA"/>
        </w:rPr>
        <w:t xml:space="preserve">vispārējās izglītības iestādēs (Ādažu vidusskolā, Carnikavas vidusskolā un Ādažu Brīvajā </w:t>
      </w:r>
      <w:proofErr w:type="spellStart"/>
      <w:r w:rsidRPr="00004864">
        <w:rPr>
          <w:rFonts w:ascii="Times New Roman" w:hAnsi="Times New Roman"/>
          <w:sz w:val="23"/>
          <w:szCs w:val="23"/>
          <w:lang w:bidi="lo-LA"/>
        </w:rPr>
        <w:t>Valdorfa</w:t>
      </w:r>
      <w:proofErr w:type="spellEnd"/>
      <w:r w:rsidRPr="00004864">
        <w:rPr>
          <w:rFonts w:ascii="Times New Roman" w:hAnsi="Times New Roman"/>
          <w:sz w:val="23"/>
          <w:szCs w:val="23"/>
          <w:lang w:bidi="lo-LA"/>
        </w:rPr>
        <w:t xml:space="preserve"> skolā);</w:t>
      </w:r>
    </w:p>
    <w:p w14:paraId="2A80584E" w14:textId="0FCDB0C0" w:rsidR="00D35ABD" w:rsidRPr="00004864" w:rsidRDefault="00004864" w:rsidP="00D35ABD">
      <w:pPr>
        <w:pStyle w:val="ListParagraph"/>
        <w:numPr>
          <w:ilvl w:val="1"/>
          <w:numId w:val="5"/>
        </w:numPr>
        <w:spacing w:after="120" w:line="240" w:lineRule="auto"/>
        <w:ind w:left="993" w:hanging="567"/>
        <w:contextualSpacing w:val="0"/>
        <w:jc w:val="both"/>
        <w:rPr>
          <w:rFonts w:ascii="Times New Roman" w:hAnsi="Times New Roman"/>
          <w:sz w:val="23"/>
          <w:szCs w:val="23"/>
          <w:lang w:bidi="lo-LA"/>
        </w:rPr>
      </w:pPr>
      <w:r w:rsidRPr="00004864">
        <w:rPr>
          <w:rFonts w:ascii="Times New Roman" w:hAnsi="Times New Roman"/>
          <w:sz w:val="23"/>
          <w:szCs w:val="23"/>
          <w:lang w:bidi="lo-LA"/>
        </w:rPr>
        <w:t xml:space="preserve">izglītojamajiem profesionālās ievirzes izglītības iestādēs </w:t>
      </w:r>
      <w:bookmarkStart w:id="1" w:name="_Hlk190231620"/>
      <w:r w:rsidR="00AC2BE3" w:rsidRPr="00004864">
        <w:rPr>
          <w:rFonts w:ascii="Times New Roman" w:hAnsi="Times New Roman"/>
          <w:sz w:val="23"/>
          <w:szCs w:val="23"/>
          <w:lang w:bidi="lo-LA"/>
        </w:rPr>
        <w:t>no 5.klases</w:t>
      </w:r>
      <w:bookmarkEnd w:id="1"/>
      <w:r w:rsidR="00AC2BE3" w:rsidRPr="00004864">
        <w:rPr>
          <w:rFonts w:ascii="Times New Roman" w:hAnsi="Times New Roman"/>
          <w:sz w:val="23"/>
          <w:szCs w:val="23"/>
          <w:lang w:bidi="lo-LA"/>
        </w:rPr>
        <w:t xml:space="preserve"> </w:t>
      </w:r>
      <w:r w:rsidRPr="00004864">
        <w:rPr>
          <w:rFonts w:ascii="Times New Roman" w:hAnsi="Times New Roman"/>
          <w:sz w:val="23"/>
          <w:szCs w:val="23"/>
          <w:lang w:bidi="lo-LA"/>
        </w:rPr>
        <w:t>(Ādažu novada Mākslu skolā</w:t>
      </w:r>
      <w:r w:rsidR="00AC2BE3" w:rsidRPr="00004864">
        <w:rPr>
          <w:rFonts w:ascii="Times New Roman" w:hAnsi="Times New Roman"/>
          <w:sz w:val="23"/>
          <w:szCs w:val="23"/>
          <w:lang w:bidi="lo-LA"/>
        </w:rPr>
        <w:t xml:space="preserve">) un </w:t>
      </w:r>
      <w:r w:rsidRPr="00004864">
        <w:rPr>
          <w:rFonts w:ascii="Times New Roman" w:hAnsi="Times New Roman"/>
          <w:sz w:val="23"/>
          <w:szCs w:val="23"/>
          <w:lang w:bidi="lo-LA"/>
        </w:rPr>
        <w:t xml:space="preserve"> </w:t>
      </w:r>
      <w:r w:rsidR="00AC2BE3" w:rsidRPr="00004864">
        <w:rPr>
          <w:rFonts w:ascii="Times New Roman" w:hAnsi="Times New Roman"/>
          <w:sz w:val="23"/>
          <w:szCs w:val="23"/>
          <w:lang w:bidi="lo-LA"/>
        </w:rPr>
        <w:t>sākot ar U-12 vecuma grupu (</w:t>
      </w:r>
      <w:r w:rsidRPr="00004864">
        <w:rPr>
          <w:rFonts w:ascii="Times New Roman" w:hAnsi="Times New Roman"/>
          <w:sz w:val="23"/>
          <w:szCs w:val="23"/>
          <w:lang w:bidi="lo-LA"/>
        </w:rPr>
        <w:t>Ādažu Bērnu un jaunatnes sporta skolā</w:t>
      </w:r>
      <w:r w:rsidR="00AC2BE3" w:rsidRPr="00004864">
        <w:rPr>
          <w:rFonts w:ascii="Times New Roman" w:hAnsi="Times New Roman"/>
          <w:sz w:val="23"/>
          <w:szCs w:val="23"/>
          <w:lang w:bidi="lo-LA"/>
        </w:rPr>
        <w:t>).</w:t>
      </w:r>
    </w:p>
    <w:p w14:paraId="18C86A6D" w14:textId="77777777" w:rsidR="00D35ABD" w:rsidRPr="00004864" w:rsidRDefault="00004864" w:rsidP="00D35ABD">
      <w:pPr>
        <w:pStyle w:val="ListParagraph"/>
        <w:numPr>
          <w:ilvl w:val="0"/>
          <w:numId w:val="5"/>
        </w:numPr>
        <w:spacing w:after="120" w:line="240" w:lineRule="auto"/>
        <w:ind w:left="426" w:hanging="426"/>
        <w:contextualSpacing w:val="0"/>
        <w:jc w:val="both"/>
        <w:rPr>
          <w:rFonts w:ascii="Times New Roman" w:hAnsi="Times New Roman"/>
          <w:sz w:val="23"/>
          <w:szCs w:val="23"/>
        </w:rPr>
      </w:pPr>
      <w:bookmarkStart w:id="2" w:name="_Hlk87469908"/>
      <w:r w:rsidRPr="00004864">
        <w:rPr>
          <w:rFonts w:ascii="Times New Roman" w:hAnsi="Times New Roman"/>
          <w:sz w:val="23"/>
          <w:szCs w:val="23"/>
          <w:lang w:bidi="lo-LA"/>
        </w:rPr>
        <w:t>Pieteikumus par balvu piešķiršanu vērtē komisija, kuras sastāvu ierosina pašvaldības administrācijas Centrālās pārvaldes Izglītības un jaunatnes nodaļa (turpmāk – Nodaļa), un to izveido</w:t>
      </w:r>
      <w:r w:rsidRPr="00004864">
        <w:rPr>
          <w:rFonts w:ascii="Times New Roman" w:hAnsi="Times New Roman"/>
          <w:sz w:val="23"/>
          <w:szCs w:val="23"/>
        </w:rPr>
        <w:t xml:space="preserve"> kārtējā gada maijā</w:t>
      </w:r>
      <w:r w:rsidRPr="00004864">
        <w:rPr>
          <w:rFonts w:ascii="Times New Roman" w:hAnsi="Times New Roman"/>
          <w:sz w:val="23"/>
          <w:szCs w:val="23"/>
          <w:lang w:bidi="lo-LA"/>
        </w:rPr>
        <w:t xml:space="preserve"> </w:t>
      </w:r>
      <w:r w:rsidRPr="00004864">
        <w:rPr>
          <w:rFonts w:ascii="Times New Roman" w:hAnsi="Times New Roman"/>
          <w:sz w:val="23"/>
          <w:szCs w:val="23"/>
        </w:rPr>
        <w:t>ar pašvaldības izpilddirektora rīkojumu.</w:t>
      </w:r>
    </w:p>
    <w:p w14:paraId="5BA79304" w14:textId="77777777" w:rsidR="00D35ABD" w:rsidRPr="00004864" w:rsidRDefault="00004864" w:rsidP="00D35ABD">
      <w:pPr>
        <w:pStyle w:val="ListParagraph"/>
        <w:numPr>
          <w:ilvl w:val="0"/>
          <w:numId w:val="5"/>
        </w:numPr>
        <w:spacing w:after="120" w:line="240" w:lineRule="auto"/>
        <w:ind w:left="426" w:hanging="426"/>
        <w:contextualSpacing w:val="0"/>
        <w:jc w:val="both"/>
        <w:rPr>
          <w:rFonts w:ascii="Times New Roman" w:hAnsi="Times New Roman"/>
          <w:sz w:val="23"/>
          <w:szCs w:val="23"/>
        </w:rPr>
      </w:pPr>
      <w:r w:rsidRPr="00004864">
        <w:rPr>
          <w:rFonts w:ascii="Times New Roman" w:hAnsi="Times New Roman"/>
          <w:sz w:val="23"/>
          <w:szCs w:val="23"/>
        </w:rPr>
        <w:t>Balvu fondu katru gadu nosaka pašvaldības dome, apstiprinot finanšu līdzekļus Nodaļas budžeta tāmē. Balvu apmērs ir noteikts pēc normatīvajos aktos paredzēto nodokļu nomaksas.</w:t>
      </w:r>
    </w:p>
    <w:p w14:paraId="46BFDBDE" w14:textId="77777777" w:rsidR="00D35ABD" w:rsidRPr="00004864" w:rsidRDefault="00004864" w:rsidP="00D35ABD">
      <w:pPr>
        <w:pStyle w:val="ListParagraph"/>
        <w:numPr>
          <w:ilvl w:val="0"/>
          <w:numId w:val="5"/>
        </w:numPr>
        <w:spacing w:after="0" w:line="240" w:lineRule="auto"/>
        <w:ind w:left="426" w:hanging="426"/>
        <w:jc w:val="both"/>
        <w:rPr>
          <w:rFonts w:ascii="Times New Roman" w:hAnsi="Times New Roman"/>
          <w:sz w:val="23"/>
          <w:szCs w:val="23"/>
        </w:rPr>
      </w:pPr>
      <w:r w:rsidRPr="00004864">
        <w:rPr>
          <w:rFonts w:ascii="Times New Roman" w:hAnsi="Times New Roman"/>
          <w:sz w:val="23"/>
          <w:szCs w:val="23"/>
        </w:rPr>
        <w:t>Noteikumu izpratnē:</w:t>
      </w:r>
    </w:p>
    <w:p w14:paraId="49629E34" w14:textId="77777777" w:rsidR="00D35ABD" w:rsidRPr="00004864" w:rsidRDefault="00004864" w:rsidP="00D35ABD">
      <w:pPr>
        <w:pStyle w:val="ListParagraph"/>
        <w:numPr>
          <w:ilvl w:val="1"/>
          <w:numId w:val="5"/>
        </w:numPr>
        <w:spacing w:before="120" w:after="0" w:line="240" w:lineRule="auto"/>
        <w:ind w:left="992" w:hanging="567"/>
        <w:contextualSpacing w:val="0"/>
        <w:jc w:val="both"/>
        <w:rPr>
          <w:rFonts w:ascii="Times New Roman" w:hAnsi="Times New Roman"/>
          <w:sz w:val="23"/>
          <w:szCs w:val="23"/>
        </w:rPr>
      </w:pPr>
      <w:r w:rsidRPr="00004864">
        <w:rPr>
          <w:rFonts w:ascii="Times New Roman" w:hAnsi="Times New Roman"/>
          <w:sz w:val="23"/>
          <w:szCs w:val="23"/>
        </w:rPr>
        <w:t xml:space="preserve">valsts mēroga pasākums ir olimpiādes, skates, konkursi, konferences un sacensības, ko organizē Izglītības un zinātnes ministrija, Valsts izglītības attīstības aģentūra, Kultūras </w:t>
      </w:r>
      <w:r w:rsidRPr="00004864">
        <w:rPr>
          <w:rFonts w:ascii="Times New Roman" w:hAnsi="Times New Roman"/>
          <w:sz w:val="23"/>
          <w:szCs w:val="23"/>
        </w:rPr>
        <w:t>ministrija un Latvijas Nacionālais kultūras centrs, kā arī Latvijas atzītās sporta federācijas vai citas organizācijas, kurām valsts deleģējusi konkrētu funkciju izpildi;</w:t>
      </w:r>
    </w:p>
    <w:p w14:paraId="675C0076" w14:textId="353DDFBA" w:rsidR="00D35ABD" w:rsidRPr="00004864" w:rsidRDefault="00004864" w:rsidP="00004864">
      <w:pPr>
        <w:pStyle w:val="ListParagraph"/>
        <w:numPr>
          <w:ilvl w:val="1"/>
          <w:numId w:val="5"/>
        </w:numPr>
        <w:spacing w:after="120" w:line="240" w:lineRule="auto"/>
        <w:ind w:left="992" w:hanging="567"/>
        <w:contextualSpacing w:val="0"/>
        <w:jc w:val="both"/>
        <w:rPr>
          <w:rFonts w:ascii="Times New Roman" w:hAnsi="Times New Roman"/>
          <w:sz w:val="23"/>
          <w:szCs w:val="23"/>
        </w:rPr>
      </w:pPr>
      <w:r w:rsidRPr="00004864">
        <w:rPr>
          <w:rFonts w:ascii="Times New Roman" w:hAnsi="Times New Roman"/>
          <w:sz w:val="23"/>
          <w:szCs w:val="23"/>
        </w:rPr>
        <w:t>pasaules vai starptautiska mēroga pasākumi ir čempionāti, olimpiādes, konkursi un konferences, ko rīko konkrētās valsts nozares ministrija vai atbildīgā organizācija un kurā novada izglītojamie pārstāv Latvijas valsti.</w:t>
      </w:r>
    </w:p>
    <w:p w14:paraId="10772895" w14:textId="77777777" w:rsidR="00004864" w:rsidRDefault="00004864">
      <w:pPr>
        <w:rPr>
          <w:rFonts w:ascii="Times New Roman" w:eastAsia="Times New Roman" w:hAnsi="Times New Roman" w:cs="Times New Roman"/>
          <w:b/>
          <w:sz w:val="23"/>
          <w:szCs w:val="23"/>
          <w:lang w:eastAsia="lv-LV" w:bidi="lo-LA"/>
        </w:rPr>
      </w:pPr>
      <w:r>
        <w:rPr>
          <w:rFonts w:ascii="Times New Roman" w:hAnsi="Times New Roman"/>
          <w:b/>
          <w:sz w:val="23"/>
          <w:szCs w:val="23"/>
          <w:lang w:bidi="lo-LA"/>
        </w:rPr>
        <w:br w:type="page"/>
      </w:r>
    </w:p>
    <w:p w14:paraId="4F8AAB53" w14:textId="76C8CD41" w:rsidR="00D35ABD" w:rsidRPr="00004864" w:rsidRDefault="00004864" w:rsidP="00004864">
      <w:pPr>
        <w:pStyle w:val="ListParagraph"/>
        <w:numPr>
          <w:ilvl w:val="0"/>
          <w:numId w:val="3"/>
        </w:numPr>
        <w:spacing w:after="120" w:line="240" w:lineRule="auto"/>
        <w:ind w:left="142" w:firstLine="284"/>
        <w:contextualSpacing w:val="0"/>
        <w:jc w:val="center"/>
        <w:rPr>
          <w:rFonts w:ascii="Times New Roman" w:hAnsi="Times New Roman"/>
          <w:sz w:val="23"/>
          <w:szCs w:val="23"/>
          <w:lang w:bidi="lo-LA"/>
        </w:rPr>
      </w:pPr>
      <w:r w:rsidRPr="00004864">
        <w:rPr>
          <w:rFonts w:ascii="Times New Roman" w:hAnsi="Times New Roman"/>
          <w:b/>
          <w:sz w:val="23"/>
          <w:szCs w:val="23"/>
          <w:lang w:bidi="lo-LA"/>
        </w:rPr>
        <w:lastRenderedPageBreak/>
        <w:t>Balvas piešķiršanas nosacījumi</w:t>
      </w:r>
    </w:p>
    <w:p w14:paraId="15DB5DAE" w14:textId="77777777" w:rsidR="00D35ABD" w:rsidRPr="00004864" w:rsidRDefault="00004864" w:rsidP="00004864">
      <w:pPr>
        <w:pStyle w:val="ListParagraph"/>
        <w:numPr>
          <w:ilvl w:val="0"/>
          <w:numId w:val="5"/>
        </w:numPr>
        <w:spacing w:after="120" w:line="240" w:lineRule="auto"/>
        <w:ind w:left="425" w:hanging="425"/>
        <w:contextualSpacing w:val="0"/>
        <w:jc w:val="both"/>
        <w:rPr>
          <w:rFonts w:ascii="Times New Roman" w:hAnsi="Times New Roman"/>
          <w:sz w:val="23"/>
          <w:szCs w:val="23"/>
          <w:lang w:bidi="lo-LA"/>
        </w:rPr>
      </w:pPr>
      <w:r w:rsidRPr="00004864">
        <w:rPr>
          <w:rFonts w:ascii="Times New Roman" w:hAnsi="Times New Roman"/>
          <w:sz w:val="23"/>
          <w:szCs w:val="23"/>
          <w:lang w:bidi="lo-LA"/>
        </w:rPr>
        <w:t>Balvas vispārējās izglītības iestāžu izglītojamajiem</w:t>
      </w:r>
      <w:r w:rsidRPr="00004864">
        <w:rPr>
          <w:rFonts w:ascii="Times New Roman" w:hAnsi="Times New Roman"/>
          <w:sz w:val="23"/>
          <w:szCs w:val="23"/>
        </w:rPr>
        <w:t xml:space="preserve"> piešķir par augstiem mācību sasniegumiem un par augstāko no sasniegumiem mācību priekšmetu olimpiādēs, atklātajos mācību priekšmetu vai kompetenču konkursos, kā arī zinātniski pētniecisko darbu lasījumos katrā mācību gadā atbilstoši šādiem kritērijiem:</w:t>
      </w:r>
    </w:p>
    <w:p w14:paraId="1BA59D7A" w14:textId="77777777" w:rsidR="00D35ABD" w:rsidRPr="00004864" w:rsidRDefault="00004864" w:rsidP="00D35ABD">
      <w:pPr>
        <w:pStyle w:val="ListParagraph"/>
        <w:numPr>
          <w:ilvl w:val="1"/>
          <w:numId w:val="5"/>
        </w:numPr>
        <w:spacing w:before="120" w:after="120" w:line="240" w:lineRule="auto"/>
        <w:ind w:left="993" w:hanging="567"/>
        <w:contextualSpacing w:val="0"/>
        <w:jc w:val="both"/>
        <w:rPr>
          <w:rFonts w:ascii="Times New Roman" w:hAnsi="Times New Roman"/>
          <w:sz w:val="23"/>
          <w:szCs w:val="23"/>
          <w:lang w:bidi="lo-LA"/>
        </w:rPr>
      </w:pPr>
      <w:r w:rsidRPr="00004864">
        <w:rPr>
          <w:rFonts w:ascii="Times New Roman" w:hAnsi="Times New Roman"/>
          <w:sz w:val="23"/>
          <w:szCs w:val="23"/>
        </w:rPr>
        <w:t>par sasniegumiem, kuru vidējais gada vērtējums visos mācību priekšmetos ir ne zemāks par 8,8 ballēm, un gada vērtējumi visos mācību priekšmetos ir ne zemāki par 7 ballēm, šādā apmērā:</w:t>
      </w:r>
    </w:p>
    <w:tbl>
      <w:tblPr>
        <w:tblStyle w:val="TableGrid"/>
        <w:tblW w:w="0" w:type="auto"/>
        <w:tblInd w:w="993" w:type="dxa"/>
        <w:tblLook w:val="04A0" w:firstRow="1" w:lastRow="0" w:firstColumn="1" w:lastColumn="0" w:noHBand="0" w:noVBand="1"/>
      </w:tblPr>
      <w:tblGrid>
        <w:gridCol w:w="5523"/>
        <w:gridCol w:w="2545"/>
      </w:tblGrid>
      <w:tr w:rsidR="00ED430A" w:rsidRPr="00004864" w14:paraId="45942F59" w14:textId="77777777" w:rsidTr="005C6B36">
        <w:tc>
          <w:tcPr>
            <w:tcW w:w="5523" w:type="dxa"/>
            <w:vAlign w:val="center"/>
          </w:tcPr>
          <w:p w14:paraId="3B970CD0" w14:textId="77777777" w:rsidR="00D35ABD" w:rsidRPr="00004864" w:rsidRDefault="00004864" w:rsidP="005C6B36">
            <w:pPr>
              <w:pStyle w:val="ListParagraph"/>
              <w:spacing w:before="40" w:after="40"/>
              <w:ind w:left="0"/>
              <w:contextualSpacing w:val="0"/>
              <w:jc w:val="center"/>
              <w:rPr>
                <w:rFonts w:ascii="Times New Roman" w:hAnsi="Times New Roman"/>
                <w:sz w:val="23"/>
                <w:szCs w:val="23"/>
                <w:lang w:bidi="lo-LA"/>
              </w:rPr>
            </w:pPr>
            <w:r w:rsidRPr="00004864">
              <w:rPr>
                <w:rFonts w:ascii="Times New Roman" w:hAnsi="Times New Roman"/>
                <w:b/>
                <w:sz w:val="23"/>
                <w:szCs w:val="23"/>
              </w:rPr>
              <w:t>Vidējais gada vērtējums mācību priekšmetos</w:t>
            </w:r>
          </w:p>
        </w:tc>
        <w:tc>
          <w:tcPr>
            <w:tcW w:w="2545" w:type="dxa"/>
            <w:vAlign w:val="center"/>
          </w:tcPr>
          <w:p w14:paraId="2CD369F2" w14:textId="7A416988" w:rsidR="00D35ABD" w:rsidRPr="00004864" w:rsidRDefault="00004864" w:rsidP="005C6B36">
            <w:pPr>
              <w:pStyle w:val="ListParagraph"/>
              <w:spacing w:before="40" w:after="40"/>
              <w:ind w:left="0"/>
              <w:contextualSpacing w:val="0"/>
              <w:jc w:val="center"/>
              <w:rPr>
                <w:rFonts w:ascii="Times New Roman" w:hAnsi="Times New Roman"/>
                <w:sz w:val="23"/>
                <w:szCs w:val="23"/>
                <w:lang w:bidi="lo-LA"/>
              </w:rPr>
            </w:pPr>
            <w:r w:rsidRPr="00004864">
              <w:rPr>
                <w:rFonts w:ascii="Times New Roman" w:hAnsi="Times New Roman"/>
                <w:b/>
                <w:sz w:val="23"/>
                <w:szCs w:val="23"/>
                <w:lang w:bidi="lo-LA"/>
              </w:rPr>
              <w:t>Balva (</w:t>
            </w:r>
            <w:proofErr w:type="spellStart"/>
            <w:r>
              <w:rPr>
                <w:rFonts w:ascii="Times New Roman" w:hAnsi="Times New Roman"/>
                <w:b/>
                <w:i/>
                <w:iCs/>
                <w:sz w:val="23"/>
                <w:szCs w:val="23"/>
                <w:lang w:bidi="lo-LA"/>
              </w:rPr>
              <w:t>euro</w:t>
            </w:r>
            <w:proofErr w:type="spellEnd"/>
            <w:r w:rsidRPr="00004864">
              <w:rPr>
                <w:rFonts w:ascii="Times New Roman" w:hAnsi="Times New Roman"/>
                <w:b/>
                <w:sz w:val="23"/>
                <w:szCs w:val="23"/>
                <w:lang w:bidi="lo-LA"/>
              </w:rPr>
              <w:t>)</w:t>
            </w:r>
          </w:p>
        </w:tc>
      </w:tr>
      <w:tr w:rsidR="00ED430A" w:rsidRPr="00004864" w14:paraId="41172CDA" w14:textId="77777777" w:rsidTr="005C6B36">
        <w:tc>
          <w:tcPr>
            <w:tcW w:w="5523" w:type="dxa"/>
            <w:vAlign w:val="center"/>
          </w:tcPr>
          <w:p w14:paraId="60E93947" w14:textId="77777777" w:rsidR="00D35ABD" w:rsidRPr="00004864" w:rsidRDefault="00004864" w:rsidP="005C6B36">
            <w:pPr>
              <w:pStyle w:val="ListParagraph"/>
              <w:spacing w:before="40" w:after="40"/>
              <w:ind w:left="0"/>
              <w:contextualSpacing w:val="0"/>
              <w:jc w:val="center"/>
              <w:rPr>
                <w:rFonts w:ascii="Times New Roman" w:hAnsi="Times New Roman"/>
                <w:b/>
                <w:sz w:val="23"/>
                <w:szCs w:val="23"/>
              </w:rPr>
            </w:pPr>
            <w:r w:rsidRPr="00004864">
              <w:rPr>
                <w:rFonts w:ascii="Times New Roman" w:hAnsi="Times New Roman"/>
                <w:sz w:val="23"/>
                <w:szCs w:val="23"/>
              </w:rPr>
              <w:t>ne mazāks kā 9,5</w:t>
            </w:r>
          </w:p>
        </w:tc>
        <w:tc>
          <w:tcPr>
            <w:tcW w:w="2545" w:type="dxa"/>
            <w:vAlign w:val="center"/>
          </w:tcPr>
          <w:p w14:paraId="6E4751BA" w14:textId="77777777" w:rsidR="00D35ABD" w:rsidRPr="00004864" w:rsidRDefault="00004864" w:rsidP="005C6B36">
            <w:pPr>
              <w:pStyle w:val="ListParagraph"/>
              <w:spacing w:before="40" w:after="40"/>
              <w:ind w:left="0"/>
              <w:contextualSpacing w:val="0"/>
              <w:jc w:val="center"/>
              <w:rPr>
                <w:rFonts w:ascii="Times New Roman" w:hAnsi="Times New Roman"/>
                <w:b/>
                <w:sz w:val="23"/>
                <w:szCs w:val="23"/>
                <w:lang w:bidi="lo-LA"/>
              </w:rPr>
            </w:pPr>
            <w:r w:rsidRPr="00004864">
              <w:rPr>
                <w:rFonts w:ascii="Times New Roman" w:hAnsi="Times New Roman"/>
                <w:sz w:val="23"/>
                <w:szCs w:val="23"/>
              </w:rPr>
              <w:t xml:space="preserve"> 150</w:t>
            </w:r>
          </w:p>
        </w:tc>
      </w:tr>
      <w:tr w:rsidR="00ED430A" w:rsidRPr="00004864" w14:paraId="50175EFB" w14:textId="77777777" w:rsidTr="005C6B36">
        <w:tc>
          <w:tcPr>
            <w:tcW w:w="5523" w:type="dxa"/>
            <w:vAlign w:val="center"/>
          </w:tcPr>
          <w:p w14:paraId="312090C5" w14:textId="77777777" w:rsidR="00D35ABD" w:rsidRPr="00004864" w:rsidRDefault="00004864" w:rsidP="005C6B36">
            <w:pPr>
              <w:pStyle w:val="ListParagraph"/>
              <w:spacing w:before="40" w:after="40"/>
              <w:ind w:left="0"/>
              <w:contextualSpacing w:val="0"/>
              <w:jc w:val="center"/>
              <w:rPr>
                <w:rFonts w:ascii="Times New Roman" w:hAnsi="Times New Roman"/>
                <w:sz w:val="23"/>
                <w:szCs w:val="23"/>
                <w:lang w:bidi="lo-LA"/>
              </w:rPr>
            </w:pPr>
            <w:r w:rsidRPr="00004864">
              <w:rPr>
                <w:rFonts w:ascii="Times New Roman" w:hAnsi="Times New Roman"/>
                <w:sz w:val="23"/>
                <w:szCs w:val="23"/>
              </w:rPr>
              <w:t>ne mazāks kā 9,0</w:t>
            </w:r>
          </w:p>
        </w:tc>
        <w:tc>
          <w:tcPr>
            <w:tcW w:w="2545" w:type="dxa"/>
            <w:vAlign w:val="center"/>
          </w:tcPr>
          <w:p w14:paraId="495EACC8" w14:textId="77777777" w:rsidR="00D35ABD" w:rsidRPr="00004864" w:rsidRDefault="00004864" w:rsidP="005C6B36">
            <w:pPr>
              <w:pStyle w:val="ListParagraph"/>
              <w:spacing w:before="40" w:after="40"/>
              <w:ind w:left="0"/>
              <w:contextualSpacing w:val="0"/>
              <w:jc w:val="center"/>
              <w:rPr>
                <w:rFonts w:ascii="Times New Roman" w:hAnsi="Times New Roman"/>
                <w:sz w:val="23"/>
                <w:szCs w:val="23"/>
                <w:lang w:bidi="lo-LA"/>
              </w:rPr>
            </w:pPr>
            <w:r w:rsidRPr="00004864">
              <w:rPr>
                <w:rFonts w:ascii="Times New Roman" w:hAnsi="Times New Roman"/>
                <w:sz w:val="23"/>
                <w:szCs w:val="23"/>
              </w:rPr>
              <w:t xml:space="preserve"> 100</w:t>
            </w:r>
          </w:p>
        </w:tc>
      </w:tr>
      <w:tr w:rsidR="00ED430A" w:rsidRPr="00004864" w14:paraId="1836E8B1" w14:textId="77777777" w:rsidTr="005C6B36">
        <w:tc>
          <w:tcPr>
            <w:tcW w:w="5523" w:type="dxa"/>
            <w:vAlign w:val="center"/>
          </w:tcPr>
          <w:p w14:paraId="2BA3935C" w14:textId="77777777" w:rsidR="00D35ABD" w:rsidRPr="00004864" w:rsidRDefault="00004864" w:rsidP="005C6B36">
            <w:pPr>
              <w:pStyle w:val="ListParagraph"/>
              <w:spacing w:before="40" w:after="40"/>
              <w:ind w:left="0"/>
              <w:contextualSpacing w:val="0"/>
              <w:jc w:val="center"/>
              <w:rPr>
                <w:rFonts w:ascii="Times New Roman" w:hAnsi="Times New Roman"/>
                <w:sz w:val="23"/>
                <w:szCs w:val="23"/>
                <w:lang w:bidi="lo-LA"/>
              </w:rPr>
            </w:pPr>
            <w:r w:rsidRPr="00004864">
              <w:rPr>
                <w:rFonts w:ascii="Times New Roman" w:hAnsi="Times New Roman"/>
                <w:sz w:val="23"/>
                <w:szCs w:val="23"/>
              </w:rPr>
              <w:t xml:space="preserve">ne </w:t>
            </w:r>
            <w:r w:rsidRPr="00004864">
              <w:rPr>
                <w:rFonts w:ascii="Times New Roman" w:hAnsi="Times New Roman"/>
                <w:sz w:val="23"/>
                <w:szCs w:val="23"/>
              </w:rPr>
              <w:t>mazāks kā 8,8</w:t>
            </w:r>
          </w:p>
        </w:tc>
        <w:tc>
          <w:tcPr>
            <w:tcW w:w="2545" w:type="dxa"/>
            <w:vAlign w:val="center"/>
          </w:tcPr>
          <w:p w14:paraId="3D58F189" w14:textId="77777777" w:rsidR="00D35ABD" w:rsidRPr="00004864" w:rsidRDefault="00004864" w:rsidP="005C6B36">
            <w:pPr>
              <w:pStyle w:val="ListParagraph"/>
              <w:spacing w:before="40" w:after="40"/>
              <w:ind w:left="0"/>
              <w:contextualSpacing w:val="0"/>
              <w:jc w:val="center"/>
              <w:rPr>
                <w:rFonts w:ascii="Times New Roman" w:hAnsi="Times New Roman"/>
                <w:sz w:val="23"/>
                <w:szCs w:val="23"/>
                <w:lang w:bidi="lo-LA"/>
              </w:rPr>
            </w:pPr>
            <w:r w:rsidRPr="00004864">
              <w:rPr>
                <w:rFonts w:ascii="Times New Roman" w:hAnsi="Times New Roman"/>
                <w:sz w:val="23"/>
                <w:szCs w:val="23"/>
              </w:rPr>
              <w:t xml:space="preserve">  70</w:t>
            </w:r>
          </w:p>
        </w:tc>
      </w:tr>
    </w:tbl>
    <w:p w14:paraId="0D899290" w14:textId="77777777" w:rsidR="00D35ABD" w:rsidRPr="00004864" w:rsidRDefault="00004864" w:rsidP="00D35ABD">
      <w:pPr>
        <w:pStyle w:val="ListParagraph"/>
        <w:numPr>
          <w:ilvl w:val="1"/>
          <w:numId w:val="5"/>
        </w:numPr>
        <w:spacing w:before="120" w:after="120" w:line="240" w:lineRule="auto"/>
        <w:ind w:left="993" w:hanging="567"/>
        <w:contextualSpacing w:val="0"/>
        <w:jc w:val="both"/>
        <w:rPr>
          <w:rFonts w:ascii="Times New Roman" w:hAnsi="Times New Roman"/>
          <w:sz w:val="23"/>
          <w:szCs w:val="23"/>
        </w:rPr>
      </w:pPr>
      <w:r w:rsidRPr="00004864">
        <w:rPr>
          <w:rFonts w:ascii="Times New Roman" w:hAnsi="Times New Roman"/>
          <w:sz w:val="23"/>
          <w:szCs w:val="23"/>
        </w:rPr>
        <w:t>par 1., 2. vai 3. vietu (turpmāk - godalgota vieta) vai atzinību starptautiska vai valsts mēroga mācību priekšmetu olimpiādēs, godalgota vieta Pierīgas novada mācību priekšmetu olimpiādēs, atklātajos mācību priekšmetu vai kompetenču konkursos, kā arī zinātniski pētniecisko darbu lasījumos, šādā apmērā:</w:t>
      </w:r>
    </w:p>
    <w:tbl>
      <w:tblPr>
        <w:tblpPr w:leftFromText="180" w:rightFromText="180" w:vertAnchor="text" w:horzAnchor="margin" w:tblpX="988" w:tblpY="-10"/>
        <w:tblW w:w="4458" w:type="pct"/>
        <w:tblLayout w:type="fixed"/>
        <w:tblCellMar>
          <w:top w:w="15" w:type="dxa"/>
          <w:bottom w:w="15" w:type="dxa"/>
        </w:tblCellMar>
        <w:tblLook w:val="04A0" w:firstRow="1" w:lastRow="0" w:firstColumn="1" w:lastColumn="0" w:noHBand="0" w:noVBand="1"/>
      </w:tblPr>
      <w:tblGrid>
        <w:gridCol w:w="4962"/>
        <w:gridCol w:w="1558"/>
        <w:gridCol w:w="1559"/>
      </w:tblGrid>
      <w:tr w:rsidR="00ED430A" w:rsidRPr="00004864" w14:paraId="11EDA5B1" w14:textId="77777777" w:rsidTr="005C6B36">
        <w:trPr>
          <w:trHeight w:val="279"/>
        </w:trPr>
        <w:tc>
          <w:tcPr>
            <w:tcW w:w="3071" w:type="pct"/>
            <w:tcBorders>
              <w:top w:val="single" w:sz="4" w:space="0" w:color="000000"/>
              <w:left w:val="single" w:sz="4" w:space="0" w:color="000000"/>
              <w:bottom w:val="single" w:sz="4" w:space="0" w:color="000000"/>
              <w:right w:val="nil"/>
            </w:tcBorders>
            <w:shd w:val="clear" w:color="auto" w:fill="auto"/>
            <w:noWrap/>
            <w:vAlign w:val="center"/>
            <w:hideMark/>
          </w:tcPr>
          <w:p w14:paraId="71C863FE" w14:textId="77777777" w:rsidR="00D35ABD" w:rsidRPr="00004864" w:rsidRDefault="00004864" w:rsidP="005C6B36">
            <w:pPr>
              <w:spacing w:before="40" w:after="40"/>
              <w:jc w:val="center"/>
              <w:rPr>
                <w:rFonts w:ascii="Times New Roman" w:eastAsia="Times New Roman" w:hAnsi="Times New Roman" w:cs="Times New Roman"/>
                <w:b/>
                <w:bCs/>
                <w:sz w:val="23"/>
                <w:szCs w:val="23"/>
                <w:lang w:eastAsia="lv-LV"/>
              </w:rPr>
            </w:pPr>
            <w:r w:rsidRPr="00004864">
              <w:rPr>
                <w:rFonts w:ascii="Times New Roman" w:eastAsia="Times New Roman" w:hAnsi="Times New Roman" w:cs="Times New Roman"/>
                <w:b/>
                <w:bCs/>
                <w:sz w:val="23"/>
                <w:szCs w:val="23"/>
                <w:lang w:eastAsia="lv-LV"/>
              </w:rPr>
              <w:t>Nopelna līmenis</w:t>
            </w:r>
          </w:p>
        </w:tc>
        <w:tc>
          <w:tcPr>
            <w:tcW w:w="96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B104A1" w14:textId="5C80C788" w:rsidR="00D35ABD" w:rsidRPr="00004864" w:rsidRDefault="00004864" w:rsidP="005C6B36">
            <w:pPr>
              <w:spacing w:before="40" w:after="40"/>
              <w:jc w:val="center"/>
              <w:rPr>
                <w:rFonts w:ascii="Times New Roman" w:eastAsia="Times New Roman" w:hAnsi="Times New Roman" w:cs="Times New Roman"/>
                <w:b/>
                <w:bCs/>
                <w:sz w:val="23"/>
                <w:szCs w:val="23"/>
                <w:lang w:eastAsia="lv-LV"/>
              </w:rPr>
            </w:pPr>
            <w:r w:rsidRPr="00004864">
              <w:rPr>
                <w:rFonts w:ascii="Times New Roman" w:eastAsia="Times New Roman" w:hAnsi="Times New Roman" w:cs="Times New Roman"/>
                <w:b/>
                <w:bCs/>
                <w:sz w:val="23"/>
                <w:szCs w:val="23"/>
                <w:lang w:eastAsia="lv-LV"/>
              </w:rPr>
              <w:t>Balva (</w:t>
            </w:r>
            <w:proofErr w:type="spellStart"/>
            <w:r>
              <w:rPr>
                <w:rFonts w:ascii="Times New Roman" w:hAnsi="Times New Roman"/>
                <w:b/>
                <w:i/>
                <w:iCs/>
                <w:sz w:val="23"/>
                <w:szCs w:val="23"/>
                <w:lang w:bidi="lo-LA"/>
              </w:rPr>
              <w:t>euro</w:t>
            </w:r>
            <w:proofErr w:type="spellEnd"/>
            <w:r w:rsidRPr="00004864">
              <w:rPr>
                <w:rFonts w:ascii="Times New Roman" w:eastAsia="Times New Roman" w:hAnsi="Times New Roman" w:cs="Times New Roman"/>
                <w:b/>
                <w:bCs/>
                <w:sz w:val="23"/>
                <w:szCs w:val="23"/>
                <w:lang w:eastAsia="lv-LV"/>
              </w:rPr>
              <w:t xml:space="preserve">) </w:t>
            </w:r>
            <w:r w:rsidRPr="00004864">
              <w:rPr>
                <w:rFonts w:ascii="Times New Roman" w:eastAsia="Times New Roman" w:hAnsi="Times New Roman" w:cs="Times New Roman"/>
                <w:b/>
                <w:bCs/>
                <w:sz w:val="23"/>
                <w:szCs w:val="23"/>
                <w:u w:val="single" w:color="FFFFFF"/>
                <w:lang w:eastAsia="lv-LV"/>
              </w:rPr>
              <w:t xml:space="preserve">individuāli </w:t>
            </w:r>
          </w:p>
        </w:tc>
        <w:tc>
          <w:tcPr>
            <w:tcW w:w="965" w:type="pct"/>
            <w:tcBorders>
              <w:top w:val="single" w:sz="4" w:space="0" w:color="000000"/>
              <w:left w:val="single" w:sz="4" w:space="0" w:color="000000"/>
              <w:bottom w:val="single" w:sz="4" w:space="0" w:color="000000"/>
              <w:right w:val="single" w:sz="4" w:space="0" w:color="000000"/>
            </w:tcBorders>
            <w:shd w:val="clear" w:color="auto" w:fill="auto"/>
          </w:tcPr>
          <w:p w14:paraId="350B69FC" w14:textId="2D620409" w:rsidR="00D35ABD" w:rsidRPr="00004864" w:rsidRDefault="00004864" w:rsidP="005C6B36">
            <w:pPr>
              <w:spacing w:before="40" w:after="40"/>
              <w:jc w:val="center"/>
              <w:rPr>
                <w:rFonts w:ascii="Times New Roman" w:eastAsia="Times New Roman" w:hAnsi="Times New Roman" w:cs="Times New Roman"/>
                <w:b/>
                <w:bCs/>
                <w:sz w:val="23"/>
                <w:szCs w:val="23"/>
                <w:lang w:eastAsia="lv-LV"/>
              </w:rPr>
            </w:pPr>
            <w:r w:rsidRPr="00004864">
              <w:rPr>
                <w:rFonts w:ascii="Times New Roman" w:eastAsia="Times New Roman" w:hAnsi="Times New Roman" w:cs="Times New Roman"/>
                <w:b/>
                <w:bCs/>
                <w:sz w:val="23"/>
                <w:szCs w:val="23"/>
                <w:lang w:eastAsia="lv-LV"/>
              </w:rPr>
              <w:t>Balva (</w:t>
            </w:r>
            <w:proofErr w:type="spellStart"/>
            <w:r>
              <w:rPr>
                <w:rFonts w:ascii="Times New Roman" w:hAnsi="Times New Roman"/>
                <w:b/>
                <w:i/>
                <w:iCs/>
                <w:sz w:val="23"/>
                <w:szCs w:val="23"/>
                <w:lang w:bidi="lo-LA"/>
              </w:rPr>
              <w:t>euro</w:t>
            </w:r>
            <w:proofErr w:type="spellEnd"/>
            <w:r w:rsidRPr="00004864">
              <w:rPr>
                <w:rFonts w:ascii="Times New Roman" w:eastAsia="Times New Roman" w:hAnsi="Times New Roman" w:cs="Times New Roman"/>
                <w:b/>
                <w:bCs/>
                <w:sz w:val="23"/>
                <w:szCs w:val="23"/>
                <w:lang w:eastAsia="lv-LV"/>
              </w:rPr>
              <w:t xml:space="preserve">) kolektīvam </w:t>
            </w:r>
          </w:p>
        </w:tc>
      </w:tr>
      <w:tr w:rsidR="00ED430A" w:rsidRPr="00004864" w14:paraId="47E3A045" w14:textId="77777777" w:rsidTr="005C6B36">
        <w:trPr>
          <w:trHeight w:val="279"/>
        </w:trPr>
        <w:tc>
          <w:tcPr>
            <w:tcW w:w="3071" w:type="pct"/>
            <w:tcBorders>
              <w:top w:val="single" w:sz="4" w:space="0" w:color="000000"/>
              <w:left w:val="single" w:sz="4" w:space="0" w:color="000000"/>
              <w:bottom w:val="single" w:sz="4" w:space="0" w:color="000000"/>
              <w:right w:val="nil"/>
            </w:tcBorders>
            <w:shd w:val="clear" w:color="auto" w:fill="auto"/>
            <w:noWrap/>
            <w:vAlign w:val="bottom"/>
            <w:hideMark/>
          </w:tcPr>
          <w:p w14:paraId="64FA332B" w14:textId="77777777" w:rsidR="00D35ABD" w:rsidRPr="00004864" w:rsidRDefault="00004864" w:rsidP="005C6B36">
            <w:pPr>
              <w:spacing w:before="40" w:after="40"/>
              <w:rPr>
                <w:rFonts w:ascii="Times New Roman" w:eastAsia="Times New Roman" w:hAnsi="Times New Roman" w:cs="Times New Roman"/>
                <w:sz w:val="23"/>
                <w:szCs w:val="23"/>
                <w:lang w:eastAsia="lv-LV"/>
              </w:rPr>
            </w:pPr>
            <w:r w:rsidRPr="00004864">
              <w:rPr>
                <w:rFonts w:ascii="Times New Roman" w:eastAsia="Times New Roman" w:hAnsi="Times New Roman" w:cs="Times New Roman"/>
                <w:sz w:val="23"/>
                <w:szCs w:val="23"/>
                <w:lang w:eastAsia="lv-LV"/>
              </w:rPr>
              <w:t>A – godalgota vieta vai atzinība  starptautiskā mērogā</w:t>
            </w:r>
          </w:p>
        </w:tc>
        <w:tc>
          <w:tcPr>
            <w:tcW w:w="96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89D77A" w14:textId="77777777" w:rsidR="00D35ABD" w:rsidRPr="00004864" w:rsidRDefault="00004864" w:rsidP="005C6B36">
            <w:pPr>
              <w:spacing w:before="40" w:after="40"/>
              <w:jc w:val="center"/>
              <w:rPr>
                <w:rFonts w:ascii="Times New Roman" w:eastAsia="Times New Roman" w:hAnsi="Times New Roman" w:cs="Times New Roman"/>
                <w:sz w:val="23"/>
                <w:szCs w:val="23"/>
                <w:lang w:eastAsia="lv-LV"/>
              </w:rPr>
            </w:pPr>
            <w:r w:rsidRPr="00004864">
              <w:rPr>
                <w:rFonts w:ascii="Times New Roman" w:eastAsia="Times New Roman" w:hAnsi="Times New Roman" w:cs="Times New Roman"/>
                <w:sz w:val="23"/>
                <w:szCs w:val="23"/>
                <w:lang w:eastAsia="lv-LV"/>
              </w:rPr>
              <w:t>150</w:t>
            </w:r>
          </w:p>
        </w:tc>
        <w:tc>
          <w:tcPr>
            <w:tcW w:w="9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1C61DF" w14:textId="77777777" w:rsidR="00D35ABD" w:rsidRPr="00004864" w:rsidRDefault="00004864" w:rsidP="005C6B36">
            <w:pPr>
              <w:spacing w:before="40" w:after="40"/>
              <w:jc w:val="center"/>
              <w:rPr>
                <w:rFonts w:ascii="Times New Roman" w:eastAsia="Times New Roman" w:hAnsi="Times New Roman" w:cs="Times New Roman"/>
                <w:sz w:val="23"/>
                <w:szCs w:val="23"/>
                <w:lang w:eastAsia="lv-LV"/>
              </w:rPr>
            </w:pPr>
            <w:r w:rsidRPr="00004864">
              <w:rPr>
                <w:rFonts w:ascii="Times New Roman" w:eastAsia="Times New Roman" w:hAnsi="Times New Roman" w:cs="Times New Roman"/>
                <w:sz w:val="23"/>
                <w:szCs w:val="23"/>
                <w:lang w:eastAsia="lv-LV"/>
              </w:rPr>
              <w:t>300</w:t>
            </w:r>
          </w:p>
        </w:tc>
      </w:tr>
      <w:tr w:rsidR="00ED430A" w:rsidRPr="00004864" w14:paraId="75A5AE7D" w14:textId="77777777" w:rsidTr="005C6B36">
        <w:trPr>
          <w:trHeight w:val="279"/>
        </w:trPr>
        <w:tc>
          <w:tcPr>
            <w:tcW w:w="3071" w:type="pct"/>
            <w:tcBorders>
              <w:top w:val="single" w:sz="4" w:space="0" w:color="000000"/>
              <w:left w:val="single" w:sz="4" w:space="0" w:color="000000"/>
              <w:bottom w:val="single" w:sz="4" w:space="0" w:color="000000"/>
              <w:right w:val="nil"/>
            </w:tcBorders>
            <w:shd w:val="clear" w:color="auto" w:fill="auto"/>
            <w:noWrap/>
            <w:vAlign w:val="bottom"/>
            <w:hideMark/>
          </w:tcPr>
          <w:p w14:paraId="0288655D" w14:textId="77777777" w:rsidR="00D35ABD" w:rsidRPr="00004864" w:rsidRDefault="00004864" w:rsidP="005C6B36">
            <w:pPr>
              <w:spacing w:before="40" w:after="40"/>
              <w:rPr>
                <w:rFonts w:ascii="Times New Roman" w:eastAsia="Times New Roman" w:hAnsi="Times New Roman" w:cs="Times New Roman"/>
                <w:sz w:val="23"/>
                <w:szCs w:val="23"/>
                <w:lang w:eastAsia="lv-LV"/>
              </w:rPr>
            </w:pPr>
            <w:r w:rsidRPr="00004864">
              <w:rPr>
                <w:rFonts w:ascii="Times New Roman" w:eastAsia="Times New Roman" w:hAnsi="Times New Roman" w:cs="Times New Roman"/>
                <w:sz w:val="23"/>
                <w:szCs w:val="23"/>
                <w:lang w:eastAsia="lv-LV"/>
              </w:rPr>
              <w:t>B – godalgota vieta vai atzinība valsts mērogā</w:t>
            </w:r>
          </w:p>
        </w:tc>
        <w:tc>
          <w:tcPr>
            <w:tcW w:w="96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A562A6" w14:textId="77777777" w:rsidR="00D35ABD" w:rsidRPr="00004864" w:rsidRDefault="00004864" w:rsidP="005C6B36">
            <w:pPr>
              <w:spacing w:before="40" w:after="40"/>
              <w:jc w:val="center"/>
              <w:rPr>
                <w:rFonts w:ascii="Times New Roman" w:eastAsia="Times New Roman" w:hAnsi="Times New Roman" w:cs="Times New Roman"/>
                <w:sz w:val="23"/>
                <w:szCs w:val="23"/>
                <w:lang w:eastAsia="lv-LV"/>
              </w:rPr>
            </w:pPr>
            <w:r w:rsidRPr="00004864">
              <w:rPr>
                <w:rFonts w:ascii="Times New Roman" w:eastAsia="Times New Roman" w:hAnsi="Times New Roman" w:cs="Times New Roman"/>
                <w:sz w:val="23"/>
                <w:szCs w:val="23"/>
                <w:lang w:eastAsia="lv-LV"/>
              </w:rPr>
              <w:t>100</w:t>
            </w:r>
          </w:p>
        </w:tc>
        <w:tc>
          <w:tcPr>
            <w:tcW w:w="9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C6472E" w14:textId="77777777" w:rsidR="00D35ABD" w:rsidRPr="00004864" w:rsidRDefault="00004864" w:rsidP="005C6B36">
            <w:pPr>
              <w:spacing w:before="40" w:after="40"/>
              <w:jc w:val="center"/>
              <w:rPr>
                <w:rFonts w:ascii="Times New Roman" w:eastAsia="Times New Roman" w:hAnsi="Times New Roman" w:cs="Times New Roman"/>
                <w:sz w:val="23"/>
                <w:szCs w:val="23"/>
                <w:lang w:eastAsia="lv-LV"/>
              </w:rPr>
            </w:pPr>
            <w:r w:rsidRPr="00004864">
              <w:rPr>
                <w:rFonts w:ascii="Times New Roman" w:eastAsia="Times New Roman" w:hAnsi="Times New Roman" w:cs="Times New Roman"/>
                <w:sz w:val="23"/>
                <w:szCs w:val="23"/>
                <w:lang w:eastAsia="lv-LV"/>
              </w:rPr>
              <w:t>200</w:t>
            </w:r>
          </w:p>
        </w:tc>
      </w:tr>
      <w:tr w:rsidR="00ED430A" w:rsidRPr="00004864" w14:paraId="28F9607D" w14:textId="77777777" w:rsidTr="005C6B36">
        <w:trPr>
          <w:trHeight w:val="279"/>
        </w:trPr>
        <w:tc>
          <w:tcPr>
            <w:tcW w:w="3071" w:type="pct"/>
            <w:tcBorders>
              <w:top w:val="single" w:sz="4" w:space="0" w:color="000000"/>
              <w:left w:val="single" w:sz="4" w:space="0" w:color="000000"/>
              <w:bottom w:val="single" w:sz="4" w:space="0" w:color="000000"/>
              <w:right w:val="nil"/>
            </w:tcBorders>
            <w:shd w:val="clear" w:color="auto" w:fill="auto"/>
            <w:noWrap/>
            <w:vAlign w:val="bottom"/>
            <w:hideMark/>
          </w:tcPr>
          <w:p w14:paraId="7023D822" w14:textId="77777777" w:rsidR="00D35ABD" w:rsidRPr="00004864" w:rsidRDefault="00004864" w:rsidP="005C6B36">
            <w:pPr>
              <w:spacing w:before="40" w:after="40"/>
              <w:rPr>
                <w:rFonts w:ascii="Times New Roman" w:eastAsia="Times New Roman" w:hAnsi="Times New Roman" w:cs="Times New Roman"/>
                <w:sz w:val="23"/>
                <w:szCs w:val="23"/>
                <w:lang w:eastAsia="lv-LV"/>
              </w:rPr>
            </w:pPr>
            <w:r w:rsidRPr="00004864">
              <w:rPr>
                <w:rFonts w:ascii="Times New Roman" w:eastAsia="Times New Roman" w:hAnsi="Times New Roman" w:cs="Times New Roman"/>
                <w:sz w:val="23"/>
                <w:szCs w:val="23"/>
                <w:lang w:eastAsia="lv-LV"/>
              </w:rPr>
              <w:t>C</w:t>
            </w:r>
            <w:r w:rsidRPr="00004864">
              <w:rPr>
                <w:rFonts w:ascii="Times New Roman" w:eastAsia="Times New Roman" w:hAnsi="Times New Roman" w:cs="Times New Roman"/>
                <w:sz w:val="23"/>
                <w:szCs w:val="23"/>
                <w:lang w:eastAsia="lv-LV"/>
              </w:rPr>
              <w:t xml:space="preserve"> – godalgota vieta Pierīgas novadu mērogā</w:t>
            </w:r>
          </w:p>
        </w:tc>
        <w:tc>
          <w:tcPr>
            <w:tcW w:w="96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2791C1" w14:textId="77777777" w:rsidR="00D35ABD" w:rsidRPr="00004864" w:rsidRDefault="00004864" w:rsidP="005C6B36">
            <w:pPr>
              <w:spacing w:before="40" w:after="40"/>
              <w:jc w:val="center"/>
              <w:rPr>
                <w:rFonts w:ascii="Times New Roman" w:eastAsia="Times New Roman" w:hAnsi="Times New Roman" w:cs="Times New Roman"/>
                <w:sz w:val="23"/>
                <w:szCs w:val="23"/>
                <w:lang w:eastAsia="lv-LV"/>
              </w:rPr>
            </w:pPr>
            <w:r w:rsidRPr="00004864">
              <w:rPr>
                <w:rFonts w:ascii="Times New Roman" w:eastAsia="Times New Roman" w:hAnsi="Times New Roman" w:cs="Times New Roman"/>
                <w:sz w:val="23"/>
                <w:szCs w:val="23"/>
                <w:lang w:eastAsia="lv-LV"/>
              </w:rPr>
              <w:t>70</w:t>
            </w:r>
          </w:p>
        </w:tc>
        <w:tc>
          <w:tcPr>
            <w:tcW w:w="9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F6743" w14:textId="77777777" w:rsidR="00D35ABD" w:rsidRPr="00004864" w:rsidRDefault="00004864" w:rsidP="005C6B36">
            <w:pPr>
              <w:spacing w:before="40" w:after="40"/>
              <w:jc w:val="center"/>
              <w:rPr>
                <w:rFonts w:ascii="Times New Roman" w:eastAsia="Times New Roman" w:hAnsi="Times New Roman" w:cs="Times New Roman"/>
                <w:sz w:val="23"/>
                <w:szCs w:val="23"/>
                <w:lang w:eastAsia="lv-LV"/>
              </w:rPr>
            </w:pPr>
            <w:r w:rsidRPr="00004864">
              <w:rPr>
                <w:rFonts w:ascii="Times New Roman" w:eastAsia="Times New Roman" w:hAnsi="Times New Roman" w:cs="Times New Roman"/>
                <w:sz w:val="23"/>
                <w:szCs w:val="23"/>
                <w:lang w:eastAsia="lv-LV"/>
              </w:rPr>
              <w:t>140</w:t>
            </w:r>
          </w:p>
        </w:tc>
      </w:tr>
    </w:tbl>
    <w:p w14:paraId="01F76B83" w14:textId="77777777" w:rsidR="00D35ABD" w:rsidRPr="00004864" w:rsidRDefault="00004864" w:rsidP="00D35ABD">
      <w:pPr>
        <w:pStyle w:val="ListParagraph"/>
        <w:numPr>
          <w:ilvl w:val="0"/>
          <w:numId w:val="5"/>
        </w:numPr>
        <w:spacing w:before="120" w:after="0" w:line="240" w:lineRule="auto"/>
        <w:ind w:left="426" w:hanging="426"/>
        <w:contextualSpacing w:val="0"/>
        <w:jc w:val="both"/>
        <w:rPr>
          <w:rFonts w:ascii="Times New Roman" w:hAnsi="Times New Roman"/>
          <w:sz w:val="23"/>
          <w:szCs w:val="23"/>
          <w:lang w:bidi="lo-LA"/>
        </w:rPr>
      </w:pPr>
      <w:r w:rsidRPr="00004864">
        <w:rPr>
          <w:rFonts w:ascii="Times New Roman" w:hAnsi="Times New Roman"/>
          <w:sz w:val="23"/>
          <w:szCs w:val="23"/>
          <w:lang w:bidi="lo-LA"/>
        </w:rPr>
        <w:t>Balvas Ādažu novada Mākslu skolas profesionālās ievirzes izglītības izglītojamajiem piešķir par augstāko no sasniegumiem konkursos un izstādēs iepriekšējā mācību gadā:</w:t>
      </w:r>
    </w:p>
    <w:p w14:paraId="0BE43ABD" w14:textId="77777777" w:rsidR="00D35ABD" w:rsidRPr="00004864" w:rsidRDefault="00004864" w:rsidP="00D35ABD">
      <w:pPr>
        <w:pStyle w:val="ListParagraph"/>
        <w:numPr>
          <w:ilvl w:val="1"/>
          <w:numId w:val="5"/>
        </w:numPr>
        <w:spacing w:before="120" w:after="120" w:line="240" w:lineRule="auto"/>
        <w:ind w:left="993" w:hanging="567"/>
        <w:contextualSpacing w:val="0"/>
        <w:jc w:val="both"/>
        <w:rPr>
          <w:rFonts w:ascii="Times New Roman" w:hAnsi="Times New Roman"/>
          <w:sz w:val="23"/>
          <w:szCs w:val="23"/>
          <w:lang w:bidi="lo-LA"/>
        </w:rPr>
      </w:pPr>
      <w:r w:rsidRPr="00004864">
        <w:rPr>
          <w:rFonts w:ascii="Times New Roman" w:hAnsi="Times New Roman"/>
          <w:sz w:val="23"/>
          <w:szCs w:val="23"/>
          <w:lang w:bidi="lo-LA"/>
        </w:rPr>
        <w:t xml:space="preserve">nopelna līmeņa noteikšanai tiek </w:t>
      </w:r>
      <w:r w:rsidRPr="00004864">
        <w:rPr>
          <w:rFonts w:ascii="Times New Roman" w:hAnsi="Times New Roman"/>
          <w:sz w:val="23"/>
          <w:szCs w:val="23"/>
          <w:lang w:bidi="lo-LA"/>
        </w:rPr>
        <w:t>vērtēts – attiecīgā pasākuma žūrijas sastāvs (starptautisks vai nacionāls), pasākuma norises kārtu skaits, konkursa, izstādes vai uzdevuma sarežģītības pakāpe, dalībnieku skaits, valstu pārstāvniecība, attiecības proporcija balvu skaitam pret dalībnieku skaitu, pasākuma dalībnieku atlases noteikumu sarežģītības pakāpe;</w:t>
      </w:r>
    </w:p>
    <w:p w14:paraId="4DAE1657" w14:textId="77777777" w:rsidR="00D35ABD" w:rsidRPr="00004864" w:rsidRDefault="00004864" w:rsidP="00D35ABD">
      <w:pPr>
        <w:pStyle w:val="ListParagraph"/>
        <w:numPr>
          <w:ilvl w:val="1"/>
          <w:numId w:val="5"/>
        </w:numPr>
        <w:spacing w:before="120" w:after="0" w:line="240" w:lineRule="auto"/>
        <w:ind w:left="993" w:hanging="567"/>
        <w:jc w:val="both"/>
        <w:rPr>
          <w:rFonts w:ascii="Times New Roman" w:hAnsi="Times New Roman"/>
          <w:sz w:val="23"/>
          <w:szCs w:val="23"/>
          <w:lang w:bidi="lo-LA"/>
        </w:rPr>
      </w:pPr>
      <w:r w:rsidRPr="00004864">
        <w:rPr>
          <w:rFonts w:ascii="Times New Roman" w:hAnsi="Times New Roman"/>
          <w:sz w:val="23"/>
          <w:szCs w:val="23"/>
          <w:lang w:bidi="lo-LA"/>
        </w:rPr>
        <w:t>ja vienu godalgoto vietu dala vairāki izglītojamie (kameransamblis, autoru grupa, deja), balvu piešķir kolektīvam un tā sadalāma vienādās daļās visiem godalgotās vietas ieguvējiem;</w:t>
      </w:r>
    </w:p>
    <w:p w14:paraId="2A9BE27C" w14:textId="77777777" w:rsidR="00D35ABD" w:rsidRPr="00004864" w:rsidRDefault="00004864" w:rsidP="00D35ABD">
      <w:pPr>
        <w:pStyle w:val="ListParagraph"/>
        <w:numPr>
          <w:ilvl w:val="1"/>
          <w:numId w:val="5"/>
        </w:numPr>
        <w:spacing w:before="120" w:after="120" w:line="240" w:lineRule="auto"/>
        <w:ind w:left="993" w:hanging="567"/>
        <w:contextualSpacing w:val="0"/>
        <w:jc w:val="both"/>
        <w:rPr>
          <w:rFonts w:ascii="Times New Roman" w:hAnsi="Times New Roman"/>
          <w:sz w:val="23"/>
          <w:szCs w:val="23"/>
          <w:lang w:bidi="lo-LA"/>
        </w:rPr>
      </w:pPr>
      <w:r w:rsidRPr="00004864">
        <w:rPr>
          <w:rFonts w:ascii="Times New Roman" w:hAnsi="Times New Roman"/>
          <w:sz w:val="23"/>
          <w:szCs w:val="23"/>
          <w:lang w:bidi="lo-LA"/>
        </w:rPr>
        <w:t>balvas piešķir šādā apmērā:</w:t>
      </w:r>
    </w:p>
    <w:tbl>
      <w:tblPr>
        <w:tblpPr w:leftFromText="180" w:rightFromText="180" w:vertAnchor="text" w:horzAnchor="margin" w:tblpX="988" w:tblpY="-10"/>
        <w:tblW w:w="4458" w:type="pct"/>
        <w:tblLayout w:type="fixed"/>
        <w:tblCellMar>
          <w:top w:w="15" w:type="dxa"/>
          <w:bottom w:w="15" w:type="dxa"/>
        </w:tblCellMar>
        <w:tblLook w:val="04A0" w:firstRow="1" w:lastRow="0" w:firstColumn="1" w:lastColumn="0" w:noHBand="0" w:noVBand="1"/>
      </w:tblPr>
      <w:tblGrid>
        <w:gridCol w:w="4962"/>
        <w:gridCol w:w="1558"/>
        <w:gridCol w:w="1559"/>
      </w:tblGrid>
      <w:tr w:rsidR="00ED430A" w:rsidRPr="00004864" w14:paraId="434748F0" w14:textId="77777777" w:rsidTr="005C6B36">
        <w:trPr>
          <w:trHeight w:val="279"/>
        </w:trPr>
        <w:tc>
          <w:tcPr>
            <w:tcW w:w="3071" w:type="pct"/>
            <w:tcBorders>
              <w:top w:val="single" w:sz="4" w:space="0" w:color="000000"/>
              <w:left w:val="single" w:sz="4" w:space="0" w:color="000000"/>
              <w:bottom w:val="single" w:sz="4" w:space="0" w:color="000000"/>
              <w:right w:val="nil"/>
            </w:tcBorders>
            <w:noWrap/>
            <w:vAlign w:val="center"/>
            <w:hideMark/>
          </w:tcPr>
          <w:p w14:paraId="394C8644" w14:textId="77777777" w:rsidR="00D35ABD" w:rsidRPr="00004864" w:rsidRDefault="00004864" w:rsidP="005C6B36">
            <w:pPr>
              <w:spacing w:before="40" w:after="40"/>
              <w:jc w:val="center"/>
              <w:rPr>
                <w:rFonts w:ascii="Times New Roman" w:eastAsia="Times New Roman" w:hAnsi="Times New Roman" w:cs="Times New Roman"/>
                <w:b/>
                <w:bCs/>
                <w:sz w:val="23"/>
                <w:szCs w:val="23"/>
                <w:lang w:eastAsia="lv-LV"/>
              </w:rPr>
            </w:pPr>
            <w:r w:rsidRPr="00004864">
              <w:rPr>
                <w:rFonts w:ascii="Times New Roman" w:eastAsia="Times New Roman" w:hAnsi="Times New Roman" w:cs="Times New Roman"/>
                <w:b/>
                <w:bCs/>
                <w:sz w:val="23"/>
                <w:szCs w:val="23"/>
                <w:lang w:eastAsia="lv-LV"/>
              </w:rPr>
              <w:t>Nopelna līmenis</w:t>
            </w:r>
          </w:p>
        </w:tc>
        <w:tc>
          <w:tcPr>
            <w:tcW w:w="964" w:type="pct"/>
            <w:tcBorders>
              <w:top w:val="single" w:sz="4" w:space="0" w:color="000000"/>
              <w:left w:val="single" w:sz="4" w:space="0" w:color="000000"/>
              <w:bottom w:val="single" w:sz="4" w:space="0" w:color="000000"/>
              <w:right w:val="single" w:sz="4" w:space="0" w:color="000000"/>
            </w:tcBorders>
            <w:noWrap/>
            <w:vAlign w:val="bottom"/>
            <w:hideMark/>
          </w:tcPr>
          <w:p w14:paraId="47C7A2AA" w14:textId="6E5FF815" w:rsidR="00D35ABD" w:rsidRPr="00004864" w:rsidRDefault="00004864" w:rsidP="005C6B36">
            <w:pPr>
              <w:spacing w:before="40" w:after="40"/>
              <w:jc w:val="center"/>
              <w:rPr>
                <w:rFonts w:ascii="Times New Roman" w:eastAsia="Times New Roman" w:hAnsi="Times New Roman" w:cs="Times New Roman"/>
                <w:b/>
                <w:bCs/>
                <w:sz w:val="23"/>
                <w:szCs w:val="23"/>
                <w:lang w:eastAsia="lv-LV"/>
              </w:rPr>
            </w:pPr>
            <w:r w:rsidRPr="00004864">
              <w:rPr>
                <w:rFonts w:ascii="Times New Roman" w:eastAsia="Times New Roman" w:hAnsi="Times New Roman" w:cs="Times New Roman"/>
                <w:b/>
                <w:bCs/>
                <w:sz w:val="23"/>
                <w:szCs w:val="23"/>
                <w:lang w:eastAsia="lv-LV"/>
              </w:rPr>
              <w:t>Balva (</w:t>
            </w:r>
            <w:proofErr w:type="spellStart"/>
            <w:r>
              <w:rPr>
                <w:rFonts w:ascii="Times New Roman" w:eastAsia="Times New Roman" w:hAnsi="Times New Roman" w:cs="Times New Roman"/>
                <w:b/>
                <w:bCs/>
                <w:i/>
                <w:iCs/>
                <w:sz w:val="23"/>
                <w:szCs w:val="23"/>
                <w:lang w:eastAsia="lv-LV"/>
              </w:rPr>
              <w:t>euro</w:t>
            </w:r>
            <w:proofErr w:type="spellEnd"/>
            <w:r w:rsidRPr="00004864">
              <w:rPr>
                <w:rFonts w:ascii="Times New Roman" w:eastAsia="Times New Roman" w:hAnsi="Times New Roman" w:cs="Times New Roman"/>
                <w:b/>
                <w:bCs/>
                <w:sz w:val="23"/>
                <w:szCs w:val="23"/>
                <w:lang w:eastAsia="lv-LV"/>
              </w:rPr>
              <w:t xml:space="preserve">) individuāli </w:t>
            </w:r>
          </w:p>
        </w:tc>
        <w:tc>
          <w:tcPr>
            <w:tcW w:w="965" w:type="pct"/>
            <w:tcBorders>
              <w:top w:val="single" w:sz="4" w:space="0" w:color="000000"/>
              <w:left w:val="single" w:sz="4" w:space="0" w:color="000000"/>
              <w:bottom w:val="single" w:sz="4" w:space="0" w:color="000000"/>
              <w:right w:val="single" w:sz="4" w:space="0" w:color="000000"/>
            </w:tcBorders>
          </w:tcPr>
          <w:p w14:paraId="50B823EE" w14:textId="3DEA4DCF" w:rsidR="00D35ABD" w:rsidRPr="00004864" w:rsidRDefault="00004864" w:rsidP="005C6B36">
            <w:pPr>
              <w:spacing w:before="40" w:after="40"/>
              <w:jc w:val="center"/>
              <w:rPr>
                <w:rFonts w:ascii="Times New Roman" w:eastAsia="Times New Roman" w:hAnsi="Times New Roman" w:cs="Times New Roman"/>
                <w:b/>
                <w:bCs/>
                <w:sz w:val="23"/>
                <w:szCs w:val="23"/>
                <w:lang w:eastAsia="lv-LV"/>
              </w:rPr>
            </w:pPr>
            <w:r w:rsidRPr="00004864">
              <w:rPr>
                <w:rFonts w:ascii="Times New Roman" w:eastAsia="Times New Roman" w:hAnsi="Times New Roman" w:cs="Times New Roman"/>
                <w:b/>
                <w:bCs/>
                <w:sz w:val="23"/>
                <w:szCs w:val="23"/>
                <w:lang w:eastAsia="lv-LV"/>
              </w:rPr>
              <w:t>Balva (</w:t>
            </w:r>
            <w:proofErr w:type="spellStart"/>
            <w:r>
              <w:rPr>
                <w:rFonts w:ascii="Times New Roman" w:eastAsia="Times New Roman" w:hAnsi="Times New Roman" w:cs="Times New Roman"/>
                <w:b/>
                <w:bCs/>
                <w:i/>
                <w:iCs/>
                <w:sz w:val="23"/>
                <w:szCs w:val="23"/>
                <w:lang w:eastAsia="lv-LV"/>
              </w:rPr>
              <w:t>euro</w:t>
            </w:r>
            <w:proofErr w:type="spellEnd"/>
            <w:r w:rsidRPr="00004864">
              <w:rPr>
                <w:rFonts w:ascii="Times New Roman" w:eastAsia="Times New Roman" w:hAnsi="Times New Roman" w:cs="Times New Roman"/>
                <w:b/>
                <w:bCs/>
                <w:sz w:val="23"/>
                <w:szCs w:val="23"/>
                <w:lang w:eastAsia="lv-LV"/>
              </w:rPr>
              <w:t xml:space="preserve">) kolektīvam </w:t>
            </w:r>
          </w:p>
        </w:tc>
      </w:tr>
      <w:tr w:rsidR="00ED430A" w:rsidRPr="00004864" w14:paraId="34D0D0B8" w14:textId="77777777" w:rsidTr="005C6B36">
        <w:trPr>
          <w:trHeight w:val="279"/>
        </w:trPr>
        <w:tc>
          <w:tcPr>
            <w:tcW w:w="3071" w:type="pct"/>
            <w:tcBorders>
              <w:top w:val="single" w:sz="4" w:space="0" w:color="000000"/>
              <w:left w:val="single" w:sz="4" w:space="0" w:color="000000"/>
              <w:bottom w:val="single" w:sz="4" w:space="0" w:color="000000"/>
              <w:right w:val="nil"/>
            </w:tcBorders>
            <w:noWrap/>
            <w:vAlign w:val="bottom"/>
            <w:hideMark/>
          </w:tcPr>
          <w:p w14:paraId="20C5F31C" w14:textId="77777777" w:rsidR="00D35ABD" w:rsidRPr="00004864" w:rsidRDefault="00004864" w:rsidP="005C6B36">
            <w:pPr>
              <w:spacing w:before="40" w:after="40"/>
              <w:rPr>
                <w:rFonts w:ascii="Times New Roman" w:eastAsia="Times New Roman" w:hAnsi="Times New Roman" w:cs="Times New Roman"/>
                <w:sz w:val="23"/>
                <w:szCs w:val="23"/>
                <w:lang w:eastAsia="lv-LV"/>
              </w:rPr>
            </w:pPr>
            <w:r w:rsidRPr="00004864">
              <w:rPr>
                <w:rFonts w:ascii="Times New Roman" w:eastAsia="Times New Roman" w:hAnsi="Times New Roman" w:cs="Times New Roman"/>
                <w:sz w:val="23"/>
                <w:szCs w:val="23"/>
                <w:lang w:eastAsia="lv-LV"/>
              </w:rPr>
              <w:t>A – godalgota vieta  augsta līmeņa starptautiskā konkursā</w:t>
            </w:r>
          </w:p>
        </w:tc>
        <w:tc>
          <w:tcPr>
            <w:tcW w:w="964" w:type="pct"/>
            <w:tcBorders>
              <w:top w:val="single" w:sz="4" w:space="0" w:color="000000"/>
              <w:left w:val="single" w:sz="4" w:space="0" w:color="000000"/>
              <w:bottom w:val="single" w:sz="4" w:space="0" w:color="000000"/>
              <w:right w:val="single" w:sz="4" w:space="0" w:color="000000"/>
            </w:tcBorders>
            <w:noWrap/>
            <w:vAlign w:val="center"/>
            <w:hideMark/>
          </w:tcPr>
          <w:p w14:paraId="650C3D6E" w14:textId="77777777" w:rsidR="00D35ABD" w:rsidRPr="00004864" w:rsidRDefault="00004864" w:rsidP="005C6B36">
            <w:pPr>
              <w:spacing w:before="40" w:after="40"/>
              <w:jc w:val="center"/>
              <w:rPr>
                <w:rFonts w:ascii="Times New Roman" w:eastAsia="Times New Roman" w:hAnsi="Times New Roman" w:cs="Times New Roman"/>
                <w:sz w:val="23"/>
                <w:szCs w:val="23"/>
                <w:lang w:eastAsia="lv-LV"/>
              </w:rPr>
            </w:pPr>
            <w:r w:rsidRPr="00004864">
              <w:rPr>
                <w:rFonts w:ascii="Times New Roman" w:eastAsia="Times New Roman" w:hAnsi="Times New Roman" w:cs="Times New Roman"/>
                <w:sz w:val="23"/>
                <w:szCs w:val="23"/>
                <w:lang w:eastAsia="lv-LV"/>
              </w:rPr>
              <w:t>150</w:t>
            </w:r>
          </w:p>
        </w:tc>
        <w:tc>
          <w:tcPr>
            <w:tcW w:w="965" w:type="pct"/>
            <w:tcBorders>
              <w:top w:val="single" w:sz="4" w:space="0" w:color="000000"/>
              <w:left w:val="single" w:sz="4" w:space="0" w:color="000000"/>
              <w:bottom w:val="single" w:sz="4" w:space="0" w:color="000000"/>
              <w:right w:val="single" w:sz="4" w:space="0" w:color="000000"/>
            </w:tcBorders>
            <w:vAlign w:val="center"/>
          </w:tcPr>
          <w:p w14:paraId="219D9102" w14:textId="77777777" w:rsidR="00D35ABD" w:rsidRPr="00004864" w:rsidRDefault="00004864" w:rsidP="005C6B36">
            <w:pPr>
              <w:spacing w:before="40" w:after="40"/>
              <w:jc w:val="center"/>
              <w:rPr>
                <w:rFonts w:ascii="Times New Roman" w:eastAsia="Times New Roman" w:hAnsi="Times New Roman" w:cs="Times New Roman"/>
                <w:sz w:val="23"/>
                <w:szCs w:val="23"/>
                <w:lang w:eastAsia="lv-LV"/>
              </w:rPr>
            </w:pPr>
            <w:r w:rsidRPr="00004864">
              <w:rPr>
                <w:rFonts w:ascii="Times New Roman" w:eastAsia="Times New Roman" w:hAnsi="Times New Roman" w:cs="Times New Roman"/>
                <w:sz w:val="23"/>
                <w:szCs w:val="23"/>
                <w:lang w:eastAsia="lv-LV"/>
              </w:rPr>
              <w:t>300</w:t>
            </w:r>
          </w:p>
        </w:tc>
      </w:tr>
      <w:tr w:rsidR="00ED430A" w:rsidRPr="00004864" w14:paraId="1AB0670F" w14:textId="77777777" w:rsidTr="005C6B36">
        <w:trPr>
          <w:trHeight w:val="279"/>
        </w:trPr>
        <w:tc>
          <w:tcPr>
            <w:tcW w:w="3071" w:type="pct"/>
            <w:tcBorders>
              <w:top w:val="single" w:sz="4" w:space="0" w:color="000000"/>
              <w:left w:val="single" w:sz="4" w:space="0" w:color="000000"/>
              <w:bottom w:val="single" w:sz="4" w:space="0" w:color="000000"/>
              <w:right w:val="nil"/>
            </w:tcBorders>
            <w:noWrap/>
            <w:vAlign w:val="bottom"/>
            <w:hideMark/>
          </w:tcPr>
          <w:p w14:paraId="49E3F843" w14:textId="77777777" w:rsidR="00D35ABD" w:rsidRPr="00004864" w:rsidRDefault="00004864" w:rsidP="005C6B36">
            <w:pPr>
              <w:spacing w:before="40" w:after="40"/>
              <w:rPr>
                <w:rFonts w:ascii="Times New Roman" w:eastAsia="Times New Roman" w:hAnsi="Times New Roman" w:cs="Times New Roman"/>
                <w:sz w:val="23"/>
                <w:szCs w:val="23"/>
                <w:lang w:eastAsia="lv-LV"/>
              </w:rPr>
            </w:pPr>
            <w:r w:rsidRPr="00004864">
              <w:rPr>
                <w:rFonts w:ascii="Times New Roman" w:eastAsia="Times New Roman" w:hAnsi="Times New Roman" w:cs="Times New Roman"/>
                <w:sz w:val="23"/>
                <w:szCs w:val="23"/>
                <w:lang w:eastAsia="lv-LV"/>
              </w:rPr>
              <w:t>B – godalgota vieta  augsta līmeņa Latvijas valsts konkursā</w:t>
            </w:r>
          </w:p>
        </w:tc>
        <w:tc>
          <w:tcPr>
            <w:tcW w:w="964" w:type="pct"/>
            <w:tcBorders>
              <w:top w:val="single" w:sz="4" w:space="0" w:color="000000"/>
              <w:left w:val="single" w:sz="4" w:space="0" w:color="000000"/>
              <w:bottom w:val="single" w:sz="4" w:space="0" w:color="000000"/>
              <w:right w:val="single" w:sz="4" w:space="0" w:color="000000"/>
            </w:tcBorders>
            <w:noWrap/>
            <w:vAlign w:val="center"/>
            <w:hideMark/>
          </w:tcPr>
          <w:p w14:paraId="49B7FEE0" w14:textId="77777777" w:rsidR="00D35ABD" w:rsidRPr="00004864" w:rsidRDefault="00004864" w:rsidP="005C6B36">
            <w:pPr>
              <w:spacing w:before="40" w:after="40"/>
              <w:jc w:val="center"/>
              <w:rPr>
                <w:rFonts w:ascii="Times New Roman" w:eastAsia="Times New Roman" w:hAnsi="Times New Roman" w:cs="Times New Roman"/>
                <w:sz w:val="23"/>
                <w:szCs w:val="23"/>
                <w:lang w:eastAsia="lv-LV"/>
              </w:rPr>
            </w:pPr>
            <w:r w:rsidRPr="00004864">
              <w:rPr>
                <w:rFonts w:ascii="Times New Roman" w:eastAsia="Times New Roman" w:hAnsi="Times New Roman" w:cs="Times New Roman"/>
                <w:sz w:val="23"/>
                <w:szCs w:val="23"/>
                <w:lang w:eastAsia="lv-LV"/>
              </w:rPr>
              <w:t>100</w:t>
            </w:r>
          </w:p>
        </w:tc>
        <w:tc>
          <w:tcPr>
            <w:tcW w:w="965" w:type="pct"/>
            <w:tcBorders>
              <w:top w:val="single" w:sz="4" w:space="0" w:color="000000"/>
              <w:left w:val="single" w:sz="4" w:space="0" w:color="000000"/>
              <w:bottom w:val="single" w:sz="4" w:space="0" w:color="000000"/>
              <w:right w:val="single" w:sz="4" w:space="0" w:color="000000"/>
            </w:tcBorders>
            <w:vAlign w:val="center"/>
          </w:tcPr>
          <w:p w14:paraId="32B9BDBA" w14:textId="77777777" w:rsidR="00D35ABD" w:rsidRPr="00004864" w:rsidRDefault="00004864" w:rsidP="005C6B36">
            <w:pPr>
              <w:spacing w:before="40" w:after="40"/>
              <w:jc w:val="center"/>
              <w:rPr>
                <w:rFonts w:ascii="Times New Roman" w:eastAsia="Times New Roman" w:hAnsi="Times New Roman" w:cs="Times New Roman"/>
                <w:sz w:val="23"/>
                <w:szCs w:val="23"/>
                <w:lang w:eastAsia="lv-LV"/>
              </w:rPr>
            </w:pPr>
            <w:r w:rsidRPr="00004864">
              <w:rPr>
                <w:rFonts w:ascii="Times New Roman" w:eastAsia="Times New Roman" w:hAnsi="Times New Roman" w:cs="Times New Roman"/>
                <w:sz w:val="23"/>
                <w:szCs w:val="23"/>
                <w:lang w:eastAsia="lv-LV"/>
              </w:rPr>
              <w:t>200</w:t>
            </w:r>
          </w:p>
        </w:tc>
      </w:tr>
      <w:tr w:rsidR="00ED430A" w:rsidRPr="00004864" w14:paraId="5683EE2B" w14:textId="77777777" w:rsidTr="005C6B36">
        <w:trPr>
          <w:trHeight w:val="279"/>
        </w:trPr>
        <w:tc>
          <w:tcPr>
            <w:tcW w:w="3071" w:type="pct"/>
            <w:tcBorders>
              <w:top w:val="single" w:sz="4" w:space="0" w:color="000000"/>
              <w:left w:val="single" w:sz="4" w:space="0" w:color="000000"/>
              <w:bottom w:val="single" w:sz="4" w:space="0" w:color="000000"/>
              <w:right w:val="nil"/>
            </w:tcBorders>
            <w:noWrap/>
            <w:vAlign w:val="bottom"/>
            <w:hideMark/>
          </w:tcPr>
          <w:p w14:paraId="7C6E5FCB" w14:textId="77777777" w:rsidR="00D35ABD" w:rsidRPr="00004864" w:rsidRDefault="00004864" w:rsidP="005C6B36">
            <w:pPr>
              <w:spacing w:before="40" w:after="40"/>
              <w:rPr>
                <w:rFonts w:ascii="Times New Roman" w:eastAsia="Times New Roman" w:hAnsi="Times New Roman" w:cs="Times New Roman"/>
                <w:sz w:val="23"/>
                <w:szCs w:val="23"/>
                <w:lang w:eastAsia="lv-LV"/>
              </w:rPr>
            </w:pPr>
            <w:r w:rsidRPr="00004864">
              <w:rPr>
                <w:rFonts w:ascii="Times New Roman" w:eastAsia="Times New Roman" w:hAnsi="Times New Roman" w:cs="Times New Roman"/>
                <w:sz w:val="23"/>
                <w:szCs w:val="23"/>
                <w:lang w:eastAsia="lv-LV"/>
              </w:rPr>
              <w:t xml:space="preserve">C – godalgota vieta divos un </w:t>
            </w:r>
            <w:r w:rsidRPr="00004864">
              <w:rPr>
                <w:rFonts w:ascii="Times New Roman" w:eastAsia="Times New Roman" w:hAnsi="Times New Roman" w:cs="Times New Roman"/>
                <w:sz w:val="23"/>
                <w:szCs w:val="23"/>
                <w:lang w:eastAsia="lv-LV"/>
              </w:rPr>
              <w:t>vairāk mazākas nozīmes valsts vai starptautiskos konkursos</w:t>
            </w:r>
          </w:p>
        </w:tc>
        <w:tc>
          <w:tcPr>
            <w:tcW w:w="964" w:type="pct"/>
            <w:tcBorders>
              <w:top w:val="single" w:sz="4" w:space="0" w:color="000000"/>
              <w:left w:val="single" w:sz="4" w:space="0" w:color="000000"/>
              <w:bottom w:val="single" w:sz="4" w:space="0" w:color="000000"/>
              <w:right w:val="single" w:sz="4" w:space="0" w:color="000000"/>
            </w:tcBorders>
            <w:noWrap/>
            <w:vAlign w:val="center"/>
            <w:hideMark/>
          </w:tcPr>
          <w:p w14:paraId="315DFB8A" w14:textId="77777777" w:rsidR="00D35ABD" w:rsidRPr="00004864" w:rsidRDefault="00004864" w:rsidP="005C6B36">
            <w:pPr>
              <w:spacing w:before="40" w:after="40"/>
              <w:jc w:val="center"/>
              <w:rPr>
                <w:rFonts w:ascii="Times New Roman" w:eastAsia="Times New Roman" w:hAnsi="Times New Roman" w:cs="Times New Roman"/>
                <w:sz w:val="23"/>
                <w:szCs w:val="23"/>
                <w:lang w:eastAsia="lv-LV"/>
              </w:rPr>
            </w:pPr>
            <w:r w:rsidRPr="00004864">
              <w:rPr>
                <w:rFonts w:ascii="Times New Roman" w:eastAsia="Times New Roman" w:hAnsi="Times New Roman" w:cs="Times New Roman"/>
                <w:sz w:val="23"/>
                <w:szCs w:val="23"/>
                <w:lang w:eastAsia="lv-LV"/>
              </w:rPr>
              <w:t>70</w:t>
            </w:r>
          </w:p>
        </w:tc>
        <w:tc>
          <w:tcPr>
            <w:tcW w:w="965" w:type="pct"/>
            <w:tcBorders>
              <w:top w:val="single" w:sz="4" w:space="0" w:color="000000"/>
              <w:left w:val="single" w:sz="4" w:space="0" w:color="000000"/>
              <w:bottom w:val="single" w:sz="4" w:space="0" w:color="000000"/>
              <w:right w:val="single" w:sz="4" w:space="0" w:color="000000"/>
            </w:tcBorders>
            <w:vAlign w:val="center"/>
          </w:tcPr>
          <w:p w14:paraId="7D879C4B" w14:textId="77777777" w:rsidR="00D35ABD" w:rsidRPr="00004864" w:rsidRDefault="00004864" w:rsidP="005C6B36">
            <w:pPr>
              <w:spacing w:before="40" w:after="40"/>
              <w:jc w:val="center"/>
              <w:rPr>
                <w:rFonts w:ascii="Times New Roman" w:eastAsia="Times New Roman" w:hAnsi="Times New Roman" w:cs="Times New Roman"/>
                <w:sz w:val="23"/>
                <w:szCs w:val="23"/>
                <w:lang w:eastAsia="lv-LV"/>
              </w:rPr>
            </w:pPr>
            <w:r w:rsidRPr="00004864">
              <w:rPr>
                <w:rFonts w:ascii="Times New Roman" w:eastAsia="Times New Roman" w:hAnsi="Times New Roman" w:cs="Times New Roman"/>
                <w:sz w:val="23"/>
                <w:szCs w:val="23"/>
                <w:lang w:eastAsia="lv-LV"/>
              </w:rPr>
              <w:t>140</w:t>
            </w:r>
          </w:p>
        </w:tc>
      </w:tr>
    </w:tbl>
    <w:p w14:paraId="1E54CA74" w14:textId="77777777" w:rsidR="00D35ABD" w:rsidRPr="00004864" w:rsidRDefault="00004864" w:rsidP="00D35ABD">
      <w:pPr>
        <w:pStyle w:val="ListParagraph"/>
        <w:numPr>
          <w:ilvl w:val="0"/>
          <w:numId w:val="5"/>
        </w:numPr>
        <w:spacing w:before="120" w:after="0" w:line="240" w:lineRule="auto"/>
        <w:ind w:left="426" w:hanging="426"/>
        <w:contextualSpacing w:val="0"/>
        <w:jc w:val="both"/>
        <w:rPr>
          <w:rFonts w:ascii="Times New Roman" w:hAnsi="Times New Roman"/>
          <w:sz w:val="23"/>
          <w:szCs w:val="23"/>
          <w:lang w:bidi="lo-LA"/>
        </w:rPr>
      </w:pPr>
      <w:bookmarkStart w:id="3" w:name="_Hlk148516663"/>
      <w:r w:rsidRPr="00004864">
        <w:rPr>
          <w:rFonts w:ascii="Times New Roman" w:hAnsi="Times New Roman"/>
          <w:sz w:val="23"/>
          <w:szCs w:val="23"/>
          <w:lang w:bidi="lo-LA"/>
        </w:rPr>
        <w:t>Balvas Ādažu Bērnu un jaunatnes sporta skolas profesionālās ievirzes izglītības izglītojamajiem piešķir par augstāko no sasniegumiem sporta sacensībās iepriekšējā mācību gadā:</w:t>
      </w:r>
    </w:p>
    <w:p w14:paraId="35E78E05" w14:textId="51A9F7FA" w:rsidR="00D35ABD" w:rsidRPr="00004864" w:rsidRDefault="00004864" w:rsidP="00D35ABD">
      <w:pPr>
        <w:pStyle w:val="ListParagraph"/>
        <w:numPr>
          <w:ilvl w:val="1"/>
          <w:numId w:val="5"/>
        </w:numPr>
        <w:spacing w:before="120" w:after="120" w:line="240" w:lineRule="auto"/>
        <w:ind w:left="992" w:hanging="567"/>
        <w:contextualSpacing w:val="0"/>
        <w:jc w:val="both"/>
        <w:rPr>
          <w:rFonts w:ascii="Times New Roman" w:hAnsi="Times New Roman"/>
          <w:sz w:val="23"/>
          <w:szCs w:val="23"/>
          <w:lang w:bidi="lo-LA"/>
        </w:rPr>
      </w:pPr>
      <w:r w:rsidRPr="00004864">
        <w:rPr>
          <w:rFonts w:ascii="Times New Roman" w:hAnsi="Times New Roman"/>
          <w:sz w:val="23"/>
          <w:szCs w:val="23"/>
          <w:lang w:bidi="lo-LA"/>
        </w:rPr>
        <w:lastRenderedPageBreak/>
        <w:t xml:space="preserve">par </w:t>
      </w:r>
      <w:r w:rsidRPr="00004864">
        <w:rPr>
          <w:rFonts w:ascii="Times New Roman" w:hAnsi="Times New Roman"/>
          <w:sz w:val="23"/>
          <w:szCs w:val="23"/>
          <w:lang w:bidi="lo-LA"/>
        </w:rPr>
        <w:t>sasniegumiem, kas uzrādīti Latvijas atzīto sporta federāciju kalendārajā plānā iekļautajās klātienes sporta sacensībās, iestādes vadītājam izvērtējot sacensību nozīmību;</w:t>
      </w:r>
    </w:p>
    <w:p w14:paraId="0F403368" w14:textId="77777777" w:rsidR="00D35ABD" w:rsidRPr="00004864" w:rsidRDefault="00004864" w:rsidP="00D35ABD">
      <w:pPr>
        <w:pStyle w:val="ListParagraph"/>
        <w:numPr>
          <w:ilvl w:val="1"/>
          <w:numId w:val="5"/>
        </w:numPr>
        <w:spacing w:before="120" w:after="120" w:line="240" w:lineRule="auto"/>
        <w:ind w:left="992" w:hanging="567"/>
        <w:contextualSpacing w:val="0"/>
        <w:jc w:val="both"/>
        <w:rPr>
          <w:rFonts w:ascii="Times New Roman" w:hAnsi="Times New Roman"/>
          <w:sz w:val="23"/>
          <w:szCs w:val="23"/>
          <w:lang w:bidi="lo-LA"/>
        </w:rPr>
      </w:pPr>
      <w:r w:rsidRPr="00004864">
        <w:rPr>
          <w:rFonts w:ascii="Times New Roman" w:hAnsi="Times New Roman"/>
          <w:sz w:val="23"/>
          <w:szCs w:val="23"/>
          <w:lang w:bidi="lo-LA"/>
        </w:rPr>
        <w:t>individuālajos sporta veidos apbalvo sportistus individuāli par godalgotu vietu augsta līmeņa starptautiskās sacensībās, Baltijas vai Ziemeļvalstu čempionātos un valsts līmeņa sacensībās (Latvijas čempionāts un Latvijas olimpiāde);</w:t>
      </w:r>
    </w:p>
    <w:p w14:paraId="2D00CB3D" w14:textId="77777777" w:rsidR="00D35ABD" w:rsidRPr="00004864" w:rsidRDefault="00004864" w:rsidP="00D35ABD">
      <w:pPr>
        <w:pStyle w:val="ListParagraph"/>
        <w:numPr>
          <w:ilvl w:val="1"/>
          <w:numId w:val="5"/>
        </w:numPr>
        <w:spacing w:before="120" w:after="120" w:line="240" w:lineRule="auto"/>
        <w:ind w:left="992" w:hanging="567"/>
        <w:contextualSpacing w:val="0"/>
        <w:jc w:val="both"/>
        <w:rPr>
          <w:rFonts w:ascii="Times New Roman" w:hAnsi="Times New Roman"/>
          <w:sz w:val="23"/>
          <w:szCs w:val="23"/>
          <w:lang w:bidi="lo-LA"/>
        </w:rPr>
      </w:pPr>
      <w:r w:rsidRPr="00004864">
        <w:rPr>
          <w:rFonts w:ascii="Times New Roman" w:hAnsi="Times New Roman"/>
          <w:sz w:val="23"/>
          <w:szCs w:val="23"/>
          <w:lang w:bidi="lo-LA"/>
        </w:rPr>
        <w:t>komandu sporta veidos un individuālo sporta veidu stafetēs apbalvo komandu par godalgotu vietu augsta līmeņa starptautiskās sacensībās, Baltijas vai Ziemeļvalstu čempionātos un valsts līmeņa sacensībās (Latvijas čempionāts un Latvijas olimpiāde). Komandas balvu sadala vienādās daļās visiem izglītojamajiem komandas sastāvā;</w:t>
      </w:r>
    </w:p>
    <w:p w14:paraId="1281AE51" w14:textId="77777777" w:rsidR="00D35ABD" w:rsidRPr="00004864" w:rsidRDefault="00004864" w:rsidP="00D35ABD">
      <w:pPr>
        <w:pStyle w:val="ListParagraph"/>
        <w:numPr>
          <w:ilvl w:val="1"/>
          <w:numId w:val="5"/>
        </w:numPr>
        <w:spacing w:before="120" w:after="120" w:line="240" w:lineRule="auto"/>
        <w:ind w:left="992" w:hanging="567"/>
        <w:contextualSpacing w:val="0"/>
        <w:jc w:val="both"/>
        <w:rPr>
          <w:rFonts w:ascii="Times New Roman" w:hAnsi="Times New Roman"/>
          <w:sz w:val="23"/>
          <w:szCs w:val="23"/>
          <w:lang w:bidi="lo-LA"/>
        </w:rPr>
      </w:pPr>
      <w:r w:rsidRPr="00004864">
        <w:rPr>
          <w:rFonts w:ascii="Times New Roman" w:hAnsi="Times New Roman"/>
          <w:sz w:val="23"/>
          <w:szCs w:val="23"/>
          <w:lang w:bidi="lo-LA"/>
        </w:rPr>
        <w:t xml:space="preserve"> balvas piešķir šādā apmērā:</w:t>
      </w:r>
    </w:p>
    <w:tbl>
      <w:tblPr>
        <w:tblStyle w:val="TableGrid"/>
        <w:tblW w:w="0" w:type="auto"/>
        <w:tblInd w:w="988" w:type="dxa"/>
        <w:tblLook w:val="04A0" w:firstRow="1" w:lastRow="0" w:firstColumn="1" w:lastColumn="0" w:noHBand="0" w:noVBand="1"/>
      </w:tblPr>
      <w:tblGrid>
        <w:gridCol w:w="4961"/>
        <w:gridCol w:w="1559"/>
        <w:gridCol w:w="1553"/>
      </w:tblGrid>
      <w:tr w:rsidR="00ED430A" w:rsidRPr="00004864" w14:paraId="7C25B75F" w14:textId="77777777" w:rsidTr="005C6B36">
        <w:tc>
          <w:tcPr>
            <w:tcW w:w="4961" w:type="dxa"/>
            <w:vAlign w:val="center"/>
          </w:tcPr>
          <w:p w14:paraId="14091406" w14:textId="77777777" w:rsidR="00D35ABD" w:rsidRPr="00004864" w:rsidRDefault="00004864" w:rsidP="005C6B36">
            <w:pPr>
              <w:pStyle w:val="ListParagraph"/>
              <w:spacing w:before="40" w:after="40"/>
              <w:ind w:left="0"/>
              <w:contextualSpacing w:val="0"/>
              <w:jc w:val="center"/>
              <w:rPr>
                <w:rFonts w:ascii="Times New Roman" w:hAnsi="Times New Roman"/>
                <w:sz w:val="23"/>
                <w:szCs w:val="23"/>
                <w:lang w:bidi="lo-LA"/>
              </w:rPr>
            </w:pPr>
            <w:bookmarkStart w:id="4" w:name="_Hlk190232826"/>
            <w:r w:rsidRPr="00004864">
              <w:rPr>
                <w:rFonts w:ascii="Times New Roman" w:hAnsi="Times New Roman"/>
                <w:b/>
                <w:bCs/>
                <w:sz w:val="23"/>
                <w:szCs w:val="23"/>
              </w:rPr>
              <w:t>Nopelna līmenis</w:t>
            </w:r>
          </w:p>
        </w:tc>
        <w:tc>
          <w:tcPr>
            <w:tcW w:w="1559" w:type="dxa"/>
            <w:vAlign w:val="bottom"/>
          </w:tcPr>
          <w:p w14:paraId="3B51DF4E" w14:textId="24DA52E8" w:rsidR="00D35ABD" w:rsidRPr="00004864" w:rsidRDefault="00004864" w:rsidP="005C6B36">
            <w:pPr>
              <w:pStyle w:val="ListParagraph"/>
              <w:spacing w:before="40" w:after="40"/>
              <w:ind w:left="0"/>
              <w:contextualSpacing w:val="0"/>
              <w:jc w:val="center"/>
              <w:rPr>
                <w:rFonts w:ascii="Times New Roman" w:hAnsi="Times New Roman"/>
                <w:sz w:val="23"/>
                <w:szCs w:val="23"/>
                <w:lang w:bidi="lo-LA"/>
              </w:rPr>
            </w:pPr>
            <w:r w:rsidRPr="00004864">
              <w:rPr>
                <w:rFonts w:ascii="Times New Roman" w:hAnsi="Times New Roman"/>
                <w:b/>
                <w:bCs/>
                <w:sz w:val="23"/>
                <w:szCs w:val="23"/>
              </w:rPr>
              <w:t>Balva (</w:t>
            </w:r>
            <w:proofErr w:type="spellStart"/>
            <w:r>
              <w:rPr>
                <w:rFonts w:ascii="Times New Roman" w:hAnsi="Times New Roman"/>
                <w:b/>
                <w:bCs/>
                <w:i/>
                <w:iCs/>
                <w:sz w:val="23"/>
                <w:szCs w:val="23"/>
              </w:rPr>
              <w:t>euro</w:t>
            </w:r>
            <w:proofErr w:type="spellEnd"/>
            <w:r w:rsidRPr="00004864">
              <w:rPr>
                <w:rFonts w:ascii="Times New Roman" w:hAnsi="Times New Roman"/>
                <w:b/>
                <w:bCs/>
                <w:sz w:val="23"/>
                <w:szCs w:val="23"/>
              </w:rPr>
              <w:t xml:space="preserve">) individuāli </w:t>
            </w:r>
          </w:p>
        </w:tc>
        <w:tc>
          <w:tcPr>
            <w:tcW w:w="1553" w:type="dxa"/>
          </w:tcPr>
          <w:p w14:paraId="4EF084DB" w14:textId="0DC918CB" w:rsidR="00D35ABD" w:rsidRPr="00004864" w:rsidRDefault="00004864" w:rsidP="005C6B36">
            <w:pPr>
              <w:pStyle w:val="ListParagraph"/>
              <w:spacing w:before="40" w:after="40"/>
              <w:ind w:left="0"/>
              <w:contextualSpacing w:val="0"/>
              <w:jc w:val="center"/>
              <w:rPr>
                <w:rFonts w:ascii="Times New Roman" w:hAnsi="Times New Roman"/>
                <w:b/>
                <w:bCs/>
                <w:sz w:val="23"/>
                <w:szCs w:val="23"/>
              </w:rPr>
            </w:pPr>
            <w:r w:rsidRPr="00004864">
              <w:rPr>
                <w:rFonts w:ascii="Times New Roman" w:hAnsi="Times New Roman"/>
                <w:b/>
                <w:bCs/>
                <w:sz w:val="23"/>
                <w:szCs w:val="23"/>
              </w:rPr>
              <w:t>Balva (</w:t>
            </w:r>
            <w:proofErr w:type="spellStart"/>
            <w:r>
              <w:rPr>
                <w:rFonts w:ascii="Times New Roman" w:hAnsi="Times New Roman"/>
                <w:b/>
                <w:bCs/>
                <w:i/>
                <w:iCs/>
                <w:sz w:val="23"/>
                <w:szCs w:val="23"/>
              </w:rPr>
              <w:t>euro</w:t>
            </w:r>
            <w:proofErr w:type="spellEnd"/>
            <w:r w:rsidRPr="00004864">
              <w:rPr>
                <w:rFonts w:ascii="Times New Roman" w:hAnsi="Times New Roman"/>
                <w:b/>
                <w:bCs/>
                <w:sz w:val="23"/>
                <w:szCs w:val="23"/>
              </w:rPr>
              <w:t>) komandai</w:t>
            </w:r>
          </w:p>
        </w:tc>
      </w:tr>
      <w:tr w:rsidR="00ED430A" w:rsidRPr="00004864" w14:paraId="60838D47" w14:textId="77777777" w:rsidTr="005C6B36">
        <w:tc>
          <w:tcPr>
            <w:tcW w:w="4961" w:type="dxa"/>
            <w:vAlign w:val="bottom"/>
          </w:tcPr>
          <w:p w14:paraId="30FFB0FA" w14:textId="2A5F2BB3" w:rsidR="00D35ABD" w:rsidRPr="00004864" w:rsidRDefault="00004864" w:rsidP="005C6B36">
            <w:pPr>
              <w:pStyle w:val="ListParagraph"/>
              <w:spacing w:before="40" w:after="40"/>
              <w:ind w:left="0"/>
              <w:contextualSpacing w:val="0"/>
              <w:rPr>
                <w:rFonts w:ascii="Times New Roman" w:hAnsi="Times New Roman"/>
                <w:sz w:val="23"/>
                <w:szCs w:val="23"/>
              </w:rPr>
            </w:pPr>
            <w:r w:rsidRPr="00004864">
              <w:rPr>
                <w:rFonts w:ascii="Times New Roman" w:hAnsi="Times New Roman"/>
                <w:sz w:val="23"/>
                <w:szCs w:val="23"/>
              </w:rPr>
              <w:t xml:space="preserve"> A – par godalgotu vietu  augsta līmeņa  </w:t>
            </w:r>
            <w:r w:rsidR="00B50521" w:rsidRPr="00004864">
              <w:rPr>
                <w:rFonts w:ascii="Times New Roman" w:hAnsi="Times New Roman"/>
                <w:sz w:val="23"/>
                <w:szCs w:val="23"/>
              </w:rPr>
              <w:t xml:space="preserve">starptautiskās </w:t>
            </w:r>
            <w:r w:rsidRPr="00004864">
              <w:rPr>
                <w:rFonts w:ascii="Times New Roman" w:hAnsi="Times New Roman"/>
                <w:sz w:val="23"/>
                <w:szCs w:val="23"/>
              </w:rPr>
              <w:t>sacensībās (vismaz 5 dalībvalstis)</w:t>
            </w:r>
          </w:p>
        </w:tc>
        <w:tc>
          <w:tcPr>
            <w:tcW w:w="1559" w:type="dxa"/>
            <w:vAlign w:val="center"/>
          </w:tcPr>
          <w:p w14:paraId="5C353951" w14:textId="77777777" w:rsidR="00D35ABD" w:rsidRPr="00004864" w:rsidRDefault="00004864" w:rsidP="005C6B36">
            <w:pPr>
              <w:pStyle w:val="ListParagraph"/>
              <w:spacing w:before="40" w:after="40"/>
              <w:ind w:left="0"/>
              <w:contextualSpacing w:val="0"/>
              <w:jc w:val="center"/>
              <w:rPr>
                <w:rFonts w:ascii="Times New Roman" w:hAnsi="Times New Roman"/>
                <w:sz w:val="23"/>
                <w:szCs w:val="23"/>
              </w:rPr>
            </w:pPr>
            <w:r w:rsidRPr="00004864">
              <w:rPr>
                <w:rFonts w:ascii="Times New Roman" w:hAnsi="Times New Roman"/>
                <w:sz w:val="23"/>
                <w:szCs w:val="23"/>
              </w:rPr>
              <w:t>150</w:t>
            </w:r>
          </w:p>
        </w:tc>
        <w:tc>
          <w:tcPr>
            <w:tcW w:w="1553" w:type="dxa"/>
            <w:vAlign w:val="center"/>
          </w:tcPr>
          <w:p w14:paraId="00E4B1BF" w14:textId="77777777" w:rsidR="00D35ABD" w:rsidRPr="00004864" w:rsidRDefault="00004864" w:rsidP="005C6B36">
            <w:pPr>
              <w:pStyle w:val="ListParagraph"/>
              <w:spacing w:before="40" w:after="40"/>
              <w:ind w:left="0"/>
              <w:contextualSpacing w:val="0"/>
              <w:jc w:val="center"/>
              <w:rPr>
                <w:rFonts w:ascii="Times New Roman" w:hAnsi="Times New Roman"/>
                <w:sz w:val="23"/>
                <w:szCs w:val="23"/>
              </w:rPr>
            </w:pPr>
            <w:r w:rsidRPr="00004864">
              <w:rPr>
                <w:rFonts w:ascii="Times New Roman" w:hAnsi="Times New Roman"/>
                <w:sz w:val="23"/>
                <w:szCs w:val="23"/>
              </w:rPr>
              <w:t>300</w:t>
            </w:r>
          </w:p>
        </w:tc>
      </w:tr>
      <w:tr w:rsidR="00ED430A" w:rsidRPr="00004864" w14:paraId="7F8062E1" w14:textId="77777777" w:rsidTr="005C6B36">
        <w:tc>
          <w:tcPr>
            <w:tcW w:w="4961" w:type="dxa"/>
            <w:vAlign w:val="bottom"/>
          </w:tcPr>
          <w:p w14:paraId="31CFD308" w14:textId="77777777" w:rsidR="00D35ABD" w:rsidRPr="00004864" w:rsidRDefault="00004864" w:rsidP="005C6B36">
            <w:pPr>
              <w:pStyle w:val="ListParagraph"/>
              <w:spacing w:before="40" w:after="40"/>
              <w:ind w:left="0"/>
              <w:contextualSpacing w:val="0"/>
              <w:rPr>
                <w:rFonts w:ascii="Times New Roman" w:hAnsi="Times New Roman"/>
                <w:sz w:val="23"/>
                <w:szCs w:val="23"/>
                <w:lang w:bidi="lo-LA"/>
              </w:rPr>
            </w:pPr>
            <w:r w:rsidRPr="00004864">
              <w:rPr>
                <w:rFonts w:ascii="Times New Roman" w:hAnsi="Times New Roman"/>
                <w:sz w:val="23"/>
                <w:szCs w:val="23"/>
              </w:rPr>
              <w:t xml:space="preserve">B – par godalgotu Baltijas vai  Ziemeļvalstu </w:t>
            </w:r>
            <w:r w:rsidRPr="00004864">
              <w:rPr>
                <w:rFonts w:ascii="Times New Roman" w:hAnsi="Times New Roman"/>
                <w:sz w:val="23"/>
                <w:szCs w:val="23"/>
              </w:rPr>
              <w:t>čempionātā (vismaz 3 dalībvalstis)</w:t>
            </w:r>
          </w:p>
        </w:tc>
        <w:tc>
          <w:tcPr>
            <w:tcW w:w="1559" w:type="dxa"/>
            <w:vAlign w:val="center"/>
          </w:tcPr>
          <w:p w14:paraId="0CDFB0FA" w14:textId="77777777" w:rsidR="00D35ABD" w:rsidRPr="00004864" w:rsidRDefault="00004864" w:rsidP="005C6B36">
            <w:pPr>
              <w:pStyle w:val="ListParagraph"/>
              <w:spacing w:before="40" w:after="40"/>
              <w:ind w:left="0"/>
              <w:contextualSpacing w:val="0"/>
              <w:jc w:val="center"/>
              <w:rPr>
                <w:rFonts w:ascii="Times New Roman" w:hAnsi="Times New Roman"/>
                <w:sz w:val="23"/>
                <w:szCs w:val="23"/>
                <w:lang w:bidi="lo-LA"/>
              </w:rPr>
            </w:pPr>
            <w:r w:rsidRPr="00004864">
              <w:rPr>
                <w:rFonts w:ascii="Times New Roman" w:hAnsi="Times New Roman"/>
                <w:sz w:val="23"/>
                <w:szCs w:val="23"/>
              </w:rPr>
              <w:t>100</w:t>
            </w:r>
          </w:p>
        </w:tc>
        <w:tc>
          <w:tcPr>
            <w:tcW w:w="1553" w:type="dxa"/>
            <w:vAlign w:val="center"/>
          </w:tcPr>
          <w:p w14:paraId="7C951CD7" w14:textId="77777777" w:rsidR="00D35ABD" w:rsidRPr="00004864" w:rsidRDefault="00004864" w:rsidP="005C6B36">
            <w:pPr>
              <w:pStyle w:val="ListParagraph"/>
              <w:spacing w:before="40" w:after="40"/>
              <w:ind w:left="0"/>
              <w:contextualSpacing w:val="0"/>
              <w:jc w:val="center"/>
              <w:rPr>
                <w:rFonts w:ascii="Times New Roman" w:hAnsi="Times New Roman"/>
                <w:sz w:val="23"/>
                <w:szCs w:val="23"/>
              </w:rPr>
            </w:pPr>
            <w:r w:rsidRPr="00004864">
              <w:rPr>
                <w:rFonts w:ascii="Times New Roman" w:hAnsi="Times New Roman"/>
                <w:sz w:val="23"/>
                <w:szCs w:val="23"/>
              </w:rPr>
              <w:t>200</w:t>
            </w:r>
          </w:p>
        </w:tc>
      </w:tr>
      <w:tr w:rsidR="00ED430A" w:rsidRPr="00004864" w14:paraId="6A3B4A04" w14:textId="77777777" w:rsidTr="005C6B36">
        <w:tc>
          <w:tcPr>
            <w:tcW w:w="4961" w:type="dxa"/>
            <w:vAlign w:val="bottom"/>
          </w:tcPr>
          <w:p w14:paraId="7B5E5ED3" w14:textId="77777777" w:rsidR="00D35ABD" w:rsidRPr="00004864" w:rsidRDefault="00004864" w:rsidP="005C6B36">
            <w:pPr>
              <w:pStyle w:val="ListParagraph"/>
              <w:spacing w:before="40" w:after="40"/>
              <w:ind w:left="0"/>
              <w:contextualSpacing w:val="0"/>
              <w:rPr>
                <w:rFonts w:ascii="Times New Roman" w:hAnsi="Times New Roman"/>
                <w:sz w:val="23"/>
                <w:szCs w:val="23"/>
                <w:lang w:bidi="lo-LA"/>
              </w:rPr>
            </w:pPr>
            <w:r w:rsidRPr="00004864">
              <w:rPr>
                <w:rFonts w:ascii="Times New Roman" w:hAnsi="Times New Roman"/>
                <w:sz w:val="23"/>
                <w:szCs w:val="23"/>
              </w:rPr>
              <w:t>C – par godalgotu valsts līmeņa (Latvijas čempionāts un Latvijas olimpiāde) sacensībās</w:t>
            </w:r>
          </w:p>
        </w:tc>
        <w:tc>
          <w:tcPr>
            <w:tcW w:w="1559" w:type="dxa"/>
            <w:vAlign w:val="center"/>
          </w:tcPr>
          <w:p w14:paraId="6E68C60D" w14:textId="77777777" w:rsidR="00D35ABD" w:rsidRPr="00004864" w:rsidRDefault="00004864" w:rsidP="005C6B36">
            <w:pPr>
              <w:pStyle w:val="ListParagraph"/>
              <w:spacing w:before="40" w:after="40"/>
              <w:ind w:left="0"/>
              <w:contextualSpacing w:val="0"/>
              <w:jc w:val="center"/>
              <w:rPr>
                <w:rFonts w:ascii="Times New Roman" w:hAnsi="Times New Roman"/>
                <w:sz w:val="23"/>
                <w:szCs w:val="23"/>
                <w:lang w:bidi="lo-LA"/>
              </w:rPr>
            </w:pPr>
            <w:r w:rsidRPr="00004864">
              <w:rPr>
                <w:rFonts w:ascii="Times New Roman" w:hAnsi="Times New Roman"/>
                <w:sz w:val="23"/>
                <w:szCs w:val="23"/>
              </w:rPr>
              <w:t>70</w:t>
            </w:r>
          </w:p>
        </w:tc>
        <w:tc>
          <w:tcPr>
            <w:tcW w:w="1553" w:type="dxa"/>
            <w:vAlign w:val="center"/>
          </w:tcPr>
          <w:p w14:paraId="4482D53C" w14:textId="77777777" w:rsidR="00D35ABD" w:rsidRPr="00004864" w:rsidRDefault="00004864" w:rsidP="005C6B36">
            <w:pPr>
              <w:pStyle w:val="ListParagraph"/>
              <w:spacing w:before="40" w:after="40"/>
              <w:ind w:left="0"/>
              <w:contextualSpacing w:val="0"/>
              <w:jc w:val="center"/>
              <w:rPr>
                <w:rFonts w:ascii="Times New Roman" w:hAnsi="Times New Roman"/>
                <w:sz w:val="23"/>
                <w:szCs w:val="23"/>
              </w:rPr>
            </w:pPr>
            <w:r w:rsidRPr="00004864">
              <w:rPr>
                <w:rFonts w:ascii="Times New Roman" w:hAnsi="Times New Roman"/>
                <w:sz w:val="23"/>
                <w:szCs w:val="23"/>
              </w:rPr>
              <w:t>140</w:t>
            </w:r>
          </w:p>
        </w:tc>
      </w:tr>
    </w:tbl>
    <w:bookmarkEnd w:id="3"/>
    <w:bookmarkEnd w:id="4"/>
    <w:p w14:paraId="7F9378E1" w14:textId="1E1D88BD" w:rsidR="00D35ABD" w:rsidRPr="00004864" w:rsidRDefault="00004864" w:rsidP="00D35ABD">
      <w:pPr>
        <w:pStyle w:val="ListParagraph"/>
        <w:numPr>
          <w:ilvl w:val="0"/>
          <w:numId w:val="5"/>
        </w:numPr>
        <w:spacing w:before="120" w:after="0" w:line="240" w:lineRule="auto"/>
        <w:ind w:left="426" w:hanging="426"/>
        <w:contextualSpacing w:val="0"/>
        <w:jc w:val="both"/>
        <w:rPr>
          <w:rFonts w:ascii="Times New Roman" w:hAnsi="Times New Roman"/>
          <w:sz w:val="23"/>
          <w:szCs w:val="23"/>
          <w:lang w:bidi="lo-LA"/>
        </w:rPr>
      </w:pPr>
      <w:r w:rsidRPr="00004864">
        <w:rPr>
          <w:rFonts w:ascii="Times New Roman" w:hAnsi="Times New Roman"/>
          <w:sz w:val="23"/>
          <w:szCs w:val="23"/>
          <w:lang w:bidi="lo-LA"/>
        </w:rPr>
        <w:t xml:space="preserve">Izglītojamajam 6.1., 6.2., 7.3. un 8.4. apakšpunktos </w:t>
      </w:r>
      <w:r w:rsidR="00CE68BA" w:rsidRPr="00004864">
        <w:rPr>
          <w:rFonts w:ascii="Times New Roman" w:hAnsi="Times New Roman"/>
          <w:sz w:val="23"/>
          <w:szCs w:val="23"/>
          <w:lang w:bidi="lo-LA"/>
        </w:rPr>
        <w:t>piešķirto</w:t>
      </w:r>
      <w:r w:rsidRPr="00004864">
        <w:rPr>
          <w:rFonts w:ascii="Times New Roman" w:hAnsi="Times New Roman"/>
          <w:sz w:val="23"/>
          <w:szCs w:val="23"/>
          <w:lang w:bidi="lo-LA"/>
        </w:rPr>
        <w:t xml:space="preserve"> balvu apmēri summējas.</w:t>
      </w:r>
    </w:p>
    <w:p w14:paraId="5791527D" w14:textId="4BC755F8" w:rsidR="00D35ABD" w:rsidRPr="00004864" w:rsidRDefault="00004864" w:rsidP="00D35ABD">
      <w:pPr>
        <w:pStyle w:val="ListParagraph"/>
        <w:numPr>
          <w:ilvl w:val="0"/>
          <w:numId w:val="5"/>
        </w:numPr>
        <w:spacing w:before="120" w:after="0" w:line="240" w:lineRule="auto"/>
        <w:ind w:left="426" w:hanging="426"/>
        <w:contextualSpacing w:val="0"/>
        <w:jc w:val="both"/>
        <w:rPr>
          <w:rFonts w:ascii="Times New Roman" w:hAnsi="Times New Roman"/>
          <w:sz w:val="23"/>
          <w:szCs w:val="23"/>
          <w:lang w:bidi="lo-LA"/>
        </w:rPr>
      </w:pPr>
      <w:r w:rsidRPr="00004864">
        <w:rPr>
          <w:rFonts w:ascii="Times New Roman" w:hAnsi="Times New Roman"/>
          <w:sz w:val="23"/>
          <w:szCs w:val="23"/>
          <w:lang w:bidi="lo-LA"/>
        </w:rPr>
        <w:t xml:space="preserve">Uz balvu nevar </w:t>
      </w:r>
      <w:r w:rsidRPr="00004864">
        <w:rPr>
          <w:rFonts w:ascii="Times New Roman" w:hAnsi="Times New Roman"/>
          <w:sz w:val="23"/>
          <w:szCs w:val="23"/>
          <w:lang w:bidi="lo-LA"/>
        </w:rPr>
        <w:t>pretendēt, ja par attiecīgo sasniegumu jau piešķirta</w:t>
      </w:r>
      <w:r w:rsidR="00B01F64" w:rsidRPr="00004864">
        <w:rPr>
          <w:rFonts w:ascii="Times New Roman" w:hAnsi="Times New Roman"/>
          <w:sz w:val="23"/>
          <w:szCs w:val="23"/>
          <w:lang w:bidi="lo-LA"/>
        </w:rPr>
        <w:t xml:space="preserve"> naudas</w:t>
      </w:r>
      <w:r w:rsidRPr="00004864">
        <w:rPr>
          <w:rFonts w:ascii="Times New Roman" w:hAnsi="Times New Roman"/>
          <w:sz w:val="23"/>
          <w:szCs w:val="23"/>
          <w:lang w:bidi="lo-LA"/>
        </w:rPr>
        <w:t xml:space="preserve"> balva </w:t>
      </w:r>
      <w:r w:rsidR="00CE68BA" w:rsidRPr="00004864">
        <w:rPr>
          <w:rFonts w:ascii="Times New Roman" w:hAnsi="Times New Roman"/>
          <w:sz w:val="23"/>
          <w:szCs w:val="23"/>
          <w:lang w:bidi="lo-LA"/>
        </w:rPr>
        <w:t xml:space="preserve">citā </w:t>
      </w:r>
      <w:r w:rsidRPr="00004864">
        <w:rPr>
          <w:rFonts w:ascii="Times New Roman" w:hAnsi="Times New Roman"/>
          <w:sz w:val="23"/>
          <w:szCs w:val="23"/>
          <w:lang w:bidi="lo-LA"/>
        </w:rPr>
        <w:t>pašvaldības noteiktā kārtībā.</w:t>
      </w:r>
    </w:p>
    <w:p w14:paraId="7D165DE6" w14:textId="7F825FB2" w:rsidR="00D35ABD" w:rsidRPr="00004864" w:rsidRDefault="00004864" w:rsidP="00D35ABD">
      <w:pPr>
        <w:pStyle w:val="ListParagraph"/>
        <w:numPr>
          <w:ilvl w:val="0"/>
          <w:numId w:val="5"/>
        </w:numPr>
        <w:spacing w:before="120" w:after="0" w:line="240" w:lineRule="auto"/>
        <w:ind w:left="426" w:hanging="426"/>
        <w:contextualSpacing w:val="0"/>
        <w:jc w:val="both"/>
        <w:rPr>
          <w:rFonts w:ascii="Times New Roman" w:hAnsi="Times New Roman"/>
          <w:sz w:val="23"/>
          <w:szCs w:val="23"/>
          <w:lang w:bidi="lo-LA"/>
        </w:rPr>
      </w:pPr>
      <w:r w:rsidRPr="00004864">
        <w:rPr>
          <w:rFonts w:ascii="Times New Roman" w:hAnsi="Times New Roman"/>
          <w:sz w:val="23"/>
          <w:szCs w:val="23"/>
          <w:lang w:bidi="lo-LA"/>
        </w:rPr>
        <w:t xml:space="preserve">Gadījumos, kas nav noteikti šajos noteikumos, par citiem īpašiem sasniegumiem starptautiskā mērogā vai par izglītojamajam nozīmīgiem </w:t>
      </w:r>
      <w:r w:rsidRPr="00004864">
        <w:rPr>
          <w:rFonts w:ascii="Times New Roman" w:hAnsi="Times New Roman"/>
          <w:sz w:val="23"/>
          <w:szCs w:val="23"/>
          <w:lang w:bidi="lo-LA"/>
        </w:rPr>
        <w:t>sasniegumiem, balvas var piešķirt Komisija</w:t>
      </w:r>
      <w:r w:rsidR="008711EA" w:rsidRPr="00004864">
        <w:rPr>
          <w:rFonts w:ascii="Times New Roman" w:hAnsi="Times New Roman"/>
          <w:sz w:val="23"/>
          <w:szCs w:val="23"/>
          <w:lang w:bidi="lo-LA"/>
        </w:rPr>
        <w:t xml:space="preserve"> šajos noteikumos noteiktā kārtībā</w:t>
      </w:r>
      <w:r w:rsidRPr="00004864">
        <w:rPr>
          <w:rFonts w:ascii="Times New Roman" w:hAnsi="Times New Roman"/>
          <w:sz w:val="23"/>
          <w:szCs w:val="23"/>
          <w:lang w:bidi="lo-LA"/>
        </w:rPr>
        <w:t>, ievērojot Nodaļas budžeta iespējas.</w:t>
      </w:r>
    </w:p>
    <w:p w14:paraId="5E1D2E40" w14:textId="6BEF0EC7" w:rsidR="00D35ABD" w:rsidRPr="00004864" w:rsidRDefault="00004864" w:rsidP="00D35ABD">
      <w:pPr>
        <w:pStyle w:val="ListParagraph"/>
        <w:numPr>
          <w:ilvl w:val="0"/>
          <w:numId w:val="5"/>
        </w:numPr>
        <w:spacing w:before="120" w:after="0" w:line="240" w:lineRule="auto"/>
        <w:ind w:left="426" w:hanging="426"/>
        <w:contextualSpacing w:val="0"/>
        <w:jc w:val="both"/>
        <w:rPr>
          <w:rFonts w:ascii="Times New Roman" w:hAnsi="Times New Roman"/>
          <w:sz w:val="23"/>
          <w:szCs w:val="23"/>
          <w:lang w:bidi="lo-LA"/>
        </w:rPr>
      </w:pPr>
      <w:r w:rsidRPr="00004864">
        <w:rPr>
          <w:rFonts w:ascii="Times New Roman" w:hAnsi="Times New Roman"/>
          <w:sz w:val="23"/>
          <w:szCs w:val="23"/>
          <w:lang w:bidi="lo-LA"/>
        </w:rPr>
        <w:t>Izglītojamo rezultātus par dalību konkursos, sacensībās u.c. norisēs vasaras mēnešos iekļauj nākamā mācību gada sasniegumu izvērtēšanā.</w:t>
      </w:r>
    </w:p>
    <w:p w14:paraId="20842418" w14:textId="77777777" w:rsidR="00D35ABD" w:rsidRPr="00004864" w:rsidRDefault="00004864" w:rsidP="00D35ABD">
      <w:pPr>
        <w:pStyle w:val="ListParagraph"/>
        <w:numPr>
          <w:ilvl w:val="0"/>
          <w:numId w:val="5"/>
        </w:numPr>
        <w:spacing w:before="120" w:after="0" w:line="240" w:lineRule="auto"/>
        <w:ind w:left="426" w:hanging="426"/>
        <w:contextualSpacing w:val="0"/>
        <w:jc w:val="both"/>
        <w:rPr>
          <w:rFonts w:ascii="Times New Roman" w:hAnsi="Times New Roman"/>
          <w:sz w:val="23"/>
          <w:szCs w:val="23"/>
        </w:rPr>
      </w:pPr>
      <w:r w:rsidRPr="00004864">
        <w:rPr>
          <w:rFonts w:ascii="Times New Roman" w:hAnsi="Times New Roman"/>
          <w:sz w:val="23"/>
          <w:szCs w:val="23"/>
          <w:lang w:bidi="lo-LA"/>
        </w:rPr>
        <w:t>Balvu fonda</w:t>
      </w:r>
      <w:r w:rsidRPr="00004864">
        <w:rPr>
          <w:rFonts w:ascii="Times New Roman" w:hAnsi="Times New Roman"/>
          <w:sz w:val="23"/>
          <w:szCs w:val="23"/>
        </w:rPr>
        <w:t xml:space="preserve"> nepietiekamības gadījumā balvu apmērus samazina proporcionāli.</w:t>
      </w:r>
      <w:bookmarkEnd w:id="2"/>
    </w:p>
    <w:p w14:paraId="08697434" w14:textId="77777777" w:rsidR="00D35ABD" w:rsidRPr="00004864" w:rsidRDefault="00004864" w:rsidP="00C57E97">
      <w:pPr>
        <w:pStyle w:val="ListParagraph"/>
        <w:numPr>
          <w:ilvl w:val="0"/>
          <w:numId w:val="3"/>
        </w:numPr>
        <w:spacing w:before="120" w:after="120" w:line="240" w:lineRule="auto"/>
        <w:ind w:left="142" w:hanging="142"/>
        <w:contextualSpacing w:val="0"/>
        <w:jc w:val="center"/>
        <w:rPr>
          <w:rFonts w:ascii="Times New Roman" w:hAnsi="Times New Roman"/>
          <w:b/>
          <w:sz w:val="23"/>
          <w:szCs w:val="23"/>
          <w:lang w:bidi="lo-LA"/>
        </w:rPr>
      </w:pPr>
      <w:r w:rsidRPr="00004864">
        <w:rPr>
          <w:rFonts w:ascii="Times New Roman" w:hAnsi="Times New Roman"/>
          <w:b/>
          <w:sz w:val="23"/>
          <w:szCs w:val="23"/>
          <w:lang w:bidi="lo-LA"/>
        </w:rPr>
        <w:t xml:space="preserve">Pieteikumu iesniegšana, izvērtēšana un lēmuma pieņemšana </w:t>
      </w:r>
    </w:p>
    <w:p w14:paraId="509BAD4E" w14:textId="77777777" w:rsidR="00D35ABD" w:rsidRPr="00004864" w:rsidRDefault="00004864" w:rsidP="00D35ABD">
      <w:pPr>
        <w:pStyle w:val="ListParagraph"/>
        <w:numPr>
          <w:ilvl w:val="0"/>
          <w:numId w:val="5"/>
        </w:numPr>
        <w:spacing w:before="120" w:after="0" w:line="240" w:lineRule="auto"/>
        <w:ind w:left="426" w:hanging="426"/>
        <w:contextualSpacing w:val="0"/>
        <w:jc w:val="both"/>
        <w:rPr>
          <w:rFonts w:ascii="Times New Roman" w:hAnsi="Times New Roman"/>
          <w:sz w:val="23"/>
          <w:szCs w:val="23"/>
          <w:lang w:bidi="lo-LA"/>
        </w:rPr>
      </w:pPr>
      <w:r w:rsidRPr="00004864">
        <w:rPr>
          <w:rFonts w:ascii="Times New Roman" w:hAnsi="Times New Roman"/>
          <w:sz w:val="23"/>
          <w:szCs w:val="23"/>
          <w:lang w:bidi="lo-LA"/>
        </w:rPr>
        <w:t xml:space="preserve">Izglītības iestādes līdz kārtējā gada 3. jūnijam iesniedz Nodaļai elektronisku pieteikumu Excel faila formātā (1. pielikums) par izglītojamajiem, kuri kārtējā mācību gadā izpildījuši kādu no 6., 7., vai 8. punkta nosacījumiem, pievienojot sasniegumu apliecinošu dokumentu kopijas vai izrakstu no elektroniskā žurnāla E-klase, kā arī balvu pretendentu sarakstu ar kredītiestāžu norēķinu kontu numuriem balvu pārskaitīšanai (2. pielikums). </w:t>
      </w:r>
    </w:p>
    <w:p w14:paraId="7F546EEF" w14:textId="77777777" w:rsidR="00D35ABD" w:rsidRPr="00004864" w:rsidRDefault="00004864" w:rsidP="00D35ABD">
      <w:pPr>
        <w:pStyle w:val="ListParagraph"/>
        <w:numPr>
          <w:ilvl w:val="0"/>
          <w:numId w:val="5"/>
        </w:numPr>
        <w:spacing w:before="120" w:after="0" w:line="240" w:lineRule="auto"/>
        <w:ind w:left="426" w:hanging="426"/>
        <w:contextualSpacing w:val="0"/>
        <w:jc w:val="both"/>
        <w:rPr>
          <w:rFonts w:ascii="Times New Roman" w:hAnsi="Times New Roman"/>
          <w:sz w:val="23"/>
          <w:szCs w:val="23"/>
          <w:lang w:bidi="lo-LA"/>
        </w:rPr>
      </w:pPr>
      <w:r w:rsidRPr="00004864">
        <w:rPr>
          <w:rFonts w:ascii="Times New Roman" w:hAnsi="Times New Roman"/>
          <w:sz w:val="23"/>
          <w:szCs w:val="23"/>
          <w:lang w:bidi="lo-LA"/>
        </w:rPr>
        <w:t xml:space="preserve">Nodaļa </w:t>
      </w:r>
      <w:bookmarkStart w:id="5" w:name="_Hlk133490197"/>
      <w:r w:rsidRPr="00004864">
        <w:rPr>
          <w:rFonts w:ascii="Times New Roman" w:hAnsi="Times New Roman"/>
          <w:sz w:val="23"/>
          <w:szCs w:val="23"/>
          <w:lang w:bidi="lo-LA"/>
        </w:rPr>
        <w:t xml:space="preserve">2 (divu) darba dienu laikā </w:t>
      </w:r>
      <w:bookmarkEnd w:id="5"/>
      <w:r w:rsidRPr="00004864">
        <w:rPr>
          <w:rFonts w:ascii="Times New Roman" w:hAnsi="Times New Roman"/>
          <w:sz w:val="23"/>
          <w:szCs w:val="23"/>
          <w:lang w:bidi="lo-LA"/>
        </w:rPr>
        <w:t xml:space="preserve">apkopo pieteikumus un iesniedz tos Komisijai vērtēšanai. Komisija 5 (piecu) darba dienu laikā izvērtē pieteikumus un pieņem </w:t>
      </w:r>
      <w:proofErr w:type="spellStart"/>
      <w:r w:rsidRPr="00004864">
        <w:rPr>
          <w:rFonts w:ascii="Times New Roman" w:hAnsi="Times New Roman"/>
          <w:sz w:val="23"/>
          <w:szCs w:val="23"/>
          <w:lang w:bidi="lo-LA"/>
        </w:rPr>
        <w:t>protokollēmumu</w:t>
      </w:r>
      <w:proofErr w:type="spellEnd"/>
      <w:r w:rsidRPr="00004864">
        <w:rPr>
          <w:rFonts w:ascii="Times New Roman" w:hAnsi="Times New Roman"/>
          <w:sz w:val="23"/>
          <w:szCs w:val="23"/>
          <w:lang w:bidi="lo-LA"/>
        </w:rPr>
        <w:t xml:space="preserve"> par balvu saņēmējiem un tiem piešķirto balvu apmēru. </w:t>
      </w:r>
      <w:proofErr w:type="spellStart"/>
      <w:r w:rsidRPr="00004864">
        <w:rPr>
          <w:rFonts w:ascii="Times New Roman" w:hAnsi="Times New Roman"/>
          <w:sz w:val="23"/>
          <w:szCs w:val="23"/>
          <w:lang w:bidi="lo-LA"/>
        </w:rPr>
        <w:t>Protokollēmumu</w:t>
      </w:r>
      <w:proofErr w:type="spellEnd"/>
      <w:r w:rsidRPr="00004864">
        <w:rPr>
          <w:rFonts w:ascii="Times New Roman" w:hAnsi="Times New Roman"/>
          <w:sz w:val="23"/>
          <w:szCs w:val="23"/>
          <w:lang w:bidi="lo-LA"/>
        </w:rPr>
        <w:t xml:space="preserve"> iesniedz pašvaldības administrācijas Centrālās pārvaldes Grāmatvedības nodaļai (turpmāk – Grāmatvedības nodaļa) kopā ar balvu saņēmēju kredītiestāžu norēķinu kontu numuriem.</w:t>
      </w:r>
    </w:p>
    <w:p w14:paraId="6530D2B7" w14:textId="77777777" w:rsidR="00D35ABD" w:rsidRPr="00004864" w:rsidRDefault="00004864" w:rsidP="00D35ABD">
      <w:pPr>
        <w:pStyle w:val="ListParagraph"/>
        <w:numPr>
          <w:ilvl w:val="0"/>
          <w:numId w:val="5"/>
        </w:numPr>
        <w:spacing w:before="120" w:after="0" w:line="240" w:lineRule="auto"/>
        <w:ind w:left="426" w:hanging="426"/>
        <w:contextualSpacing w:val="0"/>
        <w:jc w:val="both"/>
        <w:rPr>
          <w:rFonts w:ascii="Times New Roman" w:hAnsi="Times New Roman"/>
          <w:sz w:val="23"/>
          <w:szCs w:val="23"/>
          <w:lang w:bidi="lo-LA"/>
        </w:rPr>
      </w:pPr>
      <w:r w:rsidRPr="00004864">
        <w:rPr>
          <w:rFonts w:ascii="Times New Roman" w:hAnsi="Times New Roman"/>
          <w:sz w:val="23"/>
          <w:szCs w:val="23"/>
          <w:lang w:bidi="lo-LA"/>
        </w:rPr>
        <w:t>Komisija darbojas 5 (piecu) locekļu sastāvā, tajā skaitā Komisijas priekšsēdētājs un viņa vietnieks.</w:t>
      </w:r>
    </w:p>
    <w:p w14:paraId="1D10951E" w14:textId="77777777" w:rsidR="00D35ABD" w:rsidRPr="00004864" w:rsidRDefault="00004864" w:rsidP="00D35ABD">
      <w:pPr>
        <w:pStyle w:val="ListParagraph"/>
        <w:numPr>
          <w:ilvl w:val="0"/>
          <w:numId w:val="5"/>
        </w:numPr>
        <w:spacing w:before="120" w:after="0" w:line="240" w:lineRule="auto"/>
        <w:ind w:left="426" w:hanging="426"/>
        <w:contextualSpacing w:val="0"/>
        <w:jc w:val="both"/>
        <w:rPr>
          <w:rFonts w:ascii="Times New Roman" w:hAnsi="Times New Roman"/>
          <w:sz w:val="23"/>
          <w:szCs w:val="23"/>
          <w:lang w:bidi="lo-LA"/>
        </w:rPr>
      </w:pPr>
      <w:r w:rsidRPr="00004864">
        <w:rPr>
          <w:rFonts w:ascii="Times New Roman" w:hAnsi="Times New Roman"/>
          <w:sz w:val="23"/>
          <w:szCs w:val="23"/>
          <w:lang w:bidi="lo-LA"/>
        </w:rPr>
        <w:t>Komisijas darbu organizē un vada Komisijas priekšsēdētājs. Komisijas priekšsēdētāja prombūtnes laikā šo pienākumu veic viņa vietnieks.</w:t>
      </w:r>
    </w:p>
    <w:p w14:paraId="20356330" w14:textId="77777777" w:rsidR="00D35ABD" w:rsidRPr="00004864" w:rsidRDefault="00004864" w:rsidP="00D35ABD">
      <w:pPr>
        <w:pStyle w:val="ListParagraph"/>
        <w:numPr>
          <w:ilvl w:val="0"/>
          <w:numId w:val="5"/>
        </w:numPr>
        <w:spacing w:before="120" w:after="0" w:line="240" w:lineRule="auto"/>
        <w:ind w:left="426" w:hanging="426"/>
        <w:contextualSpacing w:val="0"/>
        <w:jc w:val="both"/>
        <w:rPr>
          <w:rFonts w:ascii="Times New Roman" w:hAnsi="Times New Roman"/>
          <w:sz w:val="23"/>
          <w:szCs w:val="23"/>
          <w:lang w:bidi="lo-LA"/>
        </w:rPr>
      </w:pPr>
      <w:r w:rsidRPr="00004864">
        <w:rPr>
          <w:rFonts w:ascii="Times New Roman" w:hAnsi="Times New Roman"/>
          <w:sz w:val="23"/>
          <w:szCs w:val="23"/>
          <w:lang w:bidi="lo-LA"/>
        </w:rPr>
        <w:t>Komisija ir lemttiesīga, ja tās sēdē piedalās vairāk nekā puse no Komisijas locekļiem.</w:t>
      </w:r>
    </w:p>
    <w:p w14:paraId="3B2AE042" w14:textId="77777777" w:rsidR="00D35ABD" w:rsidRPr="00004864" w:rsidRDefault="00004864" w:rsidP="00D35ABD">
      <w:pPr>
        <w:pStyle w:val="ListParagraph"/>
        <w:numPr>
          <w:ilvl w:val="0"/>
          <w:numId w:val="5"/>
        </w:numPr>
        <w:spacing w:before="120" w:after="0" w:line="240" w:lineRule="auto"/>
        <w:ind w:left="426" w:hanging="426"/>
        <w:contextualSpacing w:val="0"/>
        <w:jc w:val="both"/>
        <w:rPr>
          <w:rFonts w:ascii="Times New Roman" w:hAnsi="Times New Roman"/>
          <w:sz w:val="23"/>
          <w:szCs w:val="23"/>
          <w:lang w:bidi="lo-LA"/>
        </w:rPr>
      </w:pPr>
      <w:r w:rsidRPr="00004864">
        <w:rPr>
          <w:rFonts w:ascii="Times New Roman" w:hAnsi="Times New Roman"/>
          <w:sz w:val="23"/>
          <w:szCs w:val="23"/>
          <w:lang w:bidi="lo-LA"/>
        </w:rPr>
        <w:t>Komisijas sēdes ir slēgtas.</w:t>
      </w:r>
    </w:p>
    <w:p w14:paraId="76EA2A2D" w14:textId="77777777" w:rsidR="00D35ABD" w:rsidRPr="00004864" w:rsidRDefault="00004864" w:rsidP="00D35ABD">
      <w:pPr>
        <w:pStyle w:val="ListParagraph"/>
        <w:numPr>
          <w:ilvl w:val="0"/>
          <w:numId w:val="5"/>
        </w:numPr>
        <w:spacing w:before="120" w:after="0" w:line="240" w:lineRule="auto"/>
        <w:ind w:left="426" w:hanging="426"/>
        <w:contextualSpacing w:val="0"/>
        <w:jc w:val="both"/>
        <w:rPr>
          <w:rFonts w:ascii="Times New Roman" w:hAnsi="Times New Roman"/>
          <w:sz w:val="23"/>
          <w:szCs w:val="23"/>
          <w:lang w:bidi="lo-LA"/>
        </w:rPr>
      </w:pPr>
      <w:r w:rsidRPr="00004864">
        <w:rPr>
          <w:rFonts w:ascii="Times New Roman" w:hAnsi="Times New Roman"/>
          <w:sz w:val="23"/>
          <w:szCs w:val="23"/>
          <w:lang w:bidi="lo-LA"/>
        </w:rPr>
        <w:lastRenderedPageBreak/>
        <w:t>Komisija pieņem lēmumus atklāti balsojot. Lēmums ir pieņemts, ja par to nobalso klātesošo Komisijas locekļu vairākums. Ja balsis sadalās līdzīgi, izšķirošā ir Komisijas priekšsēdētāja balss.</w:t>
      </w:r>
    </w:p>
    <w:p w14:paraId="1060F743" w14:textId="77777777" w:rsidR="00D35ABD" w:rsidRPr="00004864" w:rsidRDefault="00004864" w:rsidP="00D35ABD">
      <w:pPr>
        <w:pStyle w:val="ListParagraph"/>
        <w:numPr>
          <w:ilvl w:val="0"/>
          <w:numId w:val="5"/>
        </w:numPr>
        <w:spacing w:before="120" w:after="0" w:line="240" w:lineRule="auto"/>
        <w:ind w:left="426" w:hanging="426"/>
        <w:contextualSpacing w:val="0"/>
        <w:jc w:val="both"/>
        <w:rPr>
          <w:rFonts w:ascii="Times New Roman" w:hAnsi="Times New Roman"/>
          <w:sz w:val="23"/>
          <w:szCs w:val="23"/>
          <w:lang w:bidi="lo-LA"/>
        </w:rPr>
      </w:pPr>
      <w:r w:rsidRPr="00004864">
        <w:rPr>
          <w:rFonts w:ascii="Times New Roman" w:hAnsi="Times New Roman"/>
          <w:sz w:val="23"/>
          <w:szCs w:val="23"/>
          <w:lang w:bidi="lo-LA"/>
        </w:rPr>
        <w:t>Balvām pieteikto personu datus un balvu piešķiršanas pieteikumu informāciju neizpauž trešajām personām, izņemot Grāmatvedības nodaļu, kas datus izmanto balvu izmaksu nodrošināšanai.</w:t>
      </w:r>
    </w:p>
    <w:p w14:paraId="72FA8301" w14:textId="77777777" w:rsidR="00D35ABD" w:rsidRPr="00004864" w:rsidRDefault="00004864" w:rsidP="00D35ABD">
      <w:pPr>
        <w:pStyle w:val="ListParagraph"/>
        <w:numPr>
          <w:ilvl w:val="0"/>
          <w:numId w:val="5"/>
        </w:numPr>
        <w:spacing w:before="120" w:after="0" w:line="240" w:lineRule="auto"/>
        <w:ind w:left="426" w:hanging="426"/>
        <w:contextualSpacing w:val="0"/>
        <w:jc w:val="both"/>
        <w:rPr>
          <w:rFonts w:ascii="Times New Roman" w:eastAsiaTheme="minorHAnsi" w:hAnsi="Times New Roman"/>
          <w:color w:val="000000"/>
          <w:sz w:val="23"/>
          <w:szCs w:val="23"/>
        </w:rPr>
      </w:pPr>
      <w:r w:rsidRPr="00004864">
        <w:rPr>
          <w:rFonts w:ascii="Times New Roman" w:hAnsi="Times New Roman"/>
          <w:color w:val="000000"/>
          <w:sz w:val="23"/>
          <w:szCs w:val="23"/>
          <w:lang w:bidi="lo-LA"/>
        </w:rPr>
        <w:t>Komisijas sē</w:t>
      </w:r>
      <w:r w:rsidRPr="00004864">
        <w:rPr>
          <w:rFonts w:ascii="Times New Roman" w:eastAsiaTheme="minorHAnsi" w:hAnsi="Times New Roman"/>
          <w:color w:val="000000"/>
          <w:sz w:val="23"/>
          <w:szCs w:val="23"/>
        </w:rPr>
        <w:t>des tiek protokolētas. Protokolā norāda:</w:t>
      </w:r>
    </w:p>
    <w:p w14:paraId="0F80AA03" w14:textId="77777777" w:rsidR="00D35ABD" w:rsidRPr="00004864" w:rsidRDefault="00004864" w:rsidP="00D35ABD">
      <w:pPr>
        <w:pStyle w:val="ListParagraph"/>
        <w:numPr>
          <w:ilvl w:val="1"/>
          <w:numId w:val="5"/>
        </w:numPr>
        <w:spacing w:before="120" w:after="120" w:line="240" w:lineRule="auto"/>
        <w:ind w:left="993" w:hanging="567"/>
        <w:contextualSpacing w:val="0"/>
        <w:jc w:val="both"/>
        <w:rPr>
          <w:rFonts w:ascii="Times New Roman" w:eastAsiaTheme="minorHAnsi" w:hAnsi="Times New Roman"/>
          <w:color w:val="000000"/>
          <w:sz w:val="23"/>
          <w:szCs w:val="23"/>
        </w:rPr>
      </w:pPr>
      <w:r w:rsidRPr="00004864">
        <w:rPr>
          <w:rFonts w:ascii="Times New Roman" w:eastAsiaTheme="minorHAnsi" w:hAnsi="Times New Roman"/>
          <w:color w:val="000000"/>
          <w:sz w:val="23"/>
          <w:szCs w:val="23"/>
        </w:rPr>
        <w:t>sēdes vietu, datumu un laiku;</w:t>
      </w:r>
    </w:p>
    <w:p w14:paraId="5606F740" w14:textId="77777777" w:rsidR="00D35ABD" w:rsidRPr="00004864" w:rsidRDefault="00004864" w:rsidP="00D35ABD">
      <w:pPr>
        <w:pStyle w:val="ListParagraph"/>
        <w:numPr>
          <w:ilvl w:val="1"/>
          <w:numId w:val="5"/>
        </w:numPr>
        <w:spacing w:before="120" w:after="120" w:line="240" w:lineRule="auto"/>
        <w:ind w:left="993" w:hanging="567"/>
        <w:contextualSpacing w:val="0"/>
        <w:jc w:val="both"/>
        <w:rPr>
          <w:rFonts w:ascii="Times New Roman" w:eastAsiaTheme="minorHAnsi" w:hAnsi="Times New Roman"/>
          <w:color w:val="000000"/>
          <w:sz w:val="23"/>
          <w:szCs w:val="23"/>
        </w:rPr>
      </w:pPr>
      <w:r w:rsidRPr="00004864">
        <w:rPr>
          <w:rFonts w:ascii="Times New Roman" w:eastAsiaTheme="minorHAnsi" w:hAnsi="Times New Roman"/>
          <w:color w:val="000000"/>
          <w:sz w:val="23"/>
          <w:szCs w:val="23"/>
        </w:rPr>
        <w:t>Komisijas locekļus un pieaicinātās personas;</w:t>
      </w:r>
    </w:p>
    <w:p w14:paraId="64483AFF" w14:textId="77777777" w:rsidR="00D35ABD" w:rsidRPr="00004864" w:rsidRDefault="00004864" w:rsidP="00D35ABD">
      <w:pPr>
        <w:pStyle w:val="ListParagraph"/>
        <w:numPr>
          <w:ilvl w:val="1"/>
          <w:numId w:val="5"/>
        </w:numPr>
        <w:spacing w:before="120" w:after="120" w:line="240" w:lineRule="auto"/>
        <w:ind w:left="993" w:hanging="567"/>
        <w:contextualSpacing w:val="0"/>
        <w:jc w:val="both"/>
        <w:rPr>
          <w:rFonts w:ascii="Times New Roman" w:eastAsiaTheme="minorHAnsi" w:hAnsi="Times New Roman"/>
          <w:color w:val="000000"/>
          <w:sz w:val="23"/>
          <w:szCs w:val="23"/>
        </w:rPr>
      </w:pPr>
      <w:r w:rsidRPr="00004864">
        <w:rPr>
          <w:rFonts w:ascii="Times New Roman" w:eastAsiaTheme="minorHAnsi" w:hAnsi="Times New Roman"/>
          <w:color w:val="000000"/>
          <w:sz w:val="23"/>
          <w:szCs w:val="23"/>
        </w:rPr>
        <w:t>sēdes darba kārtību;</w:t>
      </w:r>
    </w:p>
    <w:p w14:paraId="420C464B" w14:textId="77777777" w:rsidR="00D35ABD" w:rsidRPr="00004864" w:rsidRDefault="00004864" w:rsidP="00D35ABD">
      <w:pPr>
        <w:pStyle w:val="ListParagraph"/>
        <w:numPr>
          <w:ilvl w:val="1"/>
          <w:numId w:val="5"/>
        </w:numPr>
        <w:spacing w:before="120" w:after="120" w:line="240" w:lineRule="auto"/>
        <w:ind w:left="993" w:hanging="567"/>
        <w:contextualSpacing w:val="0"/>
        <w:jc w:val="both"/>
        <w:rPr>
          <w:rFonts w:ascii="Times New Roman" w:eastAsiaTheme="minorHAnsi" w:hAnsi="Times New Roman"/>
          <w:color w:val="000000"/>
          <w:sz w:val="23"/>
          <w:szCs w:val="23"/>
        </w:rPr>
      </w:pPr>
      <w:r w:rsidRPr="00004864">
        <w:rPr>
          <w:rFonts w:ascii="Times New Roman" w:eastAsiaTheme="minorHAnsi" w:hAnsi="Times New Roman"/>
          <w:color w:val="000000"/>
          <w:sz w:val="23"/>
          <w:szCs w:val="23"/>
        </w:rPr>
        <w:t>pieņemtos</w:t>
      </w:r>
      <w:r w:rsidRPr="00004864">
        <w:rPr>
          <w:rFonts w:ascii="Times New Roman" w:hAnsi="Times New Roman"/>
          <w:color w:val="000000"/>
          <w:sz w:val="23"/>
          <w:szCs w:val="23"/>
        </w:rPr>
        <w:t xml:space="preserve"> lēmumus, norādot balsojumus “par”, “pret” un “atturas”.</w:t>
      </w:r>
    </w:p>
    <w:p w14:paraId="6BF1762C" w14:textId="77777777" w:rsidR="00D35ABD" w:rsidRPr="00004864" w:rsidRDefault="00004864" w:rsidP="00D35ABD">
      <w:pPr>
        <w:pStyle w:val="ListParagraph"/>
        <w:numPr>
          <w:ilvl w:val="0"/>
          <w:numId w:val="5"/>
        </w:numPr>
        <w:spacing w:before="120" w:after="120" w:line="240" w:lineRule="auto"/>
        <w:ind w:left="426" w:hanging="426"/>
        <w:contextualSpacing w:val="0"/>
        <w:jc w:val="both"/>
        <w:rPr>
          <w:rFonts w:ascii="Times New Roman" w:eastAsiaTheme="minorHAnsi" w:hAnsi="Times New Roman"/>
          <w:color w:val="000000"/>
          <w:sz w:val="23"/>
          <w:szCs w:val="23"/>
        </w:rPr>
      </w:pPr>
      <w:r w:rsidRPr="00004864">
        <w:rPr>
          <w:rFonts w:ascii="Times New Roman" w:hAnsi="Times New Roman"/>
          <w:color w:val="000000"/>
          <w:sz w:val="23"/>
          <w:szCs w:val="23"/>
        </w:rPr>
        <w:t>Komisijas lēmums ir pamats balvas izmaksai.</w:t>
      </w:r>
    </w:p>
    <w:p w14:paraId="294F6867" w14:textId="77777777" w:rsidR="00D35ABD" w:rsidRPr="00004864" w:rsidRDefault="00004864" w:rsidP="00D35ABD">
      <w:pPr>
        <w:pStyle w:val="ListParagraph"/>
        <w:numPr>
          <w:ilvl w:val="0"/>
          <w:numId w:val="5"/>
        </w:numPr>
        <w:spacing w:before="120" w:after="120" w:line="240" w:lineRule="auto"/>
        <w:ind w:left="426" w:hanging="426"/>
        <w:contextualSpacing w:val="0"/>
        <w:jc w:val="both"/>
        <w:rPr>
          <w:rFonts w:ascii="Times New Roman" w:eastAsiaTheme="minorHAnsi" w:hAnsi="Times New Roman"/>
          <w:color w:val="000000"/>
          <w:sz w:val="23"/>
          <w:szCs w:val="23"/>
        </w:rPr>
      </w:pPr>
      <w:r w:rsidRPr="00004864">
        <w:rPr>
          <w:rFonts w:ascii="Times New Roman" w:hAnsi="Times New Roman"/>
          <w:color w:val="000000"/>
          <w:sz w:val="23"/>
          <w:szCs w:val="23"/>
        </w:rPr>
        <w:t>Komisijas protokolus paraksta Komisijas priekšsēdētājs.</w:t>
      </w:r>
      <w:r w:rsidRPr="00004864">
        <w:rPr>
          <w:rFonts w:ascii="Times New Roman" w:eastAsiaTheme="minorHAnsi" w:hAnsi="Times New Roman"/>
          <w:color w:val="000000"/>
          <w:sz w:val="23"/>
          <w:szCs w:val="23"/>
        </w:rPr>
        <w:t xml:space="preserve"> Protokolu iesniedz pašvaldības Grāmatvedības nodaļai kopā ar balvu saņēmēju kredītiestāžu norēķinu kontu numuriem.</w:t>
      </w:r>
    </w:p>
    <w:p w14:paraId="6664F8FA" w14:textId="601C52D8" w:rsidR="00D35ABD" w:rsidRPr="00004864" w:rsidRDefault="00004864" w:rsidP="00D35ABD">
      <w:pPr>
        <w:pStyle w:val="ListParagraph"/>
        <w:numPr>
          <w:ilvl w:val="0"/>
          <w:numId w:val="5"/>
        </w:numPr>
        <w:spacing w:after="120" w:line="240" w:lineRule="auto"/>
        <w:ind w:left="426" w:hanging="426"/>
        <w:contextualSpacing w:val="0"/>
        <w:jc w:val="both"/>
        <w:rPr>
          <w:rFonts w:ascii="Times New Roman" w:hAnsi="Times New Roman"/>
          <w:color w:val="000000"/>
          <w:sz w:val="23"/>
          <w:szCs w:val="23"/>
          <w:lang w:bidi="lo-LA"/>
        </w:rPr>
      </w:pPr>
      <w:r w:rsidRPr="00004864">
        <w:rPr>
          <w:rFonts w:ascii="Times New Roman" w:hAnsi="Times New Roman"/>
          <w:color w:val="000000"/>
          <w:sz w:val="23"/>
          <w:szCs w:val="23"/>
          <w:lang w:bidi="lo-LA"/>
        </w:rPr>
        <w:t xml:space="preserve">Grāmatvedības nodaļa, ne vēlāk kā līdz kārtējā gada jūnija pēdējai darba dienai veic balvu izmaksas. </w:t>
      </w:r>
    </w:p>
    <w:p w14:paraId="4AB08C8D" w14:textId="77777777" w:rsidR="00D35ABD" w:rsidRPr="00004864" w:rsidRDefault="00004864" w:rsidP="00C57E97">
      <w:pPr>
        <w:pStyle w:val="ListParagraph"/>
        <w:numPr>
          <w:ilvl w:val="0"/>
          <w:numId w:val="3"/>
        </w:numPr>
        <w:spacing w:before="120" w:after="120" w:line="240" w:lineRule="auto"/>
        <w:ind w:left="142" w:hanging="142"/>
        <w:contextualSpacing w:val="0"/>
        <w:jc w:val="center"/>
        <w:rPr>
          <w:rFonts w:ascii="Times New Roman" w:hAnsi="Times New Roman"/>
          <w:b/>
          <w:color w:val="000000"/>
          <w:sz w:val="23"/>
          <w:szCs w:val="23"/>
          <w:lang w:bidi="lo-LA"/>
        </w:rPr>
      </w:pPr>
      <w:r w:rsidRPr="00004864">
        <w:rPr>
          <w:rFonts w:ascii="Times New Roman" w:hAnsi="Times New Roman"/>
          <w:b/>
          <w:color w:val="000000"/>
          <w:sz w:val="23"/>
          <w:szCs w:val="23"/>
          <w:lang w:bidi="lo-LA"/>
        </w:rPr>
        <w:t>Balvu pasniegšana</w:t>
      </w:r>
    </w:p>
    <w:p w14:paraId="720CCF1E" w14:textId="39A31CE8" w:rsidR="00D35ABD" w:rsidRPr="00004864" w:rsidRDefault="00004864" w:rsidP="00D35ABD">
      <w:pPr>
        <w:pStyle w:val="ListParagraph"/>
        <w:numPr>
          <w:ilvl w:val="0"/>
          <w:numId w:val="5"/>
        </w:numPr>
        <w:spacing w:after="120" w:line="240" w:lineRule="auto"/>
        <w:ind w:left="426" w:hanging="426"/>
        <w:contextualSpacing w:val="0"/>
        <w:jc w:val="both"/>
        <w:rPr>
          <w:rFonts w:ascii="Times New Roman" w:hAnsi="Times New Roman"/>
          <w:color w:val="000000"/>
          <w:sz w:val="23"/>
          <w:szCs w:val="23"/>
          <w:lang w:bidi="lo-LA"/>
        </w:rPr>
      </w:pPr>
      <w:r w:rsidRPr="00004864">
        <w:rPr>
          <w:rFonts w:ascii="Times New Roman" w:hAnsi="Times New Roman"/>
          <w:sz w:val="23"/>
          <w:szCs w:val="23"/>
        </w:rPr>
        <w:t>Nodaļa</w:t>
      </w:r>
      <w:r w:rsidRPr="00004864">
        <w:rPr>
          <w:rFonts w:ascii="Times New Roman" w:hAnsi="Times New Roman"/>
          <w:color w:val="000000"/>
          <w:sz w:val="23"/>
          <w:szCs w:val="23"/>
          <w:lang w:bidi="lo-LA"/>
        </w:rPr>
        <w:t xml:space="preserve"> organizē balvu pasniegšanas svinīgo pasākumu kārtējā gada jūnijā un iespējami ātri nodrošina informācijas publicēšanu par pasākuma datumu pašvaldības oficiālās tīmekļvietnes </w:t>
      </w:r>
      <w:hyperlink r:id="rId9" w:history="1">
        <w:r w:rsidR="00D35ABD" w:rsidRPr="00004864">
          <w:rPr>
            <w:rStyle w:val="Hyperlink"/>
            <w:rFonts w:ascii="Times New Roman" w:hAnsi="Times New Roman"/>
            <w:sz w:val="23"/>
            <w:szCs w:val="23"/>
            <w:lang w:bidi="lo-LA"/>
          </w:rPr>
          <w:t>www.adazunovads.lv</w:t>
        </w:r>
      </w:hyperlink>
      <w:r w:rsidRPr="00004864">
        <w:rPr>
          <w:rFonts w:ascii="Times New Roman" w:hAnsi="Times New Roman"/>
          <w:color w:val="000000"/>
          <w:sz w:val="23"/>
          <w:szCs w:val="23"/>
          <w:lang w:bidi="lo-LA"/>
        </w:rPr>
        <w:t xml:space="preserve"> sadaļā “Izglītība”.</w:t>
      </w:r>
    </w:p>
    <w:p w14:paraId="7072A031" w14:textId="77777777" w:rsidR="00D35ABD" w:rsidRPr="00004864" w:rsidRDefault="00004864" w:rsidP="00D35ABD">
      <w:pPr>
        <w:pStyle w:val="ListParagraph"/>
        <w:numPr>
          <w:ilvl w:val="0"/>
          <w:numId w:val="5"/>
        </w:numPr>
        <w:spacing w:after="120" w:line="240" w:lineRule="auto"/>
        <w:ind w:left="426" w:hanging="426"/>
        <w:contextualSpacing w:val="0"/>
        <w:jc w:val="both"/>
        <w:rPr>
          <w:rFonts w:ascii="Times New Roman" w:hAnsi="Times New Roman"/>
          <w:color w:val="000000"/>
          <w:sz w:val="23"/>
          <w:szCs w:val="23"/>
          <w:lang w:bidi="lo-LA"/>
        </w:rPr>
      </w:pPr>
      <w:r w:rsidRPr="00004864">
        <w:rPr>
          <w:rFonts w:ascii="Times New Roman" w:hAnsi="Times New Roman"/>
          <w:color w:val="000000"/>
          <w:sz w:val="23"/>
          <w:szCs w:val="23"/>
          <w:lang w:bidi="lo-LA"/>
        </w:rPr>
        <w:t>Ar svinīgā pasākuma organizēšanu saistītos izdevumus apmaksā no Nodaļas budžeta tāmes līdzekļiem.</w:t>
      </w:r>
    </w:p>
    <w:p w14:paraId="4E97CCD3" w14:textId="5AFDD91E" w:rsidR="009B2303" w:rsidRPr="00004864" w:rsidRDefault="00004864" w:rsidP="009B2303">
      <w:pPr>
        <w:pStyle w:val="ListParagraph"/>
        <w:numPr>
          <w:ilvl w:val="0"/>
          <w:numId w:val="5"/>
        </w:numPr>
        <w:spacing w:after="120" w:line="240" w:lineRule="auto"/>
        <w:ind w:left="426" w:hanging="426"/>
        <w:contextualSpacing w:val="0"/>
        <w:jc w:val="both"/>
        <w:rPr>
          <w:rFonts w:ascii="Times New Roman" w:hAnsi="Times New Roman"/>
          <w:sz w:val="23"/>
          <w:szCs w:val="23"/>
          <w:lang w:bidi="lo-LA"/>
        </w:rPr>
      </w:pPr>
      <w:r w:rsidRPr="00004864">
        <w:rPr>
          <w:rFonts w:ascii="Times New Roman" w:hAnsi="Times New Roman"/>
          <w:sz w:val="23"/>
          <w:szCs w:val="23"/>
          <w:lang w:bidi="lo-LA"/>
        </w:rPr>
        <w:t>Noteikum</w:t>
      </w:r>
      <w:r w:rsidRPr="00004864">
        <w:rPr>
          <w:rFonts w:ascii="Times New Roman" w:hAnsi="Times New Roman"/>
          <w:sz w:val="23"/>
          <w:szCs w:val="23"/>
          <w:lang w:bidi="lo-LA"/>
        </w:rPr>
        <w:t>i stājas spēkā ar pieņemšanas brīdi.</w:t>
      </w:r>
    </w:p>
    <w:p w14:paraId="78786006" w14:textId="44E6354E" w:rsidR="00D35ABD" w:rsidRPr="00004864" w:rsidRDefault="00004864" w:rsidP="00004864">
      <w:pPr>
        <w:pStyle w:val="ListParagraph"/>
        <w:numPr>
          <w:ilvl w:val="0"/>
          <w:numId w:val="5"/>
        </w:numPr>
        <w:spacing w:after="0" w:line="240" w:lineRule="auto"/>
        <w:ind w:left="426" w:hanging="426"/>
        <w:contextualSpacing w:val="0"/>
        <w:jc w:val="both"/>
        <w:rPr>
          <w:rFonts w:ascii="Times New Roman" w:hAnsi="Times New Roman"/>
          <w:sz w:val="23"/>
          <w:szCs w:val="23"/>
          <w:lang w:bidi="lo-LA"/>
        </w:rPr>
      </w:pPr>
      <w:r w:rsidRPr="00004864">
        <w:rPr>
          <w:rFonts w:ascii="Times New Roman" w:hAnsi="Times New Roman"/>
          <w:sz w:val="23"/>
          <w:szCs w:val="23"/>
          <w:lang w:bidi="lo-LA"/>
        </w:rPr>
        <w:t xml:space="preserve">Ar šo noteikumu spēkā stāšanos spēku zaudē Ādažu novada pašvaldības domes </w:t>
      </w:r>
      <w:r w:rsidRPr="00004864">
        <w:rPr>
          <w:rFonts w:ascii="Times New Roman" w:hAnsi="Times New Roman"/>
          <w:sz w:val="23"/>
          <w:szCs w:val="23"/>
          <w:lang w:bidi="lo-LA"/>
        </w:rPr>
        <w:t>2023. gada 23. novembra noteikumi Nr. 24 “Naudas balvu piešķiršanas kārtība Ādažu novada izglītības iestāžu izglītojamajiem”.</w:t>
      </w:r>
    </w:p>
    <w:p w14:paraId="28848560" w14:textId="7716E6B9" w:rsidR="00BB16A4" w:rsidRPr="00004864" w:rsidRDefault="00BB16A4" w:rsidP="00004864">
      <w:pPr>
        <w:jc w:val="both"/>
        <w:rPr>
          <w:rFonts w:ascii="Times New Roman" w:hAnsi="Times New Roman" w:cs="Times New Roman"/>
          <w:sz w:val="23"/>
          <w:szCs w:val="23"/>
        </w:rPr>
      </w:pPr>
    </w:p>
    <w:p w14:paraId="449E33C7" w14:textId="04353AC7" w:rsidR="00310BC7" w:rsidRPr="00004864" w:rsidRDefault="00310BC7" w:rsidP="00004864">
      <w:pPr>
        <w:jc w:val="both"/>
        <w:rPr>
          <w:rFonts w:ascii="Times New Roman" w:hAnsi="Times New Roman" w:cs="Times New Roman"/>
          <w:sz w:val="23"/>
          <w:szCs w:val="23"/>
        </w:rPr>
      </w:pPr>
    </w:p>
    <w:p w14:paraId="091CA3D6" w14:textId="77777777" w:rsidR="00310BC7" w:rsidRPr="00004864" w:rsidRDefault="00310BC7" w:rsidP="00004864">
      <w:pPr>
        <w:jc w:val="both"/>
        <w:rPr>
          <w:rFonts w:ascii="Times New Roman" w:hAnsi="Times New Roman" w:cs="Times New Roman"/>
          <w:sz w:val="23"/>
          <w:szCs w:val="23"/>
        </w:rPr>
      </w:pPr>
    </w:p>
    <w:p w14:paraId="6955A864" w14:textId="6706536E" w:rsidR="00564CA6" w:rsidRPr="00004864" w:rsidRDefault="00004864" w:rsidP="00004864">
      <w:pPr>
        <w:jc w:val="both"/>
        <w:rPr>
          <w:rFonts w:ascii="Times New Roman" w:hAnsi="Times New Roman" w:cs="Times New Roman"/>
          <w:noProof/>
          <w:sz w:val="23"/>
          <w:szCs w:val="23"/>
        </w:rPr>
      </w:pPr>
      <w:r w:rsidRPr="00004864">
        <w:rPr>
          <w:rFonts w:ascii="Times New Roman" w:hAnsi="Times New Roman" w:cs="Times New Roman"/>
          <w:noProof/>
          <w:sz w:val="23"/>
          <w:szCs w:val="23"/>
        </w:rPr>
        <w:t>Pašvaldības domes priekšsēdētāj</w:t>
      </w:r>
      <w:r w:rsidR="00FA29A3" w:rsidRPr="00004864">
        <w:rPr>
          <w:rFonts w:ascii="Times New Roman" w:hAnsi="Times New Roman" w:cs="Times New Roman"/>
          <w:noProof/>
          <w:sz w:val="23"/>
          <w:szCs w:val="23"/>
        </w:rPr>
        <w:t>a</w:t>
      </w:r>
      <w:r w:rsidRPr="00004864">
        <w:rPr>
          <w:rFonts w:ascii="Times New Roman" w:hAnsi="Times New Roman" w:cs="Times New Roman"/>
          <w:noProof/>
          <w:sz w:val="23"/>
          <w:szCs w:val="23"/>
        </w:rPr>
        <w:tab/>
      </w:r>
      <w:r w:rsidRPr="00004864">
        <w:rPr>
          <w:rFonts w:ascii="Times New Roman" w:hAnsi="Times New Roman" w:cs="Times New Roman"/>
          <w:noProof/>
          <w:sz w:val="23"/>
          <w:szCs w:val="23"/>
        </w:rPr>
        <w:tab/>
      </w:r>
      <w:r w:rsidRPr="00004864">
        <w:rPr>
          <w:rFonts w:ascii="Times New Roman" w:hAnsi="Times New Roman" w:cs="Times New Roman"/>
          <w:noProof/>
          <w:sz w:val="23"/>
          <w:szCs w:val="23"/>
        </w:rPr>
        <w:tab/>
      </w:r>
      <w:r w:rsidRPr="00004864">
        <w:rPr>
          <w:rFonts w:ascii="Times New Roman" w:hAnsi="Times New Roman" w:cs="Times New Roman"/>
          <w:noProof/>
          <w:sz w:val="23"/>
          <w:szCs w:val="23"/>
        </w:rPr>
        <w:tab/>
      </w:r>
      <w:r w:rsidRPr="00004864">
        <w:rPr>
          <w:rFonts w:ascii="Times New Roman" w:hAnsi="Times New Roman" w:cs="Times New Roman"/>
          <w:noProof/>
          <w:sz w:val="23"/>
          <w:szCs w:val="23"/>
        </w:rPr>
        <w:tab/>
      </w:r>
      <w:r w:rsidRPr="00004864">
        <w:rPr>
          <w:rFonts w:ascii="Times New Roman" w:hAnsi="Times New Roman" w:cs="Times New Roman"/>
          <w:noProof/>
          <w:sz w:val="23"/>
          <w:szCs w:val="23"/>
        </w:rPr>
        <w:tab/>
      </w:r>
      <w:r w:rsidR="00FA29A3" w:rsidRPr="00004864">
        <w:rPr>
          <w:rFonts w:ascii="Times New Roman" w:hAnsi="Times New Roman" w:cs="Times New Roman"/>
          <w:noProof/>
          <w:sz w:val="23"/>
          <w:szCs w:val="23"/>
        </w:rPr>
        <w:t>K. Miķelsone</w:t>
      </w:r>
      <w:r w:rsidRPr="00004864">
        <w:rPr>
          <w:rFonts w:ascii="Times New Roman" w:hAnsi="Times New Roman" w:cs="Times New Roman"/>
          <w:noProof/>
          <w:sz w:val="23"/>
          <w:szCs w:val="23"/>
        </w:rPr>
        <w:t xml:space="preserve"> </w:t>
      </w:r>
    </w:p>
    <w:p w14:paraId="78BB8A83" w14:textId="4DBDB57B" w:rsidR="00DD67D5" w:rsidRPr="00004864" w:rsidRDefault="00DD67D5" w:rsidP="00004864">
      <w:pPr>
        <w:jc w:val="both"/>
        <w:rPr>
          <w:rFonts w:ascii="Times New Roman" w:hAnsi="Times New Roman" w:cs="Times New Roman"/>
          <w:noProof/>
          <w:sz w:val="23"/>
          <w:szCs w:val="23"/>
        </w:rPr>
      </w:pPr>
    </w:p>
    <w:p w14:paraId="01E80D20" w14:textId="764D9661" w:rsidR="00DD67D5" w:rsidRPr="00004864" w:rsidRDefault="00004864" w:rsidP="00004864">
      <w:pPr>
        <w:jc w:val="center"/>
        <w:rPr>
          <w:rFonts w:ascii="Times New Roman" w:eastAsia="Calibri" w:hAnsi="Times New Roman"/>
          <w:sz w:val="23"/>
          <w:szCs w:val="23"/>
        </w:rPr>
      </w:pPr>
      <w:r w:rsidRPr="00004864">
        <w:rPr>
          <w:rFonts w:ascii="Times New Roman" w:eastAsia="Calibri" w:hAnsi="Times New Roman"/>
          <w:sz w:val="23"/>
          <w:szCs w:val="23"/>
        </w:rPr>
        <w:t>ŠIS DOKUMENTS IR ELEKTRONISKI PARAKSTĪTS AR DROŠU ELEKTRONISKO PARAKSTU UN SATUR LAIKA ZĪMOGU</w:t>
      </w:r>
    </w:p>
    <w:p w14:paraId="7D0E9B2B" w14:textId="2731C7EC" w:rsidR="008755BF" w:rsidRDefault="008755BF" w:rsidP="008755BF">
      <w:pPr>
        <w:rPr>
          <w:rFonts w:ascii="Times New Roman" w:eastAsia="Calibri" w:hAnsi="Times New Roman"/>
        </w:rPr>
      </w:pPr>
    </w:p>
    <w:p w14:paraId="3ACB7434" w14:textId="77777777" w:rsidR="00DF2E52" w:rsidRDefault="00DF2E52" w:rsidP="008755BF">
      <w:pPr>
        <w:rPr>
          <w:rFonts w:ascii="Times New Roman" w:eastAsia="Calibri" w:hAnsi="Times New Roman"/>
        </w:rPr>
        <w:sectPr w:rsidR="00DF2E52"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pPr>
    </w:p>
    <w:p w14:paraId="3A48513E" w14:textId="77777777" w:rsidR="00DF2E52" w:rsidRPr="00DF2E52" w:rsidRDefault="00004864" w:rsidP="00DF2E52">
      <w:pPr>
        <w:jc w:val="right"/>
        <w:rPr>
          <w:rFonts w:ascii="Times New Roman" w:hAnsi="Times New Roman" w:cs="Times New Roman"/>
          <w:lang w:bidi="lo-LA"/>
        </w:rPr>
      </w:pPr>
      <w:r w:rsidRPr="00DF2E52">
        <w:rPr>
          <w:rFonts w:ascii="Times New Roman" w:hAnsi="Times New Roman" w:cs="Times New Roman"/>
          <w:lang w:bidi="lo-LA"/>
        </w:rPr>
        <w:lastRenderedPageBreak/>
        <w:t>1. pielikums</w:t>
      </w:r>
    </w:p>
    <w:p w14:paraId="03619689" w14:textId="0D3F09F9" w:rsidR="00DF2E52" w:rsidRPr="00DF2E52" w:rsidRDefault="00004864" w:rsidP="00DF2E52">
      <w:pPr>
        <w:pStyle w:val="ListParagraph"/>
        <w:ind w:right="-31"/>
        <w:jc w:val="right"/>
        <w:rPr>
          <w:rFonts w:ascii="Times New Roman" w:hAnsi="Times New Roman"/>
          <w:sz w:val="24"/>
          <w:szCs w:val="24"/>
        </w:rPr>
      </w:pPr>
      <w:r w:rsidRPr="00DF2E52">
        <w:rPr>
          <w:rFonts w:ascii="Times New Roman" w:hAnsi="Times New Roman"/>
          <w:sz w:val="24"/>
          <w:szCs w:val="24"/>
        </w:rPr>
        <w:t>Ādažu novada pašvaldības</w:t>
      </w:r>
      <w:r>
        <w:rPr>
          <w:rFonts w:ascii="Times New Roman" w:hAnsi="Times New Roman"/>
          <w:sz w:val="24"/>
          <w:szCs w:val="24"/>
        </w:rPr>
        <w:t xml:space="preserve"> domes</w:t>
      </w:r>
    </w:p>
    <w:p w14:paraId="51D8C588" w14:textId="3E5F39B1" w:rsidR="00DF2E52" w:rsidRPr="00004864" w:rsidRDefault="00004864" w:rsidP="00DF2E52">
      <w:pPr>
        <w:pStyle w:val="ListParagraph"/>
        <w:ind w:right="-31"/>
        <w:jc w:val="right"/>
        <w:rPr>
          <w:rFonts w:ascii="Times New Roman" w:hAnsi="Times New Roman"/>
          <w:sz w:val="23"/>
          <w:szCs w:val="23"/>
        </w:rPr>
      </w:pPr>
      <w:r w:rsidRPr="005559F4">
        <w:rPr>
          <w:rFonts w:ascii="Times New Roman" w:hAnsi="Times New Roman"/>
          <w:sz w:val="24"/>
          <w:szCs w:val="24"/>
        </w:rPr>
        <w:t>27.02.2025.</w:t>
      </w:r>
      <w:r w:rsidRPr="00DF2E52">
        <w:rPr>
          <w:rFonts w:ascii="Times New Roman" w:hAnsi="Times New Roman"/>
          <w:sz w:val="24"/>
          <w:szCs w:val="24"/>
        </w:rPr>
        <w:t xml:space="preserve"> </w:t>
      </w:r>
      <w:r w:rsidRPr="00004864">
        <w:rPr>
          <w:rFonts w:ascii="Times New Roman" w:hAnsi="Times New Roman"/>
          <w:sz w:val="23"/>
          <w:szCs w:val="23"/>
        </w:rPr>
        <w:t>noteikumiem Nr.</w:t>
      </w:r>
      <w:r w:rsidR="005559F4" w:rsidRPr="00004864">
        <w:rPr>
          <w:rFonts w:ascii="Times New Roman" w:hAnsi="Times New Roman"/>
          <w:b/>
          <w:sz w:val="23"/>
          <w:szCs w:val="23"/>
        </w:rPr>
        <w:t xml:space="preserve"> </w:t>
      </w:r>
      <w:r w:rsidR="005559F4" w:rsidRPr="00004864">
        <w:rPr>
          <w:rFonts w:ascii="Times New Roman" w:hAnsi="Times New Roman"/>
          <w:noProof/>
          <w:sz w:val="23"/>
          <w:szCs w:val="23"/>
        </w:rPr>
        <w:t>3</w:t>
      </w:r>
    </w:p>
    <w:p w14:paraId="041EE25A" w14:textId="77777777" w:rsidR="00DF2E52" w:rsidRPr="00DF2E52" w:rsidRDefault="00DF2E52" w:rsidP="00DF2E52">
      <w:pPr>
        <w:jc w:val="right"/>
        <w:rPr>
          <w:rFonts w:ascii="Times New Roman" w:hAnsi="Times New Roman" w:cs="Times New Roman"/>
          <w:lang w:bidi="lo-LA"/>
        </w:rPr>
      </w:pPr>
    </w:p>
    <w:p w14:paraId="68B64845" w14:textId="77777777" w:rsidR="00DF2E52" w:rsidRPr="00DF2E52" w:rsidRDefault="00004864" w:rsidP="00DF2E52">
      <w:pPr>
        <w:jc w:val="center"/>
        <w:rPr>
          <w:rFonts w:ascii="Times New Roman" w:hAnsi="Times New Roman" w:cs="Times New Roman"/>
          <w:lang w:bidi="lo-LA"/>
        </w:rPr>
      </w:pPr>
      <w:r w:rsidRPr="00DF2E52">
        <w:rPr>
          <w:rFonts w:ascii="Times New Roman" w:hAnsi="Times New Roman" w:cs="Times New Roman"/>
          <w:lang w:bidi="lo-LA"/>
        </w:rPr>
        <w:t xml:space="preserve">_______________________________ </w:t>
      </w:r>
    </w:p>
    <w:p w14:paraId="33FF7E39" w14:textId="77777777" w:rsidR="00DF2E52" w:rsidRDefault="00004864" w:rsidP="00DF2E52">
      <w:pPr>
        <w:jc w:val="center"/>
        <w:rPr>
          <w:rFonts w:ascii="Times New Roman" w:hAnsi="Times New Roman" w:cs="Times New Roman"/>
          <w:sz w:val="18"/>
          <w:szCs w:val="18"/>
          <w:lang w:bidi="lo-LA"/>
        </w:rPr>
      </w:pPr>
      <w:r>
        <w:rPr>
          <w:rFonts w:ascii="Times New Roman" w:hAnsi="Times New Roman" w:cs="Times New Roman"/>
          <w:sz w:val="18"/>
          <w:szCs w:val="18"/>
          <w:lang w:bidi="lo-LA"/>
        </w:rPr>
        <w:t>(</w:t>
      </w:r>
      <w:r w:rsidRPr="00DF2E52">
        <w:rPr>
          <w:rFonts w:ascii="Times New Roman" w:hAnsi="Times New Roman" w:cs="Times New Roman"/>
          <w:sz w:val="18"/>
          <w:szCs w:val="18"/>
          <w:lang w:bidi="lo-LA"/>
        </w:rPr>
        <w:t xml:space="preserve">izglītības iestādes </w:t>
      </w:r>
      <w:r w:rsidRPr="00DF2E52">
        <w:rPr>
          <w:rFonts w:ascii="Times New Roman" w:hAnsi="Times New Roman" w:cs="Times New Roman"/>
          <w:sz w:val="18"/>
          <w:szCs w:val="18"/>
          <w:lang w:bidi="lo-LA"/>
        </w:rPr>
        <w:t>nosaukums)</w:t>
      </w:r>
    </w:p>
    <w:p w14:paraId="7FF27315" w14:textId="77777777" w:rsidR="00DF2E52" w:rsidRPr="00DF2E52" w:rsidRDefault="00DF2E52" w:rsidP="00DF2E52">
      <w:pPr>
        <w:jc w:val="center"/>
        <w:rPr>
          <w:rFonts w:ascii="Times New Roman" w:hAnsi="Times New Roman" w:cs="Times New Roman"/>
          <w:i/>
          <w:iCs/>
          <w:lang w:bidi="lo-LA"/>
        </w:rPr>
      </w:pPr>
    </w:p>
    <w:p w14:paraId="1335DCA6" w14:textId="77777777" w:rsidR="00DF2E52" w:rsidRPr="00DF2E52" w:rsidRDefault="00004864" w:rsidP="00DF2E52">
      <w:pPr>
        <w:jc w:val="center"/>
        <w:rPr>
          <w:rFonts w:ascii="Times New Roman" w:hAnsi="Times New Roman" w:cs="Times New Roman"/>
          <w:b/>
          <w:bCs/>
          <w:sz w:val="28"/>
          <w:szCs w:val="28"/>
          <w:lang w:bidi="lo-LA"/>
        </w:rPr>
      </w:pPr>
      <w:r w:rsidRPr="00DF2E52">
        <w:rPr>
          <w:rFonts w:ascii="Times New Roman" w:hAnsi="Times New Roman" w:cs="Times New Roman"/>
          <w:b/>
          <w:bCs/>
          <w:sz w:val="28"/>
          <w:szCs w:val="28"/>
          <w:lang w:bidi="lo-LA"/>
        </w:rPr>
        <w:t xml:space="preserve">Pieteikums </w:t>
      </w:r>
      <w:r w:rsidRPr="00DF2E52">
        <w:rPr>
          <w:rFonts w:ascii="Times New Roman" w:hAnsi="Times New Roman" w:cs="Times New Roman"/>
          <w:b/>
          <w:bCs/>
          <w:sz w:val="28"/>
          <w:szCs w:val="28"/>
        </w:rPr>
        <w:t xml:space="preserve">izglītojamo </w:t>
      </w:r>
      <w:r w:rsidRPr="00DF2E52">
        <w:rPr>
          <w:rFonts w:ascii="Times New Roman" w:hAnsi="Times New Roman" w:cs="Times New Roman"/>
          <w:b/>
          <w:bCs/>
          <w:sz w:val="28"/>
          <w:szCs w:val="28"/>
          <w:lang w:bidi="lo-LA"/>
        </w:rPr>
        <w:t xml:space="preserve">apbalvošanai </w:t>
      </w:r>
    </w:p>
    <w:p w14:paraId="145E9510" w14:textId="77777777" w:rsidR="00DF2E52" w:rsidRDefault="00004864" w:rsidP="00DF2E52">
      <w:pPr>
        <w:jc w:val="center"/>
        <w:rPr>
          <w:rFonts w:ascii="Times New Roman" w:hAnsi="Times New Roman" w:cs="Times New Roman"/>
          <w:b/>
          <w:bCs/>
          <w:color w:val="000000"/>
          <w:sz w:val="28"/>
          <w:szCs w:val="28"/>
          <w:lang w:bidi="lo-LA"/>
        </w:rPr>
      </w:pPr>
      <w:r w:rsidRPr="00DF2E52">
        <w:rPr>
          <w:rFonts w:ascii="Times New Roman" w:hAnsi="Times New Roman" w:cs="Times New Roman"/>
          <w:b/>
          <w:bCs/>
          <w:sz w:val="28"/>
          <w:szCs w:val="28"/>
          <w:lang w:bidi="lo-LA"/>
        </w:rPr>
        <w:t>par</w:t>
      </w:r>
      <w:r w:rsidRPr="00DF2E52">
        <w:rPr>
          <w:rFonts w:ascii="Times New Roman" w:hAnsi="Times New Roman" w:cs="Times New Roman"/>
          <w:b/>
          <w:bCs/>
          <w:color w:val="000000"/>
          <w:sz w:val="28"/>
          <w:szCs w:val="28"/>
          <w:lang w:bidi="lo-LA"/>
        </w:rPr>
        <w:t xml:space="preserve"> izciliem mācību sasniegumiem un augstiem sasniegumiem </w:t>
      </w:r>
      <w:r w:rsidRPr="00DF2E52">
        <w:rPr>
          <w:rFonts w:ascii="Times New Roman" w:hAnsi="Times New Roman" w:cs="Times New Roman"/>
          <w:b/>
          <w:bCs/>
          <w:sz w:val="28"/>
          <w:szCs w:val="28"/>
          <w:lang w:bidi="lo-LA"/>
        </w:rPr>
        <w:t>mācību priekšmetu olimpiādēs, atklātajos mācību priekšmetu vai kompetenču konkursos, kā arī zinātniski pētniecisko darbu lasījumos</w:t>
      </w:r>
      <w:r w:rsidRPr="00DF2E52">
        <w:rPr>
          <w:rFonts w:ascii="Times New Roman" w:hAnsi="Times New Roman" w:cs="Times New Roman"/>
          <w:b/>
          <w:bCs/>
          <w:color w:val="000000"/>
          <w:sz w:val="28"/>
          <w:szCs w:val="28"/>
          <w:lang w:bidi="lo-LA"/>
        </w:rPr>
        <w:t xml:space="preserve"> _____________ mācību gadā</w:t>
      </w:r>
    </w:p>
    <w:p w14:paraId="1006A095" w14:textId="77777777" w:rsidR="00DF2E52" w:rsidRPr="00DF2E52" w:rsidRDefault="00DF2E52" w:rsidP="00DF2E52">
      <w:pPr>
        <w:jc w:val="center"/>
        <w:rPr>
          <w:rFonts w:ascii="Times New Roman" w:hAnsi="Times New Roman" w:cs="Times New Roman"/>
          <w:b/>
          <w:bCs/>
          <w:sz w:val="28"/>
          <w:szCs w:val="28"/>
          <w:lang w:bidi="lo-LA"/>
        </w:rPr>
      </w:pPr>
    </w:p>
    <w:tbl>
      <w:tblPr>
        <w:tblW w:w="14596" w:type="dxa"/>
        <w:tblLook w:val="04A0" w:firstRow="1" w:lastRow="0" w:firstColumn="1" w:lastColumn="0" w:noHBand="0" w:noVBand="1"/>
      </w:tblPr>
      <w:tblGrid>
        <w:gridCol w:w="500"/>
        <w:gridCol w:w="2630"/>
        <w:gridCol w:w="1134"/>
        <w:gridCol w:w="1559"/>
        <w:gridCol w:w="1701"/>
        <w:gridCol w:w="1134"/>
        <w:gridCol w:w="2410"/>
        <w:gridCol w:w="3544"/>
      </w:tblGrid>
      <w:tr w:rsidR="00ED430A" w14:paraId="608336F9" w14:textId="77777777" w:rsidTr="005C6B36">
        <w:trPr>
          <w:trHeight w:val="260"/>
        </w:trPr>
        <w:tc>
          <w:tcPr>
            <w:tcW w:w="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89489A" w14:textId="77777777" w:rsidR="00DF2E52" w:rsidRPr="00DF2E52" w:rsidRDefault="00004864" w:rsidP="005C6B36">
            <w:pPr>
              <w:jc w:val="center"/>
              <w:rPr>
                <w:rFonts w:ascii="Times New Roman" w:hAnsi="Times New Roman" w:cs="Times New Roman"/>
                <w:b/>
                <w:bCs/>
                <w:color w:val="000000"/>
                <w:sz w:val="20"/>
                <w:szCs w:val="20"/>
              </w:rPr>
            </w:pPr>
            <w:r w:rsidRPr="00DF2E52">
              <w:rPr>
                <w:rFonts w:ascii="Times New Roman" w:hAnsi="Times New Roman" w:cs="Times New Roman"/>
                <w:b/>
                <w:bCs/>
                <w:color w:val="000000"/>
                <w:sz w:val="20"/>
                <w:szCs w:val="20"/>
              </w:rPr>
              <w:t>Nr.</w:t>
            </w:r>
            <w:r w:rsidRPr="00DF2E52">
              <w:rPr>
                <w:rFonts w:ascii="Times New Roman" w:hAnsi="Times New Roman" w:cs="Times New Roman"/>
                <w:b/>
                <w:bCs/>
                <w:color w:val="000000"/>
                <w:sz w:val="20"/>
                <w:szCs w:val="20"/>
              </w:rPr>
              <w:br/>
              <w:t>p.</w:t>
            </w:r>
            <w:r w:rsidRPr="00DF2E52">
              <w:rPr>
                <w:rFonts w:ascii="Times New Roman" w:hAnsi="Times New Roman" w:cs="Times New Roman"/>
                <w:b/>
                <w:bCs/>
                <w:color w:val="000000"/>
                <w:sz w:val="20"/>
                <w:szCs w:val="20"/>
              </w:rPr>
              <w:br/>
              <w:t>k.</w:t>
            </w:r>
          </w:p>
        </w:tc>
        <w:tc>
          <w:tcPr>
            <w:tcW w:w="2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B301DB" w14:textId="77777777" w:rsidR="00DF2E52" w:rsidRPr="00DF2E52" w:rsidRDefault="00004864" w:rsidP="005C6B36">
            <w:pPr>
              <w:jc w:val="center"/>
              <w:rPr>
                <w:rFonts w:ascii="Times New Roman" w:hAnsi="Times New Roman" w:cs="Times New Roman"/>
                <w:b/>
                <w:bCs/>
                <w:color w:val="000000"/>
                <w:sz w:val="20"/>
                <w:szCs w:val="20"/>
              </w:rPr>
            </w:pPr>
            <w:r w:rsidRPr="00DF2E52">
              <w:rPr>
                <w:rFonts w:ascii="Times New Roman" w:hAnsi="Times New Roman" w:cs="Times New Roman"/>
                <w:b/>
                <w:bCs/>
                <w:sz w:val="20"/>
                <w:szCs w:val="20"/>
              </w:rPr>
              <w:t>Izglītojamā</w:t>
            </w:r>
            <w:r w:rsidRPr="00DF2E52">
              <w:rPr>
                <w:rFonts w:ascii="Times New Roman" w:hAnsi="Times New Roman" w:cs="Times New Roman"/>
                <w:b/>
                <w:bCs/>
                <w:color w:val="000000"/>
                <w:sz w:val="20"/>
                <w:szCs w:val="20"/>
              </w:rPr>
              <w:br/>
              <w:t>vārds, uzvārds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AF417" w14:textId="77777777" w:rsidR="00DF2E52" w:rsidRPr="00DF2E52" w:rsidRDefault="00004864" w:rsidP="005C6B36">
            <w:pPr>
              <w:jc w:val="center"/>
              <w:rPr>
                <w:rFonts w:ascii="Times New Roman" w:hAnsi="Times New Roman" w:cs="Times New Roman"/>
                <w:b/>
                <w:bCs/>
                <w:color w:val="000000"/>
                <w:sz w:val="20"/>
                <w:szCs w:val="20"/>
              </w:rPr>
            </w:pPr>
            <w:r w:rsidRPr="00DF2E52">
              <w:rPr>
                <w:rFonts w:ascii="Times New Roman" w:hAnsi="Times New Roman" w:cs="Times New Roman"/>
                <w:b/>
                <w:bCs/>
                <w:color w:val="000000"/>
                <w:sz w:val="20"/>
                <w:szCs w:val="20"/>
              </w:rPr>
              <w:t>Klase</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305C6" w14:textId="77777777" w:rsidR="00DF2E52" w:rsidRPr="00DF2E52" w:rsidRDefault="00004864" w:rsidP="005C6B36">
            <w:pPr>
              <w:jc w:val="center"/>
              <w:rPr>
                <w:rFonts w:ascii="Times New Roman" w:hAnsi="Times New Roman" w:cs="Times New Roman"/>
                <w:b/>
                <w:bCs/>
                <w:color w:val="000000"/>
                <w:sz w:val="20"/>
                <w:szCs w:val="20"/>
              </w:rPr>
            </w:pPr>
            <w:r w:rsidRPr="00DF2E52">
              <w:rPr>
                <w:rFonts w:ascii="Times New Roman" w:hAnsi="Times New Roman" w:cs="Times New Roman"/>
                <w:b/>
                <w:bCs/>
                <w:color w:val="000000"/>
                <w:sz w:val="20"/>
                <w:szCs w:val="20"/>
              </w:rPr>
              <w:t>Personas</w:t>
            </w:r>
            <w:r w:rsidRPr="00DF2E52">
              <w:rPr>
                <w:rFonts w:ascii="Times New Roman" w:hAnsi="Times New Roman" w:cs="Times New Roman"/>
                <w:b/>
                <w:bCs/>
                <w:color w:val="000000"/>
                <w:sz w:val="20"/>
                <w:szCs w:val="20"/>
              </w:rPr>
              <w:br/>
              <w:t xml:space="preserve">kods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115A98" w14:textId="77777777" w:rsidR="00DF2E52" w:rsidRPr="00DF2E52" w:rsidRDefault="00004864" w:rsidP="005C6B36">
            <w:pPr>
              <w:jc w:val="center"/>
              <w:rPr>
                <w:rFonts w:ascii="Times New Roman" w:hAnsi="Times New Roman" w:cs="Times New Roman"/>
                <w:b/>
                <w:bCs/>
                <w:color w:val="000000"/>
                <w:sz w:val="20"/>
                <w:szCs w:val="20"/>
              </w:rPr>
            </w:pPr>
            <w:r w:rsidRPr="00DF2E52">
              <w:rPr>
                <w:rFonts w:ascii="Times New Roman" w:hAnsi="Times New Roman" w:cs="Times New Roman"/>
                <w:b/>
                <w:bCs/>
                <w:color w:val="000000"/>
                <w:sz w:val="20"/>
                <w:szCs w:val="20"/>
              </w:rPr>
              <w:t>Vidējais mācību</w:t>
            </w:r>
            <w:r w:rsidRPr="00DF2E52">
              <w:rPr>
                <w:rFonts w:ascii="Times New Roman" w:hAnsi="Times New Roman" w:cs="Times New Roman"/>
                <w:b/>
                <w:bCs/>
                <w:color w:val="000000"/>
                <w:sz w:val="20"/>
                <w:szCs w:val="20"/>
              </w:rPr>
              <w:br/>
              <w:t>sasniegumu</w:t>
            </w:r>
            <w:r w:rsidRPr="00DF2E52">
              <w:rPr>
                <w:rFonts w:ascii="Times New Roman" w:hAnsi="Times New Roman" w:cs="Times New Roman"/>
                <w:b/>
                <w:bCs/>
                <w:color w:val="000000"/>
                <w:sz w:val="20"/>
                <w:szCs w:val="20"/>
              </w:rPr>
              <w:br/>
              <w:t>vērtējums (ar trim zīmēm aiz komata)</w:t>
            </w:r>
          </w:p>
        </w:tc>
        <w:tc>
          <w:tcPr>
            <w:tcW w:w="7088" w:type="dxa"/>
            <w:gridSpan w:val="3"/>
            <w:tcBorders>
              <w:top w:val="single" w:sz="4" w:space="0" w:color="auto"/>
              <w:left w:val="nil"/>
              <w:bottom w:val="single" w:sz="4" w:space="0" w:color="auto"/>
              <w:right w:val="single" w:sz="4" w:space="0" w:color="auto"/>
            </w:tcBorders>
            <w:shd w:val="clear" w:color="auto" w:fill="auto"/>
            <w:noWrap/>
            <w:vAlign w:val="center"/>
            <w:hideMark/>
          </w:tcPr>
          <w:p w14:paraId="3ECD2EA5" w14:textId="77777777" w:rsidR="00DF2E52" w:rsidRPr="00DF2E52" w:rsidRDefault="00004864" w:rsidP="005C6B36">
            <w:pPr>
              <w:jc w:val="center"/>
              <w:rPr>
                <w:rFonts w:ascii="Times New Roman" w:hAnsi="Times New Roman" w:cs="Times New Roman"/>
                <w:b/>
                <w:bCs/>
                <w:sz w:val="20"/>
                <w:szCs w:val="20"/>
              </w:rPr>
            </w:pPr>
            <w:r w:rsidRPr="00DF2E52">
              <w:rPr>
                <w:rFonts w:ascii="Times New Roman" w:hAnsi="Times New Roman" w:cs="Times New Roman"/>
                <w:b/>
                <w:bCs/>
                <w:sz w:val="20"/>
                <w:szCs w:val="20"/>
              </w:rPr>
              <w:t>Sasniegumi</w:t>
            </w:r>
          </w:p>
        </w:tc>
      </w:tr>
      <w:tr w:rsidR="00ED430A" w14:paraId="231EA002" w14:textId="77777777" w:rsidTr="005C6B36">
        <w:trPr>
          <w:trHeight w:val="1300"/>
        </w:trPr>
        <w:tc>
          <w:tcPr>
            <w:tcW w:w="484" w:type="dxa"/>
            <w:vMerge/>
            <w:tcBorders>
              <w:top w:val="single" w:sz="4" w:space="0" w:color="auto"/>
              <w:left w:val="single" w:sz="4" w:space="0" w:color="auto"/>
              <w:bottom w:val="single" w:sz="4" w:space="0" w:color="auto"/>
              <w:right w:val="single" w:sz="4" w:space="0" w:color="auto"/>
            </w:tcBorders>
            <w:vAlign w:val="center"/>
            <w:hideMark/>
          </w:tcPr>
          <w:p w14:paraId="24E0CFCA" w14:textId="77777777" w:rsidR="00DF2E52" w:rsidRPr="00DF2E52" w:rsidRDefault="00DF2E52" w:rsidP="005C6B36">
            <w:pPr>
              <w:rPr>
                <w:rFonts w:ascii="Times New Roman" w:hAnsi="Times New Roman" w:cs="Times New Roman"/>
                <w:b/>
                <w:bCs/>
                <w:color w:val="000000"/>
                <w:sz w:val="20"/>
                <w:szCs w:val="20"/>
              </w:rPr>
            </w:pPr>
          </w:p>
        </w:tc>
        <w:tc>
          <w:tcPr>
            <w:tcW w:w="2630" w:type="dxa"/>
            <w:vMerge/>
            <w:tcBorders>
              <w:top w:val="single" w:sz="4" w:space="0" w:color="auto"/>
              <w:left w:val="single" w:sz="4" w:space="0" w:color="auto"/>
              <w:bottom w:val="single" w:sz="4" w:space="0" w:color="auto"/>
              <w:right w:val="single" w:sz="4" w:space="0" w:color="auto"/>
            </w:tcBorders>
            <w:vAlign w:val="center"/>
            <w:hideMark/>
          </w:tcPr>
          <w:p w14:paraId="5F905059" w14:textId="77777777" w:rsidR="00DF2E52" w:rsidRPr="00DF2E52" w:rsidRDefault="00DF2E52" w:rsidP="005C6B36">
            <w:pPr>
              <w:rPr>
                <w:rFonts w:ascii="Times New Roman" w:hAnsi="Times New Roman" w:cs="Times New Roman"/>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E67499D" w14:textId="77777777" w:rsidR="00DF2E52" w:rsidRPr="00DF2E52" w:rsidRDefault="00DF2E52" w:rsidP="005C6B36">
            <w:pPr>
              <w:rPr>
                <w:rFonts w:ascii="Times New Roman" w:hAnsi="Times New Roman" w:cs="Times New Roman"/>
                <w:b/>
                <w:bCs/>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B7FD95D" w14:textId="77777777" w:rsidR="00DF2E52" w:rsidRPr="00DF2E52" w:rsidRDefault="00DF2E52" w:rsidP="005C6B36">
            <w:pPr>
              <w:rPr>
                <w:rFonts w:ascii="Times New Roman" w:hAnsi="Times New Roman" w:cs="Times New Roman"/>
                <w:b/>
                <w:bCs/>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2C289A6" w14:textId="77777777" w:rsidR="00DF2E52" w:rsidRPr="00DF2E52" w:rsidRDefault="00DF2E52" w:rsidP="005C6B36">
            <w:pPr>
              <w:rPr>
                <w:rFonts w:ascii="Times New Roman" w:hAnsi="Times New Roman" w:cs="Times New Roman"/>
                <w:b/>
                <w:bCs/>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14:paraId="4C275602" w14:textId="77777777" w:rsidR="00DF2E52" w:rsidRPr="00DF2E52" w:rsidRDefault="00004864" w:rsidP="005C6B36">
            <w:pPr>
              <w:jc w:val="center"/>
              <w:rPr>
                <w:rFonts w:ascii="Times New Roman" w:hAnsi="Times New Roman" w:cs="Times New Roman"/>
                <w:b/>
                <w:bCs/>
                <w:sz w:val="20"/>
                <w:szCs w:val="20"/>
              </w:rPr>
            </w:pPr>
            <w:r w:rsidRPr="00DF2E52">
              <w:rPr>
                <w:rFonts w:ascii="Times New Roman" w:hAnsi="Times New Roman" w:cs="Times New Roman"/>
                <w:b/>
                <w:bCs/>
                <w:sz w:val="20"/>
                <w:szCs w:val="20"/>
              </w:rPr>
              <w:t>Godalgotā</w:t>
            </w:r>
            <w:r w:rsidRPr="00DF2E52">
              <w:rPr>
                <w:rFonts w:ascii="Times New Roman" w:hAnsi="Times New Roman" w:cs="Times New Roman"/>
                <w:b/>
                <w:bCs/>
                <w:sz w:val="20"/>
                <w:szCs w:val="20"/>
              </w:rPr>
              <w:br/>
              <w:t>vieta /</w:t>
            </w:r>
            <w:r w:rsidRPr="00DF2E52">
              <w:rPr>
                <w:rFonts w:ascii="Times New Roman" w:hAnsi="Times New Roman" w:cs="Times New Roman"/>
                <w:b/>
                <w:bCs/>
                <w:sz w:val="20"/>
                <w:szCs w:val="20"/>
              </w:rPr>
              <w:br/>
              <w:t xml:space="preserve"> atzinība / pakāpe </w:t>
            </w:r>
          </w:p>
        </w:tc>
        <w:tc>
          <w:tcPr>
            <w:tcW w:w="2410" w:type="dxa"/>
            <w:tcBorders>
              <w:top w:val="nil"/>
              <w:left w:val="nil"/>
              <w:bottom w:val="single" w:sz="4" w:space="0" w:color="auto"/>
              <w:right w:val="single" w:sz="4" w:space="0" w:color="auto"/>
            </w:tcBorders>
            <w:shd w:val="clear" w:color="auto" w:fill="auto"/>
            <w:vAlign w:val="center"/>
            <w:hideMark/>
          </w:tcPr>
          <w:p w14:paraId="1C1B671E" w14:textId="77777777" w:rsidR="00DF2E52" w:rsidRPr="00DF2E52" w:rsidRDefault="00004864" w:rsidP="005C6B36">
            <w:pPr>
              <w:jc w:val="center"/>
              <w:rPr>
                <w:rFonts w:ascii="Times New Roman" w:hAnsi="Times New Roman" w:cs="Times New Roman"/>
                <w:b/>
                <w:bCs/>
                <w:sz w:val="20"/>
                <w:szCs w:val="20"/>
              </w:rPr>
            </w:pPr>
            <w:r w:rsidRPr="00DF2E52">
              <w:rPr>
                <w:rFonts w:ascii="Times New Roman" w:hAnsi="Times New Roman" w:cs="Times New Roman"/>
                <w:b/>
                <w:bCs/>
                <w:sz w:val="20"/>
                <w:szCs w:val="20"/>
              </w:rPr>
              <w:t>Olimpiādes līmenis</w:t>
            </w:r>
            <w:r w:rsidRPr="00DF2E52">
              <w:rPr>
                <w:rFonts w:ascii="Times New Roman" w:hAnsi="Times New Roman" w:cs="Times New Roman"/>
                <w:b/>
                <w:bCs/>
                <w:sz w:val="20"/>
                <w:szCs w:val="20"/>
              </w:rPr>
              <w:br/>
              <w:t>(Pierīgas / valsts /</w:t>
            </w:r>
            <w:r w:rsidRPr="00DF2E52">
              <w:rPr>
                <w:rFonts w:ascii="Times New Roman" w:hAnsi="Times New Roman" w:cs="Times New Roman"/>
                <w:b/>
                <w:bCs/>
                <w:sz w:val="20"/>
                <w:szCs w:val="20"/>
              </w:rPr>
              <w:br/>
              <w:t>starptautisks)</w:t>
            </w:r>
          </w:p>
        </w:tc>
        <w:tc>
          <w:tcPr>
            <w:tcW w:w="3544" w:type="dxa"/>
            <w:tcBorders>
              <w:top w:val="nil"/>
              <w:left w:val="nil"/>
              <w:bottom w:val="single" w:sz="4" w:space="0" w:color="auto"/>
              <w:right w:val="single" w:sz="4" w:space="0" w:color="auto"/>
            </w:tcBorders>
            <w:shd w:val="clear" w:color="auto" w:fill="auto"/>
            <w:vAlign w:val="center"/>
            <w:hideMark/>
          </w:tcPr>
          <w:p w14:paraId="624F9BF3" w14:textId="77777777" w:rsidR="00DF2E52" w:rsidRPr="00DF2E52" w:rsidRDefault="00004864" w:rsidP="005C6B36">
            <w:pPr>
              <w:jc w:val="center"/>
              <w:rPr>
                <w:rFonts w:ascii="Times New Roman" w:hAnsi="Times New Roman" w:cs="Times New Roman"/>
                <w:b/>
                <w:bCs/>
                <w:sz w:val="20"/>
                <w:szCs w:val="20"/>
              </w:rPr>
            </w:pPr>
            <w:r w:rsidRPr="00DF2E52">
              <w:rPr>
                <w:rFonts w:ascii="Times New Roman" w:hAnsi="Times New Roman" w:cs="Times New Roman"/>
                <w:b/>
                <w:bCs/>
                <w:sz w:val="20"/>
                <w:szCs w:val="20"/>
              </w:rPr>
              <w:t>Konkursa. u.c. pasākuma nosaukums</w:t>
            </w:r>
          </w:p>
        </w:tc>
      </w:tr>
      <w:tr w:rsidR="00ED430A" w14:paraId="69DD5C2B" w14:textId="77777777" w:rsidTr="005C6B36">
        <w:trPr>
          <w:trHeight w:val="26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8ED2153" w14:textId="77777777" w:rsidR="00DF2E52" w:rsidRPr="00DF2E52" w:rsidRDefault="00004864" w:rsidP="005C6B36">
            <w:pPr>
              <w:spacing w:before="40" w:after="40"/>
              <w:jc w:val="center"/>
              <w:rPr>
                <w:rFonts w:ascii="Times New Roman" w:hAnsi="Times New Roman" w:cs="Times New Roman"/>
                <w:color w:val="000000"/>
                <w:sz w:val="20"/>
                <w:szCs w:val="20"/>
              </w:rPr>
            </w:pPr>
            <w:r w:rsidRPr="00DF2E52">
              <w:rPr>
                <w:rFonts w:ascii="Times New Roman" w:hAnsi="Times New Roman" w:cs="Times New Roman"/>
                <w:color w:val="000000"/>
                <w:sz w:val="20"/>
                <w:szCs w:val="20"/>
              </w:rPr>
              <w:t> 1.</w:t>
            </w:r>
          </w:p>
        </w:tc>
        <w:tc>
          <w:tcPr>
            <w:tcW w:w="2630" w:type="dxa"/>
            <w:tcBorders>
              <w:top w:val="nil"/>
              <w:left w:val="nil"/>
              <w:bottom w:val="single" w:sz="4" w:space="0" w:color="auto"/>
              <w:right w:val="single" w:sz="4" w:space="0" w:color="auto"/>
            </w:tcBorders>
            <w:shd w:val="clear" w:color="auto" w:fill="auto"/>
            <w:noWrap/>
            <w:vAlign w:val="center"/>
            <w:hideMark/>
          </w:tcPr>
          <w:p w14:paraId="6C245A9F" w14:textId="77777777" w:rsidR="00DF2E52" w:rsidRPr="00DF2E52" w:rsidRDefault="00004864" w:rsidP="005C6B36">
            <w:pPr>
              <w:spacing w:before="40" w:after="40"/>
              <w:jc w:val="center"/>
              <w:rPr>
                <w:rFonts w:ascii="Times New Roman" w:hAnsi="Times New Roman" w:cs="Times New Roman"/>
                <w:color w:val="000000"/>
                <w:sz w:val="20"/>
                <w:szCs w:val="20"/>
              </w:rPr>
            </w:pPr>
            <w:r w:rsidRPr="00DF2E52">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9B56E10" w14:textId="77777777" w:rsidR="00DF2E52" w:rsidRPr="00DF2E52" w:rsidRDefault="00004864" w:rsidP="005C6B36">
            <w:pPr>
              <w:spacing w:before="40" w:after="40"/>
              <w:jc w:val="center"/>
              <w:rPr>
                <w:rFonts w:ascii="Times New Roman" w:hAnsi="Times New Roman" w:cs="Times New Roman"/>
                <w:color w:val="000000"/>
                <w:sz w:val="20"/>
                <w:szCs w:val="20"/>
              </w:rPr>
            </w:pPr>
            <w:r w:rsidRPr="00DF2E52">
              <w:rPr>
                <w:rFonts w:ascii="Times New Roman" w:hAnsi="Times New Roman" w:cs="Times New Roman"/>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504C2FA8" w14:textId="77777777" w:rsidR="00DF2E52" w:rsidRPr="00DF2E52" w:rsidRDefault="00004864" w:rsidP="005C6B36">
            <w:pPr>
              <w:spacing w:before="40" w:after="40"/>
              <w:jc w:val="center"/>
              <w:rPr>
                <w:rFonts w:ascii="Times New Roman" w:hAnsi="Times New Roman" w:cs="Times New Roman"/>
                <w:color w:val="000000"/>
                <w:sz w:val="20"/>
                <w:szCs w:val="20"/>
              </w:rPr>
            </w:pPr>
            <w:r w:rsidRPr="00DF2E52">
              <w:rPr>
                <w:rFonts w:ascii="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15CD23B0" w14:textId="77777777" w:rsidR="00DF2E52" w:rsidRPr="00DF2E52" w:rsidRDefault="00004864" w:rsidP="005C6B36">
            <w:pPr>
              <w:spacing w:before="40" w:after="40"/>
              <w:jc w:val="center"/>
              <w:rPr>
                <w:rFonts w:ascii="Times New Roman" w:hAnsi="Times New Roman" w:cs="Times New Roman"/>
                <w:color w:val="000000"/>
                <w:sz w:val="20"/>
                <w:szCs w:val="20"/>
              </w:rPr>
            </w:pPr>
            <w:r w:rsidRPr="00DF2E52">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9DEE0BD" w14:textId="77777777" w:rsidR="00DF2E52" w:rsidRPr="00DF2E52" w:rsidRDefault="00004864" w:rsidP="005C6B36">
            <w:pPr>
              <w:spacing w:before="40" w:after="40"/>
              <w:jc w:val="center"/>
              <w:rPr>
                <w:rFonts w:ascii="Times New Roman" w:hAnsi="Times New Roman" w:cs="Times New Roman"/>
                <w:color w:val="000000"/>
                <w:sz w:val="20"/>
                <w:szCs w:val="20"/>
              </w:rPr>
            </w:pPr>
            <w:r w:rsidRPr="00DF2E52">
              <w:rPr>
                <w:rFonts w:ascii="Times New Roman" w:hAnsi="Times New Roman" w:cs="Times New Roman"/>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14:paraId="7660AFA3" w14:textId="77777777" w:rsidR="00DF2E52" w:rsidRPr="00DF2E52" w:rsidRDefault="00004864" w:rsidP="005C6B36">
            <w:pPr>
              <w:spacing w:before="40" w:after="40"/>
              <w:jc w:val="center"/>
              <w:rPr>
                <w:rFonts w:ascii="Times New Roman" w:hAnsi="Times New Roman" w:cs="Times New Roman"/>
                <w:color w:val="000000"/>
                <w:sz w:val="20"/>
                <w:szCs w:val="20"/>
              </w:rPr>
            </w:pPr>
            <w:r w:rsidRPr="00DF2E52">
              <w:rPr>
                <w:rFonts w:ascii="Times New Roman" w:hAnsi="Times New Roman" w:cs="Times New Roman"/>
                <w:color w:val="000000"/>
                <w:sz w:val="20"/>
                <w:szCs w:val="20"/>
              </w:rPr>
              <w:t> </w:t>
            </w:r>
          </w:p>
        </w:tc>
        <w:tc>
          <w:tcPr>
            <w:tcW w:w="3544" w:type="dxa"/>
            <w:tcBorders>
              <w:top w:val="nil"/>
              <w:left w:val="nil"/>
              <w:bottom w:val="single" w:sz="4" w:space="0" w:color="auto"/>
              <w:right w:val="single" w:sz="4" w:space="0" w:color="auto"/>
            </w:tcBorders>
            <w:shd w:val="clear" w:color="auto" w:fill="auto"/>
            <w:vAlign w:val="center"/>
            <w:hideMark/>
          </w:tcPr>
          <w:p w14:paraId="763EFF84" w14:textId="77777777" w:rsidR="00DF2E52" w:rsidRPr="00DF2E52" w:rsidRDefault="00004864" w:rsidP="005C6B36">
            <w:pPr>
              <w:spacing w:before="40" w:after="40"/>
              <w:jc w:val="center"/>
              <w:rPr>
                <w:rFonts w:ascii="Times New Roman" w:hAnsi="Times New Roman" w:cs="Times New Roman"/>
                <w:color w:val="000000"/>
                <w:sz w:val="20"/>
                <w:szCs w:val="20"/>
              </w:rPr>
            </w:pPr>
            <w:r w:rsidRPr="00DF2E52">
              <w:rPr>
                <w:rFonts w:ascii="Times New Roman" w:hAnsi="Times New Roman" w:cs="Times New Roman"/>
                <w:color w:val="000000"/>
                <w:sz w:val="20"/>
                <w:szCs w:val="20"/>
              </w:rPr>
              <w:t> </w:t>
            </w:r>
          </w:p>
        </w:tc>
      </w:tr>
      <w:tr w:rsidR="00ED430A" w14:paraId="3F239D0F" w14:textId="77777777" w:rsidTr="005C6B36">
        <w:trPr>
          <w:trHeight w:val="26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C25C924" w14:textId="77777777" w:rsidR="00DF2E52" w:rsidRPr="00DF2E52" w:rsidRDefault="00004864" w:rsidP="005C6B36">
            <w:pPr>
              <w:spacing w:before="40" w:after="40"/>
              <w:jc w:val="center"/>
              <w:rPr>
                <w:rFonts w:ascii="Times New Roman" w:hAnsi="Times New Roman" w:cs="Times New Roman"/>
                <w:color w:val="000000"/>
                <w:sz w:val="20"/>
                <w:szCs w:val="20"/>
              </w:rPr>
            </w:pPr>
            <w:r w:rsidRPr="00DF2E52">
              <w:rPr>
                <w:rFonts w:ascii="Times New Roman" w:hAnsi="Times New Roman" w:cs="Times New Roman"/>
                <w:color w:val="000000"/>
                <w:sz w:val="20"/>
                <w:szCs w:val="20"/>
              </w:rPr>
              <w:t> 2.</w:t>
            </w:r>
          </w:p>
        </w:tc>
        <w:tc>
          <w:tcPr>
            <w:tcW w:w="2630" w:type="dxa"/>
            <w:tcBorders>
              <w:top w:val="nil"/>
              <w:left w:val="nil"/>
              <w:bottom w:val="single" w:sz="4" w:space="0" w:color="auto"/>
              <w:right w:val="single" w:sz="4" w:space="0" w:color="auto"/>
            </w:tcBorders>
            <w:shd w:val="clear" w:color="auto" w:fill="auto"/>
            <w:noWrap/>
            <w:vAlign w:val="center"/>
            <w:hideMark/>
          </w:tcPr>
          <w:p w14:paraId="00A25D06" w14:textId="77777777" w:rsidR="00DF2E52" w:rsidRPr="00DF2E52" w:rsidRDefault="00004864" w:rsidP="005C6B36">
            <w:pPr>
              <w:spacing w:before="40" w:after="40"/>
              <w:jc w:val="center"/>
              <w:rPr>
                <w:rFonts w:ascii="Times New Roman" w:hAnsi="Times New Roman" w:cs="Times New Roman"/>
                <w:color w:val="000000"/>
                <w:sz w:val="20"/>
                <w:szCs w:val="20"/>
              </w:rPr>
            </w:pPr>
            <w:r w:rsidRPr="00DF2E52">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FD754DE" w14:textId="77777777" w:rsidR="00DF2E52" w:rsidRPr="00DF2E52" w:rsidRDefault="00004864" w:rsidP="005C6B36">
            <w:pPr>
              <w:spacing w:before="40" w:after="40"/>
              <w:jc w:val="center"/>
              <w:rPr>
                <w:rFonts w:ascii="Times New Roman" w:hAnsi="Times New Roman" w:cs="Times New Roman"/>
                <w:color w:val="000000"/>
                <w:sz w:val="20"/>
                <w:szCs w:val="20"/>
              </w:rPr>
            </w:pPr>
            <w:r w:rsidRPr="00DF2E52">
              <w:rPr>
                <w:rFonts w:ascii="Times New Roman" w:hAnsi="Times New Roman" w:cs="Times New Roman"/>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32DFB080" w14:textId="77777777" w:rsidR="00DF2E52" w:rsidRPr="00DF2E52" w:rsidRDefault="00004864" w:rsidP="005C6B36">
            <w:pPr>
              <w:spacing w:before="40" w:after="40"/>
              <w:jc w:val="center"/>
              <w:rPr>
                <w:rFonts w:ascii="Times New Roman" w:hAnsi="Times New Roman" w:cs="Times New Roman"/>
                <w:color w:val="000000"/>
                <w:sz w:val="20"/>
                <w:szCs w:val="20"/>
              </w:rPr>
            </w:pPr>
            <w:r w:rsidRPr="00DF2E52">
              <w:rPr>
                <w:rFonts w:ascii="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4A82FA70" w14:textId="77777777" w:rsidR="00DF2E52" w:rsidRPr="00DF2E52" w:rsidRDefault="00004864" w:rsidP="005C6B36">
            <w:pPr>
              <w:spacing w:before="40" w:after="40"/>
              <w:jc w:val="center"/>
              <w:rPr>
                <w:rFonts w:ascii="Times New Roman" w:hAnsi="Times New Roman" w:cs="Times New Roman"/>
                <w:color w:val="000000"/>
                <w:sz w:val="20"/>
                <w:szCs w:val="20"/>
              </w:rPr>
            </w:pPr>
            <w:r w:rsidRPr="00DF2E52">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DCE6FA9" w14:textId="77777777" w:rsidR="00DF2E52" w:rsidRPr="00DF2E52" w:rsidRDefault="00004864" w:rsidP="005C6B36">
            <w:pPr>
              <w:spacing w:before="40" w:after="40"/>
              <w:jc w:val="center"/>
              <w:rPr>
                <w:rFonts w:ascii="Times New Roman" w:hAnsi="Times New Roman" w:cs="Times New Roman"/>
                <w:color w:val="000000"/>
                <w:sz w:val="20"/>
                <w:szCs w:val="20"/>
              </w:rPr>
            </w:pPr>
            <w:r w:rsidRPr="00DF2E52">
              <w:rPr>
                <w:rFonts w:ascii="Times New Roman" w:hAnsi="Times New Roman" w:cs="Times New Roman"/>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14:paraId="139E5920" w14:textId="77777777" w:rsidR="00DF2E52" w:rsidRPr="00DF2E52" w:rsidRDefault="00004864" w:rsidP="005C6B36">
            <w:pPr>
              <w:spacing w:before="40" w:after="40"/>
              <w:jc w:val="center"/>
              <w:rPr>
                <w:rFonts w:ascii="Times New Roman" w:hAnsi="Times New Roman" w:cs="Times New Roman"/>
                <w:color w:val="000000"/>
                <w:sz w:val="20"/>
                <w:szCs w:val="20"/>
              </w:rPr>
            </w:pPr>
            <w:r w:rsidRPr="00DF2E52">
              <w:rPr>
                <w:rFonts w:ascii="Times New Roman" w:hAnsi="Times New Roman" w:cs="Times New Roman"/>
                <w:color w:val="000000"/>
                <w:sz w:val="20"/>
                <w:szCs w:val="20"/>
              </w:rPr>
              <w:t> </w:t>
            </w:r>
          </w:p>
        </w:tc>
        <w:tc>
          <w:tcPr>
            <w:tcW w:w="3544" w:type="dxa"/>
            <w:tcBorders>
              <w:top w:val="nil"/>
              <w:left w:val="nil"/>
              <w:bottom w:val="single" w:sz="4" w:space="0" w:color="auto"/>
              <w:right w:val="single" w:sz="4" w:space="0" w:color="auto"/>
            </w:tcBorders>
            <w:shd w:val="clear" w:color="auto" w:fill="auto"/>
            <w:vAlign w:val="center"/>
            <w:hideMark/>
          </w:tcPr>
          <w:p w14:paraId="3CCDD2FA" w14:textId="77777777" w:rsidR="00DF2E52" w:rsidRPr="00DF2E52" w:rsidRDefault="00004864" w:rsidP="005C6B36">
            <w:pPr>
              <w:spacing w:before="40" w:after="40"/>
              <w:jc w:val="center"/>
              <w:rPr>
                <w:rFonts w:ascii="Times New Roman" w:hAnsi="Times New Roman" w:cs="Times New Roman"/>
                <w:color w:val="000000"/>
                <w:sz w:val="20"/>
                <w:szCs w:val="20"/>
              </w:rPr>
            </w:pPr>
            <w:r w:rsidRPr="00DF2E52">
              <w:rPr>
                <w:rFonts w:ascii="Times New Roman" w:hAnsi="Times New Roman" w:cs="Times New Roman"/>
                <w:color w:val="000000"/>
                <w:sz w:val="20"/>
                <w:szCs w:val="20"/>
              </w:rPr>
              <w:t> </w:t>
            </w:r>
          </w:p>
        </w:tc>
      </w:tr>
      <w:tr w:rsidR="00ED430A" w14:paraId="66D1C068" w14:textId="77777777" w:rsidTr="005C6B36">
        <w:trPr>
          <w:trHeight w:val="260"/>
        </w:trPr>
        <w:tc>
          <w:tcPr>
            <w:tcW w:w="484" w:type="dxa"/>
            <w:tcBorders>
              <w:top w:val="nil"/>
              <w:left w:val="single" w:sz="4" w:space="0" w:color="auto"/>
              <w:bottom w:val="single" w:sz="4" w:space="0" w:color="auto"/>
              <w:right w:val="single" w:sz="4" w:space="0" w:color="auto"/>
            </w:tcBorders>
            <w:shd w:val="clear" w:color="auto" w:fill="auto"/>
            <w:noWrap/>
            <w:vAlign w:val="center"/>
          </w:tcPr>
          <w:p w14:paraId="544D12ED" w14:textId="77777777" w:rsidR="00DF2E52" w:rsidRPr="00DF2E52" w:rsidRDefault="00004864" w:rsidP="005C6B36">
            <w:pPr>
              <w:spacing w:before="40" w:after="40"/>
              <w:jc w:val="center"/>
              <w:rPr>
                <w:rFonts w:ascii="Times New Roman" w:hAnsi="Times New Roman" w:cs="Times New Roman"/>
                <w:color w:val="000000"/>
                <w:sz w:val="20"/>
                <w:szCs w:val="20"/>
              </w:rPr>
            </w:pPr>
            <w:r w:rsidRPr="00DF2E52">
              <w:rPr>
                <w:rFonts w:ascii="Times New Roman" w:hAnsi="Times New Roman" w:cs="Times New Roman"/>
                <w:color w:val="000000"/>
                <w:sz w:val="20"/>
                <w:szCs w:val="20"/>
              </w:rPr>
              <w:t>…</w:t>
            </w:r>
          </w:p>
        </w:tc>
        <w:tc>
          <w:tcPr>
            <w:tcW w:w="2630" w:type="dxa"/>
            <w:tcBorders>
              <w:top w:val="nil"/>
              <w:left w:val="nil"/>
              <w:bottom w:val="single" w:sz="4" w:space="0" w:color="auto"/>
              <w:right w:val="single" w:sz="4" w:space="0" w:color="auto"/>
            </w:tcBorders>
            <w:shd w:val="clear" w:color="auto" w:fill="auto"/>
            <w:noWrap/>
            <w:vAlign w:val="center"/>
          </w:tcPr>
          <w:p w14:paraId="2BDBFD11" w14:textId="77777777" w:rsidR="00DF2E52" w:rsidRPr="00DF2E52" w:rsidRDefault="00DF2E52" w:rsidP="005C6B36">
            <w:pPr>
              <w:spacing w:before="40" w:after="40"/>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31884F64" w14:textId="77777777" w:rsidR="00DF2E52" w:rsidRPr="00DF2E52" w:rsidRDefault="00DF2E52" w:rsidP="005C6B36">
            <w:pPr>
              <w:spacing w:before="40" w:after="40"/>
              <w:jc w:val="center"/>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14:paraId="555A7D7A" w14:textId="77777777" w:rsidR="00DF2E52" w:rsidRPr="00DF2E52" w:rsidRDefault="00DF2E52" w:rsidP="005C6B36">
            <w:pPr>
              <w:spacing w:before="40" w:after="40"/>
              <w:jc w:val="center"/>
              <w:rPr>
                <w:rFonts w:ascii="Times New Roman" w:hAnsi="Times New Roman"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0B8C9C79" w14:textId="77777777" w:rsidR="00DF2E52" w:rsidRPr="00DF2E52" w:rsidRDefault="00DF2E52" w:rsidP="005C6B36">
            <w:pPr>
              <w:spacing w:before="40" w:after="40"/>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2C5B77B2" w14:textId="77777777" w:rsidR="00DF2E52" w:rsidRPr="00DF2E52" w:rsidRDefault="00DF2E52" w:rsidP="005C6B36">
            <w:pPr>
              <w:spacing w:before="40" w:after="40"/>
              <w:jc w:val="center"/>
              <w:rPr>
                <w:rFonts w:ascii="Times New Roman" w:hAnsi="Times New Roman" w:cs="Times New Roman"/>
                <w:color w:val="000000"/>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14:paraId="4C0BA1CF" w14:textId="77777777" w:rsidR="00DF2E52" w:rsidRPr="00DF2E52" w:rsidRDefault="00DF2E52" w:rsidP="005C6B36">
            <w:pPr>
              <w:spacing w:before="40" w:after="40"/>
              <w:jc w:val="center"/>
              <w:rPr>
                <w:rFonts w:ascii="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vAlign w:val="center"/>
          </w:tcPr>
          <w:p w14:paraId="754B5A3D" w14:textId="77777777" w:rsidR="00DF2E52" w:rsidRPr="00DF2E52" w:rsidRDefault="00DF2E52" w:rsidP="005C6B36">
            <w:pPr>
              <w:spacing w:before="40" w:after="40"/>
              <w:jc w:val="center"/>
              <w:rPr>
                <w:rFonts w:ascii="Times New Roman" w:hAnsi="Times New Roman" w:cs="Times New Roman"/>
                <w:color w:val="000000"/>
                <w:sz w:val="20"/>
                <w:szCs w:val="20"/>
              </w:rPr>
            </w:pPr>
          </w:p>
        </w:tc>
      </w:tr>
    </w:tbl>
    <w:p w14:paraId="17CF4581" w14:textId="77777777" w:rsidR="00DF2E52" w:rsidRPr="00DF2E52" w:rsidRDefault="00DF2E52" w:rsidP="00DF2E52">
      <w:pPr>
        <w:rPr>
          <w:rFonts w:ascii="Times New Roman" w:hAnsi="Times New Roman" w:cs="Times New Roman"/>
          <w:lang w:bidi="lo-LA"/>
        </w:rPr>
      </w:pPr>
    </w:p>
    <w:p w14:paraId="05AA12AD" w14:textId="77777777" w:rsidR="00DF2E52" w:rsidRPr="00DF2E52" w:rsidRDefault="00004864" w:rsidP="00DF2E52">
      <w:pPr>
        <w:rPr>
          <w:rFonts w:ascii="Times New Roman" w:hAnsi="Times New Roman" w:cs="Times New Roman"/>
          <w:lang w:bidi="lo-LA"/>
        </w:rPr>
      </w:pPr>
      <w:r w:rsidRPr="00DF2E52">
        <w:rPr>
          <w:rFonts w:ascii="Times New Roman" w:hAnsi="Times New Roman" w:cs="Times New Roman"/>
          <w:lang w:bidi="lo-LA"/>
        </w:rPr>
        <w:t xml:space="preserve">Pielikumā: </w:t>
      </w:r>
      <w:r w:rsidRPr="00DF2E52">
        <w:rPr>
          <w:rFonts w:ascii="Times New Roman" w:hAnsi="Times New Roman" w:cs="Times New Roman"/>
          <w:lang w:bidi="lo-LA"/>
        </w:rPr>
        <w:tab/>
        <w:t>Izglītojamo diplomu kopijas tabulā minētajā secībā, uz _____ lapām.</w:t>
      </w:r>
    </w:p>
    <w:p w14:paraId="689B1BC9" w14:textId="77777777" w:rsidR="00DF2E52" w:rsidRPr="00DF2E52" w:rsidRDefault="00DF2E52" w:rsidP="00DF2E52">
      <w:pPr>
        <w:rPr>
          <w:rFonts w:ascii="Times New Roman" w:hAnsi="Times New Roman" w:cs="Times New Roman"/>
          <w:lang w:bidi="lo-LA"/>
        </w:rPr>
      </w:pPr>
    </w:p>
    <w:p w14:paraId="2185DCEA" w14:textId="77777777" w:rsidR="00DF2E52" w:rsidRPr="00DF2E52" w:rsidRDefault="00004864" w:rsidP="00DF2E52">
      <w:pPr>
        <w:rPr>
          <w:rFonts w:ascii="Times New Roman" w:hAnsi="Times New Roman" w:cs="Times New Roman"/>
          <w:lang w:bidi="lo-LA"/>
        </w:rPr>
      </w:pPr>
      <w:r w:rsidRPr="00DF2E52">
        <w:rPr>
          <w:rFonts w:ascii="Times New Roman" w:hAnsi="Times New Roman" w:cs="Times New Roman"/>
          <w:lang w:bidi="lo-LA"/>
        </w:rPr>
        <w:t>Izglītības iestādes vadītāja amata nosaukums, vārds, uzvārds</w:t>
      </w:r>
    </w:p>
    <w:p w14:paraId="2778D041" w14:textId="77777777" w:rsidR="00DF2E52" w:rsidRPr="00DF2E52" w:rsidRDefault="00004864" w:rsidP="00DF2E52">
      <w:pPr>
        <w:ind w:right="36"/>
        <w:rPr>
          <w:rFonts w:ascii="Times New Roman" w:hAnsi="Times New Roman" w:cs="Times New Roman"/>
          <w:i/>
          <w:lang w:bidi="lo-LA"/>
        </w:rPr>
      </w:pPr>
      <w:r w:rsidRPr="00DF2E52">
        <w:rPr>
          <w:rFonts w:ascii="Times New Roman" w:hAnsi="Times New Roman" w:cs="Times New Roman"/>
          <w:i/>
          <w:lang w:bidi="lo-LA"/>
        </w:rPr>
        <w:br w:type="page"/>
      </w:r>
    </w:p>
    <w:p w14:paraId="60DA1FE2" w14:textId="77777777" w:rsidR="00DF2E52" w:rsidRPr="00DF2E52" w:rsidRDefault="00004864" w:rsidP="00DF2E52">
      <w:pPr>
        <w:jc w:val="right"/>
        <w:rPr>
          <w:rFonts w:ascii="Times New Roman" w:hAnsi="Times New Roman" w:cs="Times New Roman"/>
          <w:lang w:bidi="lo-LA"/>
        </w:rPr>
      </w:pPr>
      <w:r w:rsidRPr="00DF2E52">
        <w:rPr>
          <w:rFonts w:ascii="Times New Roman" w:hAnsi="Times New Roman" w:cs="Times New Roman"/>
          <w:lang w:bidi="lo-LA"/>
        </w:rPr>
        <w:lastRenderedPageBreak/>
        <w:t>2. pielikums</w:t>
      </w:r>
    </w:p>
    <w:p w14:paraId="2B060BE0" w14:textId="127912AC" w:rsidR="00DF2E52" w:rsidRPr="00DF2E52" w:rsidRDefault="00004864" w:rsidP="00DF2E52">
      <w:pPr>
        <w:pStyle w:val="ListParagraph"/>
        <w:ind w:right="-31"/>
        <w:jc w:val="right"/>
        <w:rPr>
          <w:rFonts w:ascii="Times New Roman" w:hAnsi="Times New Roman"/>
          <w:sz w:val="24"/>
          <w:szCs w:val="24"/>
        </w:rPr>
      </w:pPr>
      <w:r w:rsidRPr="00DF2E52">
        <w:rPr>
          <w:rFonts w:ascii="Times New Roman" w:hAnsi="Times New Roman"/>
          <w:sz w:val="24"/>
          <w:szCs w:val="24"/>
        </w:rPr>
        <w:t xml:space="preserve">Ādažu </w:t>
      </w:r>
      <w:r w:rsidRPr="00DF2E52">
        <w:rPr>
          <w:rFonts w:ascii="Times New Roman" w:hAnsi="Times New Roman"/>
          <w:sz w:val="24"/>
          <w:szCs w:val="24"/>
        </w:rPr>
        <w:t>novada pašvaldības</w:t>
      </w:r>
      <w:r>
        <w:rPr>
          <w:rFonts w:ascii="Times New Roman" w:hAnsi="Times New Roman"/>
          <w:sz w:val="24"/>
          <w:szCs w:val="24"/>
        </w:rPr>
        <w:t xml:space="preserve"> domes</w:t>
      </w:r>
    </w:p>
    <w:p w14:paraId="19BBE245" w14:textId="574A7421" w:rsidR="005559F4" w:rsidRPr="00DF2E52" w:rsidRDefault="00004864" w:rsidP="005559F4">
      <w:pPr>
        <w:pStyle w:val="ListParagraph"/>
        <w:ind w:right="-31"/>
        <w:jc w:val="right"/>
        <w:rPr>
          <w:rFonts w:ascii="Times New Roman" w:hAnsi="Times New Roman"/>
          <w:sz w:val="24"/>
          <w:szCs w:val="24"/>
        </w:rPr>
      </w:pPr>
      <w:r w:rsidRPr="005559F4">
        <w:rPr>
          <w:rFonts w:ascii="Times New Roman" w:hAnsi="Times New Roman"/>
          <w:sz w:val="24"/>
          <w:szCs w:val="24"/>
        </w:rPr>
        <w:t>27.02.2025.</w:t>
      </w:r>
      <w:r w:rsidRPr="00DF2E52">
        <w:rPr>
          <w:rFonts w:ascii="Times New Roman" w:hAnsi="Times New Roman"/>
          <w:sz w:val="24"/>
          <w:szCs w:val="24"/>
        </w:rPr>
        <w:t xml:space="preserve"> noteikumiem Nr.</w:t>
      </w:r>
      <w:r>
        <w:rPr>
          <w:rFonts w:ascii="Times New Roman" w:hAnsi="Times New Roman"/>
          <w:sz w:val="24"/>
          <w:szCs w:val="24"/>
        </w:rPr>
        <w:t xml:space="preserve"> 3</w:t>
      </w:r>
    </w:p>
    <w:p w14:paraId="63593821" w14:textId="77777777" w:rsidR="00DF2E52" w:rsidRPr="00DF2E52" w:rsidRDefault="00DF2E52" w:rsidP="00DF2E52">
      <w:pPr>
        <w:ind w:left="720" w:firstLine="720"/>
        <w:rPr>
          <w:rFonts w:ascii="Times New Roman" w:hAnsi="Times New Roman" w:cs="Times New Roman"/>
          <w:lang w:bidi="lo-LA"/>
        </w:rPr>
      </w:pPr>
    </w:p>
    <w:p w14:paraId="70CB45D8" w14:textId="77777777" w:rsidR="00DF2E52" w:rsidRPr="00DF2E52" w:rsidRDefault="00004864" w:rsidP="00DF2E52">
      <w:pPr>
        <w:jc w:val="center"/>
        <w:rPr>
          <w:rFonts w:ascii="Times New Roman" w:hAnsi="Times New Roman" w:cs="Times New Roman"/>
          <w:lang w:bidi="lo-LA"/>
        </w:rPr>
      </w:pPr>
      <w:r w:rsidRPr="00DF2E52">
        <w:rPr>
          <w:rFonts w:ascii="Times New Roman" w:hAnsi="Times New Roman" w:cs="Times New Roman"/>
          <w:lang w:bidi="lo-LA"/>
        </w:rPr>
        <w:t xml:space="preserve">_______________________________ </w:t>
      </w:r>
    </w:p>
    <w:p w14:paraId="414352F9" w14:textId="64F92F9D" w:rsidR="00DF2E52" w:rsidRDefault="00004864" w:rsidP="00DF2E52">
      <w:pPr>
        <w:jc w:val="center"/>
        <w:rPr>
          <w:rFonts w:ascii="Times New Roman" w:hAnsi="Times New Roman" w:cs="Times New Roman"/>
          <w:sz w:val="18"/>
          <w:szCs w:val="18"/>
          <w:lang w:bidi="lo-LA"/>
        </w:rPr>
      </w:pPr>
      <w:r>
        <w:rPr>
          <w:rFonts w:ascii="Times New Roman" w:hAnsi="Times New Roman" w:cs="Times New Roman"/>
          <w:sz w:val="18"/>
          <w:szCs w:val="18"/>
          <w:lang w:bidi="lo-LA"/>
        </w:rPr>
        <w:t>(</w:t>
      </w:r>
      <w:r w:rsidRPr="00DF2E52">
        <w:rPr>
          <w:rFonts w:ascii="Times New Roman" w:hAnsi="Times New Roman" w:cs="Times New Roman"/>
          <w:sz w:val="18"/>
          <w:szCs w:val="18"/>
          <w:lang w:bidi="lo-LA"/>
        </w:rPr>
        <w:t>izglītības iestādes nosaukums)</w:t>
      </w:r>
    </w:p>
    <w:p w14:paraId="576B8E88" w14:textId="77777777" w:rsidR="00DF2E52" w:rsidRPr="00DF2E52" w:rsidRDefault="00DF2E52" w:rsidP="00DF2E52">
      <w:pPr>
        <w:jc w:val="center"/>
        <w:rPr>
          <w:rFonts w:ascii="Times New Roman" w:hAnsi="Times New Roman" w:cs="Times New Roman"/>
          <w:sz w:val="18"/>
          <w:szCs w:val="18"/>
          <w:lang w:bidi="lo-LA"/>
        </w:rPr>
      </w:pPr>
    </w:p>
    <w:p w14:paraId="4ED2FCB0" w14:textId="77777777" w:rsidR="00DF2E52" w:rsidRPr="00DF2E52" w:rsidRDefault="00004864" w:rsidP="00DF2E52">
      <w:pPr>
        <w:jc w:val="center"/>
        <w:rPr>
          <w:rFonts w:ascii="Times New Roman" w:hAnsi="Times New Roman" w:cs="Times New Roman"/>
          <w:b/>
          <w:bCs/>
          <w:sz w:val="28"/>
          <w:szCs w:val="28"/>
          <w:lang w:bidi="lo-LA"/>
        </w:rPr>
      </w:pPr>
      <w:r w:rsidRPr="00DF2E52">
        <w:rPr>
          <w:rFonts w:ascii="Times New Roman" w:hAnsi="Times New Roman" w:cs="Times New Roman"/>
          <w:b/>
          <w:bCs/>
          <w:sz w:val="28"/>
          <w:szCs w:val="28"/>
          <w:lang w:bidi="lo-LA"/>
        </w:rPr>
        <w:t>Balvas pretendentu saraksts balvu pārskaitīšanai uz izglītojamā vai viņa vecāka norādīto kredītiestādes kontu</w:t>
      </w:r>
    </w:p>
    <w:p w14:paraId="0F34CACD" w14:textId="77777777" w:rsidR="00DF2E52" w:rsidRPr="00DF2E52" w:rsidRDefault="00DF2E52" w:rsidP="00DF2E52">
      <w:pPr>
        <w:rPr>
          <w:rFonts w:ascii="Times New Roman" w:hAnsi="Times New Roman" w:cs="Times New Roman"/>
          <w:lang w:bidi="lo-LA"/>
        </w:rPr>
      </w:pPr>
    </w:p>
    <w:tbl>
      <w:tblPr>
        <w:tblW w:w="15027" w:type="dxa"/>
        <w:tblInd w:w="-998" w:type="dxa"/>
        <w:tblLook w:val="04A0" w:firstRow="1" w:lastRow="0" w:firstColumn="1" w:lastColumn="0" w:noHBand="0" w:noVBand="1"/>
      </w:tblPr>
      <w:tblGrid>
        <w:gridCol w:w="567"/>
        <w:gridCol w:w="2553"/>
        <w:gridCol w:w="1559"/>
        <w:gridCol w:w="4819"/>
        <w:gridCol w:w="5529"/>
      </w:tblGrid>
      <w:tr w:rsidR="00ED430A" w14:paraId="137D5308" w14:textId="77777777" w:rsidTr="005C6B36">
        <w:trPr>
          <w:trHeight w:val="7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4CC4C" w14:textId="77777777" w:rsidR="00DF2E52" w:rsidRPr="00DF2E52" w:rsidRDefault="00004864" w:rsidP="005C6B36">
            <w:pPr>
              <w:jc w:val="center"/>
              <w:rPr>
                <w:rFonts w:ascii="Times New Roman" w:hAnsi="Times New Roman" w:cs="Times New Roman"/>
                <w:b/>
                <w:bCs/>
                <w:color w:val="000000"/>
                <w:sz w:val="20"/>
                <w:szCs w:val="20"/>
              </w:rPr>
            </w:pPr>
            <w:r w:rsidRPr="00DF2E52">
              <w:rPr>
                <w:rFonts w:ascii="Times New Roman" w:hAnsi="Times New Roman" w:cs="Times New Roman"/>
                <w:b/>
                <w:bCs/>
                <w:color w:val="000000"/>
                <w:sz w:val="20"/>
                <w:szCs w:val="20"/>
              </w:rPr>
              <w:t>Nr.</w:t>
            </w:r>
            <w:r w:rsidRPr="00DF2E52">
              <w:rPr>
                <w:rFonts w:ascii="Times New Roman" w:hAnsi="Times New Roman" w:cs="Times New Roman"/>
                <w:b/>
                <w:bCs/>
                <w:color w:val="000000"/>
                <w:sz w:val="20"/>
                <w:szCs w:val="20"/>
              </w:rPr>
              <w:br/>
              <w:t>p.</w:t>
            </w:r>
            <w:r w:rsidRPr="00DF2E52">
              <w:rPr>
                <w:rFonts w:ascii="Times New Roman" w:hAnsi="Times New Roman" w:cs="Times New Roman"/>
                <w:b/>
                <w:bCs/>
                <w:color w:val="000000"/>
                <w:sz w:val="20"/>
                <w:szCs w:val="20"/>
              </w:rPr>
              <w:br/>
              <w:t>k.</w:t>
            </w:r>
          </w:p>
        </w:tc>
        <w:tc>
          <w:tcPr>
            <w:tcW w:w="2553" w:type="dxa"/>
            <w:tcBorders>
              <w:top w:val="single" w:sz="4" w:space="0" w:color="auto"/>
              <w:left w:val="nil"/>
              <w:bottom w:val="single" w:sz="4" w:space="0" w:color="auto"/>
              <w:right w:val="single" w:sz="4" w:space="0" w:color="auto"/>
            </w:tcBorders>
            <w:shd w:val="clear" w:color="auto" w:fill="auto"/>
            <w:vAlign w:val="center"/>
            <w:hideMark/>
          </w:tcPr>
          <w:p w14:paraId="0B2E77CC" w14:textId="77777777" w:rsidR="00DF2E52" w:rsidRPr="00DF2E52" w:rsidRDefault="00004864" w:rsidP="005C6B36">
            <w:pPr>
              <w:jc w:val="center"/>
              <w:rPr>
                <w:rFonts w:ascii="Times New Roman" w:hAnsi="Times New Roman" w:cs="Times New Roman"/>
                <w:b/>
                <w:bCs/>
                <w:color w:val="000000"/>
                <w:sz w:val="20"/>
                <w:szCs w:val="20"/>
              </w:rPr>
            </w:pPr>
            <w:r w:rsidRPr="00DF2E52">
              <w:rPr>
                <w:rFonts w:ascii="Times New Roman" w:hAnsi="Times New Roman" w:cs="Times New Roman"/>
                <w:b/>
                <w:bCs/>
                <w:color w:val="000000"/>
                <w:sz w:val="20"/>
                <w:szCs w:val="20"/>
              </w:rPr>
              <w:t>Izglītojamā vārds, uzvārds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0B68E13" w14:textId="77777777" w:rsidR="00DF2E52" w:rsidRPr="00DF2E52" w:rsidRDefault="00004864" w:rsidP="005C6B36">
            <w:pPr>
              <w:jc w:val="center"/>
              <w:rPr>
                <w:rFonts w:ascii="Times New Roman" w:hAnsi="Times New Roman" w:cs="Times New Roman"/>
                <w:b/>
                <w:bCs/>
                <w:color w:val="000000"/>
                <w:sz w:val="20"/>
                <w:szCs w:val="20"/>
              </w:rPr>
            </w:pPr>
            <w:r w:rsidRPr="00DF2E52">
              <w:rPr>
                <w:rFonts w:ascii="Times New Roman" w:hAnsi="Times New Roman" w:cs="Times New Roman"/>
                <w:b/>
                <w:bCs/>
                <w:color w:val="000000"/>
                <w:sz w:val="20"/>
                <w:szCs w:val="20"/>
              </w:rPr>
              <w:t>Personas kods</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467534E3" w14:textId="77777777" w:rsidR="00DF2E52" w:rsidRPr="00DF2E52" w:rsidRDefault="00004864" w:rsidP="005C6B36">
            <w:pPr>
              <w:jc w:val="center"/>
              <w:rPr>
                <w:rFonts w:ascii="Times New Roman" w:hAnsi="Times New Roman" w:cs="Times New Roman"/>
                <w:b/>
                <w:bCs/>
                <w:color w:val="000000"/>
                <w:sz w:val="20"/>
                <w:szCs w:val="20"/>
              </w:rPr>
            </w:pPr>
            <w:r w:rsidRPr="00DF2E52">
              <w:rPr>
                <w:rFonts w:ascii="Times New Roman" w:hAnsi="Times New Roman" w:cs="Times New Roman"/>
                <w:b/>
                <w:bCs/>
                <w:color w:val="000000"/>
                <w:sz w:val="20"/>
                <w:szCs w:val="20"/>
              </w:rPr>
              <w:t>Vecāka vārds, uzvārds, personas kods</w:t>
            </w:r>
            <w:r w:rsidRPr="00DF2E52">
              <w:rPr>
                <w:rFonts w:ascii="Times New Roman" w:hAnsi="Times New Roman" w:cs="Times New Roman"/>
                <w:b/>
                <w:bCs/>
                <w:color w:val="000000"/>
                <w:sz w:val="20"/>
                <w:szCs w:val="20"/>
              </w:rPr>
              <w:br/>
            </w:r>
            <w:r w:rsidRPr="00DF2E52">
              <w:rPr>
                <w:rFonts w:ascii="Times New Roman" w:hAnsi="Times New Roman" w:cs="Times New Roman"/>
                <w:color w:val="000000"/>
                <w:sz w:val="20"/>
                <w:szCs w:val="20"/>
              </w:rPr>
              <w:t>(norāda,</w:t>
            </w:r>
            <w:r w:rsidRPr="00DF2E52">
              <w:rPr>
                <w:rFonts w:ascii="Times New Roman" w:hAnsi="Times New Roman" w:cs="Times New Roman"/>
                <w:b/>
                <w:bCs/>
                <w:color w:val="000000"/>
                <w:sz w:val="20"/>
                <w:szCs w:val="20"/>
              </w:rPr>
              <w:t xml:space="preserve"> </w:t>
            </w:r>
            <w:r w:rsidRPr="00DF2E52">
              <w:rPr>
                <w:rFonts w:ascii="Times New Roman" w:hAnsi="Times New Roman" w:cs="Times New Roman"/>
                <w:color w:val="000000"/>
                <w:sz w:val="20"/>
                <w:szCs w:val="20"/>
              </w:rPr>
              <w:t>ja balva pārskaitāma uz vecāka kontu</w:t>
            </w:r>
            <w:r w:rsidRPr="00DF2E52">
              <w:rPr>
                <w:rFonts w:ascii="Times New Roman" w:hAnsi="Times New Roman" w:cs="Times New Roman"/>
                <w:b/>
                <w:bCs/>
                <w:color w:val="000000"/>
                <w:sz w:val="20"/>
                <w:szCs w:val="20"/>
              </w:rPr>
              <w:t>)</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14:paraId="197AB4F8" w14:textId="77777777" w:rsidR="00DF2E52" w:rsidRPr="00DF2E52" w:rsidRDefault="00004864" w:rsidP="005C6B36">
            <w:pPr>
              <w:jc w:val="center"/>
              <w:rPr>
                <w:rFonts w:ascii="Times New Roman" w:hAnsi="Times New Roman" w:cs="Times New Roman"/>
                <w:b/>
                <w:bCs/>
                <w:color w:val="000000"/>
                <w:sz w:val="20"/>
                <w:szCs w:val="20"/>
              </w:rPr>
            </w:pPr>
            <w:r w:rsidRPr="00DF2E52">
              <w:rPr>
                <w:rFonts w:ascii="Times New Roman" w:hAnsi="Times New Roman" w:cs="Times New Roman"/>
                <w:b/>
                <w:bCs/>
                <w:color w:val="000000"/>
                <w:sz w:val="20"/>
                <w:szCs w:val="20"/>
              </w:rPr>
              <w:t>Konta īpašnieka vārds, uzvārds</w:t>
            </w:r>
            <w:r w:rsidRPr="00DF2E52">
              <w:rPr>
                <w:rFonts w:ascii="Times New Roman" w:hAnsi="Times New Roman" w:cs="Times New Roman"/>
                <w:b/>
                <w:bCs/>
                <w:color w:val="000000"/>
                <w:sz w:val="20"/>
                <w:szCs w:val="20"/>
              </w:rPr>
              <w:br/>
              <w:t>kredītiestādes nosaukums,</w:t>
            </w:r>
            <w:r w:rsidRPr="00DF2E52">
              <w:rPr>
                <w:rFonts w:ascii="Times New Roman" w:hAnsi="Times New Roman" w:cs="Times New Roman"/>
                <w:b/>
                <w:bCs/>
                <w:color w:val="000000"/>
                <w:sz w:val="20"/>
                <w:szCs w:val="20"/>
              </w:rPr>
              <w:br/>
              <w:t>konta Nr.</w:t>
            </w:r>
          </w:p>
        </w:tc>
      </w:tr>
      <w:tr w:rsidR="00ED430A" w14:paraId="4711F37E" w14:textId="77777777" w:rsidTr="005C6B36">
        <w:trPr>
          <w:trHeight w:val="2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9E71194" w14:textId="77777777" w:rsidR="00DF2E52" w:rsidRPr="00DF2E52" w:rsidRDefault="00004864" w:rsidP="005C6B36">
            <w:pPr>
              <w:spacing w:before="40" w:after="40"/>
              <w:jc w:val="center"/>
              <w:rPr>
                <w:rFonts w:ascii="Times New Roman" w:hAnsi="Times New Roman" w:cs="Times New Roman"/>
                <w:color w:val="000000"/>
                <w:sz w:val="20"/>
                <w:szCs w:val="20"/>
              </w:rPr>
            </w:pPr>
            <w:r w:rsidRPr="00DF2E52">
              <w:rPr>
                <w:rFonts w:ascii="Times New Roman" w:hAnsi="Times New Roman" w:cs="Times New Roman"/>
                <w:color w:val="000000"/>
                <w:sz w:val="20"/>
                <w:szCs w:val="20"/>
              </w:rPr>
              <w:t> 1.</w:t>
            </w:r>
          </w:p>
        </w:tc>
        <w:tc>
          <w:tcPr>
            <w:tcW w:w="2553" w:type="dxa"/>
            <w:tcBorders>
              <w:top w:val="nil"/>
              <w:left w:val="nil"/>
              <w:bottom w:val="single" w:sz="4" w:space="0" w:color="auto"/>
              <w:right w:val="single" w:sz="4" w:space="0" w:color="auto"/>
            </w:tcBorders>
            <w:shd w:val="clear" w:color="auto" w:fill="auto"/>
            <w:noWrap/>
            <w:vAlign w:val="bottom"/>
          </w:tcPr>
          <w:p w14:paraId="409A3308" w14:textId="77777777" w:rsidR="00DF2E52" w:rsidRPr="00DF2E52" w:rsidRDefault="00DF2E52" w:rsidP="005C6B36">
            <w:pPr>
              <w:spacing w:before="40" w:after="40"/>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14:paraId="76A492B1" w14:textId="77777777" w:rsidR="00DF2E52" w:rsidRPr="00DF2E52" w:rsidRDefault="00DF2E52" w:rsidP="005C6B36">
            <w:pPr>
              <w:spacing w:before="40" w:after="40"/>
              <w:rPr>
                <w:rFonts w:ascii="Times New Roman" w:hAnsi="Times New Roman" w:cs="Times New Roman"/>
                <w:color w:val="000000"/>
                <w:sz w:val="20"/>
                <w:szCs w:val="20"/>
              </w:rPr>
            </w:pPr>
          </w:p>
        </w:tc>
        <w:tc>
          <w:tcPr>
            <w:tcW w:w="4819" w:type="dxa"/>
            <w:tcBorders>
              <w:top w:val="nil"/>
              <w:left w:val="nil"/>
              <w:bottom w:val="single" w:sz="4" w:space="0" w:color="auto"/>
              <w:right w:val="single" w:sz="4" w:space="0" w:color="auto"/>
            </w:tcBorders>
            <w:shd w:val="clear" w:color="auto" w:fill="auto"/>
            <w:noWrap/>
            <w:vAlign w:val="bottom"/>
          </w:tcPr>
          <w:p w14:paraId="229C99DF" w14:textId="77777777" w:rsidR="00DF2E52" w:rsidRPr="00DF2E52" w:rsidRDefault="00DF2E52" w:rsidP="005C6B36">
            <w:pPr>
              <w:spacing w:before="40" w:after="40"/>
              <w:rPr>
                <w:rFonts w:ascii="Times New Roman" w:hAnsi="Times New Roman" w:cs="Times New Roman"/>
                <w:color w:val="000000"/>
                <w:sz w:val="20"/>
                <w:szCs w:val="20"/>
              </w:rPr>
            </w:pPr>
          </w:p>
        </w:tc>
        <w:tc>
          <w:tcPr>
            <w:tcW w:w="5529" w:type="dxa"/>
            <w:tcBorders>
              <w:top w:val="nil"/>
              <w:left w:val="nil"/>
              <w:bottom w:val="single" w:sz="4" w:space="0" w:color="auto"/>
              <w:right w:val="single" w:sz="4" w:space="0" w:color="auto"/>
            </w:tcBorders>
            <w:shd w:val="clear" w:color="auto" w:fill="auto"/>
            <w:noWrap/>
            <w:vAlign w:val="bottom"/>
            <w:hideMark/>
          </w:tcPr>
          <w:p w14:paraId="6CC7C65E" w14:textId="77777777" w:rsidR="00DF2E52" w:rsidRPr="00DF2E52" w:rsidRDefault="00004864" w:rsidP="005C6B36">
            <w:pPr>
              <w:spacing w:before="40" w:after="40"/>
              <w:rPr>
                <w:rFonts w:ascii="Times New Roman" w:hAnsi="Times New Roman" w:cs="Times New Roman"/>
                <w:color w:val="000000"/>
                <w:sz w:val="20"/>
                <w:szCs w:val="20"/>
              </w:rPr>
            </w:pPr>
            <w:r w:rsidRPr="00DF2E52">
              <w:rPr>
                <w:rFonts w:ascii="Times New Roman" w:hAnsi="Times New Roman" w:cs="Times New Roman"/>
                <w:color w:val="000000"/>
                <w:sz w:val="20"/>
                <w:szCs w:val="20"/>
              </w:rPr>
              <w:t> </w:t>
            </w:r>
          </w:p>
        </w:tc>
      </w:tr>
      <w:tr w:rsidR="00ED430A" w14:paraId="1E703819" w14:textId="77777777" w:rsidTr="005C6B36">
        <w:trPr>
          <w:trHeight w:val="2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6B6FF9E" w14:textId="77777777" w:rsidR="00DF2E52" w:rsidRPr="00DF2E52" w:rsidRDefault="00004864" w:rsidP="005C6B36">
            <w:pPr>
              <w:spacing w:before="40" w:after="40"/>
              <w:jc w:val="center"/>
              <w:rPr>
                <w:rFonts w:ascii="Times New Roman" w:hAnsi="Times New Roman" w:cs="Times New Roman"/>
                <w:color w:val="000000"/>
                <w:sz w:val="20"/>
                <w:szCs w:val="20"/>
              </w:rPr>
            </w:pPr>
            <w:r w:rsidRPr="00DF2E52">
              <w:rPr>
                <w:rFonts w:ascii="Times New Roman" w:hAnsi="Times New Roman" w:cs="Times New Roman"/>
                <w:color w:val="000000"/>
                <w:sz w:val="20"/>
                <w:szCs w:val="20"/>
              </w:rPr>
              <w:t> 2.</w:t>
            </w:r>
          </w:p>
        </w:tc>
        <w:tc>
          <w:tcPr>
            <w:tcW w:w="2553" w:type="dxa"/>
            <w:tcBorders>
              <w:top w:val="nil"/>
              <w:left w:val="nil"/>
              <w:bottom w:val="single" w:sz="4" w:space="0" w:color="auto"/>
              <w:right w:val="single" w:sz="4" w:space="0" w:color="auto"/>
            </w:tcBorders>
            <w:shd w:val="clear" w:color="auto" w:fill="auto"/>
            <w:noWrap/>
            <w:vAlign w:val="bottom"/>
            <w:hideMark/>
          </w:tcPr>
          <w:p w14:paraId="057917E2" w14:textId="77777777" w:rsidR="00DF2E52" w:rsidRPr="00DF2E52" w:rsidRDefault="00004864" w:rsidP="005C6B36">
            <w:pPr>
              <w:spacing w:before="40" w:after="40"/>
              <w:rPr>
                <w:rFonts w:ascii="Times New Roman" w:hAnsi="Times New Roman" w:cs="Times New Roman"/>
                <w:color w:val="000000"/>
                <w:sz w:val="20"/>
                <w:szCs w:val="20"/>
              </w:rPr>
            </w:pPr>
            <w:r w:rsidRPr="00DF2E52">
              <w:rPr>
                <w:rFonts w:ascii="Times New Roman" w:hAnsi="Times New Roman" w:cs="Times New Roman"/>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1195F785" w14:textId="77777777" w:rsidR="00DF2E52" w:rsidRPr="00DF2E52" w:rsidRDefault="00004864" w:rsidP="005C6B36">
            <w:pPr>
              <w:spacing w:before="40" w:after="40"/>
              <w:rPr>
                <w:rFonts w:ascii="Times New Roman" w:hAnsi="Times New Roman" w:cs="Times New Roman"/>
                <w:color w:val="000000"/>
                <w:sz w:val="20"/>
                <w:szCs w:val="20"/>
              </w:rPr>
            </w:pPr>
            <w:r w:rsidRPr="00DF2E52">
              <w:rPr>
                <w:rFonts w:ascii="Times New Roman" w:hAnsi="Times New Roman" w:cs="Times New Roman"/>
                <w:color w:val="000000"/>
                <w:sz w:val="20"/>
                <w:szCs w:val="20"/>
              </w:rPr>
              <w:t> </w:t>
            </w:r>
          </w:p>
        </w:tc>
        <w:tc>
          <w:tcPr>
            <w:tcW w:w="4819" w:type="dxa"/>
            <w:tcBorders>
              <w:top w:val="nil"/>
              <w:left w:val="nil"/>
              <w:bottom w:val="single" w:sz="4" w:space="0" w:color="auto"/>
              <w:right w:val="single" w:sz="4" w:space="0" w:color="auto"/>
            </w:tcBorders>
            <w:shd w:val="clear" w:color="auto" w:fill="auto"/>
            <w:noWrap/>
            <w:vAlign w:val="bottom"/>
            <w:hideMark/>
          </w:tcPr>
          <w:p w14:paraId="4145688E" w14:textId="77777777" w:rsidR="00DF2E52" w:rsidRPr="00DF2E52" w:rsidRDefault="00004864" w:rsidP="005C6B36">
            <w:pPr>
              <w:spacing w:before="40" w:after="40"/>
              <w:rPr>
                <w:rFonts w:ascii="Times New Roman" w:hAnsi="Times New Roman" w:cs="Times New Roman"/>
                <w:color w:val="000000"/>
                <w:sz w:val="20"/>
                <w:szCs w:val="20"/>
              </w:rPr>
            </w:pPr>
            <w:r w:rsidRPr="00DF2E52">
              <w:rPr>
                <w:rFonts w:ascii="Times New Roman" w:hAnsi="Times New Roman" w:cs="Times New Roman"/>
                <w:color w:val="000000"/>
                <w:sz w:val="20"/>
                <w:szCs w:val="20"/>
              </w:rPr>
              <w:t> </w:t>
            </w:r>
          </w:p>
        </w:tc>
        <w:tc>
          <w:tcPr>
            <w:tcW w:w="5529" w:type="dxa"/>
            <w:tcBorders>
              <w:top w:val="nil"/>
              <w:left w:val="nil"/>
              <w:bottom w:val="single" w:sz="4" w:space="0" w:color="auto"/>
              <w:right w:val="single" w:sz="4" w:space="0" w:color="auto"/>
            </w:tcBorders>
            <w:shd w:val="clear" w:color="auto" w:fill="auto"/>
            <w:noWrap/>
            <w:vAlign w:val="bottom"/>
            <w:hideMark/>
          </w:tcPr>
          <w:p w14:paraId="1EC8F51E" w14:textId="77777777" w:rsidR="00DF2E52" w:rsidRPr="00DF2E52" w:rsidRDefault="00004864" w:rsidP="005C6B36">
            <w:pPr>
              <w:spacing w:before="40" w:after="40"/>
              <w:rPr>
                <w:rFonts w:ascii="Times New Roman" w:hAnsi="Times New Roman" w:cs="Times New Roman"/>
                <w:color w:val="000000"/>
                <w:sz w:val="20"/>
                <w:szCs w:val="20"/>
              </w:rPr>
            </w:pPr>
            <w:r w:rsidRPr="00DF2E52">
              <w:rPr>
                <w:rFonts w:ascii="Times New Roman" w:hAnsi="Times New Roman" w:cs="Times New Roman"/>
                <w:color w:val="000000"/>
                <w:sz w:val="20"/>
                <w:szCs w:val="20"/>
              </w:rPr>
              <w:t> </w:t>
            </w:r>
          </w:p>
        </w:tc>
      </w:tr>
      <w:tr w:rsidR="00ED430A" w14:paraId="4981565A" w14:textId="77777777" w:rsidTr="005C6B36">
        <w:trPr>
          <w:trHeight w:val="2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224D366" w14:textId="77777777" w:rsidR="00DF2E52" w:rsidRPr="00DF2E52" w:rsidRDefault="00004864" w:rsidP="005C6B36">
            <w:pPr>
              <w:spacing w:before="40" w:after="40"/>
              <w:jc w:val="center"/>
              <w:rPr>
                <w:rFonts w:ascii="Times New Roman" w:hAnsi="Times New Roman" w:cs="Times New Roman"/>
                <w:color w:val="000000"/>
                <w:sz w:val="20"/>
                <w:szCs w:val="20"/>
              </w:rPr>
            </w:pPr>
            <w:r w:rsidRPr="00DF2E52">
              <w:rPr>
                <w:rFonts w:ascii="Times New Roman" w:hAnsi="Times New Roman" w:cs="Times New Roman"/>
                <w:color w:val="000000"/>
                <w:sz w:val="20"/>
                <w:szCs w:val="20"/>
              </w:rPr>
              <w:t> …</w:t>
            </w:r>
          </w:p>
        </w:tc>
        <w:tc>
          <w:tcPr>
            <w:tcW w:w="2553" w:type="dxa"/>
            <w:tcBorders>
              <w:top w:val="nil"/>
              <w:left w:val="nil"/>
              <w:bottom w:val="single" w:sz="4" w:space="0" w:color="auto"/>
              <w:right w:val="single" w:sz="4" w:space="0" w:color="auto"/>
            </w:tcBorders>
            <w:shd w:val="clear" w:color="auto" w:fill="auto"/>
            <w:noWrap/>
            <w:vAlign w:val="bottom"/>
            <w:hideMark/>
          </w:tcPr>
          <w:p w14:paraId="69CED25C" w14:textId="77777777" w:rsidR="00DF2E52" w:rsidRPr="00DF2E52" w:rsidRDefault="00004864" w:rsidP="005C6B36">
            <w:pPr>
              <w:spacing w:before="40" w:after="40"/>
              <w:rPr>
                <w:rFonts w:ascii="Times New Roman" w:hAnsi="Times New Roman" w:cs="Times New Roman"/>
                <w:color w:val="000000"/>
                <w:sz w:val="20"/>
                <w:szCs w:val="20"/>
              </w:rPr>
            </w:pPr>
            <w:r w:rsidRPr="00DF2E52">
              <w:rPr>
                <w:rFonts w:ascii="Times New Roman" w:hAnsi="Times New Roman" w:cs="Times New Roman"/>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3E68F940" w14:textId="77777777" w:rsidR="00DF2E52" w:rsidRPr="00DF2E52" w:rsidRDefault="00004864" w:rsidP="005C6B36">
            <w:pPr>
              <w:spacing w:before="40" w:after="40"/>
              <w:rPr>
                <w:rFonts w:ascii="Times New Roman" w:hAnsi="Times New Roman" w:cs="Times New Roman"/>
                <w:color w:val="000000"/>
                <w:sz w:val="20"/>
                <w:szCs w:val="20"/>
              </w:rPr>
            </w:pPr>
            <w:r w:rsidRPr="00DF2E52">
              <w:rPr>
                <w:rFonts w:ascii="Times New Roman" w:hAnsi="Times New Roman" w:cs="Times New Roman"/>
                <w:color w:val="000000"/>
                <w:sz w:val="20"/>
                <w:szCs w:val="20"/>
              </w:rPr>
              <w:t> </w:t>
            </w:r>
          </w:p>
        </w:tc>
        <w:tc>
          <w:tcPr>
            <w:tcW w:w="4819" w:type="dxa"/>
            <w:tcBorders>
              <w:top w:val="nil"/>
              <w:left w:val="nil"/>
              <w:bottom w:val="single" w:sz="4" w:space="0" w:color="auto"/>
              <w:right w:val="single" w:sz="4" w:space="0" w:color="auto"/>
            </w:tcBorders>
            <w:shd w:val="clear" w:color="auto" w:fill="auto"/>
            <w:noWrap/>
            <w:vAlign w:val="bottom"/>
            <w:hideMark/>
          </w:tcPr>
          <w:p w14:paraId="5C2EE051" w14:textId="77777777" w:rsidR="00DF2E52" w:rsidRPr="00DF2E52" w:rsidRDefault="00004864" w:rsidP="005C6B36">
            <w:pPr>
              <w:spacing w:before="40" w:after="40"/>
              <w:rPr>
                <w:rFonts w:ascii="Times New Roman" w:hAnsi="Times New Roman" w:cs="Times New Roman"/>
                <w:color w:val="000000"/>
                <w:sz w:val="20"/>
                <w:szCs w:val="20"/>
              </w:rPr>
            </w:pPr>
            <w:r w:rsidRPr="00DF2E52">
              <w:rPr>
                <w:rFonts w:ascii="Times New Roman" w:hAnsi="Times New Roman" w:cs="Times New Roman"/>
                <w:color w:val="000000"/>
                <w:sz w:val="20"/>
                <w:szCs w:val="20"/>
              </w:rPr>
              <w:t> </w:t>
            </w:r>
          </w:p>
        </w:tc>
        <w:tc>
          <w:tcPr>
            <w:tcW w:w="5529" w:type="dxa"/>
            <w:tcBorders>
              <w:top w:val="nil"/>
              <w:left w:val="nil"/>
              <w:bottom w:val="single" w:sz="4" w:space="0" w:color="auto"/>
              <w:right w:val="single" w:sz="4" w:space="0" w:color="auto"/>
            </w:tcBorders>
            <w:shd w:val="clear" w:color="auto" w:fill="auto"/>
            <w:noWrap/>
            <w:vAlign w:val="bottom"/>
            <w:hideMark/>
          </w:tcPr>
          <w:p w14:paraId="0D607BFD" w14:textId="77777777" w:rsidR="00DF2E52" w:rsidRPr="00DF2E52" w:rsidRDefault="00004864" w:rsidP="005C6B36">
            <w:pPr>
              <w:spacing w:before="40" w:after="40"/>
              <w:rPr>
                <w:rFonts w:ascii="Times New Roman" w:hAnsi="Times New Roman" w:cs="Times New Roman"/>
                <w:color w:val="000000"/>
                <w:sz w:val="20"/>
                <w:szCs w:val="20"/>
              </w:rPr>
            </w:pPr>
            <w:r w:rsidRPr="00DF2E52">
              <w:rPr>
                <w:rFonts w:ascii="Times New Roman" w:hAnsi="Times New Roman" w:cs="Times New Roman"/>
                <w:color w:val="000000"/>
                <w:sz w:val="20"/>
                <w:szCs w:val="20"/>
              </w:rPr>
              <w:t> </w:t>
            </w:r>
          </w:p>
        </w:tc>
      </w:tr>
    </w:tbl>
    <w:p w14:paraId="01DA9271" w14:textId="77777777" w:rsidR="00DF2E52" w:rsidRPr="00DF2E52" w:rsidRDefault="00DF2E52" w:rsidP="00DF2E52">
      <w:pPr>
        <w:rPr>
          <w:rFonts w:ascii="Times New Roman" w:hAnsi="Times New Roman" w:cs="Times New Roman"/>
          <w:lang w:bidi="lo-LA"/>
        </w:rPr>
      </w:pPr>
    </w:p>
    <w:p w14:paraId="3930A110" w14:textId="77777777" w:rsidR="00DF2E52" w:rsidRPr="00DF2E52" w:rsidRDefault="00004864" w:rsidP="00DF2E52">
      <w:pPr>
        <w:ind w:hanging="993"/>
        <w:rPr>
          <w:rFonts w:ascii="Times New Roman" w:hAnsi="Times New Roman" w:cs="Times New Roman"/>
          <w:lang w:bidi="lo-LA"/>
        </w:rPr>
      </w:pPr>
      <w:r w:rsidRPr="00DF2E52">
        <w:rPr>
          <w:rFonts w:ascii="Times New Roman" w:hAnsi="Times New Roman" w:cs="Times New Roman"/>
          <w:lang w:bidi="lo-LA"/>
        </w:rPr>
        <w:t xml:space="preserve">Saraksta </w:t>
      </w:r>
      <w:r w:rsidRPr="00DF2E52">
        <w:rPr>
          <w:rFonts w:ascii="Times New Roman" w:hAnsi="Times New Roman" w:cs="Times New Roman"/>
          <w:lang w:bidi="lo-LA"/>
        </w:rPr>
        <w:t>sagatavotāja amata nosaukums, vārds, uzvārds</w:t>
      </w:r>
    </w:p>
    <w:p w14:paraId="199FBC82" w14:textId="77777777" w:rsidR="00DF2E52" w:rsidRPr="00DF2E52" w:rsidRDefault="00DF2E52" w:rsidP="00DF2E52">
      <w:pPr>
        <w:rPr>
          <w:rFonts w:ascii="Times New Roman" w:hAnsi="Times New Roman" w:cs="Times New Roman"/>
          <w:lang w:bidi="lo-LA"/>
        </w:rPr>
      </w:pPr>
    </w:p>
    <w:p w14:paraId="200F7B9B" w14:textId="77777777" w:rsidR="00DF2E52" w:rsidRPr="00DF2E52" w:rsidRDefault="00DF2E52" w:rsidP="00DF2E52">
      <w:pPr>
        <w:rPr>
          <w:rFonts w:ascii="Times New Roman" w:eastAsia="Times New Roman" w:hAnsi="Times New Roman" w:cs="Times New Roman"/>
          <w:b/>
          <w:bCs/>
          <w:color w:val="000000"/>
          <w:lang w:eastAsia="lv-LV"/>
        </w:rPr>
      </w:pPr>
    </w:p>
    <w:p w14:paraId="21BD1F7E" w14:textId="77777777" w:rsidR="008755BF" w:rsidRPr="00DF2E52" w:rsidRDefault="008755BF" w:rsidP="008755BF">
      <w:pPr>
        <w:rPr>
          <w:rFonts w:ascii="Times New Roman" w:eastAsia="Calibri" w:hAnsi="Times New Roman" w:cs="Times New Roman"/>
        </w:rPr>
      </w:pPr>
    </w:p>
    <w:sectPr w:rsidR="008755BF" w:rsidRPr="00DF2E52" w:rsidSect="00DF2E52">
      <w:pgSz w:w="16840" w:h="11907"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42FB2" w14:textId="77777777" w:rsidR="00004864" w:rsidRDefault="00004864">
      <w:r>
        <w:separator/>
      </w:r>
    </w:p>
  </w:endnote>
  <w:endnote w:type="continuationSeparator" w:id="0">
    <w:p w14:paraId="35DD8F4E" w14:textId="77777777" w:rsidR="00004864" w:rsidRDefault="00004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22436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004864">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7</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2939D" w14:textId="77777777" w:rsidR="00004864" w:rsidRDefault="00004864">
      <w:r>
        <w:separator/>
      </w:r>
    </w:p>
  </w:footnote>
  <w:footnote w:type="continuationSeparator" w:id="0">
    <w:p w14:paraId="053BD931" w14:textId="77777777" w:rsidR="00004864" w:rsidRDefault="00004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7E62"/>
    <w:multiLevelType w:val="multilevel"/>
    <w:tmpl w:val="DAEE9D00"/>
    <w:lvl w:ilvl="0">
      <w:start w:val="1"/>
      <w:numFmt w:val="upperRoman"/>
      <w:lvlText w:val="%1."/>
      <w:lvlJc w:val="left"/>
      <w:pPr>
        <w:ind w:left="703" w:hanging="720"/>
      </w:pPr>
      <w:rPr>
        <w:rFonts w:hint="default"/>
        <w:b/>
        <w:bCs/>
        <w:sz w:val="24"/>
        <w:szCs w:val="24"/>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107752F3"/>
    <w:multiLevelType w:val="hybridMultilevel"/>
    <w:tmpl w:val="63841CA0"/>
    <w:lvl w:ilvl="0" w:tplc="7074B218">
      <w:start w:val="1"/>
      <w:numFmt w:val="decimal"/>
      <w:lvlText w:val="%1."/>
      <w:lvlJc w:val="left"/>
      <w:pPr>
        <w:ind w:left="720" w:hanging="360"/>
      </w:pPr>
      <w:rPr>
        <w:rFonts w:hint="default"/>
      </w:rPr>
    </w:lvl>
    <w:lvl w:ilvl="1" w:tplc="C0368A18" w:tentative="1">
      <w:start w:val="1"/>
      <w:numFmt w:val="lowerLetter"/>
      <w:lvlText w:val="%2."/>
      <w:lvlJc w:val="left"/>
      <w:pPr>
        <w:ind w:left="1440" w:hanging="360"/>
      </w:pPr>
    </w:lvl>
    <w:lvl w:ilvl="2" w:tplc="3760E4EC" w:tentative="1">
      <w:start w:val="1"/>
      <w:numFmt w:val="lowerRoman"/>
      <w:lvlText w:val="%3."/>
      <w:lvlJc w:val="right"/>
      <w:pPr>
        <w:ind w:left="2160" w:hanging="180"/>
      </w:pPr>
    </w:lvl>
    <w:lvl w:ilvl="3" w:tplc="CDBAD458" w:tentative="1">
      <w:start w:val="1"/>
      <w:numFmt w:val="decimal"/>
      <w:lvlText w:val="%4."/>
      <w:lvlJc w:val="left"/>
      <w:pPr>
        <w:ind w:left="2880" w:hanging="360"/>
      </w:pPr>
    </w:lvl>
    <w:lvl w:ilvl="4" w:tplc="D2C67EFA" w:tentative="1">
      <w:start w:val="1"/>
      <w:numFmt w:val="lowerLetter"/>
      <w:lvlText w:val="%5."/>
      <w:lvlJc w:val="left"/>
      <w:pPr>
        <w:ind w:left="3600" w:hanging="360"/>
      </w:pPr>
    </w:lvl>
    <w:lvl w:ilvl="5" w:tplc="B2CCD4AE" w:tentative="1">
      <w:start w:val="1"/>
      <w:numFmt w:val="lowerRoman"/>
      <w:lvlText w:val="%6."/>
      <w:lvlJc w:val="right"/>
      <w:pPr>
        <w:ind w:left="4320" w:hanging="180"/>
      </w:pPr>
    </w:lvl>
    <w:lvl w:ilvl="6" w:tplc="AFE429A8" w:tentative="1">
      <w:start w:val="1"/>
      <w:numFmt w:val="decimal"/>
      <w:lvlText w:val="%7."/>
      <w:lvlJc w:val="left"/>
      <w:pPr>
        <w:ind w:left="5040" w:hanging="360"/>
      </w:pPr>
    </w:lvl>
    <w:lvl w:ilvl="7" w:tplc="5532ED6A" w:tentative="1">
      <w:start w:val="1"/>
      <w:numFmt w:val="lowerLetter"/>
      <w:lvlText w:val="%8."/>
      <w:lvlJc w:val="left"/>
      <w:pPr>
        <w:ind w:left="5760" w:hanging="360"/>
      </w:pPr>
    </w:lvl>
    <w:lvl w:ilvl="8" w:tplc="C2A6EC12" w:tentative="1">
      <w:start w:val="1"/>
      <w:numFmt w:val="lowerRoman"/>
      <w:lvlText w:val="%9."/>
      <w:lvlJc w:val="right"/>
      <w:pPr>
        <w:ind w:left="6480" w:hanging="180"/>
      </w:pPr>
    </w:lvl>
  </w:abstractNum>
  <w:abstractNum w:abstractNumId="2" w15:restartNumberingAfterBreak="0">
    <w:nsid w:val="4BD57EA6"/>
    <w:multiLevelType w:val="multilevel"/>
    <w:tmpl w:val="1AE4E0D2"/>
    <w:lvl w:ilvl="0">
      <w:start w:val="1"/>
      <w:numFmt w:val="decimal"/>
      <w:lvlText w:val="%1."/>
      <w:lvlJc w:val="left"/>
      <w:pPr>
        <w:ind w:left="360" w:hanging="360"/>
      </w:p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AFA0528"/>
    <w:multiLevelType w:val="hybridMultilevel"/>
    <w:tmpl w:val="95C4EBD4"/>
    <w:lvl w:ilvl="0" w:tplc="32E28658">
      <w:start w:val="1"/>
      <w:numFmt w:val="upperRoman"/>
      <w:lvlText w:val="%1."/>
      <w:lvlJc w:val="right"/>
      <w:pPr>
        <w:ind w:left="720" w:hanging="360"/>
      </w:pPr>
      <w:rPr>
        <w:b/>
        <w:bCs/>
      </w:rPr>
    </w:lvl>
    <w:lvl w:ilvl="1" w:tplc="4C74813C" w:tentative="1">
      <w:start w:val="1"/>
      <w:numFmt w:val="lowerLetter"/>
      <w:lvlText w:val="%2."/>
      <w:lvlJc w:val="left"/>
      <w:pPr>
        <w:ind w:left="1440" w:hanging="360"/>
      </w:pPr>
    </w:lvl>
    <w:lvl w:ilvl="2" w:tplc="83CA4016" w:tentative="1">
      <w:start w:val="1"/>
      <w:numFmt w:val="lowerRoman"/>
      <w:lvlText w:val="%3."/>
      <w:lvlJc w:val="right"/>
      <w:pPr>
        <w:ind w:left="2160" w:hanging="180"/>
      </w:pPr>
    </w:lvl>
    <w:lvl w:ilvl="3" w:tplc="0CE286E4" w:tentative="1">
      <w:start w:val="1"/>
      <w:numFmt w:val="decimal"/>
      <w:lvlText w:val="%4."/>
      <w:lvlJc w:val="left"/>
      <w:pPr>
        <w:ind w:left="2880" w:hanging="360"/>
      </w:pPr>
    </w:lvl>
    <w:lvl w:ilvl="4" w:tplc="4A54E718" w:tentative="1">
      <w:start w:val="1"/>
      <w:numFmt w:val="lowerLetter"/>
      <w:lvlText w:val="%5."/>
      <w:lvlJc w:val="left"/>
      <w:pPr>
        <w:ind w:left="3600" w:hanging="360"/>
      </w:pPr>
    </w:lvl>
    <w:lvl w:ilvl="5" w:tplc="049E679E" w:tentative="1">
      <w:start w:val="1"/>
      <w:numFmt w:val="lowerRoman"/>
      <w:lvlText w:val="%6."/>
      <w:lvlJc w:val="right"/>
      <w:pPr>
        <w:ind w:left="4320" w:hanging="180"/>
      </w:pPr>
    </w:lvl>
    <w:lvl w:ilvl="6" w:tplc="83F2455A" w:tentative="1">
      <w:start w:val="1"/>
      <w:numFmt w:val="decimal"/>
      <w:lvlText w:val="%7."/>
      <w:lvlJc w:val="left"/>
      <w:pPr>
        <w:ind w:left="5040" w:hanging="360"/>
      </w:pPr>
    </w:lvl>
    <w:lvl w:ilvl="7" w:tplc="F314EE04" w:tentative="1">
      <w:start w:val="1"/>
      <w:numFmt w:val="lowerLetter"/>
      <w:lvlText w:val="%8."/>
      <w:lvlJc w:val="left"/>
      <w:pPr>
        <w:ind w:left="5760" w:hanging="360"/>
      </w:pPr>
    </w:lvl>
    <w:lvl w:ilvl="8" w:tplc="D2220D3A"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6B0B5139"/>
    <w:multiLevelType w:val="hybridMultilevel"/>
    <w:tmpl w:val="ECBA4B7A"/>
    <w:lvl w:ilvl="0" w:tplc="27DEDDC8">
      <w:start w:val="1"/>
      <w:numFmt w:val="decimal"/>
      <w:lvlText w:val="%1."/>
      <w:lvlJc w:val="left"/>
      <w:pPr>
        <w:ind w:left="720" w:hanging="360"/>
      </w:pPr>
      <w:rPr>
        <w:rFonts w:cstheme="minorBidi" w:hint="default"/>
      </w:rPr>
    </w:lvl>
    <w:lvl w:ilvl="1" w:tplc="D5E2FDE8" w:tentative="1">
      <w:start w:val="1"/>
      <w:numFmt w:val="lowerLetter"/>
      <w:lvlText w:val="%2."/>
      <w:lvlJc w:val="left"/>
      <w:pPr>
        <w:ind w:left="1440" w:hanging="360"/>
      </w:pPr>
    </w:lvl>
    <w:lvl w:ilvl="2" w:tplc="2FD0CF02" w:tentative="1">
      <w:start w:val="1"/>
      <w:numFmt w:val="lowerRoman"/>
      <w:lvlText w:val="%3."/>
      <w:lvlJc w:val="right"/>
      <w:pPr>
        <w:ind w:left="2160" w:hanging="180"/>
      </w:pPr>
    </w:lvl>
    <w:lvl w:ilvl="3" w:tplc="22A8E3DC" w:tentative="1">
      <w:start w:val="1"/>
      <w:numFmt w:val="decimal"/>
      <w:lvlText w:val="%4."/>
      <w:lvlJc w:val="left"/>
      <w:pPr>
        <w:ind w:left="2880" w:hanging="360"/>
      </w:pPr>
    </w:lvl>
    <w:lvl w:ilvl="4" w:tplc="F1E0D126" w:tentative="1">
      <w:start w:val="1"/>
      <w:numFmt w:val="lowerLetter"/>
      <w:lvlText w:val="%5."/>
      <w:lvlJc w:val="left"/>
      <w:pPr>
        <w:ind w:left="3600" w:hanging="360"/>
      </w:pPr>
    </w:lvl>
    <w:lvl w:ilvl="5" w:tplc="3A02DA4A" w:tentative="1">
      <w:start w:val="1"/>
      <w:numFmt w:val="lowerRoman"/>
      <w:lvlText w:val="%6."/>
      <w:lvlJc w:val="right"/>
      <w:pPr>
        <w:ind w:left="4320" w:hanging="180"/>
      </w:pPr>
    </w:lvl>
    <w:lvl w:ilvl="6" w:tplc="EDD23456" w:tentative="1">
      <w:start w:val="1"/>
      <w:numFmt w:val="decimal"/>
      <w:lvlText w:val="%7."/>
      <w:lvlJc w:val="left"/>
      <w:pPr>
        <w:ind w:left="5040" w:hanging="360"/>
      </w:pPr>
    </w:lvl>
    <w:lvl w:ilvl="7" w:tplc="345406A8" w:tentative="1">
      <w:start w:val="1"/>
      <w:numFmt w:val="lowerLetter"/>
      <w:lvlText w:val="%8."/>
      <w:lvlJc w:val="left"/>
      <w:pPr>
        <w:ind w:left="5760" w:hanging="360"/>
      </w:pPr>
    </w:lvl>
    <w:lvl w:ilvl="8" w:tplc="ADB0DEF6" w:tentative="1">
      <w:start w:val="1"/>
      <w:numFmt w:val="lowerRoman"/>
      <w:lvlText w:val="%9."/>
      <w:lvlJc w:val="right"/>
      <w:pPr>
        <w:ind w:left="6480" w:hanging="180"/>
      </w:pPr>
    </w:lvl>
  </w:abstractNum>
  <w:num w:numId="1" w16cid:durableId="1080567416">
    <w:abstractNumId w:val="4"/>
  </w:num>
  <w:num w:numId="2" w16cid:durableId="1964530278">
    <w:abstractNumId w:val="1"/>
  </w:num>
  <w:num w:numId="3" w16cid:durableId="1884442053">
    <w:abstractNumId w:val="0"/>
  </w:num>
  <w:num w:numId="4" w16cid:durableId="1274290402">
    <w:abstractNumId w:val="5"/>
  </w:num>
  <w:num w:numId="5" w16cid:durableId="106657543">
    <w:abstractNumId w:val="2"/>
  </w:num>
  <w:num w:numId="6" w16cid:durableId="291130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4864"/>
    <w:rsid w:val="00005D5F"/>
    <w:rsid w:val="00070E3F"/>
    <w:rsid w:val="0008493B"/>
    <w:rsid w:val="00195A73"/>
    <w:rsid w:val="001D15E2"/>
    <w:rsid w:val="0025391B"/>
    <w:rsid w:val="00297558"/>
    <w:rsid w:val="002E0A18"/>
    <w:rsid w:val="00310BC7"/>
    <w:rsid w:val="00351D48"/>
    <w:rsid w:val="004C33B2"/>
    <w:rsid w:val="004D516C"/>
    <w:rsid w:val="0053073B"/>
    <w:rsid w:val="00543508"/>
    <w:rsid w:val="005559F4"/>
    <w:rsid w:val="00564A42"/>
    <w:rsid w:val="00564CA6"/>
    <w:rsid w:val="005C6B36"/>
    <w:rsid w:val="005C7FA1"/>
    <w:rsid w:val="00617AAC"/>
    <w:rsid w:val="00652A64"/>
    <w:rsid w:val="00693F05"/>
    <w:rsid w:val="006C7BC2"/>
    <w:rsid w:val="006D3451"/>
    <w:rsid w:val="00732D77"/>
    <w:rsid w:val="0074092B"/>
    <w:rsid w:val="00754044"/>
    <w:rsid w:val="007A2A80"/>
    <w:rsid w:val="007B4DDB"/>
    <w:rsid w:val="008257F8"/>
    <w:rsid w:val="008711EA"/>
    <w:rsid w:val="008755BF"/>
    <w:rsid w:val="009139A1"/>
    <w:rsid w:val="00996740"/>
    <w:rsid w:val="009B2303"/>
    <w:rsid w:val="009E353D"/>
    <w:rsid w:val="00A25D3B"/>
    <w:rsid w:val="00A51AD0"/>
    <w:rsid w:val="00A52B04"/>
    <w:rsid w:val="00AC2BE3"/>
    <w:rsid w:val="00B01F64"/>
    <w:rsid w:val="00B36CD4"/>
    <w:rsid w:val="00B50521"/>
    <w:rsid w:val="00BA6329"/>
    <w:rsid w:val="00BB16A4"/>
    <w:rsid w:val="00C57E97"/>
    <w:rsid w:val="00C9477C"/>
    <w:rsid w:val="00CE68BA"/>
    <w:rsid w:val="00D35ABD"/>
    <w:rsid w:val="00D86969"/>
    <w:rsid w:val="00DA291B"/>
    <w:rsid w:val="00DD67D5"/>
    <w:rsid w:val="00DF2E52"/>
    <w:rsid w:val="00E52DA2"/>
    <w:rsid w:val="00E75D8D"/>
    <w:rsid w:val="00ED430A"/>
    <w:rsid w:val="00F7579B"/>
    <w:rsid w:val="00FA29A3"/>
    <w:rsid w:val="00FE0CDC"/>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H&amp;P List Paragraph,2,Strip,Bullet 1,Bullet Points,Dot pt,IFCL - List Paragraph,Indicator Text,List Paragraph Char Char Char,List Paragraph1,List Paragraph12,MAIN CONTENT,No Spacing1,Numbered Para 1,OBC Bullet,virsraksts3"/>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H&amp;P List Paragraph Char,2 Char,Strip Char,Bullet 1 Char,Bullet Points Char,Dot pt Char,IFCL - List Paragraph Char,Indicator Text Char,List Paragraph Char Char Char Char,List Paragraph1 Char,List Paragraph12 Char,MAIN CONTENT Char"/>
    <w:link w:val="ListParagraph"/>
    <w:uiPriority w:val="34"/>
    <w:qFormat/>
    <w:locked/>
    <w:rsid w:val="00310BC7"/>
    <w:rPr>
      <w:rFonts w:ascii="Calibri" w:eastAsia="Times New Roman" w:hAnsi="Calibri" w:cs="Times New Roman"/>
      <w:sz w:val="22"/>
      <w:szCs w:val="22"/>
      <w:lang w:eastAsia="lv-LV"/>
    </w:rPr>
  </w:style>
  <w:style w:type="character" w:styleId="Hyperlink">
    <w:name w:val="Hyperlink"/>
    <w:rsid w:val="00D35ABD"/>
    <w:rPr>
      <w:color w:val="0000FF"/>
      <w:u w:val="single"/>
    </w:rPr>
  </w:style>
  <w:style w:type="table" w:styleId="TableGrid">
    <w:name w:val="Table Grid"/>
    <w:basedOn w:val="TableNormal"/>
    <w:uiPriority w:val="39"/>
    <w:rsid w:val="00D35ABD"/>
    <w:pPr>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2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B6239-CBD0-477F-9ACF-01F5C2012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6784</Words>
  <Characters>3867</Characters>
  <Application>Microsoft Office Word</Application>
  <DocSecurity>0</DocSecurity>
  <Lines>32</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14</cp:revision>
  <dcterms:created xsi:type="dcterms:W3CDTF">2024-06-01T12:57:00Z</dcterms:created>
  <dcterms:modified xsi:type="dcterms:W3CDTF">2025-02-27T13:40:00Z</dcterms:modified>
</cp:coreProperties>
</file>