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CC1B" w14:textId="77777777" w:rsidR="00C11D9D" w:rsidRDefault="00C11D9D" w:rsidP="00C11D9D">
      <w:pPr>
        <w:pStyle w:val="Heading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</w:pPr>
      <w:bookmarkStart w:id="0" w:name="_Toc129266950"/>
      <w:bookmarkStart w:id="1" w:name="_Hlk189144130"/>
      <w:r w:rsidRPr="00C11D9D"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  <w:t xml:space="preserve">Pielikums </w:t>
      </w:r>
    </w:p>
    <w:p w14:paraId="3E664F7E" w14:textId="77777777" w:rsidR="00C11D9D" w:rsidRDefault="00C11D9D" w:rsidP="00C11D9D">
      <w:pPr>
        <w:pStyle w:val="Heading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  <w:t xml:space="preserve">Ādažu novada pašvaldības domes </w:t>
      </w:r>
    </w:p>
    <w:p w14:paraId="7F076E0E" w14:textId="75B86778" w:rsidR="00C11D9D" w:rsidRPr="00C11D9D" w:rsidRDefault="00C11D9D" w:rsidP="00C11D9D">
      <w:pPr>
        <w:pStyle w:val="Heading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</w:pPr>
      <w:r w:rsidRPr="00C11D9D">
        <w:rPr>
          <w:rFonts w:ascii="Times New Roman" w:hAnsi="Times New Roman" w:cs="Times New Roman"/>
          <w:bCs/>
          <w:color w:val="auto"/>
          <w:sz w:val="24"/>
          <w:szCs w:val="24"/>
          <w:lang w:val="de-DE"/>
        </w:rPr>
        <w:t>2025.gada 27.februāra lēmumam</w:t>
      </w:r>
    </w:p>
    <w:p w14:paraId="480EAEFB" w14:textId="1AD1D5E5" w:rsidR="008A6B91" w:rsidRPr="00C11D9D" w:rsidRDefault="00214CC3">
      <w:pPr>
        <w:pStyle w:val="Heading1"/>
        <w:jc w:val="center"/>
        <w:rPr>
          <w:b/>
          <w:sz w:val="36"/>
          <w:szCs w:val="36"/>
          <w:lang w:val="de-DE"/>
        </w:rPr>
      </w:pPr>
      <w:r w:rsidRPr="00C11D9D">
        <w:rPr>
          <w:b/>
          <w:sz w:val="36"/>
          <w:szCs w:val="36"/>
          <w:lang w:val="de-DE"/>
        </w:rPr>
        <w:t>4. RĪCĪBAS PLĀN</w:t>
      </w:r>
      <w:r w:rsidR="00C11D9D" w:rsidRPr="00C11D9D">
        <w:rPr>
          <w:b/>
          <w:sz w:val="36"/>
          <w:szCs w:val="36"/>
          <w:lang w:val="de-DE"/>
        </w:rPr>
        <w:t>A</w:t>
      </w:r>
      <w:r w:rsidRPr="00C11D9D">
        <w:rPr>
          <w:b/>
          <w:sz w:val="36"/>
          <w:szCs w:val="36"/>
          <w:lang w:val="de-DE"/>
        </w:rPr>
        <w:t xml:space="preserve"> UN SASNIEDZAM</w:t>
      </w:r>
      <w:r w:rsidR="00C11D9D" w:rsidRPr="00C11D9D">
        <w:rPr>
          <w:b/>
          <w:sz w:val="36"/>
          <w:szCs w:val="36"/>
          <w:lang w:val="de-DE"/>
        </w:rPr>
        <w:t>O</w:t>
      </w:r>
      <w:r w:rsidRPr="00C11D9D">
        <w:rPr>
          <w:b/>
          <w:sz w:val="36"/>
          <w:szCs w:val="36"/>
          <w:lang w:val="de-DE"/>
        </w:rPr>
        <w:t xml:space="preserve"> REZULTĀT</w:t>
      </w:r>
      <w:bookmarkEnd w:id="0"/>
      <w:r w:rsidR="00C11D9D" w:rsidRPr="00C11D9D">
        <w:rPr>
          <w:b/>
          <w:sz w:val="36"/>
          <w:szCs w:val="36"/>
          <w:lang w:val="de-DE"/>
        </w:rPr>
        <w:t>U AKTUALZIĀCIJA</w:t>
      </w:r>
    </w:p>
    <w:p w14:paraId="765BA18E" w14:textId="77777777" w:rsidR="008A6B91" w:rsidRPr="00C11D9D" w:rsidRDefault="008A6B91">
      <w:pPr>
        <w:rPr>
          <w:lang w:val="de-DE"/>
        </w:rPr>
      </w:pPr>
    </w:p>
    <w:tbl>
      <w:tblPr>
        <w:tblStyle w:val="a5"/>
        <w:tblW w:w="10306" w:type="dxa"/>
        <w:tblInd w:w="-833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600" w:firstRow="0" w:lastRow="0" w:firstColumn="0" w:lastColumn="0" w:noHBand="1" w:noVBand="1"/>
      </w:tblPr>
      <w:tblGrid>
        <w:gridCol w:w="828"/>
        <w:gridCol w:w="2010"/>
        <w:gridCol w:w="2130"/>
        <w:gridCol w:w="1413"/>
        <w:gridCol w:w="1677"/>
        <w:gridCol w:w="2248"/>
      </w:tblGrid>
      <w:tr w:rsidR="008A6B91" w14:paraId="4E11D8CA" w14:textId="77777777">
        <w:trPr>
          <w:trHeight w:val="525"/>
        </w:trPr>
        <w:tc>
          <w:tcPr>
            <w:tcW w:w="828" w:type="dxa"/>
            <w:shd w:val="clear" w:color="auto" w:fill="D7E3BC"/>
            <w:vAlign w:val="center"/>
          </w:tcPr>
          <w:p w14:paraId="3451C4A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  <w:p w14:paraId="3FF18B6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</w:p>
          <w:p w14:paraId="307D3D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010" w:type="dxa"/>
            <w:shd w:val="clear" w:color="auto" w:fill="D7E3BC"/>
            <w:vAlign w:val="center"/>
          </w:tcPr>
          <w:p w14:paraId="4FAFAD0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</w:t>
            </w:r>
            <w:proofErr w:type="spellEnd"/>
          </w:p>
        </w:tc>
        <w:tc>
          <w:tcPr>
            <w:tcW w:w="2130" w:type="dxa"/>
            <w:shd w:val="clear" w:color="auto" w:fill="D7E3BC"/>
            <w:vAlign w:val="center"/>
          </w:tcPr>
          <w:p w14:paraId="218DDF14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Atbildīgie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izpildītāji</w:t>
            </w:r>
            <w:proofErr w:type="spellEnd"/>
          </w:p>
        </w:tc>
        <w:tc>
          <w:tcPr>
            <w:tcW w:w="1413" w:type="dxa"/>
            <w:shd w:val="clear" w:color="auto" w:fill="D7E3BC"/>
            <w:vAlign w:val="center"/>
          </w:tcPr>
          <w:p w14:paraId="5AB3CD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termiņš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periods</w:t>
            </w:r>
          </w:p>
        </w:tc>
        <w:tc>
          <w:tcPr>
            <w:tcW w:w="1677" w:type="dxa"/>
            <w:shd w:val="clear" w:color="auto" w:fill="D7E3BC"/>
            <w:vAlign w:val="center"/>
          </w:tcPr>
          <w:p w14:paraId="3EE2229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Finansējums</w:t>
            </w:r>
            <w:proofErr w:type="spellEnd"/>
          </w:p>
        </w:tc>
        <w:tc>
          <w:tcPr>
            <w:tcW w:w="2248" w:type="dxa"/>
            <w:shd w:val="clear" w:color="auto" w:fill="D7E3BC"/>
            <w:vAlign w:val="center"/>
          </w:tcPr>
          <w:p w14:paraId="04550E4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Sasniedzamie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rezultāti</w:t>
            </w:r>
            <w:proofErr w:type="spellEnd"/>
          </w:p>
        </w:tc>
      </w:tr>
      <w:tr w:rsidR="008A6B91" w14:paraId="4286D8EB" w14:textId="77777777">
        <w:trPr>
          <w:trHeight w:val="525"/>
        </w:trPr>
        <w:tc>
          <w:tcPr>
            <w:tcW w:w="828" w:type="dxa"/>
            <w:shd w:val="clear" w:color="auto" w:fill="FBD5B5"/>
            <w:vAlign w:val="center"/>
          </w:tcPr>
          <w:p w14:paraId="1DB6A82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78" w:type="dxa"/>
            <w:gridSpan w:val="5"/>
            <w:shd w:val="clear" w:color="auto" w:fill="FBD5B5"/>
            <w:vAlign w:val="center"/>
          </w:tcPr>
          <w:p w14:paraId="035DDA2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infrastruktūra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uzlabošana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satiksmes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procentuāli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palielinot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labvēlīgus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apstākļus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autotransprota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gājēju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kustībai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55E540C0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4A3C858A" w14:textId="77777777" w:rsidR="008A6B91" w:rsidRDefault="0021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DBD4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26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278E1A2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274BFB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 w14:paraId="23EBD4B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94BD59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4D86F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ceļiem</w:t>
            </w:r>
            <w:proofErr w:type="spellEnd"/>
          </w:p>
        </w:tc>
        <w:tc>
          <w:tcPr>
            <w:tcW w:w="2248" w:type="dxa"/>
            <w:shd w:val="clear" w:color="auto" w:fill="auto"/>
            <w:vAlign w:val="center"/>
          </w:tcPr>
          <w:p w14:paraId="023EFF9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bedrīšu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grants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greiderēšana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0A34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</w:p>
        </w:tc>
      </w:tr>
      <w:tr w:rsidR="008A6B91" w14:paraId="0F630D91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56F1E1B0" w14:textId="77777777" w:rsidR="008A6B91" w:rsidRDefault="0021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6BF1E9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Ielas segumu uzturēšana ziemas periodā.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002C2A60" w14:textId="77777777" w:rsidR="008A6B91" w:rsidRPr="00BE43FA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Ielu un ceļu uzturēšanas nodaļas vadītājs -</w:t>
            </w:r>
          </w:p>
          <w:p w14:paraId="3962573A" w14:textId="77777777" w:rsidR="008A6B91" w:rsidRPr="00BE43FA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ceļu un tiltu būvinženieris</w:t>
            </w:r>
          </w:p>
          <w:p w14:paraId="0CB92850" w14:textId="77777777" w:rsidR="008A6B91" w:rsidRPr="00BE43FA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Tehniskā nodrošinājuma nodaļas vadītājs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64C37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4FC797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CD72A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ceļiem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58B413A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apstrāde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pretslīdes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7A565A0D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660C3EFA" w14:textId="77777777" w:rsidR="008A6B91" w:rsidRDefault="0021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7ED8EBB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Satiksmes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62D79EB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04F117EC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302F5DC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42C5E4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288C6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ceļiem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0F9E118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horizontālo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apzīmējumu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marķējumu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uzklāšana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302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Satiksmes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skaņošana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Ātruma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slāpētāju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500C763B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5DC99BB5" w14:textId="77777777" w:rsidR="008A6B91" w:rsidRDefault="0021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1A6759A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atbrīvošana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apauguma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09E82368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29A3134A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  <w:p w14:paraId="7027D4CC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431B8AE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12AD607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205AA22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atbrīvošana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kokaugiem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apauguma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6C7F8DB1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0920A62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4491FAA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inspekcija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2F49E17D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405C45D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2EEF086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321B74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5F80D53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slēdziens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stāvokli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257761D1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746BB7C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637676D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audits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52BA8B7F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9865C1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128850E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2023.-2024.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1294604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613E134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inženierbūves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1588BC8B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6FF0578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0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725AD69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programma</w:t>
            </w:r>
          </w:p>
        </w:tc>
        <w:tc>
          <w:tcPr>
            <w:tcW w:w="21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21E85FEA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6AB458DD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23C213B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677B2FD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7BE8300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stāvokļa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iekļaušana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A6B91" w14:paraId="40BF369A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39B5D52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0FBFC71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mērīšana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4B446EA1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B54EAB6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23BD01E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4FE3D0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shd w:val="clear" w:color="auto" w:fill="FFFFFF"/>
            <w:vAlign w:val="center"/>
          </w:tcPr>
          <w:p w14:paraId="48780E0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mērīšana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Nr.209.</w:t>
            </w:r>
          </w:p>
        </w:tc>
      </w:tr>
      <w:tr w:rsidR="008A6B91" w14:paraId="79DBAD20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029E88C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20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16F274D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Nokrišņu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radītā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atvades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21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6E7A271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F398D6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  <w:p w14:paraId="3DF31E68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32E2622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31DB90D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2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4F503D7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apauguma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noņemšana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ievalku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hidroloģiskā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režīma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uzlabošanu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27191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91" w14:paraId="0810DE2B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7B8DA29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03A2EEA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1CA9F28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3ECAF76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0B82A8C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E928DA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shd w:val="clear" w:color="auto" w:fill="FFFFFF"/>
            <w:vAlign w:val="center"/>
          </w:tcPr>
          <w:p w14:paraId="4750F69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uzmērīšana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04A48D4E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0A27CCE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1.11.</w:t>
            </w:r>
          </w:p>
          <w:p w14:paraId="33EC4CA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0B4565E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būvprojektu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</w:t>
            </w:r>
            <w:proofErr w:type="spellEnd"/>
          </w:p>
        </w:tc>
        <w:tc>
          <w:tcPr>
            <w:tcW w:w="21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00623FF6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43C5DF7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2AED9CE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2023.-2025.</w:t>
            </w:r>
          </w:p>
        </w:tc>
        <w:tc>
          <w:tcPr>
            <w:tcW w:w="167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78A93FC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1000AAC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Ielas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plānam</w:t>
            </w:r>
            <w:proofErr w:type="spellEnd"/>
          </w:p>
        </w:tc>
      </w:tr>
      <w:tr w:rsidR="008A6B91" w14:paraId="4A65EBF4" w14:textId="77777777">
        <w:trPr>
          <w:trHeight w:val="525"/>
        </w:trPr>
        <w:tc>
          <w:tcPr>
            <w:tcW w:w="828" w:type="dxa"/>
            <w:shd w:val="clear" w:color="auto" w:fill="auto"/>
            <w:vAlign w:val="center"/>
          </w:tcPr>
          <w:p w14:paraId="4A8A8638" w14:textId="558EE562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</w:t>
            </w:r>
            <w:r w:rsidR="002A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3F4BDE2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</w:t>
            </w:r>
            <w:proofErr w:type="spellEnd"/>
          </w:p>
        </w:tc>
        <w:tc>
          <w:tcPr>
            <w:tcW w:w="2130" w:type="dxa"/>
            <w:shd w:val="clear" w:color="auto" w:fill="FFFFFF"/>
            <w:vAlign w:val="center"/>
          </w:tcPr>
          <w:p w14:paraId="5C9710E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  <w:p w14:paraId="2A71573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būvinženieris</w:t>
            </w:r>
            <w:proofErr w:type="spellEnd"/>
          </w:p>
        </w:tc>
        <w:tc>
          <w:tcPr>
            <w:tcW w:w="1413" w:type="dxa"/>
            <w:shd w:val="clear" w:color="auto" w:fill="FFFFFF"/>
            <w:vAlign w:val="center"/>
          </w:tcPr>
          <w:p w14:paraId="592BFA9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0739B81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shd w:val="clear" w:color="auto" w:fill="FFFFFF"/>
            <w:vAlign w:val="center"/>
          </w:tcPr>
          <w:p w14:paraId="4C57410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Ielas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</w:p>
        </w:tc>
      </w:tr>
    </w:tbl>
    <w:p w14:paraId="4319BDA4" w14:textId="77777777" w:rsidR="008A6B91" w:rsidRDefault="008A6B91">
      <w:pPr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</w:p>
    <w:tbl>
      <w:tblPr>
        <w:tblStyle w:val="a6"/>
        <w:tblW w:w="10147" w:type="dxa"/>
        <w:tblInd w:w="-84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27"/>
        <w:gridCol w:w="1842"/>
        <w:gridCol w:w="1410"/>
        <w:gridCol w:w="1500"/>
        <w:gridCol w:w="2415"/>
        <w:gridCol w:w="10"/>
      </w:tblGrid>
      <w:tr w:rsidR="008A6B91" w14:paraId="165DC2F8" w14:textId="77777777">
        <w:trPr>
          <w:trHeight w:val="525"/>
        </w:trPr>
        <w:tc>
          <w:tcPr>
            <w:tcW w:w="843" w:type="dxa"/>
            <w:shd w:val="clear" w:color="auto" w:fill="FBD5B5"/>
            <w:vAlign w:val="center"/>
          </w:tcPr>
          <w:p w14:paraId="4D8D19C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04" w:type="dxa"/>
            <w:gridSpan w:val="6"/>
            <w:shd w:val="clear" w:color="auto" w:fill="FBD5B5"/>
            <w:vAlign w:val="center"/>
          </w:tcPr>
          <w:p w14:paraId="392332B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attīstība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pārraudzībā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elektroapgādes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elektroiekārtu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elektroietaišu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elektrolīniju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elektroinstalācijas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apkures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iekārtas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daudzdzīvokļu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nepārtrauktu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6AC72D4B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60D5CD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AE84A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publiskajā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telpā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7240CDA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6D0DEFA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AF6EB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378AB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38D0A030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69E1CE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Energoefektīvu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gaismekļu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Ādažu novadā</w:t>
            </w:r>
          </w:p>
        </w:tc>
      </w:tr>
      <w:tr w:rsidR="008A6B91" w14:paraId="6D5DF55F" w14:textId="77777777">
        <w:trPr>
          <w:gridAfter w:val="1"/>
          <w:wAfter w:w="10" w:type="dxa"/>
          <w:trHeight w:val="763"/>
        </w:trPr>
        <w:tc>
          <w:tcPr>
            <w:tcW w:w="843" w:type="dxa"/>
            <w:shd w:val="clear" w:color="auto" w:fill="auto"/>
            <w:vAlign w:val="center"/>
          </w:tcPr>
          <w:p w14:paraId="7621879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C6521" w14:textId="77777777" w:rsidR="008A6B91" w:rsidRDefault="0021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Sertificētas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ISO 50001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standartam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16A08DC4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</w:t>
            </w:r>
            <w:r w:rsidR="00BD080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22898"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86B458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576E7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53368375" w14:textId="2A01F488" w:rsidR="008A6B91" w:rsidRDefault="0021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sertifikācija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ISO 50001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standartam</w:t>
            </w:r>
            <w:proofErr w:type="spellEnd"/>
          </w:p>
        </w:tc>
      </w:tr>
      <w:tr w:rsidR="008A6B91" w14:paraId="13303C0B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89B1D7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C75ED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588E1F71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F591AE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68F8A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6E17695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plānam</w:t>
            </w:r>
            <w:proofErr w:type="spellEnd"/>
          </w:p>
        </w:tc>
      </w:tr>
      <w:tr w:rsidR="008A6B91" w14:paraId="640C131E" w14:textId="77777777">
        <w:trPr>
          <w:gridAfter w:val="1"/>
          <w:wAfter w:w="10" w:type="dxa"/>
          <w:trHeight w:val="1382"/>
        </w:trPr>
        <w:tc>
          <w:tcPr>
            <w:tcW w:w="843" w:type="dxa"/>
            <w:shd w:val="clear" w:color="auto" w:fill="auto"/>
            <w:vAlign w:val="center"/>
          </w:tcPr>
          <w:p w14:paraId="3C7C2FF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48D28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Neatbilstošās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stāvoklī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1BC13693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5E575B5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58742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546C913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līdzekļiem</w:t>
            </w:r>
            <w:proofErr w:type="spellEnd"/>
          </w:p>
        </w:tc>
      </w:tr>
      <w:tr w:rsidR="008A6B91" w14:paraId="22A10147" w14:textId="77777777">
        <w:trPr>
          <w:gridAfter w:val="1"/>
          <w:wAfter w:w="10" w:type="dxa"/>
          <w:trHeight w:val="1382"/>
        </w:trPr>
        <w:tc>
          <w:tcPr>
            <w:tcW w:w="843" w:type="dxa"/>
            <w:shd w:val="clear" w:color="auto" w:fill="auto"/>
            <w:vAlign w:val="center"/>
          </w:tcPr>
          <w:p w14:paraId="3E4656D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7D5F8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3C58799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4BEFA0B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F680A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līdzekļi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05B2422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plānam</w:t>
            </w:r>
            <w:proofErr w:type="spellEnd"/>
          </w:p>
        </w:tc>
      </w:tr>
      <w:tr w:rsidR="008A6B91" w14:paraId="44E19A1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5BAC73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9CC0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siltumapgādes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ĢIS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1094AE64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2F2EC4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5E166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308DA43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Siltumapgādes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inventerizācija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ĢIS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</w:p>
        </w:tc>
      </w:tr>
      <w:tr w:rsidR="008A6B91" w14:paraId="31F5FCD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DE0279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5C76A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ĢIS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54166A5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190BB0B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864D9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6B5B8B2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inventerizācija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ĢIS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</w:p>
        </w:tc>
      </w:tr>
      <w:tr w:rsidR="008A6B91" w14:paraId="27B86E65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4F2457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607D6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papildināšana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19B81D68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IT nodaļa/ Vides nodaļa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4CE6B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3BBC5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4AB548D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ietvaros</w:t>
            </w:r>
            <w:proofErr w:type="spellEnd"/>
          </w:p>
        </w:tc>
      </w:tr>
      <w:tr w:rsidR="008A6B91" w14:paraId="6FCB726D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696FF00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59415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energoefektivitātes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paaugstināšana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92CBB44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3418E1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92448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3B5CBD0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energoefektivitātes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pieejamajam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finasējumam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enerģijas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patēriņa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46234E07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6AF1C01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2.10.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636CB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Elektroauto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1C4E0557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82FAD2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1377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7DE1450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Elektroauto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pieejamajam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finasējumam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5014AFC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754CD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12B0D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svētku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noformējuma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6164FC4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nodaļa/Attīstības un projektu nodaļa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FEE62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CF1DE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5DBA532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Svētku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noformējuma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apgaismojuma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</w:p>
        </w:tc>
      </w:tr>
      <w:tr w:rsidR="008A6B91" w14:paraId="69F014D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4A8FA8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FE99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siltumapgādes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D0B91F" w14:textId="77777777" w:rsidR="008A6B91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Energosaimniecības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shd w:val="clear" w:color="auto" w:fill="auto"/>
            <w:vAlign w:val="center"/>
          </w:tcPr>
          <w:p w14:paraId="785A926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AE955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55A3047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siltuma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zudumu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samazināšana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energoresursu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īpatsvara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6FFC429B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A5D39E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822D2E" w14:textId="77777777" w:rsidR="008A6B91" w:rsidRPr="00C74784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Daudzdzīvokļu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ēku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energoefektivitātes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veicināšana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E0BF948" w14:textId="77777777" w:rsidR="008A6B91" w:rsidRPr="00C74784" w:rsidRDefault="00622898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Energosaimniecības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nodaļas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vadītājs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/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Direktora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gram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shd w:val="clear" w:color="auto" w:fill="auto"/>
            <w:vAlign w:val="center"/>
          </w:tcPr>
          <w:p w14:paraId="7C670224" w14:textId="77777777" w:rsidR="008A6B91" w:rsidRPr="00C74784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2023 - 2025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CA07C1" w14:textId="77777777" w:rsidR="008A6B91" w:rsidRPr="00C74784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Pašvaldības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budžets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valsts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budžets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ES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fondi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5F984782" w14:textId="77777777" w:rsidR="008A6B91" w:rsidRPr="00C74784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Siltinātas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ēkas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un to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iekšējo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komunikāciju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modernizēšana</w:t>
            </w:r>
            <w:proofErr w:type="spellEnd"/>
          </w:p>
        </w:tc>
      </w:tr>
      <w:tr w:rsidR="008A6B91" w14:paraId="29997148" w14:textId="77777777">
        <w:trPr>
          <w:trHeight w:val="525"/>
        </w:trPr>
        <w:tc>
          <w:tcPr>
            <w:tcW w:w="843" w:type="dxa"/>
            <w:shd w:val="clear" w:color="auto" w:fill="FBD5B5"/>
            <w:vAlign w:val="center"/>
          </w:tcPr>
          <w:p w14:paraId="3B94223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04" w:type="dxa"/>
            <w:gridSpan w:val="6"/>
            <w:shd w:val="clear" w:color="auto" w:fill="FBD5B5"/>
            <w:vAlign w:val="center"/>
          </w:tcPr>
          <w:p w14:paraId="3CF1F6E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labiekārtošana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stāvlaukumu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Kvalitatīvas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sakopta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zālāji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daudzgadīgie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stādījumi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izzāģēti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bīstamie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salaboti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arhitektūras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viengadīgo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puķu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stādījumi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puķu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piramīdās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puķu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traukos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rīkošanā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09C327B7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7E9B929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152ECD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ūdeņu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saskaņā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plānu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5553D87A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4B643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5F0D812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DF91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2023.-2025</w:t>
            </w:r>
            <w:r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E68C26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13F8248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Sakoptas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piejūras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pludmales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zona.</w:t>
            </w:r>
          </w:p>
          <w:p w14:paraId="319ECB0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Informatīvo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F9FE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69BB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08EC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Pludmaļu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sezonā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pārģērbšanās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kabīnēm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tualetēm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konteineriem</w:t>
            </w:r>
            <w:proofErr w:type="spellEnd"/>
          </w:p>
        </w:tc>
      </w:tr>
      <w:tr w:rsidR="008A6B91" w14:paraId="02DADB7A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ED757C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64EF49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</w:p>
          <w:p w14:paraId="5E09038A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AD9AD1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D0EFD1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98CF6D3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5C49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CB3705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7AEA200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sanitārās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tīrības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464696C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122766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225A8F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</w:p>
          <w:p w14:paraId="39CFB7CA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0CA92BA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  <w:p w14:paraId="266BDB5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Carnikavas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12C95BB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0322D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1D91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C93158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51AE071A" w14:textId="77777777" w:rsidR="008A6B91" w:rsidRDefault="0021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Bērnu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rotaļu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laukumu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droša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izmantošana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53649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Sanitārās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tīrības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140F16F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D13F4D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1A3AE33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Pieturvietu 35gb.</w:t>
            </w:r>
          </w:p>
          <w:p w14:paraId="1F5E9DD1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Atkritumu urnu 99gb.</w:t>
            </w:r>
          </w:p>
          <w:p w14:paraId="0BD912C0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Suņu urnu 33gb Atpūtas soliņu, un citu mazās arhitektūras objektu uzturēšana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1B10F97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0AFE46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6DA276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4A254D3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56E3BD5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1EFA94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23D526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Pludmaļu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Vējupe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Alderi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Baltezers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Vējupe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Podnieki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58ECB7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5220D88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120396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5C4825E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555D08C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79E31D3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8E6030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dekoratīvo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dzīvžogu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apstādījumu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4B0E26C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vadītāji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8F2DCA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80831F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0D7179D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izzāģēšana</w:t>
            </w:r>
            <w:proofErr w:type="spellEnd"/>
          </w:p>
        </w:tc>
      </w:tr>
      <w:tr w:rsidR="008A6B91" w14:paraId="79E8805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6D26669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539FCA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piederošo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Ūdensrožu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Alderu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4C9E7832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675F4C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63D1FC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11F833D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6361FD2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679051E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6A33C6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modernizēšana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5F51E0D6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32B574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0BFD0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29B36CC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Transportlīdzekļu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Nolietotā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 parka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atjaunošana</w:t>
            </w:r>
            <w:proofErr w:type="spellEnd"/>
          </w:p>
        </w:tc>
      </w:tr>
      <w:tr w:rsidR="008A6B91" w:rsidRPr="00C11D9D" w14:paraId="68E5F70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13933E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A891F5A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Dārza tehnikas attīstība un modernizēšana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98491E5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3DDDBBA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E740D9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453A4E98" w14:textId="77777777" w:rsidR="008A6B91" w:rsidRPr="00BE43FA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E43F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Daļēja pāreja uz dārza elektro instrumentiem</w:t>
            </w:r>
          </w:p>
        </w:tc>
      </w:tr>
      <w:tr w:rsidR="008A6B91" w14:paraId="5A8B12A3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5943CC1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3.10.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333tttt3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8FA9AA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Pļaujamo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apjomu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uzskaite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610BC6E4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BDA0AF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6E2B1E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1CF58B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sistēmā</w:t>
            </w:r>
            <w:proofErr w:type="spellEnd"/>
          </w:p>
        </w:tc>
      </w:tr>
      <w:tr w:rsidR="008A6B91" w14:paraId="19E4C9F7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DBEEF3"/>
            <w:vAlign w:val="center"/>
          </w:tcPr>
          <w:p w14:paraId="2456CCD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2127" w:type="dxa"/>
            <w:shd w:val="clear" w:color="auto" w:fill="DBE5F1"/>
            <w:vAlign w:val="center"/>
          </w:tcPr>
          <w:p w14:paraId="30FDDF0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FFFFFF"/>
            <w:vAlign w:val="center"/>
          </w:tcPr>
          <w:p w14:paraId="1660DCFE" w14:textId="77777777" w:rsidR="008A6B91" w:rsidRDefault="008A6B91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0AB585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EE2807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</w:tcBorders>
            <w:shd w:val="clear" w:color="auto" w:fill="FFFFFF"/>
            <w:vAlign w:val="center"/>
          </w:tcPr>
          <w:p w14:paraId="12672435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91" w14:paraId="55EB3D6D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7924D1D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493C98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šķirošanas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Carnikava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4A7FDF8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3BC6BB1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204D47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1E58F63D" w14:textId="77777777" w:rsidR="008A6B91" w:rsidRDefault="00214C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Būvniecība</w:t>
            </w:r>
            <w:proofErr w:type="spellEnd"/>
          </w:p>
        </w:tc>
      </w:tr>
      <w:tr w:rsidR="008A6B91" w14:paraId="54ED8AAB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CA0727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253057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Nelegālo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uzkrāšanas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esošajās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mežos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0634D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7272C2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4D57F4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6D7FA51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Preventīvu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savlaicīgai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nelegālo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uzkrāšanas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identificēšanai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lokalizēšanai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izvietojot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informatīvas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izglītojošo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098A48C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7EDB33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3.2.3.</w:t>
            </w:r>
          </w:p>
        </w:tc>
        <w:tc>
          <w:tcPr>
            <w:tcW w:w="2127" w:type="dxa"/>
          </w:tcPr>
          <w:p w14:paraId="350015F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Mājsaimniecību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Datu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aktualizācija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5F56D92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1D4964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39568E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45E704BE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4AADD32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Mājsaimniecību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noslēgtajiem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līgumiem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policiju</w:t>
            </w:r>
            <w:proofErr w:type="spellEnd"/>
          </w:p>
        </w:tc>
      </w:tr>
      <w:tr w:rsidR="008A6B91" w14:paraId="38BD5BD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915AF7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2127" w:type="dxa"/>
          </w:tcPr>
          <w:p w14:paraId="6FF9272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saistošo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režīmu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apjomus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44608CA4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4700385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E7DFD0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260E1D0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09C3D48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42F299D1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7A342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3.2.5.</w:t>
            </w:r>
          </w:p>
        </w:tc>
        <w:tc>
          <w:tcPr>
            <w:tcW w:w="2127" w:type="dxa"/>
          </w:tcPr>
          <w:p w14:paraId="122FBA9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uzraudzīt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līgumu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esamību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4C155D4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AA8A91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36B9C9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3263206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1FDED73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48462E3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7003BC0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3.2.6.</w:t>
            </w:r>
          </w:p>
        </w:tc>
        <w:tc>
          <w:tcPr>
            <w:tcW w:w="2127" w:type="dxa"/>
          </w:tcPr>
          <w:p w14:paraId="5A51D90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Vides SOS, </w:t>
            </w:r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MOBIO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ziņojumiem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sūdzībām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10FF8BB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36A0428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D24F45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4DBF338E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3B29A90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3FC3B93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768929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3.2.7.</w:t>
            </w:r>
          </w:p>
        </w:tc>
        <w:tc>
          <w:tcPr>
            <w:tcW w:w="2127" w:type="dxa"/>
          </w:tcPr>
          <w:p w14:paraId="11CC2F5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ekspluatāciju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nelegālo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izgāztuvju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nelikumīgu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izmešanu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neparedzētās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Izskatīt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4165A3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4E5052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1040C2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135208BC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4D25D75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20F286C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2A4DAB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3.2.8.</w:t>
            </w:r>
          </w:p>
        </w:tc>
        <w:tc>
          <w:tcPr>
            <w:tcW w:w="2127" w:type="dxa"/>
          </w:tcPr>
          <w:p w14:paraId="19670AE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nolietotās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sadzīves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lielgabarīta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bīstamo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savākšanas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11AF047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180A6E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F8F3D2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152A40EA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14:paraId="1108FD8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akcijas</w:t>
            </w:r>
            <w:proofErr w:type="spellEnd"/>
          </w:p>
        </w:tc>
      </w:tr>
      <w:tr w:rsidR="008A6B91" w14:paraId="7DA9DD02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328266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3.2.9.</w:t>
            </w:r>
          </w:p>
        </w:tc>
        <w:tc>
          <w:tcPr>
            <w:tcW w:w="2127" w:type="dxa"/>
          </w:tcPr>
          <w:p w14:paraId="06560F2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sadzīves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attiecības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izbraukt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maršrutu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saskaitīts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aprēķināt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proporciju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2E909E9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7D21DD8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73B69F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5D5DFDBA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79DBBB3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Piedalīties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ceturksni</w:t>
            </w:r>
            <w:proofErr w:type="spellEnd"/>
          </w:p>
        </w:tc>
      </w:tr>
      <w:tr w:rsidR="008A6B91" w14:paraId="59EE79F8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DBEEF3"/>
            <w:vAlign w:val="center"/>
          </w:tcPr>
          <w:p w14:paraId="78908032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2127" w:type="dxa"/>
            <w:shd w:val="clear" w:color="auto" w:fill="DBEEF3"/>
            <w:vAlign w:val="center"/>
          </w:tcPr>
          <w:p w14:paraId="5A9302B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Ādažu novada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kapsētu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vAlign w:val="center"/>
          </w:tcPr>
          <w:p w14:paraId="54DBE665" w14:textId="77777777" w:rsidR="008A6B91" w:rsidRDefault="008A6B91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228836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0391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</w:tcBorders>
            <w:shd w:val="clear" w:color="auto" w:fill="auto"/>
            <w:vAlign w:val="center"/>
          </w:tcPr>
          <w:p w14:paraId="052AE70C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91" w14:paraId="6ED3D82B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2CCA0B4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E1FFACF" w14:textId="77777777" w:rsidR="008A6B91" w:rsidRPr="00C74784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Kapavietu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Carnikavas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kapsētā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zemes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nomas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līgumu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slēgšana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. </w:t>
            </w:r>
            <w:r w:rsidRP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>digitalizēšanas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>turpināšana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BE5CAB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99F91F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9AED03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5276F658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8D56D6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Cemety.lv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Baltezera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kapos</w:t>
            </w:r>
            <w:proofErr w:type="spellEnd"/>
          </w:p>
        </w:tc>
      </w:tr>
      <w:tr w:rsidR="008A6B91" w14:paraId="0D7ED469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5018E73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66A79D9" w14:textId="71898295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Kapsētu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Garkalnes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kapu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kapličas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būvniecības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organizēšana</w:t>
            </w:r>
            <w:proofErr w:type="spellEnd"/>
            <w:r w:rsidRPr="00C7478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Baltezera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būvprojekts</w:t>
            </w:r>
            <w:proofErr w:type="spellEnd"/>
            <w:r w:rsidR="00C7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Carnikavas (</w:t>
            </w:r>
            <w:proofErr w:type="spellStart"/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Siguļu</w:t>
            </w:r>
            <w:proofErr w:type="spellEnd"/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kapsētas</w:t>
            </w:r>
            <w:proofErr w:type="spellEnd"/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784"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DD1705F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6D0AD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EA1A70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6A923B9E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706087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Būvniecība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projektēšana</w:t>
            </w:r>
            <w:proofErr w:type="spellEnd"/>
          </w:p>
        </w:tc>
      </w:tr>
      <w:tr w:rsidR="008A6B91" w14:paraId="7EF139A8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DBEEF3"/>
            <w:vAlign w:val="center"/>
          </w:tcPr>
          <w:p w14:paraId="55A76F3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2127" w:type="dxa"/>
            <w:shd w:val="clear" w:color="auto" w:fill="DBEEF3"/>
            <w:vAlign w:val="center"/>
          </w:tcPr>
          <w:p w14:paraId="1361D41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pārvaldība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  <w:shd w:val="clear" w:color="auto" w:fill="FFFFFF"/>
            <w:vAlign w:val="center"/>
          </w:tcPr>
          <w:p w14:paraId="2B11502B" w14:textId="77777777" w:rsidR="008A6B91" w:rsidRDefault="008A6B91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3D39BE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DD09BD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</w:tcBorders>
            <w:shd w:val="clear" w:color="auto" w:fill="auto"/>
            <w:vAlign w:val="center"/>
          </w:tcPr>
          <w:p w14:paraId="67CB57B9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B91" w14:paraId="7412BCC9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73DDFF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3.4.1.</w:t>
            </w:r>
          </w:p>
        </w:tc>
        <w:tc>
          <w:tcPr>
            <w:tcW w:w="2127" w:type="dxa"/>
          </w:tcPr>
          <w:p w14:paraId="6BC6AD6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Cērtamo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koku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izvērtēšanas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komisija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meža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privātos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teritorijās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3FF7F122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25EA8A9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1D338D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0F3776BB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5DD29E6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Iesniegumu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izskatīšana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lēmumu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pieņemšana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761E7A78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DE16B2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3.4.2.</w:t>
            </w:r>
          </w:p>
        </w:tc>
        <w:tc>
          <w:tcPr>
            <w:tcW w:w="2127" w:type="dxa"/>
          </w:tcPr>
          <w:p w14:paraId="1BD85BA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Izskatīt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iesniegumus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priekšlikumus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Gatavot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iesniegumiem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Vides SOS, </w:t>
            </w:r>
            <w:r w:rsidRPr="0063227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MOBIO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ziņojumiem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sūdzībām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apstrāde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atbilžu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641277A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1C945F4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318904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6063809B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449967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503E520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A4D379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3.4.3.</w:t>
            </w:r>
          </w:p>
        </w:tc>
        <w:tc>
          <w:tcPr>
            <w:tcW w:w="2127" w:type="dxa"/>
          </w:tcPr>
          <w:p w14:paraId="4F5B832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Gatavot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lēmumprojektus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normatīvos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jautājumiem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4C2AE4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3BA4CE7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C91313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291A45EE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FF9765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790A0648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1DECA9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3.4.4.</w:t>
            </w:r>
          </w:p>
        </w:tc>
        <w:tc>
          <w:tcPr>
            <w:tcW w:w="2127" w:type="dxa"/>
          </w:tcPr>
          <w:p w14:paraId="5B0DCA3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populārākajiem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apskates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jūrtaku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laipām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Kalngalē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Garupē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Lilastē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izgatavošana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uzstādīšana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3B14240F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EB8302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B1B7CA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88975D1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C79D5C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2D11445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109FE8B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3.4.5.</w:t>
            </w:r>
          </w:p>
        </w:tc>
        <w:tc>
          <w:tcPr>
            <w:tcW w:w="2127" w:type="dxa"/>
          </w:tcPr>
          <w:p w14:paraId="61AEEE4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Nepārtraukti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izmaiņām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Dzirnezerā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saskaņā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Dzirnupes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slūžu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ekspluatāciju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slūžu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aizvēršanu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atvēršanu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EF7C5B4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52684EC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6A3E21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58258178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1E4AEC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2CB1197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A77546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3.4.6.</w:t>
            </w:r>
          </w:p>
        </w:tc>
        <w:tc>
          <w:tcPr>
            <w:tcW w:w="2127" w:type="dxa"/>
          </w:tcPr>
          <w:p w14:paraId="1EED15D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parka “Piejūra”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mikroliegumu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biotopu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invazīvo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stāvokli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86B6B3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1BFDDB5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4D4DD8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2542F848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53BA83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6A13820C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212A37F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3.4.7.</w:t>
            </w:r>
          </w:p>
        </w:tc>
        <w:tc>
          <w:tcPr>
            <w:tcW w:w="2127" w:type="dxa"/>
          </w:tcPr>
          <w:p w14:paraId="6BB16A0C" w14:textId="6D45F195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peldēšanās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analīzes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245F9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4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sezonā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103E4978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409544D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97F4B3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63766083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F617D5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311EFC9F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970ECB7" w14:textId="77777777" w:rsidR="008A6B91" w:rsidRPr="004B3517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4B3517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  <w:t>3.4.8.</w:t>
            </w:r>
          </w:p>
        </w:tc>
        <w:tc>
          <w:tcPr>
            <w:tcW w:w="2127" w:type="dxa"/>
          </w:tcPr>
          <w:p w14:paraId="4C35E09A" w14:textId="77777777" w:rsidR="008A6B91" w:rsidRPr="004B3517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Zivsaimnieciskās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ekspertīzes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atjaunošana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Lielajam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Baltezeram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9F64FA8" w14:textId="77777777" w:rsidR="008A6B91" w:rsidRPr="004B3517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Vides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pārvaldības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nodaļas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95AC676" w14:textId="77777777" w:rsidR="008A6B91" w:rsidRPr="004B3517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A7C5BF4" w14:textId="77777777" w:rsidR="008A6B91" w:rsidRPr="004B3517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Pašvaldības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budžets</w:t>
            </w:r>
            <w:proofErr w:type="spellEnd"/>
          </w:p>
          <w:p w14:paraId="0FE09D99" w14:textId="77777777" w:rsidR="008A6B91" w:rsidRPr="004B3517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70AB719" w14:textId="77777777" w:rsidR="008A6B91" w:rsidRPr="004B3517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Darba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uzdevuma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sastādīšana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izpildes</w:t>
            </w:r>
            <w:proofErr w:type="spellEnd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4B351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739640B8" w14:textId="77777777" w:rsidTr="00B9765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FFFFFF"/>
            <w:vAlign w:val="center"/>
          </w:tcPr>
          <w:p w14:paraId="0CCE1E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3.4.9.</w:t>
            </w:r>
          </w:p>
        </w:tc>
        <w:tc>
          <w:tcPr>
            <w:tcW w:w="2127" w:type="dxa"/>
            <w:shd w:val="clear" w:color="auto" w:fill="auto"/>
          </w:tcPr>
          <w:p w14:paraId="5A79C92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Normatīvo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aktu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administratīvā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virzītājiem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informēšana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izglītošana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jautājumos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D279027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41D1E29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BEF6E9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1B724A42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A9790A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</w:p>
        </w:tc>
      </w:tr>
      <w:tr w:rsidR="008A6B91" w14:paraId="0723CEAA" w14:textId="77777777">
        <w:trPr>
          <w:trHeight w:val="525"/>
        </w:trPr>
        <w:tc>
          <w:tcPr>
            <w:tcW w:w="843" w:type="dxa"/>
            <w:shd w:val="clear" w:color="auto" w:fill="FBD5B5"/>
            <w:vAlign w:val="center"/>
          </w:tcPr>
          <w:p w14:paraId="663DC70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04" w:type="dxa"/>
            <w:gridSpan w:val="6"/>
            <w:shd w:val="clear" w:color="auto" w:fill="FBD5B5"/>
            <w:vAlign w:val="center"/>
          </w:tcPr>
          <w:p w14:paraId="6B0A59C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apsaimniekošana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nekustamo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efektīva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7B4AFB72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03BC047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F02E46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Gājēju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jūru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D01013D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apsaimnieko-šanas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A992F0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1AD8C9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59F7322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celiņi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zonā</w:t>
            </w:r>
            <w:proofErr w:type="spellEnd"/>
          </w:p>
        </w:tc>
      </w:tr>
      <w:tr w:rsidR="008A6B91" w14:paraId="789A51B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069D2DF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7" w:type="dxa"/>
            <w:shd w:val="clear" w:color="auto" w:fill="FFFFFF"/>
          </w:tcPr>
          <w:p w14:paraId="56FA1A3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nekustamo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53CC07D1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</w:tcPr>
          <w:p w14:paraId="5554CF5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</w:tcPr>
          <w:p w14:paraId="31A32475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A6CE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3CF0AFF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Nekustamo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kosmētiskie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remonti</w:t>
            </w:r>
            <w:proofErr w:type="spellEnd"/>
          </w:p>
        </w:tc>
      </w:tr>
      <w:tr w:rsidR="008A6B91" w14:paraId="5A29C88F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3ED1C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2127" w:type="dxa"/>
            <w:shd w:val="clear" w:color="auto" w:fill="FFFFFF"/>
          </w:tcPr>
          <w:p w14:paraId="2C02543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izgatavošana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7064F60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</w:tcPr>
          <w:p w14:paraId="6C3E572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shd w:val="clear" w:color="auto" w:fill="FFFFFF"/>
          </w:tcPr>
          <w:p w14:paraId="2EA28ECC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CE5E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7A1D895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pludmales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atkritumu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tvertņu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sauļošanās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u.c.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izgatavošana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448996AE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FFFF197" w14:textId="7C4790AA" w:rsidR="008A6B91" w:rsidRDefault="004B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68E3E6F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pāŗvaldībā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apsaimniekošana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A1FE1DB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apsaimniekoša-nas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4283F6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715897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304790C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:rsidRPr="004B3517" w14:paraId="4FFC9AB5" w14:textId="77777777">
        <w:trPr>
          <w:trHeight w:val="525"/>
        </w:trPr>
        <w:tc>
          <w:tcPr>
            <w:tcW w:w="843" w:type="dxa"/>
            <w:tcBorders>
              <w:right w:val="nil"/>
            </w:tcBorders>
            <w:shd w:val="clear" w:color="auto" w:fill="FBD5B5"/>
            <w:vAlign w:val="center"/>
          </w:tcPr>
          <w:p w14:paraId="6D666521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04" w:type="dxa"/>
            <w:gridSpan w:val="6"/>
            <w:tcBorders>
              <w:left w:val="nil"/>
            </w:tcBorders>
            <w:shd w:val="clear" w:color="auto" w:fill="FBD5B5"/>
          </w:tcPr>
          <w:p w14:paraId="0C428D9D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Ūdensapgādes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kanalizācijas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saimniecība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ūdensapgādes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</w:t>
            </w:r>
            <w:proofErr w:type="spellEnd"/>
            <w:proofErr w:type="gram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Kvalitatīvs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stabils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ūdensapgādes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Ūdens </w:t>
            </w:r>
            <w:proofErr w:type="spellStart"/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rādītāju</w:t>
            </w:r>
            <w:proofErr w:type="spellEnd"/>
            <w:proofErr w:type="gram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normatīvo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aktu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Iespējamo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patstāvīgo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noplūžu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nelegālo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identificēšana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Maksimāli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precīza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mājsaimniecībām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padotā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uzskaite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Stabila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droša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NAI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Notekūdeņu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attīrīšana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normatīvo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aktu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direktīvu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F85CA" w14:textId="77777777" w:rsidR="008A6B91" w:rsidRPr="004B3517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8A6B91" w:rsidRPr="004B3517" w14:paraId="4651595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8C7E334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7640661" w14:textId="77777777" w:rsidR="008A6B91" w:rsidRPr="0063227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56B76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Ūdensapgādes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2F087EDC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Ūdenssaimniecības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3F79476" w14:textId="5AC9CEC7" w:rsidR="008A6B91" w:rsidRPr="00632271" w:rsidRDefault="0093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C076B33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43A878F1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Ūdenssaimniecības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izbūve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Kaiju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Kalngalē</w:t>
            </w:r>
            <w:proofErr w:type="spellEnd"/>
          </w:p>
          <w:p w14:paraId="3134814E" w14:textId="77777777" w:rsidR="008A6B91" w:rsidRPr="0063227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B91" w:rsidRPr="004B3517" w14:paraId="4AA09053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9DC32F2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F9B426F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Notekūdeņu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attīrīšanas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iekārtu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pārbūve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125071F8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Ūdenssaimniecības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</w:tcPr>
          <w:p w14:paraId="3331022C" w14:textId="16AAC091" w:rsidR="008A6B91" w:rsidRPr="00632271" w:rsidRDefault="0093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FFFFFF"/>
          </w:tcPr>
          <w:p w14:paraId="7A2D2BF8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31FCCF11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Kalngales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NAI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m³/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dnn</w:t>
            </w:r>
            <w:proofErr w:type="spellEnd"/>
          </w:p>
        </w:tc>
      </w:tr>
      <w:tr w:rsidR="008A6B91" w:rsidRPr="004B3517" w14:paraId="2B3A9BA8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CCD8F21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44F8A9B3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Dzeramā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nelegālo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identificēšana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2930129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Ūdenssaimniecības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2CA04029" w14:textId="14AB394F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2023.-202</w:t>
            </w:r>
            <w:r w:rsid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ACA3C90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5B8227B8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zudumu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samazinājums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:rsidRPr="004B3517" w14:paraId="57D09B02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2723F65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73F6C47A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Ūdenssaimniecības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SIA “Ādažu ūdens”</w:t>
            </w:r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5CDC84C4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2DE3B22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2023.-2024.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728F385A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7B71CCF4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Carnikavas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pagasta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ūdenstīkli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SIA “Ādažu Ūdens”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īpašumā</w:t>
            </w:r>
            <w:proofErr w:type="spellEnd"/>
          </w:p>
        </w:tc>
      </w:tr>
      <w:tr w:rsidR="008A6B91" w:rsidRPr="004B3517" w14:paraId="07A53574" w14:textId="77777777">
        <w:trPr>
          <w:trHeight w:val="525"/>
        </w:trPr>
        <w:tc>
          <w:tcPr>
            <w:tcW w:w="843" w:type="dxa"/>
            <w:tcBorders>
              <w:right w:val="nil"/>
            </w:tcBorders>
            <w:shd w:val="clear" w:color="auto" w:fill="FBD5B5"/>
            <w:vAlign w:val="center"/>
          </w:tcPr>
          <w:p w14:paraId="78D78AFE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04" w:type="dxa"/>
            <w:gridSpan w:val="6"/>
            <w:tcBorders>
              <w:left w:val="nil"/>
            </w:tcBorders>
            <w:shd w:val="clear" w:color="auto" w:fill="FBD5B5"/>
            <w:vAlign w:val="center"/>
          </w:tcPr>
          <w:p w14:paraId="7FFC285B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Apkures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sistēmas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siltumenerģijas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ražošanas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padeves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pakalpojumiem</w:t>
            </w:r>
            <w:proofErr w:type="spellEnd"/>
          </w:p>
        </w:tc>
      </w:tr>
      <w:tr w:rsidR="008A6B91" w:rsidRPr="004B3517" w14:paraId="22F9989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6800697F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2DC1C7A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Pakāpeniska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siltumražošanas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iekārtu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nomaiņa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13D7161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14:paraId="2D334FDC" w14:textId="0259E14D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2023.-202</w:t>
            </w:r>
            <w:r w:rsid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48B788D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159C7F19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Katlu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māju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modernizācija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490F3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Siltumražošanas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efektivitātes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paaugstināšana</w:t>
            </w:r>
            <w:proofErr w:type="spellEnd"/>
          </w:p>
        </w:tc>
      </w:tr>
      <w:tr w:rsidR="008A6B91" w:rsidRPr="004B3517" w14:paraId="5305CEC3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C5F1CE0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7E39AEC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daudzdzīvokļu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mājām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1BB344B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14:paraId="05D1CB96" w14:textId="1C923782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2023.-202</w:t>
            </w:r>
            <w:r w:rsid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C7BDEA8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1719C777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Turpināt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iedzīvotājiem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modernizēt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siltummezglus</w:t>
            </w:r>
            <w:proofErr w:type="spellEnd"/>
          </w:p>
        </w:tc>
      </w:tr>
      <w:tr w:rsidR="008A6B91" w:rsidRPr="004B3517" w14:paraId="7334D153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20D9E0F7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61981A34" w14:textId="77777777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Katlu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māju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tīklu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nodošana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kapitālsabiedrībai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233218C1" w14:textId="77777777" w:rsidR="008A6B91" w:rsidRPr="0063227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53EC721D" w14:textId="2A592A6E" w:rsidR="008A6B91" w:rsidRPr="0063227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2023.-202</w:t>
            </w:r>
            <w:r w:rsid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30E29FBF" w14:textId="77777777" w:rsidR="008A6B91" w:rsidRPr="0063227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1173ABB" w14:textId="77777777" w:rsidR="008A6B91" w:rsidRPr="0063227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B91" w14:paraId="6EF4889F" w14:textId="77777777">
        <w:trPr>
          <w:trHeight w:val="525"/>
        </w:trPr>
        <w:tc>
          <w:tcPr>
            <w:tcW w:w="843" w:type="dxa"/>
            <w:tcBorders>
              <w:right w:val="nil"/>
            </w:tcBorders>
            <w:shd w:val="clear" w:color="auto" w:fill="FBD5B5"/>
            <w:vAlign w:val="center"/>
          </w:tcPr>
          <w:p w14:paraId="4C4F629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04" w:type="dxa"/>
            <w:gridSpan w:val="6"/>
            <w:tcBorders>
              <w:left w:val="nil"/>
            </w:tcBorders>
            <w:shd w:val="clear" w:color="auto" w:fill="FBD5B5"/>
            <w:vAlign w:val="center"/>
          </w:tcPr>
          <w:p w14:paraId="1C86804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Plūdu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meliorācija</w:t>
            </w:r>
            <w:proofErr w:type="spellEnd"/>
          </w:p>
        </w:tc>
      </w:tr>
      <w:tr w:rsidR="008A6B91" w14:paraId="6309DA6F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62A31A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2127" w:type="dxa"/>
          </w:tcPr>
          <w:p w14:paraId="0BBE965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Mangaļu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Eimuru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meliorācijas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Mangaļi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2999C7C5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B918D5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9E7DBA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EE1A2F3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13540F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0A3E1759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0C0DAF9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2127" w:type="dxa"/>
          </w:tcPr>
          <w:p w14:paraId="0415F07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iekārtu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apkope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avārijas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remontdarbi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B729C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Carnikavā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CA664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Līču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ielā,Carnikavā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C2610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3.Salas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Straumes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Carnikavā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10011B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4.Zvejnieks-1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Dzērveņu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076D4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5.Līdums-2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Kļavu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Carnikavā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F8426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6.Eimuru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SS-6,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Aizvēju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Garciemā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7CAF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7.Eimuru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Mangaļi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Ūbeļu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Kalngalē</w:t>
            </w:r>
            <w:proofErr w:type="spellEnd"/>
          </w:p>
          <w:p w14:paraId="4ED37C5E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Laveru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Laveros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2256F300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CB4FA1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5EB8CA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87F3748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378BED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7E13A904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0B1271A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127" w:type="dxa"/>
          </w:tcPr>
          <w:p w14:paraId="5D9DB4C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Uzturēt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maģistrālo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novadgrāvju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pārtīrīšanas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izpļaušanas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apauguma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novākšanas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reālajai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62C41B5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AE17E5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7B7C0C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0F6BFDCC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CF42A9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5ABF1EFF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47F27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2127" w:type="dxa"/>
          </w:tcPr>
          <w:p w14:paraId="0A2CB9C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Caurteku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pārbūve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gb 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gb D1000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Eimuru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ceļš,2gb D500 Medus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 1gab. D800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Stempja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0E01A9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06963D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627ACC8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B1C5CA7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A1B775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6FD5E8CA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7115124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7.5.</w:t>
            </w:r>
          </w:p>
        </w:tc>
        <w:tc>
          <w:tcPr>
            <w:tcW w:w="2127" w:type="dxa"/>
          </w:tcPr>
          <w:p w14:paraId="506AE803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Kalngales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meliorācijas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Ērgļu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Stērstu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Slokas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apkaimē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rekonstrukcijas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izpētes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30539A2D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124E771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73B261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63310271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A378AD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Izpētes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rezultātā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B91" w14:paraId="2C3A4B7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7C507E4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7.6.</w:t>
            </w:r>
          </w:p>
        </w:tc>
        <w:tc>
          <w:tcPr>
            <w:tcW w:w="2127" w:type="dxa"/>
          </w:tcPr>
          <w:p w14:paraId="370A1F9F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Gredzenu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drenāžas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uzraudzība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skalošana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1A6BF3E6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3A788FE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E365AF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464D0788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426B6A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skalošanas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uzraudzība</w:t>
            </w:r>
            <w:proofErr w:type="spellEnd"/>
          </w:p>
        </w:tc>
      </w:tr>
      <w:tr w:rsidR="008A6B91" w14:paraId="2321668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6DAE1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7.7.</w:t>
            </w:r>
          </w:p>
        </w:tc>
        <w:tc>
          <w:tcPr>
            <w:tcW w:w="2127" w:type="dxa"/>
          </w:tcPr>
          <w:p w14:paraId="31BC28A8" w14:textId="5799BADA" w:rsidR="008A6B91" w:rsidRPr="00AF6053" w:rsidRDefault="00AF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apsekošanas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atzinumu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ekspluatācijas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noteikumu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Tehniskās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apsekošanas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atzinumu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pakalpojumi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Saules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pļavām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grāvjiem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caurtekām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u.c.</w:t>
            </w:r>
            <w:proofErr w:type="spellEnd"/>
            <w:r w:rsidRPr="00AF605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A708462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699364C9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68E744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320F6192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31EE41A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152B1809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3681666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7.8.</w:t>
            </w:r>
          </w:p>
        </w:tc>
        <w:tc>
          <w:tcPr>
            <w:tcW w:w="2127" w:type="dxa"/>
          </w:tcPr>
          <w:p w14:paraId="5B302577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apkope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profilaktiskie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neparedzētie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remontdarbi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mērījumi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smērvielas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aizvariem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apkalpošana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A1AF9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4189AD0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9BEE471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0B4E9E2B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216864D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8A6B91" w14:paraId="5C96F975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145BF80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7.9.</w:t>
            </w:r>
          </w:p>
        </w:tc>
        <w:tc>
          <w:tcPr>
            <w:tcW w:w="2127" w:type="dxa"/>
          </w:tcPr>
          <w:p w14:paraId="5BD06E1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Maģistrālo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polderu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grāvju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tīrīšna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661D157E" w14:textId="77777777" w:rsidR="008A6B91" w:rsidRDefault="00214CC3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04CE5D24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BD7E3CC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244B1261" w14:textId="77777777" w:rsidR="008A6B91" w:rsidRDefault="008A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F0CE415" w14:textId="77777777" w:rsidR="008A6B91" w:rsidRDefault="0021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2A5729" w:rsidRPr="00B97657" w14:paraId="06FEA59B" w14:textId="77777777" w:rsidTr="00B9765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40025C6A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5A02414" w14:textId="0E3EBD39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aizsargdambja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bojājumu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novēršana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(Ādažu </w:t>
            </w: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centra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aizsargdambis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94D760" w14:textId="6A5DA6B8" w:rsidR="002A5729" w:rsidRPr="00B97657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Vides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78175BFB" w14:textId="7E8F981E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064315" w14:textId="77777777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853C6" w14:textId="77777777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3330B1C8" w14:textId="77777777" w:rsidR="002A5729" w:rsidRPr="00B97657" w:rsidRDefault="002A5729" w:rsidP="002A5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E211A66" w14:textId="3B182508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Darba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2A5729" w14:paraId="3EDA7B13" w14:textId="77777777" w:rsidTr="00B9765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AD6CEA1" w14:textId="77777777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DC1B760" w14:textId="314914B0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Laveru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poldera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sūkņu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stacijas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Laveri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pārbūves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būvprojekta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autoruzraudzība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Carnikavas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pagastā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, Ādažu novadā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A4C340" w14:textId="1A01733C" w:rsidR="002A5729" w:rsidRPr="00B97657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14:paraId="2AE3653D" w14:textId="3965207F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CB0270" w14:textId="77777777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70AF99B8" w14:textId="77777777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BA90967" w14:textId="5503B8EA" w:rsidR="002A5729" w:rsidRPr="00B97657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57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2A5729" w14:paraId="3C6EC200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6ECD2D9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2127" w:type="dxa"/>
          </w:tcPr>
          <w:p w14:paraId="6661A466" w14:textId="77777777" w:rsidR="002A5729" w:rsidRPr="00632271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Lilastes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Dūņezera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kanāla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niedru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slīkšņas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izvākšana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jāveic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katru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gadu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mums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saistības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LVAFA.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pēcieviešana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gadi -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2024.gadam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ieskaitot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AECC787" w14:textId="77777777" w:rsidR="002A5729" w:rsidRPr="00632271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14:paraId="78AF6426" w14:textId="37E5D71F" w:rsidR="002A5729" w:rsidRPr="00632271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</w:t>
            </w:r>
            <w:r w:rsidR="00632271"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BA20B66" w14:textId="77777777" w:rsidR="002A5729" w:rsidRPr="00632271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129C432A" w14:textId="77777777" w:rsidR="002A5729" w:rsidRPr="00632271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FC96685" w14:textId="77777777" w:rsidR="002A5729" w:rsidRPr="00632271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71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2A5729" w14:paraId="5D14D91F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01550FF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7.11.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</w:tcPr>
          <w:p w14:paraId="4CD0F5B1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pļaušana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ūdensobjektos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peldvietās</w:t>
            </w:r>
            <w:proofErr w:type="spellEnd"/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76E63D8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30F8FCBC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5B0472AA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54AFD0B4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77E6674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sastādīšana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</w:p>
        </w:tc>
      </w:tr>
      <w:tr w:rsidR="002A5729" w:rsidRPr="009C37F2" w14:paraId="6E4EC986" w14:textId="77777777">
        <w:trPr>
          <w:gridAfter w:val="1"/>
          <w:wAfter w:w="10" w:type="dxa"/>
          <w:trHeight w:val="525"/>
        </w:trPr>
        <w:tc>
          <w:tcPr>
            <w:tcW w:w="843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3DA5B4C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7.12.</w:t>
            </w:r>
          </w:p>
        </w:tc>
        <w:tc>
          <w:tcPr>
            <w:tcW w:w="2127" w:type="dxa"/>
            <w:tcBorders>
              <w:bottom w:val="single" w:sz="4" w:space="0" w:color="70AD47"/>
            </w:tcBorders>
          </w:tcPr>
          <w:p w14:paraId="6AED2EB3" w14:textId="5FC50483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Plūdu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aizsargbūvju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Baltezera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kanālam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28257CCB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413143A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2023-2025.</w:t>
            </w:r>
          </w:p>
        </w:tc>
        <w:tc>
          <w:tcPr>
            <w:tcW w:w="1500" w:type="dxa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9FD1139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  <w:p w14:paraId="1C8A69FD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70AD47"/>
            </w:tcBorders>
            <w:shd w:val="clear" w:color="auto" w:fill="auto"/>
            <w:vAlign w:val="center"/>
          </w:tcPr>
          <w:p w14:paraId="0510BDD2" w14:textId="77777777" w:rsidR="002A5729" w:rsidRPr="009C37F2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>Izpēte</w:t>
            </w:r>
            <w:proofErr w:type="spellEnd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37F2">
              <w:rPr>
                <w:rFonts w:ascii="Times New Roman" w:eastAsia="Times New Roman" w:hAnsi="Times New Roman" w:cs="Times New Roman"/>
                <w:sz w:val="24"/>
                <w:szCs w:val="24"/>
              </w:rPr>
              <w:t>teh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specifikācijas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pārraudzība</w:t>
            </w:r>
            <w:proofErr w:type="spellEnd"/>
          </w:p>
        </w:tc>
      </w:tr>
      <w:tr w:rsidR="002A5729" w14:paraId="32C58504" w14:textId="77777777">
        <w:trPr>
          <w:trHeight w:val="525"/>
        </w:trPr>
        <w:tc>
          <w:tcPr>
            <w:tcW w:w="843" w:type="dxa"/>
            <w:tcBorders>
              <w:right w:val="nil"/>
            </w:tcBorders>
            <w:shd w:val="clear" w:color="auto" w:fill="FBD5B5"/>
            <w:vAlign w:val="center"/>
          </w:tcPr>
          <w:p w14:paraId="5F96084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304" w:type="dxa"/>
            <w:gridSpan w:val="6"/>
            <w:tcBorders>
              <w:left w:val="nil"/>
            </w:tcBorders>
            <w:shd w:val="clear" w:color="auto" w:fill="FBD5B5"/>
            <w:vAlign w:val="center"/>
          </w:tcPr>
          <w:p w14:paraId="19C8432B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Efektīva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pārvaldība</w:t>
            </w:r>
            <w:proofErr w:type="spellEnd"/>
          </w:p>
        </w:tc>
      </w:tr>
      <w:tr w:rsidR="002A5729" w14:paraId="6B254BE5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5E8CAD5D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5E3AA7E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uzlabošana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sabiedrību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1A107838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direktors</w:t>
            </w:r>
            <w:proofErr w:type="spellEnd"/>
          </w:p>
          <w:p w14:paraId="04E0CB06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94E04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Administratīvās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nodaļas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vadītājs</w:t>
            </w:r>
            <w:proofErr w:type="spellEnd"/>
          </w:p>
          <w:p w14:paraId="3192C912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14:paraId="6738744E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BD2BA1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5E39D175" w14:textId="77777777" w:rsidR="002A5729" w:rsidRDefault="002A5729" w:rsidP="002A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tīmekļa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sniegtajiem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saziņas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līdzekļos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apkalpošanas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729" w14:paraId="49CF72C1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0DD7A98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BB4CA00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iekšējās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01B61EFF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direktors</w:t>
            </w:r>
            <w:proofErr w:type="spellEnd"/>
          </w:p>
          <w:p w14:paraId="42CFCA91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14:paraId="389B03C8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DECD7BD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721D3D75" w14:textId="77777777" w:rsidR="002A5729" w:rsidRDefault="002A5729" w:rsidP="002A5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regulāri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pārskatīt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iekšējās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6CB9C80" w14:textId="77777777" w:rsidR="002A5729" w:rsidRDefault="002A5729" w:rsidP="002A5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tiesību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procedūru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3FC307" w14:textId="77777777" w:rsidR="002A5729" w:rsidRDefault="002A5729" w:rsidP="002A5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efektivitātes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29A5EE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kvalitāti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apmierinātības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aspektā</w:t>
            </w:r>
            <w:proofErr w:type="spellEnd"/>
          </w:p>
        </w:tc>
      </w:tr>
      <w:tr w:rsidR="002A5729" w14:paraId="3B89744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3672210B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36A6F0C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</w:t>
            </w:r>
            <w:proofErr w:type="spellEnd"/>
          </w:p>
          <w:p w14:paraId="3533073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87305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6513679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direktors</w:t>
            </w:r>
            <w:proofErr w:type="spellEnd"/>
          </w:p>
          <w:p w14:paraId="64A38783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2A3CC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14:paraId="44A2C8F0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4037488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039A5AFA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apmācība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</w:t>
            </w:r>
            <w:proofErr w:type="spellEnd"/>
          </w:p>
          <w:p w14:paraId="53A0ECEE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E4492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29" w14:paraId="6F4A60B6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233E761A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4580AA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apstākļu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uzlabošana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5BC98" w14:textId="77777777" w:rsidR="002A5729" w:rsidRDefault="002A5729" w:rsidP="002A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00EDF5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  <w:p w14:paraId="43B5A892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14:paraId="2B10B757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565754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7A60F95E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ārpakalpojuma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sniedzēju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piemērotu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B92C4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729" w14:paraId="2DFB1B5D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36D1B88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C5FC28" w14:textId="77777777" w:rsidR="002A5729" w:rsidRDefault="002A5729" w:rsidP="002A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norises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55677CDF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direktors</w:t>
            </w:r>
            <w:proofErr w:type="spellEnd"/>
          </w:p>
          <w:p w14:paraId="7E2E57E4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14:paraId="52EEC0B6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C63DBC3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0DF292EC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saliedēšanas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izglītojošas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korporatīvi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</w:p>
        </w:tc>
      </w:tr>
      <w:tr w:rsidR="002A5729" w14:paraId="740E6CAE" w14:textId="77777777">
        <w:trPr>
          <w:gridAfter w:val="1"/>
          <w:wAfter w:w="10" w:type="dxa"/>
          <w:trHeight w:val="525"/>
        </w:trPr>
        <w:tc>
          <w:tcPr>
            <w:tcW w:w="843" w:type="dxa"/>
            <w:shd w:val="clear" w:color="auto" w:fill="auto"/>
            <w:vAlign w:val="center"/>
          </w:tcPr>
          <w:p w14:paraId="15557809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8.6.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AEA9C0F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aktualizēšana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6571940F" w14:textId="77777777" w:rsidR="002A5729" w:rsidRDefault="002A5729" w:rsidP="002A5729">
            <w:pPr>
              <w:tabs>
                <w:tab w:val="left" w:pos="961"/>
                <w:tab w:val="left" w:pos="1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Aģentūras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2.vietnieks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14:paraId="5149EE85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 – 2025.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C5053D0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budžets</w:t>
            </w:r>
            <w:proofErr w:type="spellEnd"/>
          </w:p>
        </w:tc>
        <w:tc>
          <w:tcPr>
            <w:tcW w:w="2415" w:type="dxa"/>
            <w:shd w:val="clear" w:color="auto" w:fill="FFFFFF"/>
            <w:vAlign w:val="center"/>
          </w:tcPr>
          <w:p w14:paraId="50AC10D4" w14:textId="77777777" w:rsidR="002A5729" w:rsidRDefault="002A5729" w:rsidP="002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QGIS;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Cemety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Mobio; Bill me; Horizon</w:t>
            </w:r>
          </w:p>
        </w:tc>
      </w:tr>
      <w:bookmarkEnd w:id="1"/>
    </w:tbl>
    <w:p w14:paraId="686C3CFB" w14:textId="77777777" w:rsidR="008A6B91" w:rsidRDefault="008A6B91" w:rsidP="00B97657">
      <w:pPr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</w:p>
    <w:sectPr w:rsidR="008A6B91"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FA43" w14:textId="77777777" w:rsidR="007B2548" w:rsidRDefault="007B2548">
      <w:pPr>
        <w:spacing w:after="0" w:line="240" w:lineRule="auto"/>
      </w:pPr>
      <w:r>
        <w:separator/>
      </w:r>
    </w:p>
  </w:endnote>
  <w:endnote w:type="continuationSeparator" w:id="0">
    <w:p w14:paraId="379CAE4F" w14:textId="77777777" w:rsidR="007B2548" w:rsidRDefault="007B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BB34" w14:textId="77777777" w:rsidR="008A6B91" w:rsidRDefault="00214CC3">
    <w:pPr>
      <w:pStyle w:val="Heading1"/>
      <w:spacing w:before="0" w:line="240" w:lineRule="auto"/>
      <w:jc w:val="center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p/a “Carnikavas komunālserviss”</w:t>
    </w:r>
  </w:p>
  <w:p w14:paraId="7383BF69" w14:textId="77777777" w:rsidR="008A6B91" w:rsidRDefault="00214CC3">
    <w:pPr>
      <w:pStyle w:val="Heading1"/>
      <w:spacing w:before="0" w:line="240" w:lineRule="auto"/>
      <w:jc w:val="center"/>
      <w:rPr>
        <w:rFonts w:ascii="Calibri" w:eastAsia="Calibri" w:hAnsi="Calibri" w:cs="Calibri"/>
        <w:b/>
        <w:color w:val="808080"/>
      </w:rPr>
    </w:pPr>
    <w:proofErr w:type="spellStart"/>
    <w:r>
      <w:rPr>
        <w:rFonts w:ascii="Calibri" w:eastAsia="Calibri" w:hAnsi="Calibri" w:cs="Calibri"/>
        <w:color w:val="808080"/>
        <w:sz w:val="16"/>
        <w:szCs w:val="16"/>
      </w:rPr>
      <w:t>Vidēja</w:t>
    </w:r>
    <w:proofErr w:type="spellEnd"/>
    <w:r>
      <w:rPr>
        <w:rFonts w:ascii="Calibri" w:eastAsia="Calibri" w:hAnsi="Calibri" w:cs="Calibri"/>
        <w:color w:val="80808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808080"/>
        <w:sz w:val="16"/>
        <w:szCs w:val="16"/>
      </w:rPr>
      <w:t>termiņa</w:t>
    </w:r>
    <w:proofErr w:type="spellEnd"/>
    <w:r>
      <w:rPr>
        <w:rFonts w:ascii="Calibri" w:eastAsia="Calibri" w:hAnsi="Calibri" w:cs="Calibri"/>
        <w:color w:val="80808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808080"/>
        <w:sz w:val="16"/>
        <w:szCs w:val="16"/>
      </w:rPr>
      <w:t>darbības</w:t>
    </w:r>
    <w:proofErr w:type="spellEnd"/>
    <w:r>
      <w:rPr>
        <w:rFonts w:ascii="Calibri" w:eastAsia="Calibri" w:hAnsi="Calibri" w:cs="Calibri"/>
        <w:color w:val="80808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808080"/>
        <w:sz w:val="16"/>
        <w:szCs w:val="16"/>
      </w:rPr>
      <w:t>stratēģija</w:t>
    </w:r>
    <w:proofErr w:type="spellEnd"/>
    <w:r>
      <w:rPr>
        <w:rFonts w:ascii="Calibri" w:eastAsia="Calibri" w:hAnsi="Calibri" w:cs="Calibri"/>
        <w:color w:val="808080"/>
        <w:sz w:val="16"/>
        <w:szCs w:val="16"/>
      </w:rPr>
      <w:t xml:space="preserve"> 2023. – 2025.gadam</w:t>
    </w:r>
    <w:r>
      <w:rPr>
        <w:rFonts w:ascii="Calibri" w:eastAsia="Calibri" w:hAnsi="Calibri" w:cs="Calibri"/>
        <w:b/>
        <w:color w:val="808080"/>
      </w:rPr>
      <w:t xml:space="preserve"> </w:t>
    </w:r>
  </w:p>
  <w:p w14:paraId="2053135C" w14:textId="77777777" w:rsidR="008A6B91" w:rsidRDefault="00214C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BE43FA">
      <w:rPr>
        <w:noProof/>
        <w:color w:val="808080"/>
      </w:rPr>
      <w:t>1</w:t>
    </w:r>
    <w:r>
      <w:rPr>
        <w:color w:val="808080"/>
      </w:rPr>
      <w:fldChar w:fldCharType="end"/>
    </w:r>
  </w:p>
  <w:p w14:paraId="2E1A7FC6" w14:textId="77777777" w:rsidR="008A6B91" w:rsidRDefault="008A6B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1E02" w14:textId="77777777" w:rsidR="007B2548" w:rsidRDefault="007B2548">
      <w:pPr>
        <w:spacing w:after="0" w:line="240" w:lineRule="auto"/>
      </w:pPr>
      <w:r>
        <w:separator/>
      </w:r>
    </w:p>
  </w:footnote>
  <w:footnote w:type="continuationSeparator" w:id="0">
    <w:p w14:paraId="2C75AC2C" w14:textId="77777777" w:rsidR="007B2548" w:rsidRDefault="007B2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36F"/>
    <w:multiLevelType w:val="multilevel"/>
    <w:tmpl w:val="2BCA2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CB67A7"/>
    <w:multiLevelType w:val="multilevel"/>
    <w:tmpl w:val="61485D3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66D7"/>
    <w:multiLevelType w:val="multilevel"/>
    <w:tmpl w:val="198EA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B11544"/>
    <w:multiLevelType w:val="multilevel"/>
    <w:tmpl w:val="02584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A5ECD"/>
    <w:multiLevelType w:val="multilevel"/>
    <w:tmpl w:val="3E9091A2"/>
    <w:lvl w:ilvl="0">
      <w:start w:val="2"/>
      <w:numFmt w:val="decimal"/>
      <w:lvlText w:val="%1."/>
      <w:lvlJc w:val="left"/>
      <w:pPr>
        <w:ind w:left="2880" w:hanging="360"/>
      </w:pPr>
    </w:lvl>
    <w:lvl w:ilvl="1">
      <w:start w:val="2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2160"/>
      </w:pPr>
    </w:lvl>
  </w:abstractNum>
  <w:abstractNum w:abstractNumId="5" w15:restartNumberingAfterBreak="0">
    <w:nsid w:val="4BE14857"/>
    <w:multiLevelType w:val="multilevel"/>
    <w:tmpl w:val="F3D84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E47EFE"/>
    <w:multiLevelType w:val="multilevel"/>
    <w:tmpl w:val="635AD01C"/>
    <w:lvl w:ilvl="0">
      <w:start w:val="8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9A4A58"/>
    <w:multiLevelType w:val="multilevel"/>
    <w:tmpl w:val="BD94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C56C3B"/>
    <w:multiLevelType w:val="multilevel"/>
    <w:tmpl w:val="CCBAA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40FE9"/>
    <w:multiLevelType w:val="multilevel"/>
    <w:tmpl w:val="1DE42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BB25C64"/>
    <w:multiLevelType w:val="multilevel"/>
    <w:tmpl w:val="7D7C972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920" w:hanging="180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2320" w:hanging="2160"/>
      </w:pPr>
    </w:lvl>
  </w:abstractNum>
  <w:abstractNum w:abstractNumId="11" w15:restartNumberingAfterBreak="0">
    <w:nsid w:val="700E2826"/>
    <w:multiLevelType w:val="multilevel"/>
    <w:tmpl w:val="F3221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3585284">
    <w:abstractNumId w:val="9"/>
  </w:num>
  <w:num w:numId="2" w16cid:durableId="1713189162">
    <w:abstractNumId w:val="6"/>
  </w:num>
  <w:num w:numId="3" w16cid:durableId="396518469">
    <w:abstractNumId w:val="8"/>
  </w:num>
  <w:num w:numId="4" w16cid:durableId="281964590">
    <w:abstractNumId w:val="3"/>
  </w:num>
  <w:num w:numId="5" w16cid:durableId="1358308347">
    <w:abstractNumId w:val="4"/>
  </w:num>
  <w:num w:numId="6" w16cid:durableId="1994024143">
    <w:abstractNumId w:val="2"/>
  </w:num>
  <w:num w:numId="7" w16cid:durableId="466246083">
    <w:abstractNumId w:val="0"/>
  </w:num>
  <w:num w:numId="8" w16cid:durableId="783307311">
    <w:abstractNumId w:val="7"/>
  </w:num>
  <w:num w:numId="9" w16cid:durableId="895552002">
    <w:abstractNumId w:val="11"/>
  </w:num>
  <w:num w:numId="10" w16cid:durableId="262228517">
    <w:abstractNumId w:val="5"/>
  </w:num>
  <w:num w:numId="11" w16cid:durableId="2017538539">
    <w:abstractNumId w:val="10"/>
  </w:num>
  <w:num w:numId="12" w16cid:durableId="140725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91"/>
    <w:rsid w:val="00026475"/>
    <w:rsid w:val="000A1A6E"/>
    <w:rsid w:val="00191056"/>
    <w:rsid w:val="001B0EF7"/>
    <w:rsid w:val="00214CC3"/>
    <w:rsid w:val="002A5729"/>
    <w:rsid w:val="0034027A"/>
    <w:rsid w:val="00432E68"/>
    <w:rsid w:val="00455839"/>
    <w:rsid w:val="00493BF2"/>
    <w:rsid w:val="004B3517"/>
    <w:rsid w:val="004B5698"/>
    <w:rsid w:val="005D7C2F"/>
    <w:rsid w:val="00622898"/>
    <w:rsid w:val="00632271"/>
    <w:rsid w:val="00650094"/>
    <w:rsid w:val="006646F8"/>
    <w:rsid w:val="00667314"/>
    <w:rsid w:val="007B2548"/>
    <w:rsid w:val="008A6B91"/>
    <w:rsid w:val="008C41C1"/>
    <w:rsid w:val="009016DA"/>
    <w:rsid w:val="00911E3F"/>
    <w:rsid w:val="00917AC4"/>
    <w:rsid w:val="009232FB"/>
    <w:rsid w:val="00932880"/>
    <w:rsid w:val="00941FA8"/>
    <w:rsid w:val="009846CA"/>
    <w:rsid w:val="009C37F2"/>
    <w:rsid w:val="00A02613"/>
    <w:rsid w:val="00A245F9"/>
    <w:rsid w:val="00A41614"/>
    <w:rsid w:val="00AF6053"/>
    <w:rsid w:val="00B97657"/>
    <w:rsid w:val="00BD080C"/>
    <w:rsid w:val="00BE43FA"/>
    <w:rsid w:val="00C11D9D"/>
    <w:rsid w:val="00C12B95"/>
    <w:rsid w:val="00C34E62"/>
    <w:rsid w:val="00C74784"/>
    <w:rsid w:val="00CB66A7"/>
    <w:rsid w:val="00D46AE6"/>
    <w:rsid w:val="00D8058D"/>
    <w:rsid w:val="00E66255"/>
    <w:rsid w:val="00F240F7"/>
    <w:rsid w:val="00F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A5CBE"/>
  <w15:docId w15:val="{74BF8528-5DDA-41C9-BF7C-55BA7C5F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CC"/>
  </w:style>
  <w:style w:type="paragraph" w:styleId="Heading1">
    <w:name w:val="heading 1"/>
    <w:basedOn w:val="Normal"/>
    <w:next w:val="Normal"/>
    <w:link w:val="Heading1Char"/>
    <w:uiPriority w:val="9"/>
    <w:qFormat/>
    <w:rsid w:val="00EE4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E47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2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24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2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8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D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810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1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DF"/>
    <w:rPr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133BA6"/>
    <w:rPr>
      <w:lang w:val="en-US"/>
    </w:rPr>
  </w:style>
  <w:style w:type="paragraph" w:styleId="Revision">
    <w:name w:val="Revision"/>
    <w:hidden/>
    <w:uiPriority w:val="99"/>
    <w:semiHidden/>
    <w:rsid w:val="000F33F6"/>
  </w:style>
  <w:style w:type="character" w:styleId="IntenseEmphasis">
    <w:name w:val="Intense Emphasis"/>
    <w:basedOn w:val="DefaultParagraphFont"/>
    <w:uiPriority w:val="21"/>
    <w:qFormat/>
    <w:rsid w:val="00AF4549"/>
    <w:rPr>
      <w:i/>
      <w:iCs/>
      <w:color w:val="4F81BD" w:themeColor="accent1"/>
    </w:rPr>
  </w:style>
  <w:style w:type="character" w:customStyle="1" w:styleId="nav-item">
    <w:name w:val="nav-item"/>
    <w:basedOn w:val="DefaultParagraphFont"/>
    <w:rsid w:val="002A0730"/>
  </w:style>
  <w:style w:type="character" w:customStyle="1" w:styleId="text-default">
    <w:name w:val="text-default"/>
    <w:basedOn w:val="DefaultParagraphFont"/>
    <w:rsid w:val="002A0730"/>
  </w:style>
  <w:style w:type="character" w:styleId="Hyperlink">
    <w:name w:val="Hyperlink"/>
    <w:basedOn w:val="DefaultParagraphFont"/>
    <w:uiPriority w:val="99"/>
    <w:unhideWhenUsed/>
    <w:rsid w:val="002A0730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90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8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17E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96CD5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796CD5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unhideWhenUsed/>
    <w:rsid w:val="00796CD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96CD5"/>
    <w:pPr>
      <w:spacing w:after="100"/>
      <w:ind w:left="220"/>
    </w:p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BPBixWCwtSknQyP0POGsjB0FWA==">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14900</Words>
  <Characters>8494</Characters>
  <Application>Microsoft Office Word</Application>
  <DocSecurity>0</DocSecurity>
  <Lines>70</Lines>
  <Paragraphs>46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Jevgēnija Sviridenkova</cp:lastModifiedBy>
  <cp:revision>2</cp:revision>
  <cp:lastPrinted>2023-03-27T12:14:00Z</cp:lastPrinted>
  <dcterms:created xsi:type="dcterms:W3CDTF">2025-02-23T19:12:00Z</dcterms:created>
  <dcterms:modified xsi:type="dcterms:W3CDTF">2025-02-23T19:12:00Z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0x0101008FBDD50F87A822409BCE8DC706239A48</vt:lpwstr>
  </property>
</Properties>
</file>