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94CD63" w14:textId="514E40D5" w:rsidR="00F4441F" w:rsidRDefault="00037F54" w:rsidP="00F4441F">
      <w:pPr>
        <w:autoSpaceDE w:val="0"/>
        <w:autoSpaceDN w:val="0"/>
        <w:adjustRightInd w:val="0"/>
        <w:rPr>
          <w:bCs/>
        </w:rPr>
      </w:pPr>
      <w:r>
        <w:rPr>
          <w:noProof/>
        </w:rPr>
        <w:drawing>
          <wp:inline distT="0" distB="0" distL="0" distR="0" wp14:anchorId="421A1122" wp14:editId="7D101273">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8">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37631549" w14:textId="77777777" w:rsidR="00037F54" w:rsidRPr="00E65C71" w:rsidRDefault="00037F54" w:rsidP="00F4441F">
      <w:pPr>
        <w:autoSpaceDE w:val="0"/>
        <w:autoSpaceDN w:val="0"/>
        <w:adjustRightInd w:val="0"/>
        <w:rPr>
          <w:bCs/>
        </w:rPr>
      </w:pPr>
    </w:p>
    <w:p w14:paraId="7B326EEE" w14:textId="45B4A060" w:rsidR="00484AEE" w:rsidRPr="00564CA6" w:rsidRDefault="00484AEE" w:rsidP="00484AEE">
      <w:pPr>
        <w:jc w:val="right"/>
        <w:rPr>
          <w:noProof/>
        </w:rPr>
      </w:pPr>
      <w:r w:rsidRPr="00564CA6">
        <w:rPr>
          <w:noProof/>
        </w:rPr>
        <w:t xml:space="preserve">PROJEKTS uz </w:t>
      </w:r>
      <w:r w:rsidR="00037F54">
        <w:rPr>
          <w:noProof/>
        </w:rPr>
        <w:t>2</w:t>
      </w:r>
      <w:r>
        <w:rPr>
          <w:noProof/>
        </w:rPr>
        <w:t>0.02.2025</w:t>
      </w:r>
      <w:r>
        <w:rPr>
          <w:noProof/>
          <w:color w:val="000000" w:themeColor="text1"/>
        </w:rPr>
        <w:t>.</w:t>
      </w:r>
    </w:p>
    <w:p w14:paraId="3A352A3B" w14:textId="56C855C8" w:rsidR="00037F54" w:rsidRPr="00ED19A8" w:rsidRDefault="00484AEE" w:rsidP="00037F54">
      <w:pPr>
        <w:jc w:val="right"/>
        <w:rPr>
          <w:noProof/>
        </w:rPr>
      </w:pPr>
      <w:r w:rsidRPr="00ED19A8">
        <w:rPr>
          <w:noProof/>
        </w:rPr>
        <w:t>vēlamais datums izskatīšanai</w:t>
      </w:r>
      <w:r>
        <w:rPr>
          <w:noProof/>
        </w:rPr>
        <w:t xml:space="preserve"> </w:t>
      </w:r>
      <w:r w:rsidRPr="00ED19A8">
        <w:rPr>
          <w:noProof/>
        </w:rPr>
        <w:t xml:space="preserve">domes sēdē: </w:t>
      </w:r>
      <w:r w:rsidR="00037F54">
        <w:rPr>
          <w:noProof/>
        </w:rPr>
        <w:t>27.02.2025.</w:t>
      </w:r>
    </w:p>
    <w:p w14:paraId="4B0E8246" w14:textId="53AFCB46" w:rsidR="00037F54" w:rsidRDefault="00484AEE" w:rsidP="00484AEE">
      <w:pPr>
        <w:jc w:val="right"/>
        <w:rPr>
          <w:noProof/>
        </w:rPr>
      </w:pPr>
      <w:r w:rsidRPr="00ED19A8">
        <w:rPr>
          <w:noProof/>
        </w:rPr>
        <w:t>sagatavotājs</w:t>
      </w:r>
      <w:r w:rsidR="00037F54">
        <w:rPr>
          <w:noProof/>
        </w:rPr>
        <w:t>: Jevgēnija Sviridenkova</w:t>
      </w:r>
    </w:p>
    <w:p w14:paraId="72E7C2A5" w14:textId="1EC2E3FC" w:rsidR="00484AEE" w:rsidRPr="00564CA6" w:rsidRDefault="00484AEE" w:rsidP="00484AEE">
      <w:pPr>
        <w:jc w:val="right"/>
        <w:rPr>
          <w:noProof/>
          <w:color w:val="FF0000"/>
        </w:rPr>
      </w:pPr>
      <w:r w:rsidRPr="00ED19A8">
        <w:rPr>
          <w:noProof/>
        </w:rPr>
        <w:t xml:space="preserve">ziņotājs: </w:t>
      </w:r>
      <w:r w:rsidR="00037F54">
        <w:rPr>
          <w:noProof/>
        </w:rPr>
        <w:t>Guntis Porietis</w:t>
      </w:r>
    </w:p>
    <w:p w14:paraId="1D9808F6" w14:textId="77777777" w:rsidR="00E65C71" w:rsidRDefault="00E65C71" w:rsidP="008B204A">
      <w:pPr>
        <w:autoSpaceDE w:val="0"/>
        <w:autoSpaceDN w:val="0"/>
        <w:adjustRightInd w:val="0"/>
        <w:ind w:left="4956"/>
        <w:jc w:val="right"/>
        <w:rPr>
          <w:bCs/>
        </w:rPr>
      </w:pPr>
    </w:p>
    <w:p w14:paraId="1A77E3BC" w14:textId="77777777" w:rsidR="00484AEE" w:rsidRPr="00E65C71" w:rsidRDefault="00484AEE" w:rsidP="008B204A">
      <w:pPr>
        <w:autoSpaceDE w:val="0"/>
        <w:autoSpaceDN w:val="0"/>
        <w:adjustRightInd w:val="0"/>
        <w:ind w:left="4956"/>
        <w:jc w:val="right"/>
        <w:rPr>
          <w:bCs/>
        </w:rPr>
      </w:pPr>
    </w:p>
    <w:p w14:paraId="6C9C8F78" w14:textId="77777777" w:rsidR="008B204A" w:rsidRPr="00E65C71" w:rsidRDefault="00E65C71" w:rsidP="008B204A">
      <w:pPr>
        <w:autoSpaceDE w:val="0"/>
        <w:autoSpaceDN w:val="0"/>
        <w:adjustRightInd w:val="0"/>
        <w:ind w:left="4956"/>
        <w:jc w:val="right"/>
        <w:rPr>
          <w:bCs/>
        </w:rPr>
      </w:pPr>
      <w:r w:rsidRPr="00E65C71">
        <w:rPr>
          <w:bCs/>
        </w:rPr>
        <w:t>APSTIPRINĀTS</w:t>
      </w:r>
      <w:r w:rsidR="00BC5668" w:rsidRPr="00E65C71">
        <w:rPr>
          <w:bCs/>
        </w:rPr>
        <w:t xml:space="preserve"> </w:t>
      </w:r>
    </w:p>
    <w:p w14:paraId="4D38E115" w14:textId="77777777" w:rsidR="00C14B28" w:rsidRPr="00E65C71" w:rsidRDefault="00BF34CF" w:rsidP="008B204A">
      <w:pPr>
        <w:autoSpaceDE w:val="0"/>
        <w:autoSpaceDN w:val="0"/>
        <w:adjustRightInd w:val="0"/>
        <w:ind w:left="4956"/>
        <w:jc w:val="right"/>
        <w:rPr>
          <w:bCs/>
        </w:rPr>
      </w:pPr>
      <w:r w:rsidRPr="00E65C71">
        <w:rPr>
          <w:bCs/>
        </w:rPr>
        <w:t xml:space="preserve">ar Ādažu novada </w:t>
      </w:r>
      <w:r w:rsidR="008B204A" w:rsidRPr="00E65C71">
        <w:rPr>
          <w:bCs/>
        </w:rPr>
        <w:t xml:space="preserve">pašvaldības </w:t>
      </w:r>
      <w:r w:rsidRPr="00E65C71">
        <w:rPr>
          <w:bCs/>
        </w:rPr>
        <w:t xml:space="preserve">domes </w:t>
      </w:r>
    </w:p>
    <w:p w14:paraId="1A1FD173" w14:textId="22D3B59C" w:rsidR="00F4441F" w:rsidRPr="00E65C71" w:rsidRDefault="00C14B28" w:rsidP="008B204A">
      <w:pPr>
        <w:autoSpaceDE w:val="0"/>
        <w:autoSpaceDN w:val="0"/>
        <w:adjustRightInd w:val="0"/>
        <w:ind w:left="4956"/>
        <w:jc w:val="right"/>
        <w:rPr>
          <w:bCs/>
        </w:rPr>
      </w:pPr>
      <w:r w:rsidRPr="00E65C71">
        <w:rPr>
          <w:bCs/>
        </w:rPr>
        <w:t>202</w:t>
      </w:r>
      <w:r w:rsidR="00A518A2">
        <w:rPr>
          <w:bCs/>
        </w:rPr>
        <w:t>5</w:t>
      </w:r>
      <w:r w:rsidRPr="00E65C71">
        <w:rPr>
          <w:bCs/>
        </w:rPr>
        <w:t xml:space="preserve">. gada </w:t>
      </w:r>
      <w:r w:rsidR="00BF34CF" w:rsidRPr="00E65C71">
        <w:rPr>
          <w:bCs/>
        </w:rPr>
        <w:t>2</w:t>
      </w:r>
      <w:r w:rsidR="00037F54">
        <w:rPr>
          <w:bCs/>
        </w:rPr>
        <w:t>7</w:t>
      </w:r>
      <w:r w:rsidR="00BF34CF" w:rsidRPr="00E65C71">
        <w:rPr>
          <w:bCs/>
        </w:rPr>
        <w:t>.</w:t>
      </w:r>
      <w:r w:rsidRPr="00E65C71">
        <w:rPr>
          <w:bCs/>
        </w:rPr>
        <w:t xml:space="preserve"> </w:t>
      </w:r>
      <w:r w:rsidR="00037F54">
        <w:rPr>
          <w:bCs/>
        </w:rPr>
        <w:t>februāra</w:t>
      </w:r>
      <w:r w:rsidR="00BF34CF" w:rsidRPr="00E65C71">
        <w:rPr>
          <w:bCs/>
        </w:rPr>
        <w:t xml:space="preserve"> lēmumu </w:t>
      </w:r>
    </w:p>
    <w:p w14:paraId="51B2F50E" w14:textId="6078794D" w:rsidR="00BF34CF" w:rsidRPr="00E65C71" w:rsidRDefault="00BF34CF" w:rsidP="008B204A">
      <w:pPr>
        <w:autoSpaceDE w:val="0"/>
        <w:autoSpaceDN w:val="0"/>
        <w:adjustRightInd w:val="0"/>
        <w:ind w:left="4956"/>
        <w:jc w:val="right"/>
        <w:rPr>
          <w:bCs/>
        </w:rPr>
      </w:pPr>
      <w:r w:rsidRPr="00E65C71">
        <w:rPr>
          <w:bCs/>
        </w:rPr>
        <w:t>(</w:t>
      </w:r>
      <w:smartTag w:uri="schemas-tilde-lv/tildestengine" w:element="veidnes">
        <w:smartTagPr>
          <w:attr w:name="text" w:val="protokols"/>
          <w:attr w:name="id" w:val="-1"/>
          <w:attr w:name="baseform" w:val="protokols"/>
        </w:smartTagPr>
        <w:r w:rsidRPr="00E65C71">
          <w:rPr>
            <w:bCs/>
          </w:rPr>
          <w:t>protokols</w:t>
        </w:r>
      </w:smartTag>
      <w:r w:rsidRPr="00E65C71">
        <w:rPr>
          <w:bCs/>
        </w:rPr>
        <w:t xml:space="preserve"> Nr.</w:t>
      </w:r>
      <w:r w:rsidR="00E65C71" w:rsidRPr="00E65C71">
        <w:rPr>
          <w:bCs/>
        </w:rPr>
        <w:t xml:space="preserve"> </w:t>
      </w:r>
      <w:r w:rsidR="00037F54" w:rsidRPr="00037F54">
        <w:rPr>
          <w:bCs/>
          <w:highlight w:val="yellow"/>
        </w:rPr>
        <w:t>xx</w:t>
      </w:r>
      <w:r w:rsidR="00E65C71" w:rsidRPr="00E65C71">
        <w:rPr>
          <w:bCs/>
        </w:rPr>
        <w:t xml:space="preserve"> </w:t>
      </w:r>
      <w:r w:rsidRPr="00E65C71">
        <w:t>§</w:t>
      </w:r>
      <w:r w:rsidR="00E65C71" w:rsidRPr="00E65C71">
        <w:t xml:space="preserve"> </w:t>
      </w:r>
      <w:r w:rsidR="00037F54" w:rsidRPr="00037F54">
        <w:rPr>
          <w:highlight w:val="yellow"/>
        </w:rPr>
        <w:t>xx</w:t>
      </w:r>
      <w:r w:rsidRPr="00E65C71">
        <w:rPr>
          <w:bCs/>
        </w:rPr>
        <w:t xml:space="preserve">) </w:t>
      </w:r>
    </w:p>
    <w:p w14:paraId="596FF07A" w14:textId="77777777" w:rsidR="00BF34CF" w:rsidRPr="00E65C71" w:rsidRDefault="00BF34CF" w:rsidP="00BF34CF">
      <w:pPr>
        <w:overflowPunct w:val="0"/>
        <w:autoSpaceDE w:val="0"/>
        <w:autoSpaceDN w:val="0"/>
        <w:adjustRightInd w:val="0"/>
        <w:jc w:val="center"/>
        <w:textAlignment w:val="baseline"/>
        <w:rPr>
          <w:bCs/>
          <w:sz w:val="28"/>
          <w:szCs w:val="28"/>
        </w:rPr>
      </w:pPr>
    </w:p>
    <w:p w14:paraId="366962B8" w14:textId="77777777" w:rsidR="00BF34CF" w:rsidRPr="00E65C71" w:rsidRDefault="00BF34CF" w:rsidP="00BF34CF">
      <w:pPr>
        <w:overflowPunct w:val="0"/>
        <w:autoSpaceDE w:val="0"/>
        <w:autoSpaceDN w:val="0"/>
        <w:adjustRightInd w:val="0"/>
        <w:jc w:val="center"/>
        <w:textAlignment w:val="baseline"/>
        <w:rPr>
          <w:bCs/>
          <w:sz w:val="28"/>
          <w:szCs w:val="28"/>
        </w:rPr>
      </w:pPr>
      <w:r w:rsidRPr="00E65C71">
        <w:rPr>
          <w:bCs/>
          <w:sz w:val="28"/>
          <w:szCs w:val="28"/>
        </w:rPr>
        <w:t>NO</w:t>
      </w:r>
      <w:r w:rsidR="00CE650F" w:rsidRPr="00E65C71">
        <w:rPr>
          <w:bCs/>
          <w:sz w:val="28"/>
          <w:szCs w:val="28"/>
        </w:rPr>
        <w:t>LIKUMS</w:t>
      </w:r>
    </w:p>
    <w:p w14:paraId="03FD03FD" w14:textId="77777777" w:rsidR="00BF34CF" w:rsidRPr="00E65C71" w:rsidRDefault="00180131" w:rsidP="00BF34CF">
      <w:pPr>
        <w:overflowPunct w:val="0"/>
        <w:autoSpaceDE w:val="0"/>
        <w:autoSpaceDN w:val="0"/>
        <w:adjustRightInd w:val="0"/>
        <w:spacing w:line="360" w:lineRule="auto"/>
        <w:jc w:val="center"/>
        <w:textAlignment w:val="baseline"/>
        <w:rPr>
          <w:szCs w:val="20"/>
        </w:rPr>
      </w:pPr>
      <w:r w:rsidRPr="00E65C71">
        <w:rPr>
          <w:szCs w:val="20"/>
        </w:rPr>
        <w:t xml:space="preserve">Ādažos, </w:t>
      </w:r>
      <w:r w:rsidR="00BF34CF" w:rsidRPr="00E65C71">
        <w:rPr>
          <w:szCs w:val="20"/>
        </w:rPr>
        <w:t>Ādažu novadā</w:t>
      </w:r>
    </w:p>
    <w:p w14:paraId="1C8EBDE7" w14:textId="2111E897" w:rsidR="00BF34CF" w:rsidRPr="00E65C71" w:rsidRDefault="00BF34CF" w:rsidP="003D741A">
      <w:pPr>
        <w:overflowPunct w:val="0"/>
        <w:autoSpaceDE w:val="0"/>
        <w:autoSpaceDN w:val="0"/>
        <w:adjustRightInd w:val="0"/>
        <w:jc w:val="both"/>
        <w:textAlignment w:val="baseline"/>
        <w:rPr>
          <w:szCs w:val="20"/>
        </w:rPr>
      </w:pPr>
      <w:r w:rsidRPr="00E65C71">
        <w:rPr>
          <w:szCs w:val="20"/>
        </w:rPr>
        <w:t>20</w:t>
      </w:r>
      <w:r w:rsidR="008B204A" w:rsidRPr="00E65C71">
        <w:rPr>
          <w:szCs w:val="20"/>
        </w:rPr>
        <w:t>2</w:t>
      </w:r>
      <w:r w:rsidR="00037F54">
        <w:rPr>
          <w:szCs w:val="20"/>
        </w:rPr>
        <w:t>5</w:t>
      </w:r>
      <w:r w:rsidRPr="00E65C71">
        <w:rPr>
          <w:szCs w:val="20"/>
        </w:rPr>
        <w:t>.</w:t>
      </w:r>
      <w:r w:rsidR="008B204A" w:rsidRPr="00E65C71">
        <w:rPr>
          <w:szCs w:val="20"/>
        </w:rPr>
        <w:t xml:space="preserve"> </w:t>
      </w:r>
      <w:r w:rsidRPr="00E65C71">
        <w:rPr>
          <w:szCs w:val="20"/>
        </w:rPr>
        <w:t xml:space="preserve">gada </w:t>
      </w:r>
      <w:r w:rsidR="00180131" w:rsidRPr="00E65C71">
        <w:rPr>
          <w:szCs w:val="20"/>
        </w:rPr>
        <w:t>2</w:t>
      </w:r>
      <w:r w:rsidR="00037F54">
        <w:rPr>
          <w:szCs w:val="20"/>
        </w:rPr>
        <w:t>7</w:t>
      </w:r>
      <w:r w:rsidRPr="00E65C71">
        <w:rPr>
          <w:szCs w:val="20"/>
        </w:rPr>
        <w:t>.</w:t>
      </w:r>
      <w:r w:rsidR="008B204A" w:rsidRPr="00E65C71">
        <w:rPr>
          <w:szCs w:val="20"/>
        </w:rPr>
        <w:t xml:space="preserve"> </w:t>
      </w:r>
      <w:r w:rsidR="00037F54">
        <w:rPr>
          <w:szCs w:val="20"/>
        </w:rPr>
        <w:t>februā</w:t>
      </w:r>
      <w:r w:rsidR="00915030" w:rsidRPr="00E65C71">
        <w:rPr>
          <w:szCs w:val="20"/>
        </w:rPr>
        <w:t>rī</w:t>
      </w:r>
      <w:r w:rsidRPr="00E65C71">
        <w:rPr>
          <w:szCs w:val="20"/>
        </w:rPr>
        <w:t xml:space="preserve"> </w:t>
      </w:r>
      <w:r w:rsidRPr="00E65C71">
        <w:rPr>
          <w:b/>
          <w:bCs/>
          <w:szCs w:val="20"/>
        </w:rPr>
        <w:t xml:space="preserve">   </w:t>
      </w:r>
      <w:r w:rsidRPr="00E65C71">
        <w:rPr>
          <w:b/>
          <w:bCs/>
          <w:szCs w:val="20"/>
        </w:rPr>
        <w:tab/>
      </w:r>
      <w:r w:rsidRPr="00E65C71">
        <w:rPr>
          <w:b/>
          <w:bCs/>
          <w:szCs w:val="20"/>
        </w:rPr>
        <w:tab/>
      </w:r>
      <w:r w:rsidRPr="00E65C71">
        <w:rPr>
          <w:b/>
          <w:bCs/>
          <w:szCs w:val="20"/>
        </w:rPr>
        <w:tab/>
      </w:r>
      <w:r w:rsidRPr="00E65C71">
        <w:rPr>
          <w:b/>
          <w:bCs/>
          <w:szCs w:val="20"/>
        </w:rPr>
        <w:tab/>
      </w:r>
      <w:r w:rsidRPr="00E65C71">
        <w:rPr>
          <w:b/>
          <w:bCs/>
          <w:szCs w:val="20"/>
        </w:rPr>
        <w:tab/>
        <w:t>Nr.</w:t>
      </w:r>
      <w:r w:rsidR="008B204A" w:rsidRPr="00E65C71">
        <w:rPr>
          <w:b/>
          <w:bCs/>
          <w:szCs w:val="20"/>
        </w:rPr>
        <w:t xml:space="preserve"> </w:t>
      </w:r>
      <w:r w:rsidR="00C60474" w:rsidRPr="00564CA6">
        <w:rPr>
          <w:noProof/>
        </w:rPr>
        <w:fldChar w:fldCharType="begin"/>
      </w:r>
      <w:r w:rsidR="00C60474" w:rsidRPr="00564CA6">
        <w:rPr>
          <w:noProof/>
        </w:rPr>
        <w:instrText>MERGEFIELD DOKREGNUMURS</w:instrText>
      </w:r>
      <w:r w:rsidR="00C60474" w:rsidRPr="00564CA6">
        <w:rPr>
          <w:noProof/>
        </w:rPr>
        <w:fldChar w:fldCharType="separate"/>
      </w:r>
      <w:r w:rsidR="00C60474" w:rsidRPr="00564CA6">
        <w:rPr>
          <w:noProof/>
        </w:rPr>
        <w:t>«DOKREGNUMURS»</w:t>
      </w:r>
      <w:r w:rsidR="00C60474" w:rsidRPr="00564CA6">
        <w:rPr>
          <w:noProof/>
        </w:rPr>
        <w:fldChar w:fldCharType="end"/>
      </w:r>
    </w:p>
    <w:p w14:paraId="2B181B37" w14:textId="77777777" w:rsidR="00BF34CF" w:rsidRPr="00E65C71" w:rsidRDefault="00BF34CF" w:rsidP="005C2677">
      <w:pPr>
        <w:ind w:left="-360"/>
        <w:jc w:val="center"/>
        <w:rPr>
          <w:b/>
          <w:caps/>
          <w:lang w:eastAsia="lv-LV"/>
        </w:rPr>
      </w:pPr>
    </w:p>
    <w:p w14:paraId="56D8CDB8" w14:textId="244E23D9" w:rsidR="00BF34CF" w:rsidRDefault="005C2677" w:rsidP="005C2677">
      <w:pPr>
        <w:ind w:left="-360"/>
        <w:jc w:val="center"/>
        <w:rPr>
          <w:b/>
          <w:sz w:val="28"/>
          <w:szCs w:val="28"/>
          <w:lang w:eastAsia="lv-LV"/>
        </w:rPr>
      </w:pPr>
      <w:r>
        <w:rPr>
          <w:b/>
          <w:sz w:val="28"/>
          <w:szCs w:val="28"/>
          <w:lang w:eastAsia="lv-LV"/>
        </w:rPr>
        <w:t>Arhīva ekspertu</w:t>
      </w:r>
      <w:r w:rsidR="00CE650F" w:rsidRPr="00E65C71">
        <w:rPr>
          <w:b/>
          <w:sz w:val="28"/>
          <w:szCs w:val="28"/>
          <w:lang w:eastAsia="lv-LV"/>
        </w:rPr>
        <w:t xml:space="preserve"> komisijas nolikums</w:t>
      </w:r>
    </w:p>
    <w:p w14:paraId="03872784" w14:textId="77777777" w:rsidR="005C2677" w:rsidRPr="00E65C71" w:rsidRDefault="005C2677" w:rsidP="005C2677">
      <w:pPr>
        <w:ind w:left="-360"/>
        <w:jc w:val="center"/>
        <w:rPr>
          <w:b/>
          <w:sz w:val="28"/>
          <w:szCs w:val="28"/>
          <w:lang w:eastAsia="lv-LV"/>
        </w:rPr>
      </w:pPr>
    </w:p>
    <w:p w14:paraId="56FBC2ED" w14:textId="77777777" w:rsidR="00F96BAD" w:rsidRPr="00A75FE4" w:rsidRDefault="00F96BAD" w:rsidP="00136912">
      <w:pPr>
        <w:ind w:left="4678" w:hanging="142"/>
        <w:jc w:val="right"/>
        <w:rPr>
          <w:i/>
        </w:rPr>
      </w:pPr>
      <w:r w:rsidRPr="00A75FE4">
        <w:rPr>
          <w:i/>
        </w:rPr>
        <w:t xml:space="preserve">Izdots saskaņā ar Pašvaldību likuma </w:t>
      </w:r>
    </w:p>
    <w:p w14:paraId="1371D3AB" w14:textId="6291257C" w:rsidR="00F96BAD" w:rsidRDefault="00F96BAD" w:rsidP="00F96BAD">
      <w:pPr>
        <w:ind w:left="4678"/>
        <w:jc w:val="right"/>
        <w:rPr>
          <w:i/>
        </w:rPr>
      </w:pPr>
      <w:r w:rsidRPr="00A75FE4">
        <w:rPr>
          <w:i/>
        </w:rPr>
        <w:t>50. panta pirmo daļu</w:t>
      </w:r>
      <w:r w:rsidR="00136912">
        <w:rPr>
          <w:i/>
        </w:rPr>
        <w:t xml:space="preserve">, Ministru kabineta 2024. gada 7. maija noteikumu Nr. 282 “Dokumentu un arhīvu pārvaldības noteikumu” 6. punktu </w:t>
      </w:r>
    </w:p>
    <w:p w14:paraId="6D934173" w14:textId="77777777" w:rsidR="005C2677" w:rsidRPr="005C2677" w:rsidRDefault="005C2677" w:rsidP="005C2677">
      <w:pPr>
        <w:rPr>
          <w:bCs/>
          <w:sz w:val="22"/>
          <w:szCs w:val="22"/>
          <w:lang w:eastAsia="lv-LV"/>
        </w:rPr>
      </w:pPr>
    </w:p>
    <w:p w14:paraId="42F6D9C6" w14:textId="77777777" w:rsidR="00CE650F" w:rsidRPr="00E65C71" w:rsidRDefault="00CE650F" w:rsidP="00CE650F">
      <w:pPr>
        <w:autoSpaceDE w:val="0"/>
        <w:autoSpaceDN w:val="0"/>
        <w:adjustRightInd w:val="0"/>
        <w:spacing w:after="120"/>
        <w:jc w:val="center"/>
        <w:rPr>
          <w:rFonts w:ascii="Times New Roman,Bold" w:hAnsi="Times New Roman,Bold" w:cs="Times New Roman,Bold"/>
          <w:b/>
          <w:bCs/>
          <w:lang w:bidi="lo-LA"/>
        </w:rPr>
      </w:pPr>
      <w:r w:rsidRPr="00E65C71">
        <w:rPr>
          <w:rFonts w:ascii="Times New Roman,Bold" w:hAnsi="Times New Roman,Bold" w:cs="Times New Roman,Bold"/>
          <w:b/>
          <w:bCs/>
          <w:lang w:bidi="lo-LA"/>
        </w:rPr>
        <w:t>I. Vispārīgie jautājumi</w:t>
      </w:r>
    </w:p>
    <w:p w14:paraId="130D6988" w14:textId="4A5FD806" w:rsidR="00CE650F" w:rsidRPr="00E65C71" w:rsidRDefault="00F96BAD" w:rsidP="00231F76">
      <w:pPr>
        <w:numPr>
          <w:ilvl w:val="0"/>
          <w:numId w:val="12"/>
        </w:numPr>
        <w:autoSpaceDE w:val="0"/>
        <w:autoSpaceDN w:val="0"/>
        <w:adjustRightInd w:val="0"/>
        <w:spacing w:after="120"/>
        <w:ind w:left="426" w:hanging="426"/>
        <w:jc w:val="both"/>
        <w:rPr>
          <w:rFonts w:cs="Arial Unicode MS"/>
          <w:lang w:bidi="lo-LA"/>
        </w:rPr>
      </w:pPr>
      <w:r>
        <w:rPr>
          <w:rFonts w:cs="Arial Unicode MS"/>
          <w:lang w:bidi="lo-LA"/>
        </w:rPr>
        <w:t>Arhīva ekspertu</w:t>
      </w:r>
      <w:r w:rsidR="00CE650F" w:rsidRPr="00E65C71">
        <w:rPr>
          <w:rFonts w:cs="Arial Unicode MS"/>
          <w:lang w:bidi="lo-LA"/>
        </w:rPr>
        <w:t xml:space="preserve"> komisija (turpmāk – Komisija) ir Ādažu novada pašvaldības domes izveidota koleģiāla konsultatīva institūcija, kas nodrošina pašvaldības </w:t>
      </w:r>
      <w:r w:rsidR="00CB0AD9">
        <w:rPr>
          <w:rFonts w:cs="Arial Unicode MS"/>
          <w:lang w:bidi="lo-LA"/>
        </w:rPr>
        <w:t xml:space="preserve">Centrālās pārvaldes </w:t>
      </w:r>
      <w:r w:rsidR="00CB0AD9" w:rsidRPr="00F61BFD">
        <w:t>uzkrāto, uzskaitīto, saglabāto un izmantoto informatīvi vērtīgo dokumentu (pastāvīgi un ilgtermiņa glabājamo, t</w:t>
      </w:r>
      <w:r w:rsidR="000D4847">
        <w:t>ai</w:t>
      </w:r>
      <w:r w:rsidR="00CB0AD9" w:rsidRPr="00F61BFD">
        <w:t xml:space="preserve"> skaitā personālsastāva dokumenti) glabāšanas termiņu noteikšanu, atlasīšanu to turpmākai glabāšanai vai iznīcināšanai, kā arī dokumentu vērtības ekspertīzes rezultātu noformēšanu</w:t>
      </w:r>
      <w:r w:rsidR="00CE650F" w:rsidRPr="00E65C71">
        <w:rPr>
          <w:rFonts w:cs="Arial Unicode MS"/>
          <w:lang w:bidi="lo-LA"/>
        </w:rPr>
        <w:t>.</w:t>
      </w:r>
    </w:p>
    <w:p w14:paraId="04964FC4" w14:textId="77777777" w:rsidR="00CE650F" w:rsidRPr="00E65C71" w:rsidRDefault="006B0768" w:rsidP="00231F76">
      <w:pPr>
        <w:numPr>
          <w:ilvl w:val="0"/>
          <w:numId w:val="12"/>
        </w:numPr>
        <w:autoSpaceDE w:val="0"/>
        <w:autoSpaceDN w:val="0"/>
        <w:adjustRightInd w:val="0"/>
        <w:spacing w:after="120"/>
        <w:ind w:left="426" w:hanging="426"/>
        <w:jc w:val="both"/>
        <w:rPr>
          <w:rFonts w:cs="Arial Unicode MS"/>
          <w:lang w:bidi="lo-LA"/>
        </w:rPr>
      </w:pPr>
      <w:r w:rsidRPr="00E65C71">
        <w:rPr>
          <w:rFonts w:cs="Arial Unicode MS"/>
          <w:lang w:bidi="lo-LA"/>
        </w:rPr>
        <w:t>Šis n</w:t>
      </w:r>
      <w:r w:rsidR="00CE650F" w:rsidRPr="00E65C71">
        <w:rPr>
          <w:rFonts w:cs="Arial Unicode MS"/>
          <w:lang w:bidi="lo-LA"/>
        </w:rPr>
        <w:t xml:space="preserve">olikums nosaka </w:t>
      </w:r>
      <w:r w:rsidR="00CE650F" w:rsidRPr="00E65C71">
        <w:t>Komisijas</w:t>
      </w:r>
      <w:r w:rsidR="00CE650F" w:rsidRPr="00E65C71">
        <w:rPr>
          <w:rFonts w:cs="Arial Unicode MS"/>
          <w:lang w:bidi="lo-LA"/>
        </w:rPr>
        <w:t xml:space="preserve"> mērķi, uzdevumus, kompetenci un darba organizāciju.  </w:t>
      </w:r>
    </w:p>
    <w:p w14:paraId="157EBF03" w14:textId="2AA5D70D" w:rsidR="00CE650F" w:rsidRDefault="00CE650F" w:rsidP="00231F76">
      <w:pPr>
        <w:numPr>
          <w:ilvl w:val="0"/>
          <w:numId w:val="12"/>
        </w:numPr>
        <w:autoSpaceDE w:val="0"/>
        <w:autoSpaceDN w:val="0"/>
        <w:adjustRightInd w:val="0"/>
        <w:spacing w:after="120"/>
        <w:ind w:left="426" w:hanging="426"/>
        <w:jc w:val="both"/>
        <w:rPr>
          <w:rFonts w:cs="Arial Unicode MS"/>
          <w:lang w:bidi="lo-LA"/>
        </w:rPr>
      </w:pPr>
      <w:r w:rsidRPr="00E65C71">
        <w:t>Komisijas</w:t>
      </w:r>
      <w:r w:rsidRPr="00E65C71">
        <w:rPr>
          <w:rFonts w:cs="Arial Unicode MS"/>
          <w:lang w:bidi="lo-LA"/>
        </w:rPr>
        <w:t xml:space="preserve"> darbības mērķis ir </w:t>
      </w:r>
      <w:r w:rsidR="003027C3">
        <w:rPr>
          <w:rFonts w:cs="Arial Unicode MS"/>
          <w:lang w:bidi="lo-LA"/>
        </w:rPr>
        <w:t>n</w:t>
      </w:r>
      <w:r w:rsidR="003027C3" w:rsidRPr="003027C3">
        <w:rPr>
          <w:rFonts w:cs="Arial Unicode MS"/>
          <w:lang w:bidi="lo-LA"/>
        </w:rPr>
        <w:t>odrošināt efektīvu un atbilstošu normatīvajiem aktiem dokumentu pārvaldību, ieskaitot to atlasi, vērtēšanu, glabāšanas termiņu noteikšanu, saglabāšanu vai iznīcināšanu, kā arī sniegt konsultācijas un metodisko atbalstu, lai nodrošinātu informatīvi vērtīgo dokumentu pieejamību un ilgtspējīgu izmantošanu pašvaldības un sabiedrības vajadzībām.</w:t>
      </w:r>
    </w:p>
    <w:p w14:paraId="6EA39990" w14:textId="77777777" w:rsidR="00DA584A" w:rsidRDefault="00231F76" w:rsidP="00DA584A">
      <w:pPr>
        <w:numPr>
          <w:ilvl w:val="0"/>
          <w:numId w:val="12"/>
        </w:numPr>
        <w:autoSpaceDE w:val="0"/>
        <w:autoSpaceDN w:val="0"/>
        <w:adjustRightInd w:val="0"/>
        <w:spacing w:after="120"/>
        <w:ind w:left="426" w:hanging="426"/>
        <w:jc w:val="both"/>
        <w:rPr>
          <w:rFonts w:cs="Arial Unicode MS"/>
          <w:lang w:bidi="lo-LA"/>
        </w:rPr>
      </w:pPr>
      <w:r w:rsidRPr="00F61BFD">
        <w:t xml:space="preserve">Komisijas nolikumu apstiprina, groza un atceļ </w:t>
      </w:r>
      <w:r w:rsidR="00230B48">
        <w:t>pašvaldības d</w:t>
      </w:r>
      <w:r w:rsidRPr="00F61BFD">
        <w:t>ome</w:t>
      </w:r>
      <w:r w:rsidR="00230B48">
        <w:t>.</w:t>
      </w:r>
    </w:p>
    <w:p w14:paraId="3A72A165" w14:textId="06B2005F" w:rsidR="00767AC6" w:rsidRPr="00DA584A" w:rsidRDefault="00767AC6" w:rsidP="00DA584A">
      <w:pPr>
        <w:numPr>
          <w:ilvl w:val="0"/>
          <w:numId w:val="12"/>
        </w:numPr>
        <w:autoSpaceDE w:val="0"/>
        <w:autoSpaceDN w:val="0"/>
        <w:adjustRightInd w:val="0"/>
        <w:spacing w:after="120"/>
        <w:ind w:left="426" w:hanging="426"/>
        <w:jc w:val="both"/>
        <w:rPr>
          <w:rFonts w:cs="Arial Unicode MS"/>
          <w:lang w:bidi="lo-LA"/>
        </w:rPr>
      </w:pPr>
      <w:r w:rsidRPr="00DA584A">
        <w:rPr>
          <w:rFonts w:cs="Arial Unicode MS"/>
          <w:lang w:bidi="lo-LA"/>
        </w:rPr>
        <w:t xml:space="preserve">Komisijas protokoliem izmanto pašvaldības veidlapu. </w:t>
      </w:r>
    </w:p>
    <w:p w14:paraId="5AA66838" w14:textId="408A854D" w:rsidR="00767AC6" w:rsidRPr="00E65C71" w:rsidRDefault="0097220B" w:rsidP="00231F76">
      <w:pPr>
        <w:numPr>
          <w:ilvl w:val="0"/>
          <w:numId w:val="12"/>
        </w:numPr>
        <w:spacing w:before="120" w:after="120"/>
        <w:ind w:left="426" w:right="51" w:hanging="426"/>
        <w:jc w:val="both"/>
      </w:pPr>
      <w:r>
        <w:rPr>
          <w:bCs/>
        </w:rPr>
        <w:t>Pašvaldības darbinieku darbs Komisijā netiek apmaksāts</w:t>
      </w:r>
      <w:r w:rsidR="00767AC6" w:rsidRPr="00E65C71">
        <w:t>.</w:t>
      </w:r>
    </w:p>
    <w:p w14:paraId="3CF925F4" w14:textId="77777777" w:rsidR="00CE650F" w:rsidRPr="00E65C71" w:rsidRDefault="00CE650F" w:rsidP="00CE650F">
      <w:pPr>
        <w:autoSpaceDE w:val="0"/>
        <w:autoSpaceDN w:val="0"/>
        <w:adjustRightInd w:val="0"/>
        <w:spacing w:after="120"/>
        <w:jc w:val="center"/>
        <w:rPr>
          <w:rFonts w:ascii="Times New Roman,Bold" w:hAnsi="Times New Roman,Bold" w:cs="Times New Roman,Bold"/>
          <w:b/>
          <w:bCs/>
          <w:lang w:bidi="lo-LA"/>
        </w:rPr>
      </w:pPr>
      <w:r w:rsidRPr="00E65C71">
        <w:rPr>
          <w:rFonts w:cs="Arial Unicode MS"/>
          <w:b/>
          <w:bCs/>
          <w:lang w:bidi="lo-LA"/>
        </w:rPr>
        <w:t xml:space="preserve">II. </w:t>
      </w:r>
      <w:r w:rsidRPr="00E65C71">
        <w:rPr>
          <w:b/>
        </w:rPr>
        <w:t>Komisijas</w:t>
      </w:r>
      <w:r w:rsidRPr="00E65C71">
        <w:rPr>
          <w:rFonts w:cs="Arial Unicode MS"/>
          <w:b/>
          <w:bCs/>
          <w:lang w:bidi="lo-LA"/>
        </w:rPr>
        <w:t xml:space="preserve"> kompetence</w:t>
      </w:r>
    </w:p>
    <w:p w14:paraId="3D31D3EA" w14:textId="77777777" w:rsidR="00CE650F" w:rsidRPr="00E65C71" w:rsidRDefault="00CE650F" w:rsidP="006B0768">
      <w:pPr>
        <w:numPr>
          <w:ilvl w:val="0"/>
          <w:numId w:val="12"/>
        </w:numPr>
        <w:autoSpaceDE w:val="0"/>
        <w:autoSpaceDN w:val="0"/>
        <w:adjustRightInd w:val="0"/>
        <w:spacing w:after="120"/>
        <w:ind w:left="425" w:hanging="425"/>
        <w:jc w:val="both"/>
        <w:rPr>
          <w:rFonts w:cs="Arial Unicode MS"/>
          <w:lang w:bidi="lo-LA"/>
        </w:rPr>
      </w:pPr>
      <w:r w:rsidRPr="00E65C71">
        <w:lastRenderedPageBreak/>
        <w:t>Komisija</w:t>
      </w:r>
      <w:r w:rsidRPr="00E65C71">
        <w:rPr>
          <w:rFonts w:cs="Arial Unicode MS"/>
          <w:lang w:bidi="lo-LA"/>
        </w:rPr>
        <w:t xml:space="preserve">: </w:t>
      </w:r>
    </w:p>
    <w:p w14:paraId="3B9B7C6B" w14:textId="45AFD87B" w:rsidR="00CE650F" w:rsidRPr="00E65C71" w:rsidRDefault="003A2ADE" w:rsidP="006B0768">
      <w:pPr>
        <w:numPr>
          <w:ilvl w:val="1"/>
          <w:numId w:val="12"/>
        </w:numPr>
        <w:autoSpaceDE w:val="0"/>
        <w:autoSpaceDN w:val="0"/>
        <w:adjustRightInd w:val="0"/>
        <w:spacing w:after="120"/>
        <w:ind w:left="992" w:hanging="567"/>
        <w:jc w:val="both"/>
        <w:rPr>
          <w:rFonts w:cs="Arial Unicode MS"/>
          <w:lang w:bidi="lo-LA"/>
        </w:rPr>
      </w:pPr>
      <w:r w:rsidRPr="00F61BFD">
        <w:t>katru gadu organizē pastāvīgi glabājamo dokumentu un personālsastāva dokumentu atlasi tālākai uzkrāšanai, izvērtēšanai, saglabāšanai, pieejamībai un izmantošanai, kā arī īslaicīgi (līdz 10 gadiem ieskaitot) glabājamo dokumentu atlasi iznīcināšanai</w:t>
      </w:r>
      <w:r w:rsidR="00CE650F" w:rsidRPr="00E65C71">
        <w:rPr>
          <w:rFonts w:cs="Arial Unicode MS"/>
          <w:lang w:bidi="lo-LA"/>
        </w:rPr>
        <w:t>;</w:t>
      </w:r>
    </w:p>
    <w:p w14:paraId="5DCCD5BD" w14:textId="6DCEE118" w:rsidR="003B2F19" w:rsidRPr="003B2F19" w:rsidRDefault="003B2F19" w:rsidP="006B0768">
      <w:pPr>
        <w:numPr>
          <w:ilvl w:val="1"/>
          <w:numId w:val="12"/>
        </w:numPr>
        <w:autoSpaceDE w:val="0"/>
        <w:autoSpaceDN w:val="0"/>
        <w:adjustRightInd w:val="0"/>
        <w:spacing w:after="120"/>
        <w:ind w:left="992" w:hanging="567"/>
        <w:jc w:val="both"/>
        <w:rPr>
          <w:rFonts w:cs="Arial Unicode MS"/>
          <w:lang w:bidi="lo-LA"/>
        </w:rPr>
      </w:pPr>
      <w:r w:rsidRPr="00F61BFD">
        <w:t xml:space="preserve">izskata pastāvīgi, ilgtermiņa glabājamo un personālsastāva lietu </w:t>
      </w:r>
      <w:r w:rsidR="00245706" w:rsidRPr="00245706">
        <w:t>uzskaites sarakstus</w:t>
      </w:r>
      <w:r w:rsidRPr="00F61BFD">
        <w:t>, kā arī aktus par dokumentu atlasi iznīcināšanai</w:t>
      </w:r>
      <w:r>
        <w:t>;</w:t>
      </w:r>
    </w:p>
    <w:p w14:paraId="76B316B7" w14:textId="77777777" w:rsidR="004D7D49" w:rsidRPr="004D7D49" w:rsidRDefault="004D7D49" w:rsidP="006B0768">
      <w:pPr>
        <w:numPr>
          <w:ilvl w:val="1"/>
          <w:numId w:val="12"/>
        </w:numPr>
        <w:autoSpaceDE w:val="0"/>
        <w:autoSpaceDN w:val="0"/>
        <w:adjustRightInd w:val="0"/>
        <w:spacing w:after="120"/>
        <w:ind w:left="992" w:hanging="567"/>
        <w:jc w:val="both"/>
        <w:rPr>
          <w:rFonts w:cs="Arial Unicode MS"/>
          <w:lang w:bidi="lo-LA"/>
        </w:rPr>
      </w:pPr>
      <w:r w:rsidRPr="00F61BFD">
        <w:t>izskata aktus par iztrūkstošām lietām un dokumentiem, organizē to meklēšanu</w:t>
      </w:r>
      <w:r>
        <w:t>;</w:t>
      </w:r>
    </w:p>
    <w:p w14:paraId="20994A38" w14:textId="23F62112" w:rsidR="00EB0F1E" w:rsidRPr="00EB0F1E" w:rsidRDefault="00EB0F1E" w:rsidP="006B0768">
      <w:pPr>
        <w:numPr>
          <w:ilvl w:val="1"/>
          <w:numId w:val="12"/>
        </w:numPr>
        <w:autoSpaceDE w:val="0"/>
        <w:autoSpaceDN w:val="0"/>
        <w:adjustRightInd w:val="0"/>
        <w:spacing w:after="120"/>
        <w:ind w:left="992" w:hanging="567"/>
        <w:jc w:val="both"/>
        <w:rPr>
          <w:rFonts w:cs="Arial Unicode MS"/>
          <w:lang w:bidi="lo-LA"/>
        </w:rPr>
      </w:pPr>
      <w:r w:rsidRPr="00F61BFD">
        <w:t>sagatavo priekšlikumus par konkrētu dokumentu glabāšanas termiņu noteikšanu, kā arī par glabāšanas termiņu mainīšanu un iesniedz tos saskaņošanai Latvijas Nacionālā arhīvam</w:t>
      </w:r>
      <w:r>
        <w:t>;</w:t>
      </w:r>
    </w:p>
    <w:p w14:paraId="6D09A218" w14:textId="53456414" w:rsidR="00652DF2" w:rsidRPr="00652DF2" w:rsidRDefault="00652DF2" w:rsidP="006B0768">
      <w:pPr>
        <w:numPr>
          <w:ilvl w:val="1"/>
          <w:numId w:val="12"/>
        </w:numPr>
        <w:autoSpaceDE w:val="0"/>
        <w:autoSpaceDN w:val="0"/>
        <w:adjustRightInd w:val="0"/>
        <w:spacing w:after="120"/>
        <w:ind w:left="992" w:hanging="567"/>
        <w:jc w:val="both"/>
        <w:rPr>
          <w:rFonts w:cs="Arial Unicode MS"/>
          <w:lang w:bidi="lo-LA"/>
        </w:rPr>
      </w:pPr>
      <w:r w:rsidRPr="00F61BFD">
        <w:t xml:space="preserve">izskata normatīvo dokumentu projektus (dokumentu glabāšanas termiņu sarakstus, </w:t>
      </w:r>
      <w:r w:rsidR="00245706" w:rsidRPr="00245706">
        <w:t>dokumentu klasifikācijas shēm</w:t>
      </w:r>
      <w:r w:rsidR="00245706">
        <w:t>as</w:t>
      </w:r>
      <w:r w:rsidR="008F1D90">
        <w:t>,</w:t>
      </w:r>
      <w:r w:rsidRPr="00F61BFD">
        <w:t xml:space="preserve"> u.c.), kas reglamentē </w:t>
      </w:r>
      <w:r w:rsidR="001A2DA9">
        <w:t>p</w:t>
      </w:r>
      <w:r w:rsidRPr="00F61BFD">
        <w:t>ašvaldības lietvedības un arhīva darbu</w:t>
      </w:r>
      <w:r>
        <w:t>;</w:t>
      </w:r>
    </w:p>
    <w:p w14:paraId="426BB4AB" w14:textId="77777777" w:rsidR="00D350C7" w:rsidRPr="00D350C7" w:rsidRDefault="00D350C7" w:rsidP="006B0768">
      <w:pPr>
        <w:numPr>
          <w:ilvl w:val="1"/>
          <w:numId w:val="12"/>
        </w:numPr>
        <w:autoSpaceDE w:val="0"/>
        <w:autoSpaceDN w:val="0"/>
        <w:adjustRightInd w:val="0"/>
        <w:spacing w:after="120"/>
        <w:ind w:left="992" w:hanging="567"/>
        <w:jc w:val="both"/>
        <w:rPr>
          <w:rFonts w:cs="Arial Unicode MS"/>
          <w:lang w:bidi="lo-LA"/>
        </w:rPr>
      </w:pPr>
      <w:r w:rsidRPr="00F61BFD">
        <w:t>sniedz konsultācijas darbiniekiem lietvedības un dokumentu vērtības ekspertīzes jautājumos</w:t>
      </w:r>
      <w:r>
        <w:t>;</w:t>
      </w:r>
    </w:p>
    <w:p w14:paraId="6657DC13" w14:textId="34AE2203" w:rsidR="00B16E45" w:rsidRPr="00B16E45" w:rsidRDefault="00B16E45" w:rsidP="006B0768">
      <w:pPr>
        <w:numPr>
          <w:ilvl w:val="1"/>
          <w:numId w:val="12"/>
        </w:numPr>
        <w:autoSpaceDE w:val="0"/>
        <w:autoSpaceDN w:val="0"/>
        <w:adjustRightInd w:val="0"/>
        <w:spacing w:after="120"/>
        <w:ind w:left="992" w:hanging="567"/>
        <w:jc w:val="both"/>
        <w:rPr>
          <w:rFonts w:cs="Arial Unicode MS"/>
          <w:lang w:bidi="lo-LA"/>
        </w:rPr>
      </w:pPr>
      <w:r w:rsidRPr="00F61BFD">
        <w:t>vei</w:t>
      </w:r>
      <w:r w:rsidR="001A2DA9">
        <w:t>c pašvaldības</w:t>
      </w:r>
      <w:r w:rsidRPr="00F61BFD">
        <w:t xml:space="preserve"> </w:t>
      </w:r>
      <w:r w:rsidR="001A2DA9">
        <w:t>d</w:t>
      </w:r>
      <w:r w:rsidRPr="00F61BFD">
        <w:t xml:space="preserve">omes un </w:t>
      </w:r>
      <w:r w:rsidR="001A2DA9">
        <w:t>Centrālās pārvaldes</w:t>
      </w:r>
      <w:r w:rsidRPr="00F61BFD">
        <w:t xml:space="preserve"> lietvedībā esošo dokumentu vērtības ekspertīzi šādos posmos</w:t>
      </w:r>
      <w:r>
        <w:t>:</w:t>
      </w:r>
    </w:p>
    <w:p w14:paraId="3F6B4C24" w14:textId="02F0789B" w:rsidR="00EA1FD3" w:rsidRPr="00EA1FD3" w:rsidRDefault="001A2DA9" w:rsidP="009521BD">
      <w:pPr>
        <w:pStyle w:val="ListParagraph"/>
        <w:numPr>
          <w:ilvl w:val="2"/>
          <w:numId w:val="12"/>
        </w:numPr>
        <w:autoSpaceDE w:val="0"/>
        <w:autoSpaceDN w:val="0"/>
        <w:adjustRightInd w:val="0"/>
        <w:spacing w:after="120"/>
        <w:ind w:left="1701" w:hanging="709"/>
        <w:contextualSpacing w:val="0"/>
        <w:jc w:val="both"/>
        <w:rPr>
          <w:rFonts w:cs="Arial Unicode MS"/>
          <w:lang w:bidi="lo-LA"/>
        </w:rPr>
      </w:pPr>
      <w:r>
        <w:t>sagatavo</w:t>
      </w:r>
      <w:r w:rsidR="004B6A5E">
        <w:t xml:space="preserve"> dokumentu klasifikācijas shēmu</w:t>
      </w:r>
      <w:r w:rsidR="00EA1FD3">
        <w:t>;</w:t>
      </w:r>
    </w:p>
    <w:p w14:paraId="51C1C937" w14:textId="2C697276" w:rsidR="00AB6603" w:rsidRPr="00AB6603" w:rsidRDefault="00AB6603" w:rsidP="009521BD">
      <w:pPr>
        <w:pStyle w:val="ListParagraph"/>
        <w:numPr>
          <w:ilvl w:val="2"/>
          <w:numId w:val="12"/>
        </w:numPr>
        <w:autoSpaceDE w:val="0"/>
        <w:autoSpaceDN w:val="0"/>
        <w:adjustRightInd w:val="0"/>
        <w:spacing w:after="120"/>
        <w:ind w:left="1701" w:hanging="709"/>
        <w:contextualSpacing w:val="0"/>
        <w:jc w:val="both"/>
        <w:rPr>
          <w:rFonts w:cs="Arial Unicode MS"/>
          <w:lang w:bidi="lo-LA"/>
        </w:rPr>
      </w:pPr>
      <w:r w:rsidRPr="00F61BFD">
        <w:t xml:space="preserve">veido lietas atbilstoši </w:t>
      </w:r>
      <w:r w:rsidR="004B6A5E">
        <w:t>dokumentu klasifikācijas shēmai</w:t>
      </w:r>
      <w:r>
        <w:t>;</w:t>
      </w:r>
    </w:p>
    <w:p w14:paraId="6E45A534" w14:textId="35DE19F0" w:rsidR="00D11624" w:rsidRPr="00D11624" w:rsidRDefault="00D11624" w:rsidP="009521BD">
      <w:pPr>
        <w:pStyle w:val="ListParagraph"/>
        <w:numPr>
          <w:ilvl w:val="2"/>
          <w:numId w:val="12"/>
        </w:numPr>
        <w:autoSpaceDE w:val="0"/>
        <w:autoSpaceDN w:val="0"/>
        <w:adjustRightInd w:val="0"/>
        <w:spacing w:after="120"/>
        <w:ind w:left="1701" w:hanging="709"/>
        <w:contextualSpacing w:val="0"/>
        <w:jc w:val="both"/>
        <w:rPr>
          <w:rFonts w:cs="Arial Unicode MS"/>
          <w:lang w:bidi="lo-LA"/>
        </w:rPr>
      </w:pPr>
      <w:r w:rsidRPr="00F61BFD">
        <w:t>atkārtoti izvērtē lietas ar atzīmi EK, beidzoties to glabāšanas termiņam</w:t>
      </w:r>
      <w:r>
        <w:t>;</w:t>
      </w:r>
    </w:p>
    <w:p w14:paraId="0F0619FB" w14:textId="310F7941" w:rsidR="00CE650F" w:rsidRPr="00B16E45" w:rsidRDefault="008F1D90" w:rsidP="009521BD">
      <w:pPr>
        <w:pStyle w:val="ListParagraph"/>
        <w:numPr>
          <w:ilvl w:val="2"/>
          <w:numId w:val="12"/>
        </w:numPr>
        <w:autoSpaceDE w:val="0"/>
        <w:autoSpaceDN w:val="0"/>
        <w:adjustRightInd w:val="0"/>
        <w:spacing w:after="120"/>
        <w:ind w:left="1701" w:hanging="709"/>
        <w:contextualSpacing w:val="0"/>
        <w:jc w:val="both"/>
        <w:rPr>
          <w:rFonts w:cs="Arial Unicode MS"/>
          <w:lang w:bidi="lo-LA"/>
        </w:rPr>
      </w:pPr>
      <w:r>
        <w:t>sa</w:t>
      </w:r>
      <w:r w:rsidR="009521BD" w:rsidRPr="00F61BFD">
        <w:t>gatavo pastāvīgi glabājamos un ilgtermiņa glabājamos (t</w:t>
      </w:r>
      <w:r w:rsidR="00064FB3">
        <w:t>ai</w:t>
      </w:r>
      <w:r w:rsidR="009521BD" w:rsidRPr="00F61BFD">
        <w:t xml:space="preserve"> skaitā personālsastāva) dokumentus turpmākai glabāšanai</w:t>
      </w:r>
      <w:r w:rsidR="00CE650F" w:rsidRPr="00B16E45">
        <w:rPr>
          <w:rFonts w:cs="Arial Unicode MS"/>
          <w:lang w:bidi="lo-LA"/>
        </w:rPr>
        <w:t xml:space="preserve">. </w:t>
      </w:r>
    </w:p>
    <w:p w14:paraId="781F5852" w14:textId="77777777" w:rsidR="00767AC6" w:rsidRPr="00E65C71" w:rsidRDefault="00767AC6" w:rsidP="003D741A">
      <w:pPr>
        <w:numPr>
          <w:ilvl w:val="0"/>
          <w:numId w:val="12"/>
        </w:numPr>
        <w:spacing w:before="120"/>
        <w:ind w:left="426" w:right="49" w:hanging="426"/>
        <w:jc w:val="both"/>
      </w:pPr>
      <w:r w:rsidRPr="00E65C71">
        <w:t>Komisijai ir tiesības:</w:t>
      </w:r>
    </w:p>
    <w:p w14:paraId="658C2D16" w14:textId="5F11CD0F" w:rsidR="00767AC6" w:rsidRPr="00E65C71" w:rsidRDefault="003718AC" w:rsidP="003D741A">
      <w:pPr>
        <w:numPr>
          <w:ilvl w:val="1"/>
          <w:numId w:val="12"/>
        </w:numPr>
        <w:spacing w:before="120"/>
        <w:ind w:left="993" w:right="49" w:hanging="567"/>
        <w:jc w:val="both"/>
      </w:pPr>
      <w:r w:rsidRPr="00F61BFD">
        <w:t xml:space="preserve">iesniegt </w:t>
      </w:r>
      <w:r w:rsidR="00FB4ED3">
        <w:t>pašvaldības d</w:t>
      </w:r>
      <w:r w:rsidRPr="00F61BFD">
        <w:t>omes priekšsēdētājam priekšlikumus lietvedības un arhīva darba jautājumos</w:t>
      </w:r>
      <w:r w:rsidR="00767AC6" w:rsidRPr="00E65C71">
        <w:t>;</w:t>
      </w:r>
    </w:p>
    <w:p w14:paraId="56803997" w14:textId="3CB05B4A" w:rsidR="00205BCA" w:rsidRDefault="00205BCA" w:rsidP="00D10493">
      <w:pPr>
        <w:numPr>
          <w:ilvl w:val="1"/>
          <w:numId w:val="12"/>
        </w:numPr>
        <w:spacing w:before="120"/>
        <w:ind w:left="993" w:right="49" w:hanging="567"/>
        <w:jc w:val="both"/>
      </w:pPr>
      <w:r w:rsidRPr="00F61BFD">
        <w:t xml:space="preserve">dot norādījumus </w:t>
      </w:r>
      <w:r w:rsidR="00FB4ED3">
        <w:t xml:space="preserve">Centrālās pārvaldes </w:t>
      </w:r>
      <w:r w:rsidRPr="00F61BFD">
        <w:t xml:space="preserve">struktūrvienībām </w:t>
      </w:r>
      <w:r w:rsidR="008F1D90">
        <w:t xml:space="preserve">un </w:t>
      </w:r>
      <w:r w:rsidRPr="00F61BFD">
        <w:t>darbiniekiem par dokumentu atlasi un sagatavošanu tālākai glabāšanai vai iznīcināšanai</w:t>
      </w:r>
      <w:r>
        <w:t>;</w:t>
      </w:r>
    </w:p>
    <w:p w14:paraId="2E15255A" w14:textId="090803C5" w:rsidR="00255989" w:rsidRDefault="00255989" w:rsidP="00D10493">
      <w:pPr>
        <w:numPr>
          <w:ilvl w:val="1"/>
          <w:numId w:val="12"/>
        </w:numPr>
        <w:spacing w:before="120"/>
        <w:ind w:left="993" w:right="49" w:hanging="567"/>
        <w:jc w:val="both"/>
      </w:pPr>
      <w:r w:rsidRPr="00F61BFD">
        <w:t xml:space="preserve">pieprasīt no </w:t>
      </w:r>
      <w:r w:rsidR="00933C27">
        <w:t xml:space="preserve">Centrālās pārvaldes </w:t>
      </w:r>
      <w:r w:rsidRPr="00F61BFD">
        <w:t xml:space="preserve">struktūrvienībām </w:t>
      </w:r>
      <w:r w:rsidR="008F1D90">
        <w:t xml:space="preserve">un </w:t>
      </w:r>
      <w:r w:rsidRPr="00F61BFD">
        <w:t>darbiniekiem informāciju, kas nepieciešama dokumentu glabāšanas termiņu noteikšanai</w:t>
      </w:r>
      <w:r>
        <w:t>;</w:t>
      </w:r>
    </w:p>
    <w:p w14:paraId="58A7850F" w14:textId="74FF6DB3" w:rsidR="00D75A3B" w:rsidRPr="00D10493" w:rsidRDefault="00FB4ED3" w:rsidP="00D10493">
      <w:pPr>
        <w:numPr>
          <w:ilvl w:val="1"/>
          <w:numId w:val="12"/>
        </w:numPr>
        <w:spacing w:before="120"/>
        <w:ind w:left="993" w:right="49" w:hanging="567"/>
        <w:jc w:val="both"/>
      </w:pPr>
      <w:r w:rsidRPr="00F61BFD">
        <w:t>saņemt Latvijas Nacionālā arhīva un Siguldas zonālā valsts arhīva konsultācijas un metodisko palīdzību dokumentu (arhīva) pārvaldības jautājumos</w:t>
      </w:r>
      <w:r w:rsidR="00D10493">
        <w:t>.</w:t>
      </w:r>
    </w:p>
    <w:p w14:paraId="2DA8754E" w14:textId="77777777" w:rsidR="00CE650F" w:rsidRPr="00E65C71" w:rsidRDefault="00CE650F" w:rsidP="003D741A">
      <w:pPr>
        <w:autoSpaceDE w:val="0"/>
        <w:autoSpaceDN w:val="0"/>
        <w:adjustRightInd w:val="0"/>
        <w:spacing w:before="120" w:after="120"/>
        <w:jc w:val="center"/>
        <w:rPr>
          <w:rFonts w:cs="Arial Unicode MS"/>
          <w:lang w:bidi="lo-LA"/>
        </w:rPr>
      </w:pPr>
      <w:r w:rsidRPr="00E65C71">
        <w:rPr>
          <w:rFonts w:ascii="Times New Roman,Bold" w:hAnsi="Times New Roman,Bold" w:cs="Times New Roman,Bold"/>
          <w:b/>
          <w:bCs/>
          <w:lang w:bidi="lo-LA"/>
        </w:rPr>
        <w:t xml:space="preserve">III. </w:t>
      </w:r>
      <w:r w:rsidRPr="00E65C71">
        <w:rPr>
          <w:b/>
        </w:rPr>
        <w:t>Komisijas</w:t>
      </w:r>
      <w:r w:rsidRPr="00E65C71">
        <w:rPr>
          <w:rFonts w:ascii="Times New Roman,Bold" w:hAnsi="Times New Roman,Bold" w:cs="Times New Roman,Bold"/>
          <w:b/>
          <w:bCs/>
          <w:lang w:bidi="lo-LA"/>
        </w:rPr>
        <w:t xml:space="preserve"> sastāvs un darba organizācija</w:t>
      </w:r>
    </w:p>
    <w:p w14:paraId="32A8F78B" w14:textId="77777777" w:rsidR="00DA78C3" w:rsidRPr="00E65C71" w:rsidRDefault="00CE650F" w:rsidP="00CE650F">
      <w:pPr>
        <w:numPr>
          <w:ilvl w:val="0"/>
          <w:numId w:val="12"/>
        </w:numPr>
        <w:autoSpaceDE w:val="0"/>
        <w:autoSpaceDN w:val="0"/>
        <w:adjustRightInd w:val="0"/>
        <w:spacing w:after="120"/>
        <w:ind w:left="426" w:hanging="426"/>
        <w:jc w:val="both"/>
        <w:rPr>
          <w:rFonts w:cs="Arial Unicode MS"/>
          <w:lang w:bidi="lo-LA"/>
        </w:rPr>
      </w:pPr>
      <w:r w:rsidRPr="00E65C71">
        <w:t>Komisija</w:t>
      </w:r>
      <w:r w:rsidR="00DA78C3" w:rsidRPr="00E65C71">
        <w:t xml:space="preserve"> </w:t>
      </w:r>
      <w:r w:rsidRPr="00E65C71">
        <w:rPr>
          <w:rFonts w:cs="Arial Unicode MS"/>
          <w:lang w:bidi="lo-LA"/>
        </w:rPr>
        <w:t>sastāv</w:t>
      </w:r>
      <w:r w:rsidR="00DA78C3" w:rsidRPr="00E65C71">
        <w:rPr>
          <w:rFonts w:cs="Arial Unicode MS"/>
          <w:lang w:bidi="lo-LA"/>
        </w:rPr>
        <w:t>ā ir:</w:t>
      </w:r>
    </w:p>
    <w:p w14:paraId="172D70E8" w14:textId="3D6D6BCF" w:rsidR="00CE650F" w:rsidRPr="00E65C71" w:rsidRDefault="00DF7B50" w:rsidP="00DA78C3">
      <w:pPr>
        <w:numPr>
          <w:ilvl w:val="1"/>
          <w:numId w:val="12"/>
        </w:numPr>
        <w:autoSpaceDE w:val="0"/>
        <w:autoSpaceDN w:val="0"/>
        <w:adjustRightInd w:val="0"/>
        <w:spacing w:after="120"/>
        <w:ind w:left="993" w:hanging="567"/>
        <w:jc w:val="both"/>
        <w:rPr>
          <w:rFonts w:cs="Arial Unicode MS"/>
          <w:lang w:bidi="lo-LA"/>
        </w:rPr>
      </w:pPr>
      <w:r>
        <w:rPr>
          <w:rFonts w:cs="Arial Unicode MS"/>
          <w:lang w:bidi="lo-LA"/>
        </w:rPr>
        <w:t>pašvaldības izpilddirektors</w:t>
      </w:r>
      <w:r w:rsidR="00DA78C3" w:rsidRPr="00E65C71">
        <w:rPr>
          <w:rFonts w:cs="Arial Unicode MS"/>
          <w:lang w:bidi="lo-LA"/>
        </w:rPr>
        <w:t>;</w:t>
      </w:r>
    </w:p>
    <w:p w14:paraId="45512CDA" w14:textId="13854A0D" w:rsidR="00DA78C3" w:rsidRPr="00E65C71" w:rsidRDefault="00DF7B50" w:rsidP="00DA78C3">
      <w:pPr>
        <w:numPr>
          <w:ilvl w:val="1"/>
          <w:numId w:val="12"/>
        </w:numPr>
        <w:autoSpaceDE w:val="0"/>
        <w:autoSpaceDN w:val="0"/>
        <w:adjustRightInd w:val="0"/>
        <w:spacing w:after="120"/>
        <w:ind w:left="993" w:hanging="567"/>
        <w:jc w:val="both"/>
        <w:rPr>
          <w:rFonts w:cs="Arial Unicode MS"/>
          <w:lang w:bidi="lo-LA"/>
        </w:rPr>
      </w:pPr>
      <w:r>
        <w:rPr>
          <w:rFonts w:cs="Arial Unicode MS"/>
          <w:lang w:bidi="lo-LA"/>
        </w:rPr>
        <w:t>Centrālās pārvaldes Administratīvās nodaļas vadītājs</w:t>
      </w:r>
      <w:r w:rsidR="00DA78C3" w:rsidRPr="00E65C71">
        <w:rPr>
          <w:rFonts w:cs="Arial Unicode MS"/>
          <w:lang w:bidi="lo-LA"/>
        </w:rPr>
        <w:t>;</w:t>
      </w:r>
    </w:p>
    <w:p w14:paraId="525A94B1" w14:textId="7B769203" w:rsidR="009E7532" w:rsidRPr="00E65C71" w:rsidRDefault="00B376C0" w:rsidP="00DA78C3">
      <w:pPr>
        <w:numPr>
          <w:ilvl w:val="1"/>
          <w:numId w:val="12"/>
        </w:numPr>
        <w:autoSpaceDE w:val="0"/>
        <w:autoSpaceDN w:val="0"/>
        <w:adjustRightInd w:val="0"/>
        <w:spacing w:after="120"/>
        <w:ind w:left="993" w:hanging="567"/>
        <w:jc w:val="both"/>
        <w:rPr>
          <w:rFonts w:cs="Arial Unicode MS"/>
          <w:lang w:bidi="lo-LA"/>
        </w:rPr>
      </w:pPr>
      <w:r>
        <w:rPr>
          <w:rFonts w:cs="Arial Unicode MS"/>
          <w:lang w:bidi="lo-LA"/>
        </w:rPr>
        <w:t>Centrālās pārvaldes Administratīvās nodaļas arhīva pārzinis</w:t>
      </w:r>
      <w:r w:rsidR="009E7532" w:rsidRPr="00E65C71">
        <w:rPr>
          <w:rFonts w:cs="Arial Unicode MS"/>
          <w:lang w:bidi="lo-LA"/>
        </w:rPr>
        <w:t>.</w:t>
      </w:r>
    </w:p>
    <w:p w14:paraId="5E12D740" w14:textId="77777777" w:rsidR="008F1D90" w:rsidRDefault="00DA78C3" w:rsidP="008F1D90">
      <w:pPr>
        <w:numPr>
          <w:ilvl w:val="0"/>
          <w:numId w:val="12"/>
        </w:numPr>
        <w:autoSpaceDE w:val="0"/>
        <w:autoSpaceDN w:val="0"/>
        <w:adjustRightInd w:val="0"/>
        <w:spacing w:after="120"/>
        <w:ind w:left="426" w:hanging="426"/>
        <w:jc w:val="both"/>
        <w:rPr>
          <w:rFonts w:cs="Arial Unicode MS"/>
          <w:lang w:bidi="lo-LA"/>
        </w:rPr>
      </w:pPr>
      <w:r w:rsidRPr="00E65C71">
        <w:rPr>
          <w:rFonts w:cs="Arial Unicode MS"/>
          <w:lang w:bidi="lo-LA"/>
        </w:rPr>
        <w:t>Komisijas priekšsēdētājs ir pašvaldības izpilddirektors</w:t>
      </w:r>
      <w:r w:rsidR="00327646" w:rsidRPr="00E65C71">
        <w:rPr>
          <w:rFonts w:cs="Arial Unicode MS"/>
          <w:lang w:bidi="lo-LA"/>
        </w:rPr>
        <w:t xml:space="preserve">. Viņa prombūtnes laikā komisijas priekšsēdētāja pienākumus pilda </w:t>
      </w:r>
      <w:r w:rsidR="008F1D90">
        <w:rPr>
          <w:rFonts w:cs="Arial Unicode MS"/>
          <w:lang w:bidi="lo-LA"/>
        </w:rPr>
        <w:t>Administratīvās nodaļas vadītājs</w:t>
      </w:r>
      <w:r w:rsidR="00327646" w:rsidRPr="00E65C71">
        <w:rPr>
          <w:rFonts w:cs="Arial Unicode MS"/>
          <w:lang w:bidi="lo-LA"/>
        </w:rPr>
        <w:t>.</w:t>
      </w:r>
    </w:p>
    <w:p w14:paraId="79E2099F" w14:textId="36C80E8E" w:rsidR="008F1D90" w:rsidRPr="008F1D90" w:rsidRDefault="008F1D90" w:rsidP="008F1D90">
      <w:pPr>
        <w:numPr>
          <w:ilvl w:val="0"/>
          <w:numId w:val="12"/>
        </w:numPr>
        <w:autoSpaceDE w:val="0"/>
        <w:autoSpaceDN w:val="0"/>
        <w:adjustRightInd w:val="0"/>
        <w:spacing w:after="120"/>
        <w:ind w:left="426" w:hanging="426"/>
        <w:jc w:val="both"/>
        <w:rPr>
          <w:rFonts w:cs="Arial Unicode MS"/>
          <w:lang w:bidi="lo-LA"/>
        </w:rPr>
      </w:pPr>
      <w:r w:rsidRPr="008F1D90">
        <w:rPr>
          <w:rFonts w:cs="Arial Unicode MS"/>
          <w:lang w:bidi="lo-LA"/>
        </w:rPr>
        <w:t>Centrālās pārvaldes Administratīvās nodaļas arhīva pārzinis</w:t>
      </w:r>
      <w:r>
        <w:rPr>
          <w:rFonts w:cs="Arial Unicode MS"/>
          <w:lang w:bidi="lo-LA"/>
        </w:rPr>
        <w:t xml:space="preserve"> protokolē Komisijas sēdes.</w:t>
      </w:r>
    </w:p>
    <w:p w14:paraId="48BF7FAF" w14:textId="231C2B46" w:rsidR="00327646" w:rsidRPr="00E65C71" w:rsidRDefault="00327646" w:rsidP="00CE650F">
      <w:pPr>
        <w:numPr>
          <w:ilvl w:val="0"/>
          <w:numId w:val="12"/>
        </w:numPr>
        <w:autoSpaceDE w:val="0"/>
        <w:autoSpaceDN w:val="0"/>
        <w:adjustRightInd w:val="0"/>
        <w:spacing w:after="120"/>
        <w:ind w:left="426" w:hanging="426"/>
        <w:jc w:val="both"/>
        <w:rPr>
          <w:rFonts w:cs="Arial Unicode MS"/>
          <w:lang w:bidi="lo-LA"/>
        </w:rPr>
      </w:pPr>
      <w:r w:rsidRPr="00E65C71">
        <w:rPr>
          <w:rFonts w:cs="Arial Unicode MS"/>
          <w:lang w:bidi="lo-LA"/>
        </w:rPr>
        <w:t xml:space="preserve">Komisijas vārdisko sarakstu nosaka ar </w:t>
      </w:r>
      <w:r w:rsidR="00883F11">
        <w:rPr>
          <w:rFonts w:cs="Arial Unicode MS"/>
          <w:lang w:bidi="lo-LA"/>
        </w:rPr>
        <w:t xml:space="preserve">pašvaldības </w:t>
      </w:r>
      <w:r w:rsidRPr="00E65C71">
        <w:rPr>
          <w:rFonts w:cs="Arial Unicode MS"/>
          <w:lang w:bidi="lo-LA"/>
        </w:rPr>
        <w:t>domes priekšsēdētāja rīkojumu.</w:t>
      </w:r>
    </w:p>
    <w:p w14:paraId="75923ECD" w14:textId="69E844C2" w:rsidR="00327646" w:rsidRPr="00E65C71" w:rsidRDefault="00CE650F" w:rsidP="00CE650F">
      <w:pPr>
        <w:numPr>
          <w:ilvl w:val="0"/>
          <w:numId w:val="12"/>
        </w:numPr>
        <w:autoSpaceDE w:val="0"/>
        <w:autoSpaceDN w:val="0"/>
        <w:adjustRightInd w:val="0"/>
        <w:spacing w:after="120"/>
        <w:ind w:left="426" w:hanging="426"/>
        <w:jc w:val="both"/>
        <w:rPr>
          <w:rFonts w:cs="Arial Unicode MS"/>
          <w:lang w:bidi="lo-LA"/>
        </w:rPr>
      </w:pPr>
      <w:r w:rsidRPr="00E65C71">
        <w:lastRenderedPageBreak/>
        <w:t>Komisijas</w:t>
      </w:r>
      <w:r w:rsidRPr="00E65C71">
        <w:rPr>
          <w:rFonts w:cs="Arial Unicode MS"/>
          <w:lang w:bidi="lo-LA"/>
        </w:rPr>
        <w:t xml:space="preserve"> darbs notiek sēdēs</w:t>
      </w:r>
      <w:r w:rsidRPr="00E65C71">
        <w:t>. Sēd</w:t>
      </w:r>
      <w:r w:rsidR="00327646" w:rsidRPr="00E65C71">
        <w:t>es</w:t>
      </w:r>
      <w:r w:rsidRPr="00E65C71">
        <w:t xml:space="preserve"> </w:t>
      </w:r>
      <w:r w:rsidRPr="00E65C71">
        <w:rPr>
          <w:rFonts w:cs="Arial Unicode MS"/>
          <w:lang w:bidi="lo-LA"/>
        </w:rPr>
        <w:t xml:space="preserve">sasauc un vada </w:t>
      </w:r>
      <w:r w:rsidR="008F1D90">
        <w:t>K</w:t>
      </w:r>
      <w:r w:rsidRPr="00E65C71">
        <w:t>omisija</w:t>
      </w:r>
      <w:r w:rsidRPr="00E65C71">
        <w:rPr>
          <w:rFonts w:cs="Arial Unicode MS"/>
          <w:lang w:bidi="lo-LA"/>
        </w:rPr>
        <w:t xml:space="preserve">s </w:t>
      </w:r>
      <w:r w:rsidR="00327646" w:rsidRPr="00E65C71">
        <w:rPr>
          <w:rFonts w:cs="Arial Unicode MS"/>
          <w:lang w:bidi="lo-LA"/>
        </w:rPr>
        <w:t>priekšsēdētājs</w:t>
      </w:r>
      <w:r w:rsidRPr="00E65C71">
        <w:rPr>
          <w:rFonts w:cs="Arial Unicode MS"/>
          <w:lang w:bidi="lo-LA"/>
        </w:rPr>
        <w:t xml:space="preserve">, nosakot </w:t>
      </w:r>
      <w:r w:rsidR="00327646" w:rsidRPr="00E65C71">
        <w:rPr>
          <w:rFonts w:cs="Arial Unicode MS"/>
          <w:lang w:bidi="lo-LA"/>
        </w:rPr>
        <w:t xml:space="preserve">to </w:t>
      </w:r>
      <w:r w:rsidRPr="00E65C71">
        <w:rPr>
          <w:rFonts w:cs="Arial Unicode MS"/>
          <w:lang w:bidi="lo-LA"/>
        </w:rPr>
        <w:t xml:space="preserve">norises laiku, vietu un darba kārtību. </w:t>
      </w:r>
      <w:r w:rsidRPr="00E65C71">
        <w:t>S</w:t>
      </w:r>
      <w:r w:rsidRPr="00E65C71">
        <w:rPr>
          <w:rFonts w:cs="Arial Unicode MS"/>
          <w:lang w:bidi="lo-LA"/>
        </w:rPr>
        <w:t xml:space="preserve">ēde var notikt, ja tajā piedalās </w:t>
      </w:r>
      <w:r w:rsidR="008F1D90">
        <w:t>K</w:t>
      </w:r>
      <w:r w:rsidR="00327646" w:rsidRPr="00E65C71">
        <w:t xml:space="preserve">omisijas priekšsēdētājs un vismaz </w:t>
      </w:r>
      <w:r w:rsidR="003F4357">
        <w:t>viens</w:t>
      </w:r>
      <w:r w:rsidR="00327646" w:rsidRPr="00E65C71">
        <w:t xml:space="preserve"> </w:t>
      </w:r>
      <w:r w:rsidR="008F1D90">
        <w:t>K</w:t>
      </w:r>
      <w:r w:rsidR="00327646" w:rsidRPr="00E65C71">
        <w:t>omisijas locek</w:t>
      </w:r>
      <w:r w:rsidR="003F4357">
        <w:t>lis</w:t>
      </w:r>
      <w:r w:rsidRPr="00E65C71">
        <w:rPr>
          <w:rFonts w:cs="Arial Unicode MS"/>
          <w:lang w:bidi="lo-LA"/>
        </w:rPr>
        <w:t xml:space="preserve">. </w:t>
      </w:r>
    </w:p>
    <w:p w14:paraId="01B1DC02" w14:textId="7D2741DD" w:rsidR="003D741A" w:rsidRPr="008F1D90" w:rsidRDefault="008F1D90" w:rsidP="008F1D90">
      <w:pPr>
        <w:numPr>
          <w:ilvl w:val="0"/>
          <w:numId w:val="12"/>
        </w:numPr>
        <w:autoSpaceDE w:val="0"/>
        <w:autoSpaceDN w:val="0"/>
        <w:adjustRightInd w:val="0"/>
        <w:spacing w:after="120"/>
        <w:ind w:left="426" w:hanging="426"/>
        <w:jc w:val="both"/>
        <w:rPr>
          <w:rFonts w:cs="Arial Unicode MS"/>
          <w:lang w:bidi="lo-LA"/>
        </w:rPr>
      </w:pPr>
      <w:r w:rsidRPr="00E65C71">
        <w:t xml:space="preserve">Komisijas priekšsēdētāja uzdevumā </w:t>
      </w:r>
      <w:r>
        <w:t>p</w:t>
      </w:r>
      <w:r w:rsidR="009E7532" w:rsidRPr="00E65C71">
        <w:t xml:space="preserve">rotokolētājs ne vēlāk, kā 3 stundas pirms sēdes </w:t>
      </w:r>
      <w:r w:rsidRPr="00E65C71">
        <w:t xml:space="preserve">elektroniski </w:t>
      </w:r>
      <w:r w:rsidR="009E7532" w:rsidRPr="00E65C71">
        <w:t xml:space="preserve">nosūta </w:t>
      </w:r>
      <w:r>
        <w:t>K</w:t>
      </w:r>
      <w:r w:rsidRPr="00E65C71">
        <w:t>omisijas locekļiem sēdes darba kārtību un tai pievienotos dokumentus</w:t>
      </w:r>
      <w:r w:rsidR="009E7532" w:rsidRPr="00E65C71">
        <w:t xml:space="preserve">. </w:t>
      </w:r>
      <w:r w:rsidR="00327646" w:rsidRPr="008F1D90">
        <w:rPr>
          <w:rFonts w:cs="Arial Unicode MS"/>
          <w:lang w:bidi="lo-LA"/>
        </w:rPr>
        <w:t>Dalībai</w:t>
      </w:r>
      <w:r w:rsidR="00CE650F" w:rsidRPr="008F1D90">
        <w:rPr>
          <w:rFonts w:cs="Arial Unicode MS"/>
          <w:lang w:bidi="lo-LA"/>
        </w:rPr>
        <w:t xml:space="preserve"> sēd</w:t>
      </w:r>
      <w:r w:rsidR="00327646" w:rsidRPr="008F1D90">
        <w:rPr>
          <w:rFonts w:cs="Arial Unicode MS"/>
          <w:lang w:bidi="lo-LA"/>
        </w:rPr>
        <w:t>ēs</w:t>
      </w:r>
      <w:r w:rsidR="00CE650F" w:rsidRPr="008F1D90">
        <w:rPr>
          <w:rFonts w:cs="Arial Unicode MS"/>
          <w:lang w:bidi="lo-LA"/>
        </w:rPr>
        <w:t xml:space="preserve"> var uzaicināt arī ekspertus un speciālistus.</w:t>
      </w:r>
    </w:p>
    <w:p w14:paraId="1F51F220" w14:textId="0D916549" w:rsidR="003D741A" w:rsidRPr="00E65C71" w:rsidRDefault="003D741A" w:rsidP="003D741A">
      <w:pPr>
        <w:numPr>
          <w:ilvl w:val="0"/>
          <w:numId w:val="12"/>
        </w:numPr>
        <w:autoSpaceDE w:val="0"/>
        <w:autoSpaceDN w:val="0"/>
        <w:adjustRightInd w:val="0"/>
        <w:spacing w:after="120"/>
        <w:ind w:left="426" w:hanging="426"/>
        <w:jc w:val="both"/>
        <w:rPr>
          <w:rFonts w:cs="Arial Unicode MS"/>
          <w:lang w:bidi="lo-LA"/>
        </w:rPr>
      </w:pPr>
      <w:r w:rsidRPr="00E65C71">
        <w:t xml:space="preserve">Komisija lēmumus pieņem sēdē, koleģiāli vienojoties, vai atklāti balsojot, ja to pieprasa kāds no </w:t>
      </w:r>
      <w:r w:rsidR="008F1D90">
        <w:t>K</w:t>
      </w:r>
      <w:r w:rsidRPr="00E65C71">
        <w:t xml:space="preserve">omisijas locekļiem. </w:t>
      </w:r>
    </w:p>
    <w:p w14:paraId="2F102A12" w14:textId="509A5674" w:rsidR="00CE650F" w:rsidRPr="00E65C71" w:rsidRDefault="00CE650F" w:rsidP="003D741A">
      <w:pPr>
        <w:numPr>
          <w:ilvl w:val="0"/>
          <w:numId w:val="12"/>
        </w:numPr>
        <w:autoSpaceDE w:val="0"/>
        <w:autoSpaceDN w:val="0"/>
        <w:adjustRightInd w:val="0"/>
        <w:ind w:left="426" w:hanging="426"/>
        <w:jc w:val="both"/>
        <w:rPr>
          <w:rFonts w:cs="Arial Unicode MS"/>
          <w:lang w:bidi="lo-LA"/>
        </w:rPr>
      </w:pPr>
      <w:r w:rsidRPr="00E65C71">
        <w:rPr>
          <w:rFonts w:cs="Arial Unicode MS"/>
          <w:lang w:bidi="lo-LA"/>
        </w:rPr>
        <w:t xml:space="preserve">Komisijas </w:t>
      </w:r>
      <w:r w:rsidR="00327646" w:rsidRPr="00E65C71">
        <w:rPr>
          <w:rFonts w:cs="Arial Unicode MS"/>
          <w:lang w:bidi="lo-LA"/>
        </w:rPr>
        <w:t>priekšsēdētājs</w:t>
      </w:r>
      <w:r w:rsidRPr="00E65C71">
        <w:rPr>
          <w:rFonts w:cs="Arial Unicode MS"/>
          <w:lang w:bidi="lo-LA"/>
        </w:rPr>
        <w:t xml:space="preserve"> paraksta </w:t>
      </w:r>
      <w:r w:rsidR="00327646" w:rsidRPr="00E65C71">
        <w:rPr>
          <w:rFonts w:cs="Arial Unicode MS"/>
          <w:lang w:bidi="lo-LA"/>
        </w:rPr>
        <w:t xml:space="preserve">sēdes </w:t>
      </w:r>
      <w:r w:rsidRPr="00E65C71">
        <w:rPr>
          <w:rFonts w:cs="Arial Unicode MS"/>
          <w:lang w:bidi="lo-LA"/>
        </w:rPr>
        <w:t xml:space="preserve">protokolu divu darba dienu laikā pēc sēdes. Protokolā norāda sēdes norises laiku, dalībniekus, apspriežamos jautājumus un pieņemtos lēmumus. Protokolētājs elektroniski nosūta protokolu </w:t>
      </w:r>
      <w:r w:rsidR="008F1D90">
        <w:rPr>
          <w:rFonts w:cs="Arial Unicode MS"/>
          <w:lang w:bidi="lo-LA"/>
        </w:rPr>
        <w:t>K</w:t>
      </w:r>
      <w:r w:rsidRPr="00E65C71">
        <w:rPr>
          <w:rFonts w:cs="Arial Unicode MS"/>
          <w:lang w:bidi="lo-LA"/>
        </w:rPr>
        <w:t xml:space="preserve">omisijas locekļiem un protokolā </w:t>
      </w:r>
      <w:r w:rsidR="00327646" w:rsidRPr="00E65C71">
        <w:rPr>
          <w:rFonts w:cs="Arial Unicode MS"/>
          <w:lang w:bidi="lo-LA"/>
        </w:rPr>
        <w:t>noteiktajām</w:t>
      </w:r>
      <w:r w:rsidRPr="00E65C71">
        <w:rPr>
          <w:rFonts w:cs="Arial Unicode MS"/>
          <w:lang w:bidi="lo-LA"/>
        </w:rPr>
        <w:t xml:space="preserve"> personām.</w:t>
      </w:r>
    </w:p>
    <w:p w14:paraId="1A2AB0EF" w14:textId="77777777" w:rsidR="00767AC6" w:rsidRPr="00E65C71" w:rsidRDefault="003D741A" w:rsidP="003D741A">
      <w:pPr>
        <w:autoSpaceDE w:val="0"/>
        <w:autoSpaceDN w:val="0"/>
        <w:adjustRightInd w:val="0"/>
        <w:spacing w:before="120" w:after="120"/>
        <w:jc w:val="center"/>
        <w:rPr>
          <w:rFonts w:cs="Arial Unicode MS"/>
          <w:b/>
          <w:bCs/>
          <w:lang w:bidi="lo-LA"/>
        </w:rPr>
      </w:pPr>
      <w:r w:rsidRPr="00E65C71">
        <w:rPr>
          <w:rFonts w:ascii="Times New Roman,Bold" w:hAnsi="Times New Roman,Bold" w:cs="Times New Roman,Bold"/>
          <w:b/>
          <w:bCs/>
          <w:lang w:bidi="lo-LA"/>
        </w:rPr>
        <w:t>I</w:t>
      </w:r>
      <w:r w:rsidR="00767AC6" w:rsidRPr="00E65C71">
        <w:rPr>
          <w:rFonts w:ascii="Times New Roman,Bold" w:hAnsi="Times New Roman,Bold" w:cs="Times New Roman,Bold"/>
          <w:b/>
          <w:bCs/>
          <w:lang w:bidi="lo-LA"/>
        </w:rPr>
        <w:t>V. Nobeiguma jautājums</w:t>
      </w:r>
    </w:p>
    <w:p w14:paraId="72D283BB" w14:textId="32A5F291" w:rsidR="00767AC6" w:rsidRPr="00E65C71" w:rsidRDefault="00767AC6" w:rsidP="00F51BF6">
      <w:pPr>
        <w:numPr>
          <w:ilvl w:val="0"/>
          <w:numId w:val="12"/>
        </w:numPr>
        <w:autoSpaceDE w:val="0"/>
        <w:autoSpaceDN w:val="0"/>
        <w:adjustRightInd w:val="0"/>
        <w:ind w:left="426" w:hanging="426"/>
        <w:jc w:val="both"/>
        <w:rPr>
          <w:rFonts w:cs="Arial Unicode MS"/>
          <w:lang w:bidi="lo-LA"/>
        </w:rPr>
      </w:pPr>
      <w:r w:rsidRPr="00E65C71">
        <w:rPr>
          <w:rFonts w:cs="Arial Unicode MS"/>
          <w:lang w:bidi="lo-LA"/>
        </w:rPr>
        <w:t>Ar šī nolikuma spēkā stāšanos spēku zaudē</w:t>
      </w:r>
      <w:r w:rsidR="002420E7" w:rsidRPr="00E65C71">
        <w:rPr>
          <w:rFonts w:cs="Arial Unicode MS"/>
          <w:lang w:bidi="lo-LA"/>
        </w:rPr>
        <w:t xml:space="preserve"> </w:t>
      </w:r>
      <w:r w:rsidR="003D741A" w:rsidRPr="00E65C71">
        <w:rPr>
          <w:rFonts w:cs="Arial Unicode MS"/>
          <w:lang w:bidi="lo-LA"/>
        </w:rPr>
        <w:t xml:space="preserve">Ādažu novada domes </w:t>
      </w:r>
      <w:r w:rsidR="00AC0CA9">
        <w:rPr>
          <w:rFonts w:cs="Arial Unicode MS"/>
          <w:lang w:bidi="lo-LA"/>
        </w:rPr>
        <w:t>2012. gada 24. janvāra lēmums Nr. 7 “</w:t>
      </w:r>
      <w:r w:rsidR="00F51BF6" w:rsidRPr="00F51BF6">
        <w:rPr>
          <w:rFonts w:cs="Arial Unicode MS"/>
          <w:lang w:bidi="lo-LA"/>
        </w:rPr>
        <w:t>Par arhīva ekspertu komisijas izveidi</w:t>
      </w:r>
      <w:r w:rsidR="00AC0CA9">
        <w:rPr>
          <w:rFonts w:cs="Arial Unicode MS"/>
          <w:lang w:bidi="lo-LA"/>
        </w:rPr>
        <w:t>”.</w:t>
      </w:r>
    </w:p>
    <w:p w14:paraId="1114A502" w14:textId="77777777" w:rsidR="00CE650F" w:rsidRPr="00E65C71" w:rsidRDefault="00CE650F" w:rsidP="00F51BF6">
      <w:pPr>
        <w:rPr>
          <w:rFonts w:cs="Arial Unicode MS"/>
          <w:lang w:bidi="lo-LA"/>
        </w:rPr>
      </w:pPr>
    </w:p>
    <w:p w14:paraId="600AEBCE" w14:textId="77777777" w:rsidR="00BF34CF" w:rsidRDefault="00BF34CF" w:rsidP="00F51BF6">
      <w:pPr>
        <w:jc w:val="both"/>
        <w:rPr>
          <w:lang w:eastAsia="lv-LV"/>
        </w:rPr>
      </w:pPr>
    </w:p>
    <w:p w14:paraId="1E0532E0" w14:textId="77777777" w:rsidR="00E65C71" w:rsidRPr="00E65C71" w:rsidRDefault="00E65C71" w:rsidP="00F51BF6">
      <w:pPr>
        <w:jc w:val="both"/>
        <w:rPr>
          <w:lang w:eastAsia="lv-LV"/>
        </w:rPr>
      </w:pPr>
    </w:p>
    <w:p w14:paraId="487D8A93" w14:textId="0BADB727" w:rsidR="00BF34CF" w:rsidRDefault="00AF56E0" w:rsidP="00F51BF6">
      <w:pPr>
        <w:jc w:val="both"/>
        <w:rPr>
          <w:lang w:eastAsia="lv-LV"/>
        </w:rPr>
      </w:pPr>
      <w:r w:rsidRPr="00E65C71">
        <w:rPr>
          <w:lang w:eastAsia="lv-LV"/>
        </w:rPr>
        <w:t>Pašvaldības d</w:t>
      </w:r>
      <w:r w:rsidR="00BF34CF" w:rsidRPr="00E65C71">
        <w:rPr>
          <w:lang w:eastAsia="lv-LV"/>
        </w:rPr>
        <w:t>omes priekšsēdētāj</w:t>
      </w:r>
      <w:r w:rsidR="00C14B28" w:rsidRPr="00E65C71">
        <w:rPr>
          <w:lang w:eastAsia="lv-LV"/>
        </w:rPr>
        <w:t xml:space="preserve">a </w:t>
      </w:r>
      <w:r w:rsidR="00C14B28" w:rsidRPr="00E65C71">
        <w:rPr>
          <w:lang w:eastAsia="lv-LV"/>
        </w:rPr>
        <w:tab/>
      </w:r>
      <w:r w:rsidR="00C14B28" w:rsidRPr="00E65C71">
        <w:rPr>
          <w:lang w:eastAsia="lv-LV"/>
        </w:rPr>
        <w:tab/>
      </w:r>
      <w:r w:rsidR="00C14B28" w:rsidRPr="00E65C71">
        <w:rPr>
          <w:lang w:eastAsia="lv-LV"/>
        </w:rPr>
        <w:tab/>
      </w:r>
      <w:r w:rsidR="00C14B28" w:rsidRPr="00E65C71">
        <w:rPr>
          <w:lang w:eastAsia="lv-LV"/>
        </w:rPr>
        <w:tab/>
      </w:r>
      <w:r w:rsidR="00C14B28" w:rsidRPr="00E65C71">
        <w:rPr>
          <w:lang w:eastAsia="lv-LV"/>
        </w:rPr>
        <w:tab/>
      </w:r>
      <w:r w:rsidR="00E65C71">
        <w:rPr>
          <w:lang w:eastAsia="lv-LV"/>
        </w:rPr>
        <w:tab/>
      </w:r>
      <w:r w:rsidR="00C14B28" w:rsidRPr="00E65C71">
        <w:rPr>
          <w:lang w:eastAsia="lv-LV"/>
        </w:rPr>
        <w:t>K. Miķelsone</w:t>
      </w:r>
    </w:p>
    <w:p w14:paraId="28765D6C" w14:textId="77777777" w:rsidR="00F51BF6" w:rsidRDefault="00F51BF6" w:rsidP="00F51BF6">
      <w:pPr>
        <w:jc w:val="both"/>
        <w:rPr>
          <w:lang w:eastAsia="lv-LV"/>
        </w:rPr>
      </w:pPr>
    </w:p>
    <w:p w14:paraId="4C119107" w14:textId="67E2684A" w:rsidR="00F51BF6" w:rsidRPr="00E65C71" w:rsidRDefault="00BC239D" w:rsidP="00BC239D">
      <w:pPr>
        <w:jc w:val="center"/>
      </w:pPr>
      <w:r w:rsidRPr="00BC0A8C">
        <w:t>ŠIS DOKUMENTS IR ELEKTRONISKI PARAKSTĪTS AR DROŠU ELEKTRONISKO PARAKSTU UN SATUR LAIKA ZĪMOGU</w:t>
      </w:r>
    </w:p>
    <w:sectPr w:rsidR="00F51BF6" w:rsidRPr="00E65C71" w:rsidSect="00E65C71">
      <w:footerReference w:type="default" r:id="rId9"/>
      <w:pgSz w:w="11906" w:h="16838"/>
      <w:pgMar w:top="1134" w:right="1134"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F79DB4" w14:textId="77777777" w:rsidR="00707353" w:rsidRDefault="00707353" w:rsidP="00BF34CF">
      <w:r>
        <w:separator/>
      </w:r>
    </w:p>
  </w:endnote>
  <w:endnote w:type="continuationSeparator" w:id="0">
    <w:p w14:paraId="0E89AAC7" w14:textId="77777777" w:rsidR="00707353" w:rsidRDefault="00707353" w:rsidP="00BF34CF">
      <w:r>
        <w:continuationSeparator/>
      </w:r>
    </w:p>
  </w:endnote>
  <w:endnote w:type="continuationNotice" w:id="1">
    <w:p w14:paraId="2F379C9B" w14:textId="77777777" w:rsidR="00707353" w:rsidRDefault="007073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Times New Roman,Bold">
    <w:altName w:val="Times New Roman"/>
    <w:panose1 w:val="00000000000000000000"/>
    <w:charset w:val="EE"/>
    <w:family w:val="auto"/>
    <w:notTrueType/>
    <w:pitch w:val="default"/>
    <w:sig w:usb0="00000005" w:usb1="00000000" w:usb2="00000000" w:usb3="00000000" w:csb0="00000002"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C2097" w14:textId="77777777" w:rsidR="00BF34CF" w:rsidRDefault="00BF34CF" w:rsidP="00E65C71">
    <w:pPr>
      <w:pStyle w:val="Footer"/>
      <w:jc w:val="right"/>
    </w:pPr>
    <w:r>
      <w:fldChar w:fldCharType="begin"/>
    </w:r>
    <w:r>
      <w:instrText xml:space="preserve"> PAGE   \* MERGEFORMAT </w:instrText>
    </w:r>
    <w:r>
      <w:fldChar w:fldCharType="separate"/>
    </w:r>
    <w:r w:rsidR="00FF5562">
      <w:rPr>
        <w:noProof/>
      </w:rPr>
      <w:t>1</w:t>
    </w:r>
    <w:r>
      <w:rPr>
        <w:noProof/>
      </w:rPr>
      <w:fldChar w:fldCharType="end"/>
    </w:r>
  </w:p>
  <w:p w14:paraId="75CAF980" w14:textId="77777777" w:rsidR="00BF34CF" w:rsidRDefault="00BF34CF" w:rsidP="00BF34C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7F21C3" w14:textId="77777777" w:rsidR="00707353" w:rsidRDefault="00707353" w:rsidP="00BF34CF">
      <w:r>
        <w:separator/>
      </w:r>
    </w:p>
  </w:footnote>
  <w:footnote w:type="continuationSeparator" w:id="0">
    <w:p w14:paraId="7FA601C8" w14:textId="77777777" w:rsidR="00707353" w:rsidRDefault="00707353" w:rsidP="00BF34CF">
      <w:r>
        <w:continuationSeparator/>
      </w:r>
    </w:p>
  </w:footnote>
  <w:footnote w:type="continuationNotice" w:id="1">
    <w:p w14:paraId="6082B81E" w14:textId="77777777" w:rsidR="00707353" w:rsidRDefault="0070735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B7424"/>
    <w:multiLevelType w:val="hybridMultilevel"/>
    <w:tmpl w:val="C05AC116"/>
    <w:lvl w:ilvl="0" w:tplc="D07005D4">
      <w:start w:val="1"/>
      <w:numFmt w:val="decimal"/>
      <w:lvlText w:val="%1."/>
      <w:lvlJc w:val="left"/>
      <w:pPr>
        <w:tabs>
          <w:tab w:val="num" w:pos="720"/>
        </w:tabs>
        <w:ind w:left="720" w:hanging="360"/>
      </w:pPr>
      <w:rPr>
        <w:rFonts w:hint="default"/>
      </w:rPr>
    </w:lvl>
    <w:lvl w:ilvl="1" w:tplc="D0FCEA82" w:tentative="1">
      <w:start w:val="1"/>
      <w:numFmt w:val="lowerLetter"/>
      <w:lvlText w:val="%2."/>
      <w:lvlJc w:val="left"/>
      <w:pPr>
        <w:tabs>
          <w:tab w:val="num" w:pos="1440"/>
        </w:tabs>
        <w:ind w:left="1440" w:hanging="360"/>
      </w:pPr>
    </w:lvl>
    <w:lvl w:ilvl="2" w:tplc="277645B0" w:tentative="1">
      <w:start w:val="1"/>
      <w:numFmt w:val="lowerRoman"/>
      <w:lvlText w:val="%3."/>
      <w:lvlJc w:val="right"/>
      <w:pPr>
        <w:tabs>
          <w:tab w:val="num" w:pos="2160"/>
        </w:tabs>
        <w:ind w:left="2160" w:hanging="180"/>
      </w:pPr>
    </w:lvl>
    <w:lvl w:ilvl="3" w:tplc="05BA2332" w:tentative="1">
      <w:start w:val="1"/>
      <w:numFmt w:val="decimal"/>
      <w:lvlText w:val="%4."/>
      <w:lvlJc w:val="left"/>
      <w:pPr>
        <w:tabs>
          <w:tab w:val="num" w:pos="2880"/>
        </w:tabs>
        <w:ind w:left="2880" w:hanging="360"/>
      </w:pPr>
    </w:lvl>
    <w:lvl w:ilvl="4" w:tplc="BCD0202C" w:tentative="1">
      <w:start w:val="1"/>
      <w:numFmt w:val="lowerLetter"/>
      <w:lvlText w:val="%5."/>
      <w:lvlJc w:val="left"/>
      <w:pPr>
        <w:tabs>
          <w:tab w:val="num" w:pos="3600"/>
        </w:tabs>
        <w:ind w:left="3600" w:hanging="360"/>
      </w:pPr>
    </w:lvl>
    <w:lvl w:ilvl="5" w:tplc="AC6C619E" w:tentative="1">
      <w:start w:val="1"/>
      <w:numFmt w:val="lowerRoman"/>
      <w:lvlText w:val="%6."/>
      <w:lvlJc w:val="right"/>
      <w:pPr>
        <w:tabs>
          <w:tab w:val="num" w:pos="4320"/>
        </w:tabs>
        <w:ind w:left="4320" w:hanging="180"/>
      </w:pPr>
    </w:lvl>
    <w:lvl w:ilvl="6" w:tplc="47A87BE8" w:tentative="1">
      <w:start w:val="1"/>
      <w:numFmt w:val="decimal"/>
      <w:lvlText w:val="%7."/>
      <w:lvlJc w:val="left"/>
      <w:pPr>
        <w:tabs>
          <w:tab w:val="num" w:pos="5040"/>
        </w:tabs>
        <w:ind w:left="5040" w:hanging="360"/>
      </w:pPr>
    </w:lvl>
    <w:lvl w:ilvl="7" w:tplc="16AE8086" w:tentative="1">
      <w:start w:val="1"/>
      <w:numFmt w:val="lowerLetter"/>
      <w:lvlText w:val="%8."/>
      <w:lvlJc w:val="left"/>
      <w:pPr>
        <w:tabs>
          <w:tab w:val="num" w:pos="5760"/>
        </w:tabs>
        <w:ind w:left="5760" w:hanging="360"/>
      </w:pPr>
    </w:lvl>
    <w:lvl w:ilvl="8" w:tplc="FCBEB9B8" w:tentative="1">
      <w:start w:val="1"/>
      <w:numFmt w:val="lowerRoman"/>
      <w:lvlText w:val="%9."/>
      <w:lvlJc w:val="right"/>
      <w:pPr>
        <w:tabs>
          <w:tab w:val="num" w:pos="6480"/>
        </w:tabs>
        <w:ind w:left="6480" w:hanging="180"/>
      </w:pPr>
    </w:lvl>
  </w:abstractNum>
  <w:abstractNum w:abstractNumId="1" w15:restartNumberingAfterBreak="0">
    <w:nsid w:val="0EB323A0"/>
    <w:multiLevelType w:val="multilevel"/>
    <w:tmpl w:val="DD9059D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15:restartNumberingAfterBreak="0">
    <w:nsid w:val="181B6C78"/>
    <w:multiLevelType w:val="hybridMultilevel"/>
    <w:tmpl w:val="BF165AD0"/>
    <w:lvl w:ilvl="0" w:tplc="7C0C4A14">
      <w:start w:val="1"/>
      <w:numFmt w:val="decimal"/>
      <w:lvlText w:val="%1."/>
      <w:lvlJc w:val="left"/>
      <w:pPr>
        <w:tabs>
          <w:tab w:val="num" w:pos="720"/>
        </w:tabs>
        <w:ind w:left="720" w:hanging="360"/>
      </w:pPr>
      <w:rPr>
        <w:rFonts w:hint="default"/>
      </w:rPr>
    </w:lvl>
    <w:lvl w:ilvl="1" w:tplc="4AD89DA8" w:tentative="1">
      <w:start w:val="1"/>
      <w:numFmt w:val="lowerLetter"/>
      <w:lvlText w:val="%2."/>
      <w:lvlJc w:val="left"/>
      <w:pPr>
        <w:tabs>
          <w:tab w:val="num" w:pos="1440"/>
        </w:tabs>
        <w:ind w:left="1440" w:hanging="360"/>
      </w:pPr>
    </w:lvl>
    <w:lvl w:ilvl="2" w:tplc="D7902BBA" w:tentative="1">
      <w:start w:val="1"/>
      <w:numFmt w:val="lowerRoman"/>
      <w:lvlText w:val="%3."/>
      <w:lvlJc w:val="right"/>
      <w:pPr>
        <w:tabs>
          <w:tab w:val="num" w:pos="2160"/>
        </w:tabs>
        <w:ind w:left="2160" w:hanging="180"/>
      </w:pPr>
    </w:lvl>
    <w:lvl w:ilvl="3" w:tplc="F75E8FD0" w:tentative="1">
      <w:start w:val="1"/>
      <w:numFmt w:val="decimal"/>
      <w:lvlText w:val="%4."/>
      <w:lvlJc w:val="left"/>
      <w:pPr>
        <w:tabs>
          <w:tab w:val="num" w:pos="2880"/>
        </w:tabs>
        <w:ind w:left="2880" w:hanging="360"/>
      </w:pPr>
    </w:lvl>
    <w:lvl w:ilvl="4" w:tplc="B2283D8A" w:tentative="1">
      <w:start w:val="1"/>
      <w:numFmt w:val="lowerLetter"/>
      <w:lvlText w:val="%5."/>
      <w:lvlJc w:val="left"/>
      <w:pPr>
        <w:tabs>
          <w:tab w:val="num" w:pos="3600"/>
        </w:tabs>
        <w:ind w:left="3600" w:hanging="360"/>
      </w:pPr>
    </w:lvl>
    <w:lvl w:ilvl="5" w:tplc="32F8D6BE" w:tentative="1">
      <w:start w:val="1"/>
      <w:numFmt w:val="lowerRoman"/>
      <w:lvlText w:val="%6."/>
      <w:lvlJc w:val="right"/>
      <w:pPr>
        <w:tabs>
          <w:tab w:val="num" w:pos="4320"/>
        </w:tabs>
        <w:ind w:left="4320" w:hanging="180"/>
      </w:pPr>
    </w:lvl>
    <w:lvl w:ilvl="6" w:tplc="C03E7F38" w:tentative="1">
      <w:start w:val="1"/>
      <w:numFmt w:val="decimal"/>
      <w:lvlText w:val="%7."/>
      <w:lvlJc w:val="left"/>
      <w:pPr>
        <w:tabs>
          <w:tab w:val="num" w:pos="5040"/>
        </w:tabs>
        <w:ind w:left="5040" w:hanging="360"/>
      </w:pPr>
    </w:lvl>
    <w:lvl w:ilvl="7" w:tplc="FDF2D51E" w:tentative="1">
      <w:start w:val="1"/>
      <w:numFmt w:val="lowerLetter"/>
      <w:lvlText w:val="%8."/>
      <w:lvlJc w:val="left"/>
      <w:pPr>
        <w:tabs>
          <w:tab w:val="num" w:pos="5760"/>
        </w:tabs>
        <w:ind w:left="5760" w:hanging="360"/>
      </w:pPr>
    </w:lvl>
    <w:lvl w:ilvl="8" w:tplc="577EEABC" w:tentative="1">
      <w:start w:val="1"/>
      <w:numFmt w:val="lowerRoman"/>
      <w:lvlText w:val="%9."/>
      <w:lvlJc w:val="right"/>
      <w:pPr>
        <w:tabs>
          <w:tab w:val="num" w:pos="6480"/>
        </w:tabs>
        <w:ind w:left="6480" w:hanging="180"/>
      </w:pPr>
    </w:lvl>
  </w:abstractNum>
  <w:abstractNum w:abstractNumId="3" w15:restartNumberingAfterBreak="0">
    <w:nsid w:val="209234D7"/>
    <w:multiLevelType w:val="hybridMultilevel"/>
    <w:tmpl w:val="8216248E"/>
    <w:lvl w:ilvl="0" w:tplc="2E249096">
      <w:start w:val="1"/>
      <w:numFmt w:val="upperLetter"/>
      <w:lvlText w:val="%1."/>
      <w:lvlJc w:val="left"/>
      <w:pPr>
        <w:tabs>
          <w:tab w:val="num" w:pos="720"/>
        </w:tabs>
        <w:ind w:left="720" w:hanging="360"/>
      </w:pPr>
      <w:rPr>
        <w:rFonts w:hint="default"/>
      </w:rPr>
    </w:lvl>
    <w:lvl w:ilvl="1" w:tplc="497EB380" w:tentative="1">
      <w:start w:val="1"/>
      <w:numFmt w:val="lowerLetter"/>
      <w:lvlText w:val="%2."/>
      <w:lvlJc w:val="left"/>
      <w:pPr>
        <w:tabs>
          <w:tab w:val="num" w:pos="1440"/>
        </w:tabs>
        <w:ind w:left="1440" w:hanging="360"/>
      </w:pPr>
    </w:lvl>
    <w:lvl w:ilvl="2" w:tplc="B5C0F37E" w:tentative="1">
      <w:start w:val="1"/>
      <w:numFmt w:val="lowerRoman"/>
      <w:lvlText w:val="%3."/>
      <w:lvlJc w:val="right"/>
      <w:pPr>
        <w:tabs>
          <w:tab w:val="num" w:pos="2160"/>
        </w:tabs>
        <w:ind w:left="2160" w:hanging="180"/>
      </w:pPr>
    </w:lvl>
    <w:lvl w:ilvl="3" w:tplc="EBCCB3B4" w:tentative="1">
      <w:start w:val="1"/>
      <w:numFmt w:val="decimal"/>
      <w:lvlText w:val="%4."/>
      <w:lvlJc w:val="left"/>
      <w:pPr>
        <w:tabs>
          <w:tab w:val="num" w:pos="2880"/>
        </w:tabs>
        <w:ind w:left="2880" w:hanging="360"/>
      </w:pPr>
    </w:lvl>
    <w:lvl w:ilvl="4" w:tplc="AF46859C" w:tentative="1">
      <w:start w:val="1"/>
      <w:numFmt w:val="lowerLetter"/>
      <w:lvlText w:val="%5."/>
      <w:lvlJc w:val="left"/>
      <w:pPr>
        <w:tabs>
          <w:tab w:val="num" w:pos="3600"/>
        </w:tabs>
        <w:ind w:left="3600" w:hanging="360"/>
      </w:pPr>
    </w:lvl>
    <w:lvl w:ilvl="5" w:tplc="4BFC4F76" w:tentative="1">
      <w:start w:val="1"/>
      <w:numFmt w:val="lowerRoman"/>
      <w:lvlText w:val="%6."/>
      <w:lvlJc w:val="right"/>
      <w:pPr>
        <w:tabs>
          <w:tab w:val="num" w:pos="4320"/>
        </w:tabs>
        <w:ind w:left="4320" w:hanging="180"/>
      </w:pPr>
    </w:lvl>
    <w:lvl w:ilvl="6" w:tplc="BEEAA994" w:tentative="1">
      <w:start w:val="1"/>
      <w:numFmt w:val="decimal"/>
      <w:lvlText w:val="%7."/>
      <w:lvlJc w:val="left"/>
      <w:pPr>
        <w:tabs>
          <w:tab w:val="num" w:pos="5040"/>
        </w:tabs>
        <w:ind w:left="5040" w:hanging="360"/>
      </w:pPr>
    </w:lvl>
    <w:lvl w:ilvl="7" w:tplc="117289BE" w:tentative="1">
      <w:start w:val="1"/>
      <w:numFmt w:val="lowerLetter"/>
      <w:lvlText w:val="%8."/>
      <w:lvlJc w:val="left"/>
      <w:pPr>
        <w:tabs>
          <w:tab w:val="num" w:pos="5760"/>
        </w:tabs>
        <w:ind w:left="5760" w:hanging="360"/>
      </w:pPr>
    </w:lvl>
    <w:lvl w:ilvl="8" w:tplc="BF36FBD2" w:tentative="1">
      <w:start w:val="1"/>
      <w:numFmt w:val="lowerRoman"/>
      <w:lvlText w:val="%9."/>
      <w:lvlJc w:val="right"/>
      <w:pPr>
        <w:tabs>
          <w:tab w:val="num" w:pos="6480"/>
        </w:tabs>
        <w:ind w:left="6480" w:hanging="180"/>
      </w:pPr>
    </w:lvl>
  </w:abstractNum>
  <w:abstractNum w:abstractNumId="4" w15:restartNumberingAfterBreak="0">
    <w:nsid w:val="264B3BA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7ED70B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DA66397"/>
    <w:multiLevelType w:val="multilevel"/>
    <w:tmpl w:val="D6B81246"/>
    <w:lvl w:ilvl="0">
      <w:start w:val="6"/>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0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4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2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9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EB47DAF"/>
    <w:multiLevelType w:val="multilevel"/>
    <w:tmpl w:val="E5BC1890"/>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8" w15:restartNumberingAfterBreak="0">
    <w:nsid w:val="4023354A"/>
    <w:multiLevelType w:val="hybridMultilevel"/>
    <w:tmpl w:val="F022DABE"/>
    <w:lvl w:ilvl="0" w:tplc="93744F62">
      <w:start w:val="2003"/>
      <w:numFmt w:val="bullet"/>
      <w:lvlText w:val="-"/>
      <w:lvlJc w:val="left"/>
      <w:pPr>
        <w:tabs>
          <w:tab w:val="num" w:pos="720"/>
        </w:tabs>
        <w:ind w:left="720" w:hanging="360"/>
      </w:pPr>
      <w:rPr>
        <w:rFonts w:ascii="Times New Roman" w:eastAsia="Times New Roman" w:hAnsi="Times New Roman" w:cs="Times New Roman" w:hint="default"/>
      </w:rPr>
    </w:lvl>
    <w:lvl w:ilvl="1" w:tplc="D1D46064" w:tentative="1">
      <w:start w:val="1"/>
      <w:numFmt w:val="bullet"/>
      <w:lvlText w:val="o"/>
      <w:lvlJc w:val="left"/>
      <w:pPr>
        <w:tabs>
          <w:tab w:val="num" w:pos="1440"/>
        </w:tabs>
        <w:ind w:left="1440" w:hanging="360"/>
      </w:pPr>
      <w:rPr>
        <w:rFonts w:ascii="Courier New" w:hAnsi="Courier New" w:hint="default"/>
      </w:rPr>
    </w:lvl>
    <w:lvl w:ilvl="2" w:tplc="3CF63C26" w:tentative="1">
      <w:start w:val="1"/>
      <w:numFmt w:val="bullet"/>
      <w:lvlText w:val=""/>
      <w:lvlJc w:val="left"/>
      <w:pPr>
        <w:tabs>
          <w:tab w:val="num" w:pos="2160"/>
        </w:tabs>
        <w:ind w:left="2160" w:hanging="360"/>
      </w:pPr>
      <w:rPr>
        <w:rFonts w:ascii="Wingdings" w:hAnsi="Wingdings" w:hint="default"/>
      </w:rPr>
    </w:lvl>
    <w:lvl w:ilvl="3" w:tplc="071ABA66" w:tentative="1">
      <w:start w:val="1"/>
      <w:numFmt w:val="bullet"/>
      <w:lvlText w:val=""/>
      <w:lvlJc w:val="left"/>
      <w:pPr>
        <w:tabs>
          <w:tab w:val="num" w:pos="2880"/>
        </w:tabs>
        <w:ind w:left="2880" w:hanging="360"/>
      </w:pPr>
      <w:rPr>
        <w:rFonts w:ascii="Symbol" w:hAnsi="Symbol" w:hint="default"/>
      </w:rPr>
    </w:lvl>
    <w:lvl w:ilvl="4" w:tplc="910CE798" w:tentative="1">
      <w:start w:val="1"/>
      <w:numFmt w:val="bullet"/>
      <w:lvlText w:val="o"/>
      <w:lvlJc w:val="left"/>
      <w:pPr>
        <w:tabs>
          <w:tab w:val="num" w:pos="3600"/>
        </w:tabs>
        <w:ind w:left="3600" w:hanging="360"/>
      </w:pPr>
      <w:rPr>
        <w:rFonts w:ascii="Courier New" w:hAnsi="Courier New" w:hint="default"/>
      </w:rPr>
    </w:lvl>
    <w:lvl w:ilvl="5" w:tplc="42FAE412" w:tentative="1">
      <w:start w:val="1"/>
      <w:numFmt w:val="bullet"/>
      <w:lvlText w:val=""/>
      <w:lvlJc w:val="left"/>
      <w:pPr>
        <w:tabs>
          <w:tab w:val="num" w:pos="4320"/>
        </w:tabs>
        <w:ind w:left="4320" w:hanging="360"/>
      </w:pPr>
      <w:rPr>
        <w:rFonts w:ascii="Wingdings" w:hAnsi="Wingdings" w:hint="default"/>
      </w:rPr>
    </w:lvl>
    <w:lvl w:ilvl="6" w:tplc="02B2D048" w:tentative="1">
      <w:start w:val="1"/>
      <w:numFmt w:val="bullet"/>
      <w:lvlText w:val=""/>
      <w:lvlJc w:val="left"/>
      <w:pPr>
        <w:tabs>
          <w:tab w:val="num" w:pos="5040"/>
        </w:tabs>
        <w:ind w:left="5040" w:hanging="360"/>
      </w:pPr>
      <w:rPr>
        <w:rFonts w:ascii="Symbol" w:hAnsi="Symbol" w:hint="default"/>
      </w:rPr>
    </w:lvl>
    <w:lvl w:ilvl="7" w:tplc="E312AF2C" w:tentative="1">
      <w:start w:val="1"/>
      <w:numFmt w:val="bullet"/>
      <w:lvlText w:val="o"/>
      <w:lvlJc w:val="left"/>
      <w:pPr>
        <w:tabs>
          <w:tab w:val="num" w:pos="5760"/>
        </w:tabs>
        <w:ind w:left="5760" w:hanging="360"/>
      </w:pPr>
      <w:rPr>
        <w:rFonts w:ascii="Courier New" w:hAnsi="Courier New" w:hint="default"/>
      </w:rPr>
    </w:lvl>
    <w:lvl w:ilvl="8" w:tplc="CFCA2A70"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0BB1493"/>
    <w:multiLevelType w:val="hybridMultilevel"/>
    <w:tmpl w:val="E592CB88"/>
    <w:lvl w:ilvl="0" w:tplc="29B6937C">
      <w:start w:val="1"/>
      <w:numFmt w:val="decimal"/>
      <w:lvlText w:val="%1."/>
      <w:lvlJc w:val="left"/>
      <w:pPr>
        <w:ind w:left="360" w:hanging="360"/>
      </w:pPr>
    </w:lvl>
    <w:lvl w:ilvl="1" w:tplc="662C3D06" w:tentative="1">
      <w:start w:val="1"/>
      <w:numFmt w:val="lowerLetter"/>
      <w:lvlText w:val="%2."/>
      <w:lvlJc w:val="left"/>
      <w:pPr>
        <w:ind w:left="1080" w:hanging="360"/>
      </w:pPr>
    </w:lvl>
    <w:lvl w:ilvl="2" w:tplc="943EA93E" w:tentative="1">
      <w:start w:val="1"/>
      <w:numFmt w:val="lowerRoman"/>
      <w:lvlText w:val="%3."/>
      <w:lvlJc w:val="right"/>
      <w:pPr>
        <w:ind w:left="1800" w:hanging="180"/>
      </w:pPr>
    </w:lvl>
    <w:lvl w:ilvl="3" w:tplc="55FE437C" w:tentative="1">
      <w:start w:val="1"/>
      <w:numFmt w:val="decimal"/>
      <w:lvlText w:val="%4."/>
      <w:lvlJc w:val="left"/>
      <w:pPr>
        <w:ind w:left="2520" w:hanging="360"/>
      </w:pPr>
    </w:lvl>
    <w:lvl w:ilvl="4" w:tplc="47BA1B14" w:tentative="1">
      <w:start w:val="1"/>
      <w:numFmt w:val="lowerLetter"/>
      <w:lvlText w:val="%5."/>
      <w:lvlJc w:val="left"/>
      <w:pPr>
        <w:ind w:left="3240" w:hanging="360"/>
      </w:pPr>
    </w:lvl>
    <w:lvl w:ilvl="5" w:tplc="2B9A3AB0" w:tentative="1">
      <w:start w:val="1"/>
      <w:numFmt w:val="lowerRoman"/>
      <w:lvlText w:val="%6."/>
      <w:lvlJc w:val="right"/>
      <w:pPr>
        <w:ind w:left="3960" w:hanging="180"/>
      </w:pPr>
    </w:lvl>
    <w:lvl w:ilvl="6" w:tplc="E78A2818" w:tentative="1">
      <w:start w:val="1"/>
      <w:numFmt w:val="decimal"/>
      <w:lvlText w:val="%7."/>
      <w:lvlJc w:val="left"/>
      <w:pPr>
        <w:ind w:left="4680" w:hanging="360"/>
      </w:pPr>
    </w:lvl>
    <w:lvl w:ilvl="7" w:tplc="7B2EFF72" w:tentative="1">
      <w:start w:val="1"/>
      <w:numFmt w:val="lowerLetter"/>
      <w:lvlText w:val="%8."/>
      <w:lvlJc w:val="left"/>
      <w:pPr>
        <w:ind w:left="5400" w:hanging="360"/>
      </w:pPr>
    </w:lvl>
    <w:lvl w:ilvl="8" w:tplc="44C0F04A" w:tentative="1">
      <w:start w:val="1"/>
      <w:numFmt w:val="lowerRoman"/>
      <w:lvlText w:val="%9."/>
      <w:lvlJc w:val="right"/>
      <w:pPr>
        <w:ind w:left="6120" w:hanging="180"/>
      </w:pPr>
    </w:lvl>
  </w:abstractNum>
  <w:abstractNum w:abstractNumId="10" w15:restartNumberingAfterBreak="0">
    <w:nsid w:val="41E2411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7022963"/>
    <w:multiLevelType w:val="hybridMultilevel"/>
    <w:tmpl w:val="E8443698"/>
    <w:lvl w:ilvl="0" w:tplc="FFFFFFFF">
      <w:start w:val="1"/>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5A744C53"/>
    <w:multiLevelType w:val="multilevel"/>
    <w:tmpl w:val="30F2316E"/>
    <w:lvl w:ilvl="0">
      <w:start w:val="1"/>
      <w:numFmt w:val="decimal"/>
      <w:lvlText w:val="%1."/>
      <w:lvlJc w:val="left"/>
      <w:pPr>
        <w:ind w:left="360" w:hanging="360"/>
      </w:pPr>
      <w:rPr>
        <w:rFonts w:hint="default"/>
        <w:b w:val="0"/>
        <w:i w:val="0"/>
      </w:rPr>
    </w:lvl>
    <w:lvl w:ilvl="1">
      <w:start w:val="1"/>
      <w:numFmt w:val="decimal"/>
      <w:isLgl/>
      <w:lvlText w:val="%1.%2."/>
      <w:lvlJc w:val="left"/>
      <w:pPr>
        <w:ind w:left="78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3" w15:restartNumberingAfterBreak="0">
    <w:nsid w:val="5E5D6F81"/>
    <w:multiLevelType w:val="hybridMultilevel"/>
    <w:tmpl w:val="DFDCAC22"/>
    <w:lvl w:ilvl="0" w:tplc="BEAA09FA">
      <w:start w:val="1"/>
      <w:numFmt w:val="decimal"/>
      <w:lvlText w:val="%1."/>
      <w:lvlJc w:val="left"/>
      <w:pPr>
        <w:tabs>
          <w:tab w:val="num" w:pos="720"/>
        </w:tabs>
        <w:ind w:left="720" w:hanging="360"/>
      </w:pPr>
    </w:lvl>
    <w:lvl w:ilvl="1" w:tplc="21B235CE" w:tentative="1">
      <w:start w:val="1"/>
      <w:numFmt w:val="lowerLetter"/>
      <w:lvlText w:val="%2."/>
      <w:lvlJc w:val="left"/>
      <w:pPr>
        <w:tabs>
          <w:tab w:val="num" w:pos="1440"/>
        </w:tabs>
        <w:ind w:left="1440" w:hanging="360"/>
      </w:pPr>
    </w:lvl>
    <w:lvl w:ilvl="2" w:tplc="8CDC5FA0" w:tentative="1">
      <w:start w:val="1"/>
      <w:numFmt w:val="lowerRoman"/>
      <w:lvlText w:val="%3."/>
      <w:lvlJc w:val="right"/>
      <w:pPr>
        <w:tabs>
          <w:tab w:val="num" w:pos="2160"/>
        </w:tabs>
        <w:ind w:left="2160" w:hanging="180"/>
      </w:pPr>
    </w:lvl>
    <w:lvl w:ilvl="3" w:tplc="0E8696BC" w:tentative="1">
      <w:start w:val="1"/>
      <w:numFmt w:val="decimal"/>
      <w:lvlText w:val="%4."/>
      <w:lvlJc w:val="left"/>
      <w:pPr>
        <w:tabs>
          <w:tab w:val="num" w:pos="2880"/>
        </w:tabs>
        <w:ind w:left="2880" w:hanging="360"/>
      </w:pPr>
    </w:lvl>
    <w:lvl w:ilvl="4" w:tplc="4D2ACC3E" w:tentative="1">
      <w:start w:val="1"/>
      <w:numFmt w:val="lowerLetter"/>
      <w:lvlText w:val="%5."/>
      <w:lvlJc w:val="left"/>
      <w:pPr>
        <w:tabs>
          <w:tab w:val="num" w:pos="3600"/>
        </w:tabs>
        <w:ind w:left="3600" w:hanging="360"/>
      </w:pPr>
    </w:lvl>
    <w:lvl w:ilvl="5" w:tplc="F9C0F606" w:tentative="1">
      <w:start w:val="1"/>
      <w:numFmt w:val="lowerRoman"/>
      <w:lvlText w:val="%6."/>
      <w:lvlJc w:val="right"/>
      <w:pPr>
        <w:tabs>
          <w:tab w:val="num" w:pos="4320"/>
        </w:tabs>
        <w:ind w:left="4320" w:hanging="180"/>
      </w:pPr>
    </w:lvl>
    <w:lvl w:ilvl="6" w:tplc="DA64C51A" w:tentative="1">
      <w:start w:val="1"/>
      <w:numFmt w:val="decimal"/>
      <w:lvlText w:val="%7."/>
      <w:lvlJc w:val="left"/>
      <w:pPr>
        <w:tabs>
          <w:tab w:val="num" w:pos="5040"/>
        </w:tabs>
        <w:ind w:left="5040" w:hanging="360"/>
      </w:pPr>
    </w:lvl>
    <w:lvl w:ilvl="7" w:tplc="0BFC1F04" w:tentative="1">
      <w:start w:val="1"/>
      <w:numFmt w:val="lowerLetter"/>
      <w:lvlText w:val="%8."/>
      <w:lvlJc w:val="left"/>
      <w:pPr>
        <w:tabs>
          <w:tab w:val="num" w:pos="5760"/>
        </w:tabs>
        <w:ind w:left="5760" w:hanging="360"/>
      </w:pPr>
    </w:lvl>
    <w:lvl w:ilvl="8" w:tplc="5E92967E" w:tentative="1">
      <w:start w:val="1"/>
      <w:numFmt w:val="lowerRoman"/>
      <w:lvlText w:val="%9."/>
      <w:lvlJc w:val="right"/>
      <w:pPr>
        <w:tabs>
          <w:tab w:val="num" w:pos="6480"/>
        </w:tabs>
        <w:ind w:left="6480" w:hanging="180"/>
      </w:pPr>
    </w:lvl>
  </w:abstractNum>
  <w:abstractNum w:abstractNumId="14" w15:restartNumberingAfterBreak="0">
    <w:nsid w:val="66B33515"/>
    <w:multiLevelType w:val="hybridMultilevel"/>
    <w:tmpl w:val="EDD82FD8"/>
    <w:lvl w:ilvl="0" w:tplc="7D28DEC6">
      <w:start w:val="1"/>
      <w:numFmt w:val="decimal"/>
      <w:lvlText w:val="%1."/>
      <w:lvlJc w:val="left"/>
      <w:pPr>
        <w:tabs>
          <w:tab w:val="num" w:pos="720"/>
        </w:tabs>
        <w:ind w:left="720" w:hanging="360"/>
      </w:pPr>
      <w:rPr>
        <w:rFonts w:hint="default"/>
      </w:rPr>
    </w:lvl>
    <w:lvl w:ilvl="1" w:tplc="DE587B18" w:tentative="1">
      <w:start w:val="1"/>
      <w:numFmt w:val="lowerLetter"/>
      <w:lvlText w:val="%2."/>
      <w:lvlJc w:val="left"/>
      <w:pPr>
        <w:tabs>
          <w:tab w:val="num" w:pos="1440"/>
        </w:tabs>
        <w:ind w:left="1440" w:hanging="360"/>
      </w:pPr>
    </w:lvl>
    <w:lvl w:ilvl="2" w:tplc="A97EDDA0" w:tentative="1">
      <w:start w:val="1"/>
      <w:numFmt w:val="lowerRoman"/>
      <w:lvlText w:val="%3."/>
      <w:lvlJc w:val="right"/>
      <w:pPr>
        <w:tabs>
          <w:tab w:val="num" w:pos="2160"/>
        </w:tabs>
        <w:ind w:left="2160" w:hanging="180"/>
      </w:pPr>
    </w:lvl>
    <w:lvl w:ilvl="3" w:tplc="E28482F0" w:tentative="1">
      <w:start w:val="1"/>
      <w:numFmt w:val="decimal"/>
      <w:lvlText w:val="%4."/>
      <w:lvlJc w:val="left"/>
      <w:pPr>
        <w:tabs>
          <w:tab w:val="num" w:pos="2880"/>
        </w:tabs>
        <w:ind w:left="2880" w:hanging="360"/>
      </w:pPr>
    </w:lvl>
    <w:lvl w:ilvl="4" w:tplc="B1B0373C" w:tentative="1">
      <w:start w:val="1"/>
      <w:numFmt w:val="lowerLetter"/>
      <w:lvlText w:val="%5."/>
      <w:lvlJc w:val="left"/>
      <w:pPr>
        <w:tabs>
          <w:tab w:val="num" w:pos="3600"/>
        </w:tabs>
        <w:ind w:left="3600" w:hanging="360"/>
      </w:pPr>
    </w:lvl>
    <w:lvl w:ilvl="5" w:tplc="80A017A0" w:tentative="1">
      <w:start w:val="1"/>
      <w:numFmt w:val="lowerRoman"/>
      <w:lvlText w:val="%6."/>
      <w:lvlJc w:val="right"/>
      <w:pPr>
        <w:tabs>
          <w:tab w:val="num" w:pos="4320"/>
        </w:tabs>
        <w:ind w:left="4320" w:hanging="180"/>
      </w:pPr>
    </w:lvl>
    <w:lvl w:ilvl="6" w:tplc="A9E64C2E" w:tentative="1">
      <w:start w:val="1"/>
      <w:numFmt w:val="decimal"/>
      <w:lvlText w:val="%7."/>
      <w:lvlJc w:val="left"/>
      <w:pPr>
        <w:tabs>
          <w:tab w:val="num" w:pos="5040"/>
        </w:tabs>
        <w:ind w:left="5040" w:hanging="360"/>
      </w:pPr>
    </w:lvl>
    <w:lvl w:ilvl="7" w:tplc="E1DC4C24" w:tentative="1">
      <w:start w:val="1"/>
      <w:numFmt w:val="lowerLetter"/>
      <w:lvlText w:val="%8."/>
      <w:lvlJc w:val="left"/>
      <w:pPr>
        <w:tabs>
          <w:tab w:val="num" w:pos="5760"/>
        </w:tabs>
        <w:ind w:left="5760" w:hanging="360"/>
      </w:pPr>
    </w:lvl>
    <w:lvl w:ilvl="8" w:tplc="593CCBF0" w:tentative="1">
      <w:start w:val="1"/>
      <w:numFmt w:val="lowerRoman"/>
      <w:lvlText w:val="%9."/>
      <w:lvlJc w:val="right"/>
      <w:pPr>
        <w:tabs>
          <w:tab w:val="num" w:pos="6480"/>
        </w:tabs>
        <w:ind w:left="6480" w:hanging="180"/>
      </w:pPr>
    </w:lvl>
  </w:abstractNum>
  <w:num w:numId="1" w16cid:durableId="2123265120">
    <w:abstractNumId w:val="8"/>
  </w:num>
  <w:num w:numId="2" w16cid:durableId="1643383698">
    <w:abstractNumId w:val="3"/>
  </w:num>
  <w:num w:numId="3" w16cid:durableId="81531133">
    <w:abstractNumId w:val="14"/>
  </w:num>
  <w:num w:numId="4" w16cid:durableId="1794057326">
    <w:abstractNumId w:val="13"/>
  </w:num>
  <w:num w:numId="5" w16cid:durableId="920912804">
    <w:abstractNumId w:val="0"/>
  </w:num>
  <w:num w:numId="6" w16cid:durableId="1767993856">
    <w:abstractNumId w:val="1"/>
  </w:num>
  <w:num w:numId="7" w16cid:durableId="1192917312">
    <w:abstractNumId w:val="2"/>
  </w:num>
  <w:num w:numId="8" w16cid:durableId="1753163884">
    <w:abstractNumId w:val="7"/>
  </w:num>
  <w:num w:numId="9" w16cid:durableId="2102221254">
    <w:abstractNumId w:val="4"/>
  </w:num>
  <w:num w:numId="10" w16cid:durableId="1221938893">
    <w:abstractNumId w:val="9"/>
  </w:num>
  <w:num w:numId="11" w16cid:durableId="1680042075">
    <w:abstractNumId w:val="5"/>
  </w:num>
  <w:num w:numId="12" w16cid:durableId="1014452955">
    <w:abstractNumId w:val="10"/>
  </w:num>
  <w:num w:numId="13" w16cid:durableId="1638416267">
    <w:abstractNumId w:val="11"/>
  </w:num>
  <w:num w:numId="14" w16cid:durableId="2037540934">
    <w:abstractNumId w:val="6"/>
  </w:num>
  <w:num w:numId="15" w16cid:durableId="36937756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383"/>
    <w:rsid w:val="00037F54"/>
    <w:rsid w:val="00042FC5"/>
    <w:rsid w:val="0005044D"/>
    <w:rsid w:val="00064FB3"/>
    <w:rsid w:val="000864F1"/>
    <w:rsid w:val="000D4847"/>
    <w:rsid w:val="00136912"/>
    <w:rsid w:val="00166DD7"/>
    <w:rsid w:val="00180131"/>
    <w:rsid w:val="001A2DA9"/>
    <w:rsid w:val="001F1FE5"/>
    <w:rsid w:val="00205BCA"/>
    <w:rsid w:val="002204CE"/>
    <w:rsid w:val="00230B48"/>
    <w:rsid w:val="00231F76"/>
    <w:rsid w:val="002420E7"/>
    <w:rsid w:val="00245706"/>
    <w:rsid w:val="00255989"/>
    <w:rsid w:val="002C2279"/>
    <w:rsid w:val="002F703B"/>
    <w:rsid w:val="003027C3"/>
    <w:rsid w:val="00327646"/>
    <w:rsid w:val="003671CB"/>
    <w:rsid w:val="003718AC"/>
    <w:rsid w:val="003732A4"/>
    <w:rsid w:val="00374E0B"/>
    <w:rsid w:val="003958D5"/>
    <w:rsid w:val="003A2ADE"/>
    <w:rsid w:val="003B2F19"/>
    <w:rsid w:val="003D741A"/>
    <w:rsid w:val="003E421F"/>
    <w:rsid w:val="003F4357"/>
    <w:rsid w:val="00471D16"/>
    <w:rsid w:val="00477A05"/>
    <w:rsid w:val="00484AEE"/>
    <w:rsid w:val="004B6A5E"/>
    <w:rsid w:val="004D7D49"/>
    <w:rsid w:val="005227E0"/>
    <w:rsid w:val="005907D3"/>
    <w:rsid w:val="005C2677"/>
    <w:rsid w:val="005C5461"/>
    <w:rsid w:val="00652DF2"/>
    <w:rsid w:val="00663AD1"/>
    <w:rsid w:val="006A6AB8"/>
    <w:rsid w:val="006B0768"/>
    <w:rsid w:val="00707353"/>
    <w:rsid w:val="00767AC6"/>
    <w:rsid w:val="007A5650"/>
    <w:rsid w:val="00835A80"/>
    <w:rsid w:val="00883F11"/>
    <w:rsid w:val="008B204A"/>
    <w:rsid w:val="008D7260"/>
    <w:rsid w:val="008E58C0"/>
    <w:rsid w:val="008F1D90"/>
    <w:rsid w:val="00915030"/>
    <w:rsid w:val="00933C27"/>
    <w:rsid w:val="009521BD"/>
    <w:rsid w:val="009565A8"/>
    <w:rsid w:val="009600EE"/>
    <w:rsid w:val="0097220B"/>
    <w:rsid w:val="009E0DA0"/>
    <w:rsid w:val="009E7532"/>
    <w:rsid w:val="00A06273"/>
    <w:rsid w:val="00A25847"/>
    <w:rsid w:val="00A518A2"/>
    <w:rsid w:val="00AB6603"/>
    <w:rsid w:val="00AC0CA9"/>
    <w:rsid w:val="00AE1025"/>
    <w:rsid w:val="00AF56E0"/>
    <w:rsid w:val="00B16E45"/>
    <w:rsid w:val="00B376C0"/>
    <w:rsid w:val="00B92A05"/>
    <w:rsid w:val="00BC239D"/>
    <w:rsid w:val="00BC5668"/>
    <w:rsid w:val="00BF34CF"/>
    <w:rsid w:val="00C14B28"/>
    <w:rsid w:val="00C406F7"/>
    <w:rsid w:val="00C60474"/>
    <w:rsid w:val="00CB0AD9"/>
    <w:rsid w:val="00CD2503"/>
    <w:rsid w:val="00CE650F"/>
    <w:rsid w:val="00CE7967"/>
    <w:rsid w:val="00CF39CA"/>
    <w:rsid w:val="00CF59D0"/>
    <w:rsid w:val="00D10493"/>
    <w:rsid w:val="00D11624"/>
    <w:rsid w:val="00D2742A"/>
    <w:rsid w:val="00D350C7"/>
    <w:rsid w:val="00D75A3B"/>
    <w:rsid w:val="00D83713"/>
    <w:rsid w:val="00DA584A"/>
    <w:rsid w:val="00DA78C3"/>
    <w:rsid w:val="00DE05D0"/>
    <w:rsid w:val="00DF7B50"/>
    <w:rsid w:val="00E65C71"/>
    <w:rsid w:val="00EA1FD3"/>
    <w:rsid w:val="00EB0F1E"/>
    <w:rsid w:val="00F12D59"/>
    <w:rsid w:val="00F224F3"/>
    <w:rsid w:val="00F4441F"/>
    <w:rsid w:val="00F51BF6"/>
    <w:rsid w:val="00F82383"/>
    <w:rsid w:val="00F96BAD"/>
    <w:rsid w:val="00FB4ED3"/>
    <w:rsid w:val="00FF55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1026"/>
    <o:shapelayout v:ext="edit">
      <o:idmap v:ext="edit" data="1"/>
    </o:shapelayout>
  </w:shapeDefaults>
  <w:decimalSymbol w:val="."/>
  <w:listSeparator w:val=";"/>
  <w14:docId w14:val="58147171"/>
  <w15:chartTrackingRefBased/>
  <w15:docId w15:val="{1FCF12F7-0509-437F-A07A-5A5D8A761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2">
    <w:name w:val="heading 2"/>
    <w:basedOn w:val="Normal"/>
    <w:next w:val="Normal"/>
    <w:link w:val="Heading2Char"/>
    <w:qFormat/>
    <w:rsid w:val="00C27A4C"/>
    <w:pPr>
      <w:keepNext/>
      <w:widowControl w:val="0"/>
      <w:suppressAutoHyphens/>
      <w:jc w:val="center"/>
      <w:outlineLvl w:val="1"/>
    </w:pPr>
    <w:rPr>
      <w:rFonts w:eastAsia="Lucida Sans Unicode"/>
      <w:b/>
      <w:bCs/>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06EB7"/>
    <w:rPr>
      <w:rFonts w:ascii="Tahoma" w:hAnsi="Tahoma" w:cs="Tahoma"/>
      <w:sz w:val="16"/>
      <w:szCs w:val="16"/>
    </w:rPr>
  </w:style>
  <w:style w:type="character" w:customStyle="1" w:styleId="Heading2Char">
    <w:name w:val="Heading 2 Char"/>
    <w:link w:val="Heading2"/>
    <w:rsid w:val="00C27A4C"/>
    <w:rPr>
      <w:rFonts w:eastAsia="Lucida Sans Unicode"/>
      <w:b/>
      <w:bCs/>
      <w:sz w:val="22"/>
    </w:rPr>
  </w:style>
  <w:style w:type="paragraph" w:styleId="Header">
    <w:name w:val="header"/>
    <w:basedOn w:val="Normal"/>
    <w:link w:val="HeaderChar"/>
    <w:rsid w:val="00EC0CD5"/>
    <w:pPr>
      <w:tabs>
        <w:tab w:val="center" w:pos="4153"/>
        <w:tab w:val="right" w:pos="8306"/>
      </w:tabs>
    </w:pPr>
  </w:style>
  <w:style w:type="character" w:customStyle="1" w:styleId="HeaderChar">
    <w:name w:val="Header Char"/>
    <w:link w:val="Header"/>
    <w:rsid w:val="00EC0CD5"/>
    <w:rPr>
      <w:sz w:val="24"/>
      <w:szCs w:val="24"/>
      <w:lang w:eastAsia="en-US"/>
    </w:rPr>
  </w:style>
  <w:style w:type="paragraph" w:styleId="Footer">
    <w:name w:val="footer"/>
    <w:basedOn w:val="Normal"/>
    <w:link w:val="FooterChar"/>
    <w:uiPriority w:val="99"/>
    <w:rsid w:val="00EC0CD5"/>
    <w:pPr>
      <w:tabs>
        <w:tab w:val="center" w:pos="4153"/>
        <w:tab w:val="right" w:pos="8306"/>
      </w:tabs>
    </w:pPr>
  </w:style>
  <w:style w:type="character" w:customStyle="1" w:styleId="FooterChar">
    <w:name w:val="Footer Char"/>
    <w:link w:val="Footer"/>
    <w:uiPriority w:val="99"/>
    <w:rsid w:val="00EC0CD5"/>
    <w:rPr>
      <w:sz w:val="24"/>
      <w:szCs w:val="24"/>
      <w:lang w:eastAsia="en-US"/>
    </w:rPr>
  </w:style>
  <w:style w:type="paragraph" w:customStyle="1" w:styleId="Default">
    <w:name w:val="Default"/>
    <w:uiPriority w:val="99"/>
    <w:rsid w:val="00FA51FA"/>
    <w:pPr>
      <w:autoSpaceDE w:val="0"/>
      <w:autoSpaceDN w:val="0"/>
      <w:adjustRightInd w:val="0"/>
    </w:pPr>
    <w:rPr>
      <w:rFonts w:eastAsia="Calibri"/>
      <w:color w:val="000000"/>
      <w:sz w:val="24"/>
      <w:szCs w:val="24"/>
      <w:lang w:eastAsia="en-US"/>
    </w:rPr>
  </w:style>
  <w:style w:type="paragraph" w:styleId="ListParagraph">
    <w:name w:val="List Paragraph"/>
    <w:basedOn w:val="Normal"/>
    <w:uiPriority w:val="34"/>
    <w:qFormat/>
    <w:rsid w:val="00B16E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BD2D73-B10A-4961-A501-1E4BE9D87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3</Pages>
  <Words>649</Words>
  <Characters>4622</Characters>
  <Application>Microsoft Office Word</Application>
  <DocSecurity>0</DocSecurity>
  <Lines>38</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1</Company>
  <LinksUpToDate>false</LinksUpToDate>
  <CharactersWithSpaces>5261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cp:lastModifiedBy>Jevgēnija Sviridenkova</cp:lastModifiedBy>
  <cp:revision>56</cp:revision>
  <cp:lastPrinted>2011-01-24T15:58:00Z</cp:lastPrinted>
  <dcterms:created xsi:type="dcterms:W3CDTF">2025-02-20T08:57:00Z</dcterms:created>
  <dcterms:modified xsi:type="dcterms:W3CDTF">2025-02-20T13:12:00Z</dcterms:modified>
</cp:coreProperties>
</file>