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1BD0B935" w:rsidR="004D516C" w:rsidRDefault="005902C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78BA7E0C" w:rsidR="00310BC7" w:rsidRPr="005902C7" w:rsidRDefault="005902C7" w:rsidP="00310BC7">
      <w:pPr>
        <w:ind w:left="5387" w:firstLine="279"/>
        <w:jc w:val="right"/>
        <w:rPr>
          <w:rFonts w:ascii="Times New Roman" w:hAnsi="Times New Roman"/>
          <w:bCs/>
          <w:sz w:val="23"/>
          <w:szCs w:val="23"/>
        </w:rPr>
      </w:pPr>
      <w:bookmarkStart w:id="0" w:name="_Hlk86306296"/>
      <w:r w:rsidRPr="005902C7">
        <w:rPr>
          <w:rFonts w:ascii="Times New Roman" w:hAnsi="Times New Roman"/>
          <w:bCs/>
          <w:sz w:val="23"/>
          <w:szCs w:val="23"/>
        </w:rPr>
        <w:t>APSTIPRINĀTI</w:t>
      </w:r>
    </w:p>
    <w:p w14:paraId="42F29BCD" w14:textId="78E6D62F" w:rsidR="00310BC7" w:rsidRPr="005902C7" w:rsidRDefault="005902C7" w:rsidP="00310BC7">
      <w:pPr>
        <w:ind w:left="5387"/>
        <w:jc w:val="right"/>
        <w:rPr>
          <w:rFonts w:ascii="Times New Roman" w:hAnsi="Times New Roman"/>
          <w:bCs/>
          <w:sz w:val="23"/>
          <w:szCs w:val="23"/>
        </w:rPr>
      </w:pPr>
      <w:r w:rsidRPr="005902C7">
        <w:rPr>
          <w:rFonts w:ascii="Times New Roman" w:hAnsi="Times New Roman"/>
          <w:bCs/>
          <w:sz w:val="23"/>
          <w:szCs w:val="23"/>
        </w:rPr>
        <w:t xml:space="preserve">ar Ādažu novada pašvaldības domes </w:t>
      </w:r>
      <w:r w:rsidR="006E2B42" w:rsidRPr="005902C7">
        <w:rPr>
          <w:rFonts w:ascii="Times New Roman" w:hAnsi="Times New Roman"/>
          <w:bCs/>
          <w:sz w:val="23"/>
          <w:szCs w:val="23"/>
        </w:rPr>
        <w:t>2025.</w:t>
      </w:r>
      <w:r w:rsidRPr="005902C7">
        <w:rPr>
          <w:rFonts w:ascii="Times New Roman" w:hAnsi="Times New Roman"/>
          <w:noProof/>
          <w:sz w:val="23"/>
          <w:szCs w:val="23"/>
        </w:rPr>
        <w:t xml:space="preserve"> gada </w:t>
      </w:r>
      <w:r w:rsidR="006E2B42" w:rsidRPr="005902C7">
        <w:rPr>
          <w:rFonts w:ascii="Times New Roman" w:hAnsi="Times New Roman"/>
          <w:noProof/>
          <w:sz w:val="23"/>
          <w:szCs w:val="23"/>
        </w:rPr>
        <w:t>30</w:t>
      </w:r>
      <w:r w:rsidRPr="005902C7">
        <w:rPr>
          <w:rFonts w:ascii="Times New Roman" w:hAnsi="Times New Roman"/>
          <w:noProof/>
          <w:sz w:val="23"/>
          <w:szCs w:val="23"/>
        </w:rPr>
        <w:t xml:space="preserve">. </w:t>
      </w:r>
      <w:r w:rsidR="006E2B42" w:rsidRPr="005902C7">
        <w:rPr>
          <w:rFonts w:ascii="Times New Roman" w:hAnsi="Times New Roman"/>
          <w:noProof/>
          <w:sz w:val="23"/>
          <w:szCs w:val="23"/>
        </w:rPr>
        <w:t>janvāra</w:t>
      </w:r>
      <w:r w:rsidRPr="005902C7">
        <w:rPr>
          <w:rFonts w:ascii="Times New Roman" w:hAnsi="Times New Roman"/>
          <w:bCs/>
          <w:sz w:val="23"/>
          <w:szCs w:val="23"/>
        </w:rPr>
        <w:t xml:space="preserve"> sēdes lēmumu (</w:t>
      </w:r>
      <w:r w:rsidRPr="005902C7">
        <w:rPr>
          <w:rFonts w:ascii="Times New Roman" w:hAnsi="Times New Roman"/>
          <w:sz w:val="23"/>
          <w:szCs w:val="23"/>
        </w:rPr>
        <w:t>protokols Nr. 2</w:t>
      </w:r>
      <w:r w:rsidRPr="005902C7">
        <w:rPr>
          <w:rFonts w:ascii="Times New Roman" w:hAnsi="Times New Roman"/>
          <w:sz w:val="23"/>
          <w:szCs w:val="23"/>
        </w:rPr>
        <w:t xml:space="preserve"> § 42</w:t>
      </w:r>
      <w:r w:rsidRPr="005902C7">
        <w:rPr>
          <w:rFonts w:ascii="Times New Roman" w:hAnsi="Times New Roman"/>
          <w:bCs/>
          <w:sz w:val="23"/>
          <w:szCs w:val="23"/>
        </w:rPr>
        <w:t>)</w:t>
      </w:r>
      <w:r w:rsidRPr="005902C7">
        <w:rPr>
          <w:rFonts w:ascii="Times New Roman" w:hAnsi="Times New Roman"/>
          <w:bCs/>
          <w:sz w:val="23"/>
          <w:szCs w:val="23"/>
        </w:rPr>
        <w:t xml:space="preserve"> </w:t>
      </w:r>
    </w:p>
    <w:bookmarkEnd w:id="0"/>
    <w:p w14:paraId="704FF098" w14:textId="77777777" w:rsidR="00310BC7" w:rsidRPr="005902C7" w:rsidRDefault="00310BC7" w:rsidP="00310BC7">
      <w:pPr>
        <w:shd w:val="clear" w:color="auto" w:fill="FFFFFF"/>
        <w:rPr>
          <w:rFonts w:ascii="Times New Roman" w:eastAsia="Times New Roman" w:hAnsi="Times New Roman"/>
          <w:sz w:val="23"/>
          <w:szCs w:val="23"/>
          <w:lang w:bidi="en-US"/>
        </w:rPr>
      </w:pPr>
    </w:p>
    <w:p w14:paraId="45CDF15A" w14:textId="77777777" w:rsidR="00310BC7" w:rsidRPr="005902C7" w:rsidRDefault="005902C7" w:rsidP="00310BC7">
      <w:pPr>
        <w:jc w:val="center"/>
        <w:rPr>
          <w:rFonts w:ascii="Times New Roman" w:eastAsia="Times New Roman" w:hAnsi="Times New Roman"/>
          <w:sz w:val="26"/>
          <w:szCs w:val="26"/>
          <w:lang w:eastAsia="lv-LV"/>
        </w:rPr>
      </w:pPr>
      <w:r w:rsidRPr="005902C7">
        <w:rPr>
          <w:rFonts w:ascii="Times New Roman" w:eastAsia="Times New Roman" w:hAnsi="Times New Roman"/>
          <w:sz w:val="26"/>
          <w:szCs w:val="26"/>
          <w:lang w:eastAsia="lv-LV"/>
        </w:rPr>
        <w:t>SAISTOŠIE NOTEIKUMI</w:t>
      </w:r>
    </w:p>
    <w:p w14:paraId="08B0E689" w14:textId="77777777" w:rsidR="00310BC7" w:rsidRPr="005902C7" w:rsidRDefault="005902C7" w:rsidP="00310BC7">
      <w:pPr>
        <w:jc w:val="center"/>
        <w:rPr>
          <w:rFonts w:ascii="Times New Roman" w:eastAsia="Times New Roman" w:hAnsi="Times New Roman"/>
          <w:sz w:val="23"/>
          <w:szCs w:val="23"/>
          <w:lang w:eastAsia="lv-LV"/>
        </w:rPr>
      </w:pPr>
      <w:r w:rsidRPr="005902C7">
        <w:rPr>
          <w:rFonts w:ascii="Times New Roman" w:eastAsia="Times New Roman" w:hAnsi="Times New Roman"/>
          <w:sz w:val="23"/>
          <w:szCs w:val="23"/>
          <w:lang w:eastAsia="lv-LV"/>
        </w:rPr>
        <w:t>Ādažos, Ādažu novadā</w:t>
      </w:r>
    </w:p>
    <w:p w14:paraId="47C0F9DB" w14:textId="77777777" w:rsidR="00564CA6" w:rsidRPr="005902C7" w:rsidRDefault="005902C7" w:rsidP="00564CA6">
      <w:pPr>
        <w:rPr>
          <w:rFonts w:ascii="Times New Roman" w:hAnsi="Times New Roman" w:cs="Times New Roman"/>
          <w:sz w:val="23"/>
          <w:szCs w:val="23"/>
        </w:rPr>
      </w:pPr>
      <w:r w:rsidRPr="005902C7">
        <w:rPr>
          <w:rFonts w:ascii="Times New Roman" w:hAnsi="Times New Roman" w:cs="Times New Roman"/>
          <w:noProof/>
          <w:sz w:val="23"/>
          <w:szCs w:val="23"/>
        </w:rPr>
        <w:tab/>
      </w:r>
      <w:r w:rsidRPr="005902C7">
        <w:rPr>
          <w:rFonts w:ascii="Times New Roman" w:hAnsi="Times New Roman" w:cs="Times New Roman"/>
          <w:noProof/>
          <w:sz w:val="23"/>
          <w:szCs w:val="23"/>
        </w:rPr>
        <w:tab/>
      </w:r>
      <w:r w:rsidRPr="005902C7">
        <w:rPr>
          <w:rFonts w:ascii="Times New Roman" w:hAnsi="Times New Roman" w:cs="Times New Roman"/>
          <w:noProof/>
          <w:sz w:val="23"/>
          <w:szCs w:val="23"/>
        </w:rPr>
        <w:tab/>
      </w:r>
      <w:r w:rsidRPr="005902C7">
        <w:rPr>
          <w:rFonts w:ascii="Times New Roman" w:hAnsi="Times New Roman" w:cs="Times New Roman"/>
          <w:noProof/>
          <w:sz w:val="23"/>
          <w:szCs w:val="23"/>
        </w:rPr>
        <w:tab/>
      </w:r>
    </w:p>
    <w:p w14:paraId="513E1B4D" w14:textId="75C44453" w:rsidR="00564CA6" w:rsidRPr="005902C7" w:rsidRDefault="005902C7" w:rsidP="00564CA6">
      <w:pPr>
        <w:rPr>
          <w:rFonts w:ascii="Times New Roman" w:hAnsi="Times New Roman" w:cs="Times New Roman"/>
          <w:sz w:val="23"/>
          <w:szCs w:val="23"/>
        </w:rPr>
      </w:pPr>
      <w:r w:rsidRPr="005902C7">
        <w:rPr>
          <w:rFonts w:ascii="Times New Roman" w:hAnsi="Times New Roman" w:cs="Times New Roman"/>
          <w:sz w:val="23"/>
          <w:szCs w:val="23"/>
        </w:rPr>
        <w:t>20</w:t>
      </w:r>
      <w:r w:rsidR="009E0B99" w:rsidRPr="005902C7">
        <w:rPr>
          <w:rFonts w:ascii="Times New Roman" w:hAnsi="Times New Roman" w:cs="Times New Roman"/>
          <w:sz w:val="23"/>
          <w:szCs w:val="23"/>
        </w:rPr>
        <w:t>25.</w:t>
      </w:r>
      <w:r w:rsidRPr="005902C7">
        <w:rPr>
          <w:rFonts w:ascii="Times New Roman" w:hAnsi="Times New Roman" w:cs="Times New Roman"/>
          <w:sz w:val="23"/>
          <w:szCs w:val="23"/>
        </w:rPr>
        <w:t xml:space="preserve"> gada </w:t>
      </w:r>
      <w:r w:rsidR="009E0B99" w:rsidRPr="005902C7">
        <w:rPr>
          <w:rFonts w:ascii="Times New Roman" w:hAnsi="Times New Roman" w:cs="Times New Roman"/>
          <w:sz w:val="23"/>
          <w:szCs w:val="23"/>
        </w:rPr>
        <w:t>30</w:t>
      </w:r>
      <w:r w:rsidRPr="005902C7">
        <w:rPr>
          <w:rFonts w:ascii="Times New Roman" w:hAnsi="Times New Roman" w:cs="Times New Roman"/>
          <w:sz w:val="23"/>
          <w:szCs w:val="23"/>
        </w:rPr>
        <w:t xml:space="preserve">. </w:t>
      </w:r>
      <w:r w:rsidR="009E0B99" w:rsidRPr="005902C7">
        <w:rPr>
          <w:rFonts w:ascii="Times New Roman" w:hAnsi="Times New Roman" w:cs="Times New Roman"/>
          <w:sz w:val="23"/>
          <w:szCs w:val="23"/>
        </w:rPr>
        <w:t>janvārī</w:t>
      </w:r>
      <w:r w:rsidRPr="005902C7">
        <w:rPr>
          <w:rFonts w:ascii="Times New Roman" w:hAnsi="Times New Roman" w:cs="Times New Roman"/>
          <w:sz w:val="23"/>
          <w:szCs w:val="23"/>
        </w:rPr>
        <w:t xml:space="preserve"> </w:t>
      </w:r>
      <w:r w:rsidRPr="005902C7">
        <w:rPr>
          <w:rFonts w:ascii="Times New Roman" w:hAnsi="Times New Roman" w:cs="Times New Roman"/>
          <w:sz w:val="23"/>
          <w:szCs w:val="23"/>
        </w:rPr>
        <w:tab/>
      </w:r>
      <w:r w:rsidRPr="005902C7">
        <w:rPr>
          <w:rFonts w:ascii="Times New Roman" w:hAnsi="Times New Roman" w:cs="Times New Roman"/>
          <w:sz w:val="23"/>
          <w:szCs w:val="23"/>
        </w:rPr>
        <w:tab/>
      </w:r>
      <w:r w:rsidRPr="005902C7">
        <w:rPr>
          <w:rFonts w:ascii="Times New Roman" w:hAnsi="Times New Roman" w:cs="Times New Roman"/>
          <w:sz w:val="23"/>
          <w:szCs w:val="23"/>
        </w:rPr>
        <w:tab/>
      </w:r>
      <w:r w:rsidRPr="005902C7">
        <w:rPr>
          <w:rFonts w:ascii="Times New Roman" w:hAnsi="Times New Roman" w:cs="Times New Roman"/>
          <w:sz w:val="23"/>
          <w:szCs w:val="23"/>
        </w:rPr>
        <w:tab/>
      </w:r>
      <w:r w:rsidRPr="005902C7">
        <w:rPr>
          <w:rFonts w:ascii="Times New Roman" w:hAnsi="Times New Roman" w:cs="Times New Roman"/>
          <w:sz w:val="23"/>
          <w:szCs w:val="23"/>
        </w:rPr>
        <w:tab/>
      </w:r>
      <w:r w:rsidRPr="005902C7">
        <w:rPr>
          <w:rFonts w:ascii="Times New Roman" w:hAnsi="Times New Roman" w:cs="Times New Roman"/>
          <w:sz w:val="23"/>
          <w:szCs w:val="23"/>
        </w:rPr>
        <w:tab/>
      </w:r>
      <w:r w:rsidRPr="005902C7">
        <w:rPr>
          <w:rFonts w:ascii="Times New Roman" w:hAnsi="Times New Roman" w:cs="Times New Roman"/>
          <w:sz w:val="23"/>
          <w:szCs w:val="23"/>
        </w:rPr>
        <w:tab/>
      </w:r>
      <w:r w:rsidRPr="005902C7">
        <w:rPr>
          <w:rFonts w:ascii="Times New Roman" w:hAnsi="Times New Roman" w:cs="Times New Roman"/>
          <w:sz w:val="23"/>
          <w:szCs w:val="23"/>
        </w:rPr>
        <w:tab/>
      </w:r>
      <w:r>
        <w:rPr>
          <w:rFonts w:ascii="Times New Roman" w:hAnsi="Times New Roman" w:cs="Times New Roman"/>
          <w:sz w:val="23"/>
          <w:szCs w:val="23"/>
        </w:rPr>
        <w:tab/>
      </w:r>
      <w:r w:rsidRPr="005902C7">
        <w:rPr>
          <w:rFonts w:ascii="Times New Roman" w:hAnsi="Times New Roman" w:cs="Times New Roman"/>
          <w:b/>
          <w:sz w:val="23"/>
          <w:szCs w:val="23"/>
        </w:rPr>
        <w:t>Nr.</w:t>
      </w:r>
      <w:r w:rsidRPr="005902C7">
        <w:rPr>
          <w:rFonts w:ascii="Times New Roman" w:hAnsi="Times New Roman" w:cs="Times New Roman"/>
          <w:b/>
          <w:bCs/>
          <w:noProof/>
          <w:sz w:val="23"/>
          <w:szCs w:val="23"/>
        </w:rPr>
        <w:t xml:space="preserve"> </w:t>
      </w:r>
      <w:r w:rsidRPr="005902C7">
        <w:rPr>
          <w:rFonts w:ascii="Times New Roman" w:hAnsi="Times New Roman" w:cs="Times New Roman"/>
          <w:b/>
          <w:bCs/>
          <w:noProof/>
          <w:sz w:val="23"/>
          <w:szCs w:val="23"/>
        </w:rPr>
        <w:t>6/2025</w:t>
      </w:r>
    </w:p>
    <w:p w14:paraId="56AA4385" w14:textId="77777777" w:rsidR="00564CA6" w:rsidRPr="005902C7" w:rsidRDefault="00564CA6" w:rsidP="00564CA6">
      <w:pPr>
        <w:rPr>
          <w:rFonts w:ascii="Times New Roman" w:hAnsi="Times New Roman" w:cs="Times New Roman"/>
          <w:b/>
          <w:sz w:val="23"/>
          <w:szCs w:val="23"/>
        </w:rPr>
      </w:pPr>
    </w:p>
    <w:p w14:paraId="18BCF335" w14:textId="2CAD850B" w:rsidR="00564CA6" w:rsidRPr="005902C7" w:rsidRDefault="005902C7" w:rsidP="009E0B99">
      <w:pPr>
        <w:widowControl w:val="0"/>
        <w:shd w:val="clear" w:color="auto" w:fill="FFFFFF"/>
        <w:tabs>
          <w:tab w:val="left" w:pos="1985"/>
        </w:tabs>
        <w:autoSpaceDE w:val="0"/>
        <w:autoSpaceDN w:val="0"/>
        <w:adjustRightInd w:val="0"/>
        <w:jc w:val="center"/>
        <w:rPr>
          <w:rFonts w:ascii="Times New Roman" w:hAnsi="Times New Roman" w:cs="Times New Roman"/>
          <w:color w:val="FF0000"/>
          <w:sz w:val="26"/>
          <w:szCs w:val="26"/>
        </w:rPr>
      </w:pPr>
      <w:r w:rsidRPr="005902C7">
        <w:rPr>
          <w:rFonts w:ascii="Times New Roman" w:eastAsia="Times New Roman" w:hAnsi="Times New Roman"/>
          <w:b/>
          <w:bCs/>
          <w:iCs/>
          <w:sz w:val="26"/>
          <w:szCs w:val="26"/>
          <w:lang w:bidi="en-US"/>
        </w:rPr>
        <w:t xml:space="preserve">Grozījumi Ādažu novada pašvaldības domes 2022. gada 23. </w:t>
      </w:r>
      <w:r w:rsidRPr="005902C7">
        <w:rPr>
          <w:rFonts w:ascii="Times New Roman" w:eastAsia="Times New Roman" w:hAnsi="Times New Roman"/>
          <w:b/>
          <w:bCs/>
          <w:iCs/>
          <w:sz w:val="26"/>
          <w:szCs w:val="26"/>
          <w:lang w:bidi="en-US"/>
        </w:rPr>
        <w:t>februāra saistošajos noteikumos Nr. 14/2022 “Par pašvaldības palīdzību dzīvokļa jautājumu risināšanā”</w:t>
      </w:r>
    </w:p>
    <w:p w14:paraId="1F8FBE43" w14:textId="77777777" w:rsidR="003E024E" w:rsidRPr="005902C7" w:rsidRDefault="005902C7" w:rsidP="003E024E">
      <w:pPr>
        <w:spacing w:before="240"/>
        <w:ind w:left="5040" w:right="-1"/>
        <w:jc w:val="both"/>
        <w:rPr>
          <w:rFonts w:ascii="Times New Roman" w:eastAsia="Calibri" w:hAnsi="Times New Roman" w:cs="Times New Roman"/>
          <w:i/>
          <w:iCs/>
          <w:sz w:val="23"/>
          <w:szCs w:val="23"/>
        </w:rPr>
      </w:pPr>
      <w:r w:rsidRPr="005902C7">
        <w:rPr>
          <w:rFonts w:ascii="Times New Roman" w:eastAsia="Times New Roman" w:hAnsi="Times New Roman"/>
          <w:i/>
          <w:sz w:val="23"/>
          <w:szCs w:val="23"/>
          <w:lang w:bidi="en-US"/>
        </w:rPr>
        <w:t>Izdoti saskaņā ar</w:t>
      </w:r>
      <w:r w:rsidRPr="005902C7">
        <w:rPr>
          <w:rFonts w:ascii="Times New Roman" w:eastAsia="Times New Roman" w:hAnsi="Times New Roman"/>
          <w:i/>
          <w:sz w:val="23"/>
          <w:szCs w:val="23"/>
          <w:lang w:bidi="en-US"/>
        </w:rPr>
        <w:t xml:space="preserve"> </w:t>
      </w:r>
      <w:r w:rsidRPr="005902C7">
        <w:rPr>
          <w:rFonts w:ascii="Times New Roman" w:eastAsia="Calibri" w:hAnsi="Times New Roman" w:cs="Times New Roman"/>
          <w:i/>
          <w:iCs/>
          <w:sz w:val="23"/>
          <w:szCs w:val="23"/>
        </w:rPr>
        <w:t>likuma "Par palīdzību dzīvokļa jautājumu risināšanā" 6. panta otro daļu, 7. panta sesto daļu, 11. panta ceturto daļu, 14. panta pirmās d</w:t>
      </w:r>
      <w:r w:rsidRPr="005902C7">
        <w:rPr>
          <w:rFonts w:ascii="Times New Roman" w:eastAsia="Calibri" w:hAnsi="Times New Roman" w:cs="Times New Roman"/>
          <w:i/>
          <w:iCs/>
          <w:sz w:val="23"/>
          <w:szCs w:val="23"/>
        </w:rPr>
        <w:t>aļas 6. punktu,17. pantu, 21.</w:t>
      </w:r>
      <w:r w:rsidRPr="005902C7">
        <w:rPr>
          <w:rFonts w:ascii="Times New Roman" w:eastAsia="Calibri" w:hAnsi="Times New Roman" w:cs="Times New Roman"/>
          <w:i/>
          <w:iCs/>
          <w:sz w:val="23"/>
          <w:szCs w:val="23"/>
          <w:vertAlign w:val="superscript"/>
        </w:rPr>
        <w:t xml:space="preserve">7 </w:t>
      </w:r>
      <w:r w:rsidRPr="005902C7">
        <w:rPr>
          <w:rFonts w:ascii="Times New Roman" w:eastAsia="Calibri" w:hAnsi="Times New Roman" w:cs="Times New Roman"/>
          <w:i/>
          <w:iCs/>
          <w:sz w:val="23"/>
          <w:szCs w:val="23"/>
        </w:rPr>
        <w:t>pantu, 21.</w:t>
      </w:r>
      <w:r w:rsidRPr="005902C7">
        <w:rPr>
          <w:rFonts w:ascii="Times New Roman" w:eastAsia="Calibri" w:hAnsi="Times New Roman" w:cs="Times New Roman"/>
          <w:i/>
          <w:iCs/>
          <w:sz w:val="23"/>
          <w:szCs w:val="23"/>
          <w:vertAlign w:val="superscript"/>
        </w:rPr>
        <w:t>9</w:t>
      </w:r>
      <w:r w:rsidRPr="005902C7">
        <w:rPr>
          <w:rFonts w:ascii="Times New Roman" w:eastAsia="Calibri" w:hAnsi="Times New Roman" w:cs="Times New Roman"/>
          <w:i/>
          <w:iCs/>
          <w:sz w:val="23"/>
          <w:szCs w:val="23"/>
        </w:rPr>
        <w:t xml:space="preserve"> pantu un 24. panta pirmo daļu</w:t>
      </w:r>
    </w:p>
    <w:p w14:paraId="19B601A2" w14:textId="77777777" w:rsidR="00310BC7" w:rsidRPr="005902C7" w:rsidRDefault="00310BC7" w:rsidP="00310BC7">
      <w:pPr>
        <w:shd w:val="clear" w:color="auto" w:fill="FFFFFF"/>
        <w:jc w:val="center"/>
        <w:outlineLvl w:val="1"/>
        <w:rPr>
          <w:rFonts w:ascii="Times New Roman" w:eastAsia="Times New Roman" w:hAnsi="Times New Roman"/>
          <w:b/>
          <w:bCs/>
          <w:iCs/>
          <w:sz w:val="23"/>
          <w:szCs w:val="23"/>
          <w:lang w:bidi="en-US"/>
        </w:rPr>
      </w:pPr>
    </w:p>
    <w:p w14:paraId="11F03E31" w14:textId="31A2A46C" w:rsidR="003E024E" w:rsidRPr="005902C7" w:rsidRDefault="005902C7" w:rsidP="003E024E">
      <w:pPr>
        <w:spacing w:after="120"/>
        <w:jc w:val="both"/>
        <w:rPr>
          <w:rFonts w:ascii="Times New Roman" w:eastAsia="Calibri" w:hAnsi="Times New Roman" w:cs="Times New Roman"/>
          <w:color w:val="000000"/>
          <w:sz w:val="23"/>
          <w:szCs w:val="23"/>
        </w:rPr>
      </w:pPr>
      <w:r w:rsidRPr="005902C7">
        <w:rPr>
          <w:rFonts w:ascii="Times New Roman" w:eastAsia="Calibri" w:hAnsi="Times New Roman" w:cs="Times New Roman"/>
          <w:noProof/>
          <w:color w:val="000000"/>
          <w:sz w:val="23"/>
          <w:szCs w:val="23"/>
        </w:rPr>
        <w:t xml:space="preserve">Izdarīt </w:t>
      </w:r>
      <w:r w:rsidRPr="005902C7">
        <w:rPr>
          <w:rFonts w:ascii="Times New Roman" w:eastAsia="Calibri" w:hAnsi="Times New Roman" w:cs="Times New Roman"/>
          <w:color w:val="000000"/>
          <w:sz w:val="23"/>
          <w:szCs w:val="23"/>
        </w:rPr>
        <w:t xml:space="preserve">Ādažu novada pašvaldības domes 2022. gada 23. februāra saistošajos noteikumos Nr. 14/2022 “Par pašvaldības palīdzību dzīvokļa jautājumu risināšanā” (Latvijas Vēstnesis, </w:t>
      </w:r>
      <w:r w:rsidRPr="005902C7">
        <w:rPr>
          <w:rFonts w:ascii="Times New Roman" w:eastAsia="Calibri" w:hAnsi="Times New Roman" w:cs="Times New Roman"/>
          <w:color w:val="000000"/>
          <w:sz w:val="23"/>
          <w:szCs w:val="23"/>
        </w:rPr>
        <w:t>2022., Nr. 54</w:t>
      </w:r>
      <w:r w:rsidRPr="005902C7">
        <w:rPr>
          <w:rFonts w:ascii="Times New Roman" w:eastAsia="Calibri" w:hAnsi="Times New Roman" w:cs="Times New Roman"/>
          <w:color w:val="000000"/>
          <w:sz w:val="23"/>
          <w:szCs w:val="23"/>
        </w:rPr>
        <w:t xml:space="preserve">) </w:t>
      </w:r>
      <w:r w:rsidRPr="005902C7">
        <w:rPr>
          <w:rFonts w:ascii="Times New Roman" w:eastAsia="Calibri" w:hAnsi="Times New Roman" w:cs="Times New Roman"/>
          <w:color w:val="000000"/>
          <w:sz w:val="23"/>
          <w:szCs w:val="23"/>
          <w:lang w:bidi="en-US"/>
        </w:rPr>
        <w:t>šādus grozījumus:</w:t>
      </w:r>
    </w:p>
    <w:p w14:paraId="488E9B3E" w14:textId="77777777" w:rsidR="003E024E" w:rsidRPr="005902C7" w:rsidRDefault="005902C7" w:rsidP="003E024E">
      <w:pPr>
        <w:numPr>
          <w:ilvl w:val="0"/>
          <w:numId w:val="5"/>
        </w:numPr>
        <w:spacing w:after="120"/>
        <w:ind w:left="426" w:hanging="426"/>
        <w:jc w:val="both"/>
        <w:rPr>
          <w:rFonts w:ascii="Times New Roman" w:eastAsia="Calibri" w:hAnsi="Times New Roman" w:cs="Times New Roman"/>
          <w:color w:val="000000"/>
          <w:sz w:val="23"/>
          <w:szCs w:val="23"/>
          <w:lang w:bidi="en-US"/>
        </w:rPr>
      </w:pPr>
      <w:r w:rsidRPr="005902C7">
        <w:rPr>
          <w:rFonts w:ascii="Times New Roman" w:eastAsia="Calibri" w:hAnsi="Times New Roman" w:cs="Times New Roman"/>
          <w:color w:val="000000"/>
          <w:sz w:val="23"/>
          <w:szCs w:val="23"/>
          <w:lang w:bidi="en-US"/>
        </w:rPr>
        <w:t>Papildināt izdošanas tiesisko pamatojumu ar atsauci uz likuma “Par palīdzību dzīvokļa jautājumu risināšanā” 15. pantu un 21.</w:t>
      </w:r>
      <w:r w:rsidRPr="005902C7">
        <w:rPr>
          <w:rFonts w:ascii="Times New Roman" w:eastAsia="Calibri" w:hAnsi="Times New Roman" w:cs="Times New Roman"/>
          <w:color w:val="000000"/>
          <w:sz w:val="23"/>
          <w:szCs w:val="23"/>
          <w:vertAlign w:val="superscript"/>
          <w:lang w:bidi="en-US"/>
        </w:rPr>
        <w:t>6</w:t>
      </w:r>
      <w:r w:rsidRPr="005902C7">
        <w:rPr>
          <w:rFonts w:ascii="Times New Roman" w:eastAsia="Calibri" w:hAnsi="Times New Roman" w:cs="Times New Roman"/>
          <w:color w:val="000000"/>
          <w:sz w:val="23"/>
          <w:szCs w:val="23"/>
          <w:lang w:bidi="en-US"/>
        </w:rPr>
        <w:t xml:space="preserve"> panta otro daļu.</w:t>
      </w:r>
    </w:p>
    <w:p w14:paraId="21E67144" w14:textId="77777777" w:rsidR="003E024E" w:rsidRPr="005902C7" w:rsidRDefault="005902C7" w:rsidP="003E024E">
      <w:pPr>
        <w:numPr>
          <w:ilvl w:val="0"/>
          <w:numId w:val="5"/>
        </w:numPr>
        <w:spacing w:after="120"/>
        <w:ind w:left="426" w:hanging="426"/>
        <w:jc w:val="both"/>
        <w:rPr>
          <w:rFonts w:ascii="Times New Roman" w:eastAsia="Calibri" w:hAnsi="Times New Roman" w:cs="Times New Roman"/>
          <w:color w:val="000000"/>
          <w:sz w:val="23"/>
          <w:szCs w:val="23"/>
          <w:lang w:bidi="en-US"/>
        </w:rPr>
      </w:pPr>
      <w:r w:rsidRPr="005902C7">
        <w:rPr>
          <w:rFonts w:ascii="Times New Roman" w:eastAsia="Calibri" w:hAnsi="Times New Roman" w:cs="Times New Roman"/>
          <w:color w:val="000000"/>
          <w:sz w:val="23"/>
          <w:szCs w:val="23"/>
          <w:lang w:bidi="en-US"/>
        </w:rPr>
        <w:t>Izteikt 26. punktu šādā redakcijā:</w:t>
      </w:r>
    </w:p>
    <w:p w14:paraId="20940C15" w14:textId="77777777" w:rsidR="003E024E" w:rsidRPr="005902C7" w:rsidRDefault="005902C7" w:rsidP="003E024E">
      <w:pPr>
        <w:spacing w:before="120"/>
        <w:ind w:left="426"/>
        <w:jc w:val="both"/>
        <w:rPr>
          <w:rFonts w:ascii="Times New Roman" w:eastAsia="Calibri" w:hAnsi="Times New Roman" w:cs="Times New Roman"/>
          <w:sz w:val="23"/>
          <w:szCs w:val="23"/>
        </w:rPr>
      </w:pPr>
      <w:r w:rsidRPr="005902C7">
        <w:rPr>
          <w:rFonts w:ascii="Times New Roman" w:eastAsia="Calibri" w:hAnsi="Times New Roman" w:cs="Times New Roman"/>
          <w:color w:val="000000"/>
          <w:sz w:val="23"/>
          <w:szCs w:val="23"/>
          <w:lang w:bidi="en-US"/>
        </w:rPr>
        <w:t xml:space="preserve">“26. Pēc pārejas perioda </w:t>
      </w:r>
      <w:r w:rsidRPr="005902C7">
        <w:rPr>
          <w:rFonts w:ascii="Times New Roman" w:eastAsia="Calibri" w:hAnsi="Times New Roman" w:cs="Times New Roman"/>
          <w:color w:val="000000"/>
          <w:sz w:val="23"/>
          <w:szCs w:val="23"/>
          <w:lang w:bidi="en-US"/>
        </w:rPr>
        <w:t>beigām turpināt saņemt palīdzību un īrēt pašvaldībai piederošu dzīvokli vai sociālo dzīvokli var:</w:t>
      </w:r>
    </w:p>
    <w:p w14:paraId="6AA034F4" w14:textId="77777777" w:rsidR="003E024E" w:rsidRPr="005902C7" w:rsidRDefault="005902C7" w:rsidP="003E024E">
      <w:pPr>
        <w:numPr>
          <w:ilvl w:val="1"/>
          <w:numId w:val="6"/>
        </w:numPr>
        <w:spacing w:before="120"/>
        <w:ind w:left="1134" w:hanging="708"/>
        <w:jc w:val="both"/>
        <w:rPr>
          <w:rFonts w:ascii="Times New Roman" w:eastAsia="Calibri" w:hAnsi="Times New Roman" w:cs="Times New Roman"/>
          <w:sz w:val="23"/>
          <w:szCs w:val="23"/>
        </w:rPr>
      </w:pPr>
      <w:r w:rsidRPr="005902C7">
        <w:rPr>
          <w:rFonts w:ascii="Times New Roman" w:eastAsia="Calibri" w:hAnsi="Times New Roman" w:cs="Times New Roman"/>
          <w:color w:val="000000"/>
          <w:sz w:val="23"/>
          <w:szCs w:val="23"/>
          <w:lang w:bidi="en-US"/>
        </w:rPr>
        <w:t>personas, kuru statuss atbilst likuma "Par palīdzību dzīvokļa jautājumu risināšanā" 14. panta un 21.</w:t>
      </w:r>
      <w:r w:rsidRPr="005902C7">
        <w:rPr>
          <w:rFonts w:ascii="Times New Roman" w:eastAsia="Calibri" w:hAnsi="Times New Roman" w:cs="Times New Roman"/>
          <w:color w:val="000000"/>
          <w:sz w:val="23"/>
          <w:szCs w:val="23"/>
          <w:vertAlign w:val="superscript"/>
          <w:lang w:bidi="en-US"/>
        </w:rPr>
        <w:t xml:space="preserve">6 </w:t>
      </w:r>
      <w:r w:rsidRPr="005902C7">
        <w:rPr>
          <w:rFonts w:ascii="Times New Roman" w:eastAsia="Calibri" w:hAnsi="Times New Roman" w:cs="Times New Roman"/>
          <w:color w:val="000000"/>
          <w:sz w:val="23"/>
          <w:szCs w:val="23"/>
          <w:lang w:bidi="en-US"/>
        </w:rPr>
        <w:t>panta nosacījumiem;</w:t>
      </w:r>
    </w:p>
    <w:p w14:paraId="1F1C5EBE" w14:textId="77777777" w:rsidR="003E024E" w:rsidRPr="005902C7" w:rsidRDefault="005902C7" w:rsidP="003E024E">
      <w:pPr>
        <w:numPr>
          <w:ilvl w:val="1"/>
          <w:numId w:val="6"/>
        </w:numPr>
        <w:spacing w:before="120"/>
        <w:ind w:left="1134" w:hanging="708"/>
        <w:jc w:val="both"/>
        <w:rPr>
          <w:rFonts w:ascii="Times New Roman" w:eastAsia="Calibri" w:hAnsi="Times New Roman" w:cs="Times New Roman"/>
          <w:sz w:val="23"/>
          <w:szCs w:val="23"/>
        </w:rPr>
      </w:pPr>
      <w:r w:rsidRPr="005902C7">
        <w:rPr>
          <w:rFonts w:ascii="Times New Roman" w:eastAsia="Calibri" w:hAnsi="Times New Roman" w:cs="Times New Roman"/>
          <w:sz w:val="23"/>
          <w:szCs w:val="23"/>
        </w:rPr>
        <w:t xml:space="preserve">ģimenes vai personas, kuru apgādībā </w:t>
      </w:r>
      <w:r w:rsidRPr="005902C7">
        <w:rPr>
          <w:rFonts w:ascii="Times New Roman" w:eastAsia="Calibri" w:hAnsi="Times New Roman" w:cs="Times New Roman"/>
          <w:sz w:val="23"/>
          <w:szCs w:val="23"/>
        </w:rPr>
        <w:t>ir bērns ar invaliditāti vai persona ar invaliditāti, kuras cēlonis ir slimība no bērnības, kuru dzīvesvieta deklarēta vienā adresē, ja īres līgums noslēgts pirms šo saistošo noteikumu spēkā stāšanās;</w:t>
      </w:r>
    </w:p>
    <w:p w14:paraId="1E6B5A4B" w14:textId="77777777" w:rsidR="003E024E" w:rsidRPr="005902C7" w:rsidRDefault="005902C7" w:rsidP="003E024E">
      <w:pPr>
        <w:numPr>
          <w:ilvl w:val="1"/>
          <w:numId w:val="6"/>
        </w:numPr>
        <w:spacing w:before="120"/>
        <w:ind w:left="1134" w:hanging="708"/>
        <w:jc w:val="both"/>
        <w:rPr>
          <w:rFonts w:ascii="Times New Roman" w:eastAsia="Calibri" w:hAnsi="Times New Roman" w:cs="Times New Roman"/>
          <w:sz w:val="23"/>
          <w:szCs w:val="23"/>
        </w:rPr>
      </w:pPr>
      <w:r w:rsidRPr="005902C7">
        <w:rPr>
          <w:rFonts w:ascii="Times New Roman" w:eastAsia="Calibri" w:hAnsi="Times New Roman" w:cs="Times New Roman"/>
          <w:sz w:val="23"/>
          <w:szCs w:val="23"/>
        </w:rPr>
        <w:t xml:space="preserve">personas, kuru statuss atbilst likuma </w:t>
      </w:r>
      <w:r w:rsidRPr="005902C7">
        <w:rPr>
          <w:rFonts w:ascii="Times New Roman" w:eastAsia="Calibri" w:hAnsi="Times New Roman" w:cs="Times New Roman"/>
          <w:color w:val="000000"/>
          <w:sz w:val="23"/>
          <w:szCs w:val="23"/>
          <w:lang w:bidi="en-US"/>
        </w:rPr>
        <w:t>"Par palīdzību dz</w:t>
      </w:r>
      <w:r w:rsidRPr="005902C7">
        <w:rPr>
          <w:rFonts w:ascii="Times New Roman" w:eastAsia="Calibri" w:hAnsi="Times New Roman" w:cs="Times New Roman"/>
          <w:color w:val="000000"/>
          <w:sz w:val="23"/>
          <w:szCs w:val="23"/>
          <w:lang w:bidi="en-US"/>
        </w:rPr>
        <w:t>īvokļa jautājumu risināšanā" 21.</w:t>
      </w:r>
      <w:r w:rsidRPr="005902C7">
        <w:rPr>
          <w:rFonts w:ascii="Times New Roman" w:eastAsia="Calibri" w:hAnsi="Times New Roman" w:cs="Times New Roman"/>
          <w:color w:val="000000"/>
          <w:sz w:val="23"/>
          <w:szCs w:val="23"/>
          <w:vertAlign w:val="superscript"/>
          <w:lang w:bidi="en-US"/>
        </w:rPr>
        <w:t>6</w:t>
      </w:r>
      <w:r w:rsidRPr="005902C7">
        <w:rPr>
          <w:rFonts w:ascii="Times New Roman" w:eastAsia="Calibri" w:hAnsi="Times New Roman" w:cs="Times New Roman"/>
          <w:color w:val="000000"/>
          <w:sz w:val="23"/>
          <w:szCs w:val="23"/>
          <w:lang w:bidi="en-US"/>
        </w:rPr>
        <w:t xml:space="preserve"> panta nosacījumiem, un </w:t>
      </w:r>
      <w:r w:rsidRPr="005902C7">
        <w:rPr>
          <w:rFonts w:ascii="Times New Roman" w:eastAsia="Calibri" w:hAnsi="Times New Roman" w:cs="Times New Roman"/>
          <w:sz w:val="23"/>
          <w:szCs w:val="23"/>
        </w:rPr>
        <w:t>trūcīgas un maznodrošinātas ģimenes, kurās ir persona ar invaliditāti, un kuru dzīvesvieta deklarēta vienā adresē, ja īres līgums noslēgts pirms šo saistošo noteikumu spēkā stāšanās.”</w:t>
      </w:r>
    </w:p>
    <w:p w14:paraId="1773BCBA" w14:textId="77777777" w:rsidR="003E024E" w:rsidRPr="005902C7" w:rsidRDefault="005902C7" w:rsidP="003E024E">
      <w:pPr>
        <w:spacing w:before="120"/>
        <w:ind w:left="426" w:hanging="426"/>
        <w:jc w:val="both"/>
        <w:rPr>
          <w:rFonts w:ascii="Times New Roman" w:eastAsia="Calibri" w:hAnsi="Times New Roman" w:cs="Times New Roman"/>
          <w:sz w:val="23"/>
          <w:szCs w:val="23"/>
        </w:rPr>
      </w:pPr>
      <w:r w:rsidRPr="005902C7">
        <w:rPr>
          <w:rFonts w:ascii="Times New Roman" w:eastAsia="Calibri" w:hAnsi="Times New Roman" w:cs="Times New Roman"/>
          <w:sz w:val="23"/>
          <w:szCs w:val="23"/>
        </w:rPr>
        <w:t>3. Aizstāt 9. p</w:t>
      </w:r>
      <w:r w:rsidRPr="005902C7">
        <w:rPr>
          <w:rFonts w:ascii="Times New Roman" w:eastAsia="Calibri" w:hAnsi="Times New Roman" w:cs="Times New Roman"/>
          <w:sz w:val="23"/>
          <w:szCs w:val="23"/>
        </w:rPr>
        <w:t>unktā elektroniskā pasta adresi “</w:t>
      </w:r>
      <w:hyperlink r:id="rId8" w:history="1">
        <w:r w:rsidRPr="005902C7">
          <w:rPr>
            <w:rFonts w:ascii="Times New Roman" w:eastAsia="Calibri" w:hAnsi="Times New Roman" w:cs="Times New Roman"/>
            <w:color w:val="0000FF"/>
            <w:sz w:val="23"/>
            <w:szCs w:val="23"/>
            <w:u w:val="single"/>
          </w:rPr>
          <w:t>dome@adazi.lv</w:t>
        </w:r>
      </w:hyperlink>
      <w:r w:rsidRPr="005902C7">
        <w:rPr>
          <w:rFonts w:ascii="Times New Roman" w:eastAsia="Calibri" w:hAnsi="Times New Roman" w:cs="Times New Roman"/>
          <w:sz w:val="23"/>
          <w:szCs w:val="23"/>
        </w:rPr>
        <w:t>” ar adresi “</w:t>
      </w:r>
      <w:r w:rsidRPr="005902C7">
        <w:rPr>
          <w:rFonts w:ascii="Times New Roman" w:eastAsia="Calibri" w:hAnsi="Times New Roman" w:cs="Times New Roman"/>
          <w:color w:val="0000FF"/>
          <w:sz w:val="23"/>
          <w:szCs w:val="23"/>
          <w:u w:val="single"/>
        </w:rPr>
        <w:t>dome@adazunovads.lv</w:t>
      </w:r>
      <w:r w:rsidRPr="005902C7">
        <w:rPr>
          <w:rFonts w:ascii="Times New Roman" w:eastAsia="Calibri" w:hAnsi="Times New Roman" w:cs="Times New Roman"/>
          <w:sz w:val="23"/>
          <w:szCs w:val="23"/>
        </w:rPr>
        <w:t>”.</w:t>
      </w:r>
    </w:p>
    <w:p w14:paraId="28848560" w14:textId="7716E6B9" w:rsidR="00BB16A4" w:rsidRPr="005902C7" w:rsidRDefault="00BB16A4" w:rsidP="00BB16A4">
      <w:pPr>
        <w:jc w:val="both"/>
        <w:rPr>
          <w:rFonts w:ascii="Times New Roman" w:hAnsi="Times New Roman" w:cs="Times New Roman"/>
          <w:sz w:val="23"/>
          <w:szCs w:val="23"/>
        </w:rPr>
      </w:pPr>
    </w:p>
    <w:p w14:paraId="091CA3D6" w14:textId="77777777" w:rsidR="00310BC7" w:rsidRPr="005902C7" w:rsidRDefault="00310BC7" w:rsidP="00BB16A4">
      <w:pPr>
        <w:jc w:val="both"/>
        <w:rPr>
          <w:rFonts w:ascii="Times New Roman" w:hAnsi="Times New Roman" w:cs="Times New Roman"/>
          <w:sz w:val="23"/>
          <w:szCs w:val="23"/>
        </w:rPr>
      </w:pPr>
    </w:p>
    <w:p w14:paraId="6955A864" w14:textId="6706536E" w:rsidR="00564CA6" w:rsidRPr="005902C7" w:rsidRDefault="005902C7" w:rsidP="005902C7">
      <w:pPr>
        <w:spacing w:after="120"/>
        <w:jc w:val="both"/>
        <w:rPr>
          <w:rFonts w:ascii="Times New Roman" w:hAnsi="Times New Roman" w:cs="Times New Roman"/>
          <w:noProof/>
          <w:sz w:val="23"/>
          <w:szCs w:val="23"/>
        </w:rPr>
      </w:pPr>
      <w:r w:rsidRPr="005902C7">
        <w:rPr>
          <w:rFonts w:ascii="Times New Roman" w:hAnsi="Times New Roman" w:cs="Times New Roman"/>
          <w:noProof/>
          <w:sz w:val="23"/>
          <w:szCs w:val="23"/>
        </w:rPr>
        <w:t>Pašvaldības domes priekšsēdētāj</w:t>
      </w:r>
      <w:r w:rsidR="00FA29A3" w:rsidRPr="005902C7">
        <w:rPr>
          <w:rFonts w:ascii="Times New Roman" w:hAnsi="Times New Roman" w:cs="Times New Roman"/>
          <w:noProof/>
          <w:sz w:val="23"/>
          <w:szCs w:val="23"/>
        </w:rPr>
        <w:t>a</w:t>
      </w:r>
      <w:r w:rsidRPr="005902C7">
        <w:rPr>
          <w:rFonts w:ascii="Times New Roman" w:hAnsi="Times New Roman" w:cs="Times New Roman"/>
          <w:noProof/>
          <w:sz w:val="23"/>
          <w:szCs w:val="23"/>
        </w:rPr>
        <w:tab/>
      </w:r>
      <w:r w:rsidRPr="005902C7">
        <w:rPr>
          <w:rFonts w:ascii="Times New Roman" w:hAnsi="Times New Roman" w:cs="Times New Roman"/>
          <w:noProof/>
          <w:sz w:val="23"/>
          <w:szCs w:val="23"/>
        </w:rPr>
        <w:tab/>
      </w:r>
      <w:r w:rsidRPr="005902C7">
        <w:rPr>
          <w:rFonts w:ascii="Times New Roman" w:hAnsi="Times New Roman" w:cs="Times New Roman"/>
          <w:noProof/>
          <w:sz w:val="23"/>
          <w:szCs w:val="23"/>
        </w:rPr>
        <w:tab/>
      </w:r>
      <w:r w:rsidRPr="005902C7">
        <w:rPr>
          <w:rFonts w:ascii="Times New Roman" w:hAnsi="Times New Roman" w:cs="Times New Roman"/>
          <w:noProof/>
          <w:sz w:val="23"/>
          <w:szCs w:val="23"/>
        </w:rPr>
        <w:tab/>
      </w:r>
      <w:r w:rsidRPr="005902C7">
        <w:rPr>
          <w:rFonts w:ascii="Times New Roman" w:hAnsi="Times New Roman" w:cs="Times New Roman"/>
          <w:noProof/>
          <w:sz w:val="23"/>
          <w:szCs w:val="23"/>
        </w:rPr>
        <w:tab/>
      </w:r>
      <w:r w:rsidRPr="005902C7">
        <w:rPr>
          <w:rFonts w:ascii="Times New Roman" w:hAnsi="Times New Roman" w:cs="Times New Roman"/>
          <w:noProof/>
          <w:sz w:val="23"/>
          <w:szCs w:val="23"/>
        </w:rPr>
        <w:tab/>
      </w:r>
      <w:r w:rsidR="00FA29A3" w:rsidRPr="005902C7">
        <w:rPr>
          <w:rFonts w:ascii="Times New Roman" w:hAnsi="Times New Roman" w:cs="Times New Roman"/>
          <w:noProof/>
          <w:sz w:val="23"/>
          <w:szCs w:val="23"/>
        </w:rPr>
        <w:t>K. Miķelsone</w:t>
      </w:r>
      <w:r w:rsidRPr="005902C7">
        <w:rPr>
          <w:rFonts w:ascii="Times New Roman" w:hAnsi="Times New Roman" w:cs="Times New Roman"/>
          <w:noProof/>
          <w:sz w:val="23"/>
          <w:szCs w:val="23"/>
        </w:rPr>
        <w:t xml:space="preserve"> </w:t>
      </w:r>
    </w:p>
    <w:p w14:paraId="6231850C" w14:textId="6002916B" w:rsidR="00CB7DA3" w:rsidRDefault="005902C7" w:rsidP="00DD67D5">
      <w:pPr>
        <w:jc w:val="center"/>
        <w:rPr>
          <w:rFonts w:ascii="Times New Roman" w:eastAsia="Calibri" w:hAnsi="Times New Roman"/>
        </w:rPr>
      </w:pPr>
      <w:r w:rsidRPr="005902C7">
        <w:rPr>
          <w:rFonts w:ascii="Times New Roman" w:eastAsia="Calibri" w:hAnsi="Times New Roman"/>
          <w:sz w:val="23"/>
          <w:szCs w:val="23"/>
        </w:rPr>
        <w:t xml:space="preserve">ŠIS DOKUMENTS IR ELEKTRONISKI </w:t>
      </w:r>
      <w:r w:rsidRPr="005902C7">
        <w:rPr>
          <w:rFonts w:ascii="Times New Roman" w:eastAsia="Calibri" w:hAnsi="Times New Roman"/>
          <w:sz w:val="23"/>
          <w:szCs w:val="23"/>
        </w:rPr>
        <w:t>PARAKSTĪTS AR DROŠU ELEKTRONISKO PARAKSTU UN SATUR LAIKA ZĪMOGU</w:t>
      </w:r>
    </w:p>
    <w:p w14:paraId="1BA5379D" w14:textId="77777777" w:rsidR="00CB7DA3" w:rsidRPr="00CB7DA3" w:rsidRDefault="005902C7" w:rsidP="00CB7DA3">
      <w:pPr>
        <w:ind w:right="-284"/>
        <w:jc w:val="center"/>
        <w:rPr>
          <w:rFonts w:ascii="Times New Roman" w:eastAsia="Calibri" w:hAnsi="Times New Roman" w:cs="Times New Roman"/>
          <w:b/>
          <w:bCs/>
          <w:color w:val="000000"/>
        </w:rPr>
      </w:pPr>
      <w:r w:rsidRPr="00CB7DA3">
        <w:rPr>
          <w:rFonts w:ascii="Times New Roman" w:eastAsia="Calibri" w:hAnsi="Times New Roman" w:cs="Times New Roman"/>
          <w:b/>
          <w:bCs/>
          <w:color w:val="000000"/>
        </w:rPr>
        <w:lastRenderedPageBreak/>
        <w:t>PASKAIDROJUMA RAKSTS</w:t>
      </w:r>
    </w:p>
    <w:p w14:paraId="2C5350B6" w14:textId="41439ED0" w:rsidR="00CB7DA3" w:rsidRPr="00CB7DA3" w:rsidRDefault="005902C7" w:rsidP="00CB7DA3">
      <w:pPr>
        <w:shd w:val="clear" w:color="auto" w:fill="FFFFFF"/>
        <w:jc w:val="center"/>
        <w:rPr>
          <w:rFonts w:ascii="Times New Roman" w:eastAsia="Calibri" w:hAnsi="Times New Roman" w:cs="Times New Roman"/>
          <w:b/>
          <w:color w:val="000000"/>
        </w:rPr>
      </w:pPr>
      <w:r w:rsidRPr="00CB7DA3">
        <w:rPr>
          <w:rFonts w:ascii="Times New Roman" w:eastAsia="Calibri" w:hAnsi="Times New Roman" w:cs="Times New Roman"/>
          <w:b/>
          <w:color w:val="000000"/>
        </w:rPr>
        <w:t xml:space="preserve">Ādažu novada pašvaldības domes 2025. gada </w:t>
      </w:r>
      <w:r w:rsidR="00507E29">
        <w:rPr>
          <w:rFonts w:ascii="Times New Roman" w:eastAsia="Calibri" w:hAnsi="Times New Roman" w:cs="Times New Roman"/>
          <w:b/>
          <w:color w:val="000000"/>
        </w:rPr>
        <w:t>30</w:t>
      </w:r>
      <w:r w:rsidRPr="00CB7DA3">
        <w:rPr>
          <w:rFonts w:ascii="Times New Roman" w:eastAsia="Calibri" w:hAnsi="Times New Roman" w:cs="Times New Roman"/>
          <w:b/>
          <w:color w:val="000000"/>
        </w:rPr>
        <w:t xml:space="preserve">. </w:t>
      </w:r>
      <w:r>
        <w:rPr>
          <w:rFonts w:ascii="Times New Roman" w:eastAsia="Calibri" w:hAnsi="Times New Roman" w:cs="Times New Roman"/>
          <w:b/>
          <w:color w:val="000000"/>
        </w:rPr>
        <w:t>janvāra</w:t>
      </w:r>
      <w:r w:rsidRPr="00CB7DA3">
        <w:rPr>
          <w:rFonts w:ascii="Times New Roman" w:eastAsia="Calibri" w:hAnsi="Times New Roman" w:cs="Times New Roman"/>
          <w:b/>
          <w:color w:val="000000"/>
        </w:rPr>
        <w:t xml:space="preserve"> saistošajiem noteikumiem</w:t>
      </w:r>
    </w:p>
    <w:p w14:paraId="134C2552" w14:textId="3603769D" w:rsidR="00CB7DA3" w:rsidRPr="00CB7DA3" w:rsidRDefault="005902C7" w:rsidP="00CB7DA3">
      <w:pPr>
        <w:shd w:val="clear" w:color="auto" w:fill="FFFFFF"/>
        <w:jc w:val="center"/>
        <w:rPr>
          <w:rFonts w:ascii="Times New Roman" w:eastAsia="Calibri" w:hAnsi="Times New Roman" w:cs="Times New Roman"/>
          <w:b/>
          <w:color w:val="000000"/>
        </w:rPr>
      </w:pPr>
      <w:r w:rsidRPr="00CB7DA3">
        <w:rPr>
          <w:rFonts w:ascii="Times New Roman" w:eastAsia="Calibri" w:hAnsi="Times New Roman" w:cs="Times New Roman"/>
          <w:b/>
          <w:color w:val="000000"/>
        </w:rPr>
        <w:t xml:space="preserve">Nr. </w:t>
      </w:r>
      <w:r>
        <w:rPr>
          <w:rFonts w:ascii="Times New Roman" w:eastAsia="Calibri" w:hAnsi="Times New Roman" w:cs="Times New Roman"/>
          <w:b/>
          <w:color w:val="000000"/>
        </w:rPr>
        <w:t>6</w:t>
      </w:r>
      <w:r w:rsidRPr="00CB7DA3">
        <w:rPr>
          <w:rFonts w:ascii="Times New Roman" w:eastAsia="Calibri" w:hAnsi="Times New Roman" w:cs="Times New Roman"/>
          <w:b/>
          <w:color w:val="000000"/>
        </w:rPr>
        <w:t xml:space="preserve">/2025 “Grozījumi Ādažu novada </w:t>
      </w:r>
      <w:r w:rsidRPr="00CB7DA3">
        <w:rPr>
          <w:rFonts w:ascii="Times New Roman" w:eastAsia="Calibri" w:hAnsi="Times New Roman" w:cs="Times New Roman"/>
          <w:b/>
          <w:color w:val="000000"/>
        </w:rPr>
        <w:t>pašvaldības domes 2022. gada 23. februāra saistošajos noteikumos Nr. 14/2022 “Par pašvaldības palīdzību dzīvokļa jautājumu risināšanā”</w:t>
      </w:r>
    </w:p>
    <w:p w14:paraId="6B406E0A" w14:textId="77777777" w:rsidR="00CB7DA3" w:rsidRPr="00CB7DA3" w:rsidRDefault="00CB7DA3" w:rsidP="00CB7DA3">
      <w:pPr>
        <w:shd w:val="clear" w:color="auto" w:fill="FFFFFF"/>
        <w:jc w:val="center"/>
        <w:rPr>
          <w:rFonts w:ascii="Times New Roman" w:eastAsia="Calibri" w:hAnsi="Times New Roman" w:cs="Times New Roman"/>
          <w:b/>
          <w:bCs/>
          <w:i/>
          <w:iCs/>
          <w:color w:val="000000"/>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8032D9" w14:paraId="6ABC16AA" w14:textId="77777777" w:rsidTr="00AB5587">
        <w:trPr>
          <w:trHeight w:val="180"/>
        </w:trPr>
        <w:tc>
          <w:tcPr>
            <w:tcW w:w="9209" w:type="dxa"/>
            <w:tcBorders>
              <w:top w:val="single" w:sz="4" w:space="0" w:color="auto"/>
              <w:left w:val="single" w:sz="4" w:space="0" w:color="auto"/>
              <w:bottom w:val="single" w:sz="4" w:space="0" w:color="auto"/>
              <w:right w:val="single" w:sz="4" w:space="0" w:color="auto"/>
            </w:tcBorders>
            <w:hideMark/>
          </w:tcPr>
          <w:p w14:paraId="21CA58C4" w14:textId="77777777" w:rsidR="00CB7DA3" w:rsidRPr="00CB7DA3" w:rsidRDefault="005902C7" w:rsidP="00CB7DA3">
            <w:pPr>
              <w:spacing w:before="40" w:after="40"/>
              <w:jc w:val="center"/>
              <w:rPr>
                <w:rFonts w:ascii="Times New Roman" w:eastAsia="Calibri" w:hAnsi="Times New Roman" w:cs="Times New Roman"/>
                <w:b/>
                <w:bCs/>
                <w:color w:val="000000"/>
              </w:rPr>
            </w:pPr>
            <w:r w:rsidRPr="00CB7DA3">
              <w:rPr>
                <w:rFonts w:ascii="Times New Roman" w:eastAsia="Calibri" w:hAnsi="Times New Roman" w:cs="Times New Roman"/>
                <w:b/>
                <w:bCs/>
                <w:color w:val="000000"/>
              </w:rPr>
              <w:t>Paskaidrojuma raksta sadaļas un norādāmā informācija</w:t>
            </w:r>
          </w:p>
        </w:tc>
      </w:tr>
      <w:tr w:rsidR="008032D9" w14:paraId="620D3FAF" w14:textId="77777777" w:rsidTr="00AB5587">
        <w:trPr>
          <w:trHeight w:val="771"/>
        </w:trPr>
        <w:tc>
          <w:tcPr>
            <w:tcW w:w="9209" w:type="dxa"/>
            <w:tcBorders>
              <w:top w:val="single" w:sz="4" w:space="0" w:color="auto"/>
              <w:left w:val="single" w:sz="4" w:space="0" w:color="auto"/>
              <w:bottom w:val="single" w:sz="4" w:space="0" w:color="auto"/>
              <w:right w:val="single" w:sz="4" w:space="0" w:color="auto"/>
            </w:tcBorders>
            <w:hideMark/>
          </w:tcPr>
          <w:p w14:paraId="4CBE7231" w14:textId="77777777" w:rsidR="00CB7DA3" w:rsidRPr="00CB7DA3" w:rsidRDefault="005902C7" w:rsidP="00CB7DA3">
            <w:pPr>
              <w:numPr>
                <w:ilvl w:val="0"/>
                <w:numId w:val="9"/>
              </w:numPr>
              <w:tabs>
                <w:tab w:val="left" w:pos="0"/>
              </w:tabs>
              <w:spacing w:after="120"/>
              <w:jc w:val="both"/>
              <w:rPr>
                <w:rFonts w:ascii="Times New Roman" w:eastAsia="Calibri" w:hAnsi="Times New Roman" w:cs="Times New Roman"/>
                <w:spacing w:val="-6"/>
              </w:rPr>
            </w:pPr>
            <w:bookmarkStart w:id="1" w:name="_Hlk172807851"/>
            <w:r w:rsidRPr="00CB7DA3">
              <w:rPr>
                <w:rFonts w:ascii="Times New Roman" w:eastAsia="Calibri" w:hAnsi="Times New Roman" w:cs="Times New Roman"/>
                <w:b/>
                <w:lang w:eastAsia="lv-LV"/>
              </w:rPr>
              <w:t>Mērķis un nepieciešamības pamatojums</w:t>
            </w:r>
          </w:p>
          <w:p w14:paraId="412F93FF" w14:textId="77777777" w:rsidR="00CB7DA3" w:rsidRPr="00CB7DA3" w:rsidRDefault="005902C7"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Saskaņā ar likuma „Par palīdzību dzīvokļa jautājumu risināšanā” (turpmāk – Likums) 3. panta 1. un 2. punktu pašvaldībai piederošas dzīvojamās telpas un sociālā dzīvokļa izīrēšana ir viens no palīdzības veidiem personām, kuras ir tiesīgas saņemt palīdzību d</w:t>
            </w:r>
            <w:r w:rsidRPr="00CB7DA3">
              <w:rPr>
                <w:rFonts w:ascii="Times New Roman" w:eastAsia="Times New Roman" w:hAnsi="Times New Roman" w:cs="Times New Roman"/>
              </w:rPr>
              <w:t xml:space="preserve">zīvojamo telpu jautājumu risināšanā. </w:t>
            </w:r>
            <w:bookmarkStart w:id="2" w:name="_Hlk186183656"/>
          </w:p>
          <w:p w14:paraId="594D8171" w14:textId="77777777" w:rsidR="00CB7DA3" w:rsidRPr="00CB7DA3" w:rsidRDefault="005902C7"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 xml:space="preserve">Ādažu novada pašvaldības domes 2022. gada 23. februāra saistošie noteikumi Nr. 14/2022 “Par pašvaldības palīdzību dzīvokļa jautājumu risināšanā” </w:t>
            </w:r>
            <w:bookmarkEnd w:id="2"/>
            <w:r w:rsidRPr="00CB7DA3">
              <w:rPr>
                <w:rFonts w:ascii="Times New Roman" w:eastAsia="Times New Roman" w:hAnsi="Times New Roman" w:cs="Times New Roman"/>
              </w:rPr>
              <w:t>(turpmāk – Saistošie noteikumi) neparedz pašvaldības palīdzību dzīvokļa j</w:t>
            </w:r>
            <w:r w:rsidRPr="00CB7DA3">
              <w:rPr>
                <w:rFonts w:ascii="Times New Roman" w:eastAsia="Times New Roman" w:hAnsi="Times New Roman" w:cs="Times New Roman"/>
              </w:rPr>
              <w:t>autājuma risināšanā, ja persona vai ģimene neatbilst likumā “Par palīdzību dzīvokļa jautājumu risināšanā” 14. panta vai 21.</w:t>
            </w:r>
            <w:r w:rsidRPr="00CB7DA3">
              <w:rPr>
                <w:rFonts w:ascii="Times New Roman" w:eastAsia="Times New Roman" w:hAnsi="Times New Roman" w:cs="Times New Roman"/>
                <w:vertAlign w:val="superscript"/>
              </w:rPr>
              <w:t>6</w:t>
            </w:r>
            <w:r w:rsidRPr="00CB7DA3">
              <w:rPr>
                <w:rFonts w:ascii="Times New Roman" w:eastAsia="Times New Roman" w:hAnsi="Times New Roman" w:cs="Times New Roman"/>
              </w:rPr>
              <w:t xml:space="preserve"> panta nosacījumiem noteiktajām kategorijām, kurām būtu tiesības īrēt pašvaldības dzīvokli.       </w:t>
            </w:r>
          </w:p>
          <w:p w14:paraId="0D6BA3CC" w14:textId="77777777" w:rsidR="00CB7DA3" w:rsidRPr="00CB7DA3" w:rsidRDefault="005902C7"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Saistošo noteikumu 25. punkts par</w:t>
            </w:r>
            <w:r w:rsidRPr="00CB7DA3">
              <w:rPr>
                <w:rFonts w:ascii="Times New Roman" w:eastAsia="Times New Roman" w:hAnsi="Times New Roman" w:cs="Times New Roman"/>
              </w:rPr>
              <w:t>edz, ka personām, kuras līdz Saistošo noteikumu spēkā stāšanās dienai bija reģistrētas palīdzības saņemšanai saskaņā ar Ādažu novada domes 2013. gada 22. oktobra saistošajiem noteikumiem Nr. 33 "Par pašvaldības palīdzību dzīvokļa jautājumu risināšanā" un C</w:t>
            </w:r>
            <w:r w:rsidRPr="00CB7DA3">
              <w:rPr>
                <w:rFonts w:ascii="Times New Roman" w:eastAsia="Times New Roman" w:hAnsi="Times New Roman" w:cs="Times New Roman"/>
              </w:rPr>
              <w:t>arnikavas novada domes 2012. gada 19. septembra saistošajiem noteikumiem Nr. CND/SN/2012/19 "</w:t>
            </w:r>
            <w:hyperlink r:id="rId9" w:tgtFrame="_blank" w:history="1">
              <w:r w:rsidRPr="00CB7DA3">
                <w:rPr>
                  <w:rFonts w:ascii="Times New Roman" w:eastAsia="Times New Roman" w:hAnsi="Times New Roman" w:cs="Times New Roman"/>
                </w:rPr>
                <w:t>Sociālo dzīvokļu izīrēšanas kārtība Carnikavas novad</w:t>
              </w:r>
              <w:r w:rsidRPr="00CB7DA3">
                <w:rPr>
                  <w:rFonts w:ascii="Times New Roman" w:eastAsia="Times New Roman" w:hAnsi="Times New Roman" w:cs="Times New Roman"/>
                </w:rPr>
                <w:t>ā</w:t>
              </w:r>
            </w:hyperlink>
            <w:r w:rsidRPr="00CB7DA3">
              <w:rPr>
                <w:rFonts w:ascii="Times New Roman" w:eastAsia="Times New Roman" w:hAnsi="Times New Roman" w:cs="Times New Roman"/>
              </w:rPr>
              <w:t>", piemēro pārejas periodu 3 (trīs) gadus no minēto noteikumu spēkā stāšanās dienas. Pārejas perioda laikā personas ir tiesīgas turpināt saņemt palīdzību un īrēt pašvaldībai piederošu dzīvokli vai sociālo dzīvokli.</w:t>
            </w:r>
          </w:p>
          <w:p w14:paraId="7577711E" w14:textId="77777777" w:rsidR="00CB7DA3" w:rsidRPr="00CB7DA3" w:rsidRDefault="005902C7"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Pašv</w:t>
            </w:r>
            <w:r w:rsidRPr="00CB7DA3">
              <w:rPr>
                <w:rFonts w:ascii="Times New Roman" w:eastAsia="Times New Roman" w:hAnsi="Times New Roman" w:cs="Times New Roman"/>
              </w:rPr>
              <w:t xml:space="preserve">aldībā ir vērsušās personas, kuras atbilstoši 1.3. punktā minētajam tiesiskajam regulējumam iepriekš bija tiesīgas īrēt pašvaldībai piederošos un sociālos dzīvokļus, ar lūgumu pagarināt īres līgumu termiņus. Minētās personas ir sociāli </w:t>
            </w:r>
            <w:proofErr w:type="spellStart"/>
            <w:r w:rsidRPr="00CB7DA3">
              <w:rPr>
                <w:rFonts w:ascii="Times New Roman" w:eastAsia="Times New Roman" w:hAnsi="Times New Roman" w:cs="Times New Roman"/>
              </w:rPr>
              <w:t>mazaizsargātas</w:t>
            </w:r>
            <w:proofErr w:type="spellEnd"/>
            <w:r w:rsidRPr="00CB7DA3">
              <w:rPr>
                <w:rFonts w:ascii="Times New Roman" w:eastAsia="Times New Roman" w:hAnsi="Times New Roman" w:cs="Times New Roman"/>
              </w:rPr>
              <w:t xml:space="preserve"> – maz</w:t>
            </w:r>
            <w:r w:rsidRPr="00CB7DA3">
              <w:rPr>
                <w:rFonts w:ascii="Times New Roman" w:eastAsia="Times New Roman" w:hAnsi="Times New Roman" w:cs="Times New Roman"/>
              </w:rPr>
              <w:t>nodrošinātas, vai arī personas ar invaliditāti. Iepriekš viņām izīrētos dzīvokļus privātpersonas īrē jau ilgstoši, pagarinot īres līgumu termiņus vai slēdzot jaunus īres līgumus, pilda īres līgumu noteikumus.</w:t>
            </w:r>
          </w:p>
          <w:p w14:paraId="023B8BF4" w14:textId="77777777" w:rsidR="00CB7DA3" w:rsidRPr="00CB7DA3" w:rsidRDefault="005902C7"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rPr>
              <w:t>Likuma 15. pants paredz, ka pašvaldības dome sa</w:t>
            </w:r>
            <w:r w:rsidRPr="00CB7DA3">
              <w:rPr>
                <w:rFonts w:ascii="Times New Roman" w:eastAsia="Times New Roman" w:hAnsi="Times New Roman" w:cs="Times New Roman"/>
              </w:rPr>
              <w:t>vos saistošajos noteikumos var noteikt arī citas personu kategorijas, kuras nav minētas šā likuma </w:t>
            </w:r>
            <w:hyperlink r:id="rId10" w:anchor="p13" w:history="1">
              <w:r w:rsidRPr="00CB7DA3">
                <w:rPr>
                  <w:rFonts w:ascii="Times New Roman" w:eastAsia="Times New Roman" w:hAnsi="Times New Roman" w:cs="Times New Roman"/>
                </w:rPr>
                <w:t>13. </w:t>
              </w:r>
            </w:hyperlink>
            <w:r w:rsidRPr="00CB7DA3">
              <w:rPr>
                <w:rFonts w:ascii="Times New Roman" w:eastAsia="Times New Roman" w:hAnsi="Times New Roman" w:cs="Times New Roman"/>
              </w:rPr>
              <w:t>un </w:t>
            </w:r>
            <w:hyperlink r:id="rId11" w:anchor="p14" w:history="1">
              <w:r w:rsidRPr="00CB7DA3">
                <w:rPr>
                  <w:rFonts w:ascii="Times New Roman" w:eastAsia="Times New Roman" w:hAnsi="Times New Roman" w:cs="Times New Roman"/>
                </w:rPr>
                <w:t>14. pantā</w:t>
              </w:r>
            </w:hyperlink>
            <w:r w:rsidRPr="00CB7DA3">
              <w:rPr>
                <w:rFonts w:ascii="Times New Roman" w:eastAsia="Times New Roman" w:hAnsi="Times New Roman" w:cs="Times New Roman"/>
              </w:rPr>
              <w:t> un kurām sniedzama palīdzība, izīrējot dzīvojamo telpu.</w:t>
            </w:r>
          </w:p>
          <w:p w14:paraId="4174D373" w14:textId="77777777" w:rsidR="00CB7DA3" w:rsidRPr="00CB7DA3" w:rsidRDefault="005902C7"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lang w:eastAsia="lv-LV"/>
              </w:rPr>
              <w:t>Likuma 21.</w:t>
            </w:r>
            <w:r w:rsidRPr="00CB7DA3">
              <w:rPr>
                <w:rFonts w:ascii="Times New Roman" w:eastAsia="Times New Roman" w:hAnsi="Times New Roman" w:cs="Times New Roman"/>
                <w:sz w:val="22"/>
                <w:szCs w:val="22"/>
                <w:vertAlign w:val="superscript"/>
                <w:lang w:eastAsia="lv-LV"/>
              </w:rPr>
              <w:t>6</w:t>
            </w:r>
            <w:r w:rsidRPr="00CB7DA3">
              <w:rPr>
                <w:rFonts w:ascii="Times New Roman" w:eastAsia="Times New Roman" w:hAnsi="Times New Roman" w:cs="Times New Roman"/>
                <w:sz w:val="22"/>
                <w:szCs w:val="22"/>
                <w:lang w:eastAsia="lv-LV"/>
              </w:rPr>
              <w:t xml:space="preserve"> </w:t>
            </w:r>
            <w:r w:rsidRPr="00CB7DA3">
              <w:rPr>
                <w:rFonts w:ascii="Times New Roman" w:eastAsia="Times New Roman" w:hAnsi="Times New Roman" w:cs="Times New Roman"/>
                <w:lang w:eastAsia="lv-LV"/>
              </w:rPr>
              <w:t xml:space="preserve">panta otrās daļas izpratnē pašvaldības dome savos saistošajos noteikumos var noteikt arī citas personu kategorijas, kurām sniedzama palīdzība, izīrējot </w:t>
            </w:r>
            <w:r w:rsidRPr="00CB7DA3">
              <w:rPr>
                <w:rFonts w:ascii="Times New Roman" w:eastAsia="Times New Roman" w:hAnsi="Times New Roman" w:cs="Times New Roman"/>
                <w:lang w:eastAsia="lv-LV"/>
              </w:rPr>
              <w:t>sociālo dzīvokli.</w:t>
            </w:r>
          </w:p>
          <w:p w14:paraId="39E0CB61" w14:textId="77777777" w:rsidR="00CB7DA3" w:rsidRPr="00CB7DA3" w:rsidRDefault="005902C7"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Times New Roman" w:hAnsi="Times New Roman" w:cs="Times New Roman"/>
                <w:lang w:eastAsia="lv-LV"/>
              </w:rPr>
              <w:t>Saistošo noteikumu grozījumi izstrādāti, lai nodrošinātu iespēju pagarināt īres līgumu situācijās, kad persona jau īrē pašvaldībai piederošu dzīvokli vai sociālo dzīvokli, maznodrošinātās ģimenēs, kurās ir personas ar invaliditāti un ģime</w:t>
            </w:r>
            <w:r w:rsidRPr="00CB7DA3">
              <w:rPr>
                <w:rFonts w:ascii="Times New Roman" w:eastAsia="Times New Roman" w:hAnsi="Times New Roman" w:cs="Times New Roman"/>
                <w:lang w:eastAsia="lv-LV"/>
              </w:rPr>
              <w:t>nēs, kurās ir bērns ar invaliditāti vai persona ar invaliditāti, kuras cēlonis ir slimība no bērnības.</w:t>
            </w:r>
          </w:p>
          <w:p w14:paraId="7FE72898" w14:textId="77777777" w:rsidR="00CB7DA3" w:rsidRPr="00CB7DA3" w:rsidRDefault="005902C7" w:rsidP="00CB7DA3">
            <w:pPr>
              <w:numPr>
                <w:ilvl w:val="1"/>
                <w:numId w:val="9"/>
              </w:numPr>
              <w:tabs>
                <w:tab w:val="left" w:pos="426"/>
              </w:tabs>
              <w:spacing w:after="120"/>
              <w:jc w:val="both"/>
              <w:rPr>
                <w:rFonts w:ascii="Times New Roman" w:eastAsia="Times New Roman" w:hAnsi="Times New Roman" w:cs="Times New Roman"/>
              </w:rPr>
            </w:pPr>
            <w:r w:rsidRPr="00CB7DA3">
              <w:rPr>
                <w:rFonts w:ascii="Times New Roman" w:eastAsia="Calibri" w:hAnsi="Times New Roman" w:cs="Times New Roman"/>
                <w:color w:val="000000"/>
              </w:rPr>
              <w:t>Citas izmaiņas līdzšinējā regulējumā netiek veiktas.</w:t>
            </w:r>
          </w:p>
        </w:tc>
      </w:tr>
      <w:bookmarkEnd w:id="1"/>
      <w:tr w:rsidR="008032D9" w14:paraId="5F023E95" w14:textId="77777777" w:rsidTr="00AB5587">
        <w:trPr>
          <w:trHeight w:val="670"/>
        </w:trPr>
        <w:tc>
          <w:tcPr>
            <w:tcW w:w="9209" w:type="dxa"/>
            <w:tcBorders>
              <w:top w:val="single" w:sz="4" w:space="0" w:color="auto"/>
              <w:left w:val="single" w:sz="4" w:space="0" w:color="auto"/>
              <w:bottom w:val="single" w:sz="4" w:space="0" w:color="auto"/>
              <w:right w:val="single" w:sz="4" w:space="0" w:color="auto"/>
            </w:tcBorders>
            <w:hideMark/>
          </w:tcPr>
          <w:p w14:paraId="31510F24" w14:textId="77777777" w:rsidR="00CB7DA3" w:rsidRPr="00CB7DA3" w:rsidRDefault="005902C7" w:rsidP="00CB7DA3">
            <w:pPr>
              <w:numPr>
                <w:ilvl w:val="0"/>
                <w:numId w:val="9"/>
              </w:numPr>
              <w:tabs>
                <w:tab w:val="left" w:pos="0"/>
              </w:tabs>
              <w:spacing w:after="120"/>
              <w:ind w:left="426" w:hanging="426"/>
              <w:jc w:val="both"/>
              <w:rPr>
                <w:rFonts w:ascii="Times New Roman" w:eastAsia="Calibri" w:hAnsi="Times New Roman" w:cs="Times New Roman"/>
                <w:color w:val="000000"/>
                <w:shd w:val="clear" w:color="auto" w:fill="FFFFFF"/>
                <w:lang w:eastAsia="lv-LV"/>
              </w:rPr>
            </w:pPr>
            <w:r w:rsidRPr="00CB7DA3">
              <w:rPr>
                <w:rFonts w:ascii="Times New Roman" w:eastAsia="Calibri" w:hAnsi="Times New Roman" w:cs="Times New Roman"/>
                <w:b/>
                <w:color w:val="000000"/>
              </w:rPr>
              <w:t xml:space="preserve">Fiskālā ietekme un pašvaldības budžetu </w:t>
            </w:r>
          </w:p>
          <w:p w14:paraId="0DBEA781" w14:textId="77777777" w:rsidR="00CB7DA3" w:rsidRPr="00CB7DA3" w:rsidRDefault="005902C7" w:rsidP="00CB7DA3">
            <w:pPr>
              <w:numPr>
                <w:ilvl w:val="1"/>
                <w:numId w:val="9"/>
              </w:numPr>
              <w:tabs>
                <w:tab w:val="left" w:pos="0"/>
              </w:tabs>
              <w:spacing w:after="120"/>
              <w:jc w:val="both"/>
              <w:rPr>
                <w:rFonts w:ascii="Times New Roman" w:eastAsia="Calibri" w:hAnsi="Times New Roman" w:cs="Times New Roman"/>
                <w:color w:val="000000"/>
                <w:shd w:val="clear" w:color="auto" w:fill="FFFFFF"/>
                <w:lang w:eastAsia="lv-LV"/>
              </w:rPr>
            </w:pPr>
            <w:r w:rsidRPr="00CB7DA3">
              <w:rPr>
                <w:rFonts w:ascii="Times New Roman" w:eastAsia="Calibri" w:hAnsi="Times New Roman" w:cs="Times New Roman"/>
                <w:color w:val="000000"/>
                <w:shd w:val="clear" w:color="auto" w:fill="FFFFFF"/>
                <w:lang w:eastAsia="lv-LV"/>
              </w:rPr>
              <w:t xml:space="preserve">Saistošajiem noteikumiem nav tiešas fiskālās ietekmi uz pašvaldības budžetu. </w:t>
            </w:r>
          </w:p>
          <w:p w14:paraId="662CC804" w14:textId="77777777" w:rsidR="00CB7DA3" w:rsidRPr="00CB7DA3" w:rsidRDefault="005902C7" w:rsidP="00CB7DA3">
            <w:pPr>
              <w:numPr>
                <w:ilvl w:val="1"/>
                <w:numId w:val="9"/>
              </w:numPr>
              <w:tabs>
                <w:tab w:val="left" w:pos="0"/>
              </w:tabs>
              <w:spacing w:after="120"/>
              <w:jc w:val="both"/>
              <w:rPr>
                <w:rFonts w:ascii="Times New Roman" w:eastAsia="Calibri" w:hAnsi="Times New Roman" w:cs="Times New Roman"/>
                <w:color w:val="000000"/>
                <w:shd w:val="clear" w:color="auto" w:fill="FFFFFF"/>
                <w:lang w:eastAsia="lv-LV"/>
              </w:rPr>
            </w:pPr>
            <w:r w:rsidRPr="00CB7DA3">
              <w:rPr>
                <w:rFonts w:ascii="Times New Roman" w:eastAsia="Calibri" w:hAnsi="Times New Roman" w:cs="Times New Roman"/>
                <w:color w:val="000000"/>
                <w:shd w:val="clear" w:color="auto" w:fill="FFFFFF"/>
                <w:lang w:eastAsia="lv-LV"/>
              </w:rPr>
              <w:t>Nav nepieciešama jaunu institūciju vai darba vietu izveide vai esošo institūciju kompetences paplašināšanu, lai nodrošinātu šo saistošo noteikumu izpildi.</w:t>
            </w:r>
          </w:p>
        </w:tc>
      </w:tr>
      <w:tr w:rsidR="008032D9" w14:paraId="5A63015E" w14:textId="77777777" w:rsidTr="00AB5587">
        <w:trPr>
          <w:trHeight w:val="361"/>
        </w:trPr>
        <w:tc>
          <w:tcPr>
            <w:tcW w:w="9209" w:type="dxa"/>
            <w:tcBorders>
              <w:top w:val="single" w:sz="4" w:space="0" w:color="auto"/>
              <w:left w:val="single" w:sz="4" w:space="0" w:color="auto"/>
              <w:bottom w:val="single" w:sz="4" w:space="0" w:color="auto"/>
              <w:right w:val="single" w:sz="4" w:space="0" w:color="auto"/>
            </w:tcBorders>
            <w:hideMark/>
          </w:tcPr>
          <w:p w14:paraId="7427C101" w14:textId="77777777" w:rsidR="00CB7DA3" w:rsidRPr="00CB7DA3" w:rsidRDefault="005902C7" w:rsidP="00CB7DA3">
            <w:pPr>
              <w:numPr>
                <w:ilvl w:val="0"/>
                <w:numId w:val="9"/>
              </w:numPr>
              <w:tabs>
                <w:tab w:val="left" w:pos="0"/>
              </w:tabs>
              <w:spacing w:after="120"/>
              <w:ind w:left="426" w:hanging="426"/>
              <w:jc w:val="both"/>
              <w:rPr>
                <w:rFonts w:ascii="Times New Roman" w:eastAsia="Calibri" w:hAnsi="Times New Roman" w:cs="Times New Roman"/>
                <w:b/>
                <w:color w:val="000000"/>
                <w:lang w:eastAsia="lv-LV"/>
              </w:rPr>
            </w:pPr>
            <w:r w:rsidRPr="00CB7DA3">
              <w:rPr>
                <w:rFonts w:ascii="Times New Roman" w:eastAsia="Calibri" w:hAnsi="Times New Roman" w:cs="Times New Roman"/>
                <w:b/>
                <w:color w:val="000000"/>
                <w:lang w:eastAsia="lv-LV"/>
              </w:rPr>
              <w:t xml:space="preserve">Sociālā </w:t>
            </w:r>
            <w:r w:rsidRPr="00CB7DA3">
              <w:rPr>
                <w:rFonts w:ascii="Times New Roman" w:eastAsia="Calibri" w:hAnsi="Times New Roman" w:cs="Times New Roman"/>
                <w:b/>
                <w:color w:val="000000"/>
                <w:lang w:eastAsia="lv-LV"/>
              </w:rPr>
              <w:t>ietekme, ietekme uz vidi, iedzīvotāju veselību, uzņēmējdarbības vidi pašvaldības teritorijā, kā arī uz konkurenci</w:t>
            </w:r>
          </w:p>
          <w:p w14:paraId="34242C44" w14:textId="77777777" w:rsidR="00CB7DA3" w:rsidRPr="00CB7DA3" w:rsidRDefault="005902C7"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color w:val="000000"/>
                <w:lang w:eastAsia="lv-LV"/>
              </w:rPr>
              <w:lastRenderedPageBreak/>
              <w:t>Sociālā ietekme – labvēlīga. Turpmāk šie saistošie noteikumi paredz, ka p</w:t>
            </w:r>
            <w:r w:rsidRPr="00CB7DA3">
              <w:rPr>
                <w:rFonts w:ascii="Times New Roman" w:eastAsia="Calibri" w:hAnsi="Times New Roman" w:cs="Times New Roman"/>
              </w:rPr>
              <w:t>ašvaldībai piederošo dzīvojamo telpu var īrēt arī ģimenes vai persona</w:t>
            </w:r>
            <w:r w:rsidRPr="00CB7DA3">
              <w:rPr>
                <w:rFonts w:ascii="Times New Roman" w:eastAsia="Calibri" w:hAnsi="Times New Roman" w:cs="Times New Roman"/>
              </w:rPr>
              <w:t xml:space="preserve">s, kuru apgādībā ir bērns ar invaliditāti, kuru dzīvesvieta deklarēta vienā adresē, ja īres līgumi noslēgti līdz šo noteikumu spēkā stāšanās dienai, ģimenes vai personas, kuru apgādībā ir persona ar invaliditāti, kuras cēlonis ir slimība no bērnības, kuru </w:t>
            </w:r>
            <w:r w:rsidRPr="00CB7DA3">
              <w:rPr>
                <w:rFonts w:ascii="Times New Roman" w:eastAsia="Calibri" w:hAnsi="Times New Roman" w:cs="Times New Roman"/>
              </w:rPr>
              <w:t xml:space="preserve">dzīvesvieta deklarēta vienā adresē, ja īres līgumi noslēgti līdz šo noteikumu spēkā stāšanās dienai. </w:t>
            </w:r>
          </w:p>
          <w:p w14:paraId="6AC2EB91" w14:textId="77777777" w:rsidR="00CB7DA3" w:rsidRPr="00CB7DA3" w:rsidRDefault="005902C7"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Papildus šie noteikumi paredz, ka sociālo dzīvokli var īrēt arī trūcīgas un maznodrošinātas ģimenes, kurās ir persona ar invaliditāti, kuru dzīvesvieta de</w:t>
            </w:r>
            <w:r w:rsidRPr="00CB7DA3">
              <w:rPr>
                <w:rFonts w:ascii="Times New Roman" w:eastAsia="Calibri" w:hAnsi="Times New Roman" w:cs="Times New Roman"/>
              </w:rPr>
              <w:t>klarēta vienā adresē, ja īres līgumi noslēgti līdz šo noteikumu spēkā stāšanās dienai.</w:t>
            </w:r>
          </w:p>
          <w:p w14:paraId="52D402B9" w14:textId="77777777" w:rsidR="00CB7DA3" w:rsidRPr="00CB7DA3" w:rsidRDefault="005902C7"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Ietekme uz vidi – nav attiecināma.</w:t>
            </w:r>
          </w:p>
          <w:p w14:paraId="2A796660" w14:textId="77777777" w:rsidR="00CB7DA3" w:rsidRPr="00CB7DA3" w:rsidRDefault="005902C7"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 xml:space="preserve">Šiem noteikumiem ir labvēlīga ietekme uz iedzīvotāju veselību. </w:t>
            </w:r>
          </w:p>
          <w:p w14:paraId="0E592B53" w14:textId="77777777" w:rsidR="00CB7DA3" w:rsidRPr="00CB7DA3" w:rsidRDefault="005902C7"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Šie noteikumi tiešā veidā neietekmē uzņēmējdarbības vidi pašvaldības t</w:t>
            </w:r>
            <w:r w:rsidRPr="00CB7DA3">
              <w:rPr>
                <w:rFonts w:ascii="Times New Roman" w:eastAsia="Calibri" w:hAnsi="Times New Roman" w:cs="Times New Roman"/>
              </w:rPr>
              <w:t>eritorijā.</w:t>
            </w:r>
          </w:p>
          <w:p w14:paraId="0DDFB658" w14:textId="77777777" w:rsidR="00CB7DA3" w:rsidRPr="00CB7DA3" w:rsidRDefault="005902C7" w:rsidP="00CB7DA3">
            <w:pPr>
              <w:numPr>
                <w:ilvl w:val="1"/>
                <w:numId w:val="9"/>
              </w:numPr>
              <w:spacing w:before="120"/>
              <w:jc w:val="both"/>
              <w:rPr>
                <w:rFonts w:ascii="Times New Roman" w:eastAsia="Calibri" w:hAnsi="Times New Roman" w:cs="Times New Roman"/>
              </w:rPr>
            </w:pPr>
            <w:r w:rsidRPr="00CB7DA3">
              <w:rPr>
                <w:rFonts w:ascii="Times New Roman" w:eastAsia="Calibri" w:hAnsi="Times New Roman" w:cs="Times New Roman"/>
              </w:rPr>
              <w:t>Ietekme uz konkurenci – nav ietekmes uz konkurenci.</w:t>
            </w:r>
          </w:p>
        </w:tc>
      </w:tr>
      <w:tr w:rsidR="008032D9" w14:paraId="515C8366" w14:textId="77777777" w:rsidTr="00AB5587">
        <w:trPr>
          <w:trHeight w:val="552"/>
        </w:trPr>
        <w:tc>
          <w:tcPr>
            <w:tcW w:w="9209" w:type="dxa"/>
            <w:tcBorders>
              <w:top w:val="single" w:sz="4" w:space="0" w:color="auto"/>
              <w:left w:val="single" w:sz="4" w:space="0" w:color="auto"/>
              <w:bottom w:val="single" w:sz="4" w:space="0" w:color="auto"/>
              <w:right w:val="single" w:sz="4" w:space="0" w:color="auto"/>
            </w:tcBorders>
          </w:tcPr>
          <w:p w14:paraId="23386438" w14:textId="77777777" w:rsidR="00CB7DA3" w:rsidRPr="00CB7DA3" w:rsidRDefault="005902C7" w:rsidP="00CB7DA3">
            <w:pPr>
              <w:numPr>
                <w:ilvl w:val="0"/>
                <w:numId w:val="9"/>
              </w:numPr>
              <w:autoSpaceDE w:val="0"/>
              <w:autoSpaceDN w:val="0"/>
              <w:adjustRightInd w:val="0"/>
              <w:spacing w:after="120"/>
              <w:ind w:left="426" w:hanging="426"/>
              <w:jc w:val="both"/>
              <w:rPr>
                <w:rFonts w:ascii="Times New Roman" w:eastAsia="Calibri" w:hAnsi="Times New Roman" w:cs="Times New Roman"/>
                <w:b/>
                <w:bCs/>
                <w:color w:val="000000"/>
              </w:rPr>
            </w:pPr>
            <w:r w:rsidRPr="00CB7DA3">
              <w:rPr>
                <w:rFonts w:ascii="Times New Roman" w:eastAsia="Calibri" w:hAnsi="Times New Roman" w:cs="Times New Roman"/>
                <w:b/>
                <w:bCs/>
                <w:color w:val="000000"/>
              </w:rPr>
              <w:lastRenderedPageBreak/>
              <w:t xml:space="preserve">Ietekme uz administratīvajām procedūrām un to izmaksām </w:t>
            </w:r>
          </w:p>
          <w:p w14:paraId="45696F7E" w14:textId="77777777" w:rsidR="00CB7DA3" w:rsidRPr="00CB7DA3" w:rsidRDefault="005902C7" w:rsidP="00CB7DA3">
            <w:pPr>
              <w:numPr>
                <w:ilvl w:val="1"/>
                <w:numId w:val="9"/>
              </w:numPr>
              <w:autoSpaceDE w:val="0"/>
              <w:autoSpaceDN w:val="0"/>
              <w:adjustRightInd w:val="0"/>
              <w:spacing w:after="120"/>
              <w:jc w:val="both"/>
              <w:rPr>
                <w:rFonts w:ascii="Times New Roman" w:eastAsia="Calibri" w:hAnsi="Times New Roman" w:cs="Times New Roman"/>
                <w:color w:val="000000"/>
              </w:rPr>
            </w:pPr>
            <w:r w:rsidRPr="00CB7DA3">
              <w:rPr>
                <w:rFonts w:ascii="Times New Roman" w:eastAsia="Calibri" w:hAnsi="Times New Roman" w:cs="Times New Roman"/>
                <w:color w:val="000000"/>
              </w:rPr>
              <w:t>Šo noteikumu projekts neskar citas administratīvās procedūras un nemaina privātpersonām veicamās darbības līdzšinējo kārtību.</w:t>
            </w:r>
          </w:p>
          <w:p w14:paraId="78E7029F" w14:textId="77777777" w:rsidR="00CB7DA3" w:rsidRPr="00CB7DA3" w:rsidRDefault="005902C7" w:rsidP="00CB7DA3">
            <w:pPr>
              <w:numPr>
                <w:ilvl w:val="1"/>
                <w:numId w:val="9"/>
              </w:numPr>
              <w:spacing w:after="120"/>
              <w:jc w:val="both"/>
              <w:rPr>
                <w:rFonts w:ascii="Times New Roman" w:eastAsia="Calibri" w:hAnsi="Times New Roman" w:cs="Times New Roman"/>
                <w:color w:val="000000"/>
              </w:rPr>
            </w:pPr>
            <w:r w:rsidRPr="00CB7DA3">
              <w:rPr>
                <w:rFonts w:ascii="Times New Roman" w:eastAsia="Calibri" w:hAnsi="Times New Roman" w:cs="Times New Roman"/>
                <w:color w:val="000000"/>
              </w:rPr>
              <w:t>Paredzētās administratīvo procedūru izmaksas – nav attiecināms.</w:t>
            </w:r>
          </w:p>
        </w:tc>
      </w:tr>
      <w:tr w:rsidR="008032D9" w14:paraId="5DFEA09D" w14:textId="77777777" w:rsidTr="00AB5587">
        <w:trPr>
          <w:trHeight w:val="591"/>
        </w:trPr>
        <w:tc>
          <w:tcPr>
            <w:tcW w:w="9209" w:type="dxa"/>
            <w:tcBorders>
              <w:top w:val="single" w:sz="4" w:space="0" w:color="auto"/>
              <w:left w:val="single" w:sz="4" w:space="0" w:color="auto"/>
              <w:bottom w:val="single" w:sz="4" w:space="0" w:color="auto"/>
              <w:right w:val="single" w:sz="4" w:space="0" w:color="auto"/>
            </w:tcBorders>
            <w:hideMark/>
          </w:tcPr>
          <w:p w14:paraId="6529C0C9" w14:textId="77777777" w:rsidR="00CB7DA3" w:rsidRPr="00CB7DA3" w:rsidRDefault="005902C7" w:rsidP="00CB7DA3">
            <w:pPr>
              <w:numPr>
                <w:ilvl w:val="0"/>
                <w:numId w:val="9"/>
              </w:numPr>
              <w:autoSpaceDE w:val="0"/>
              <w:autoSpaceDN w:val="0"/>
              <w:adjustRightInd w:val="0"/>
              <w:spacing w:after="120"/>
              <w:jc w:val="both"/>
              <w:rPr>
                <w:rFonts w:ascii="Times New Roman" w:eastAsia="Calibri" w:hAnsi="Times New Roman" w:cs="Times New Roman"/>
                <w:b/>
                <w:color w:val="000000"/>
                <w:lang w:eastAsia="lv-LV"/>
              </w:rPr>
            </w:pPr>
            <w:r w:rsidRPr="00CB7DA3">
              <w:rPr>
                <w:rFonts w:ascii="Times New Roman" w:eastAsia="Calibri" w:hAnsi="Times New Roman" w:cs="Times New Roman"/>
                <w:b/>
                <w:color w:val="000000"/>
                <w:lang w:eastAsia="lv-LV"/>
              </w:rPr>
              <w:t>Ietekme uz pašvaldības funkcijām un cilvēkresursiem</w:t>
            </w:r>
          </w:p>
          <w:p w14:paraId="0DD5CBF8" w14:textId="77777777" w:rsidR="00CB7DA3" w:rsidRPr="00CB7DA3" w:rsidRDefault="005902C7" w:rsidP="00CB7DA3">
            <w:pPr>
              <w:spacing w:before="60" w:after="60"/>
              <w:ind w:right="102"/>
              <w:jc w:val="both"/>
              <w:textAlignment w:val="baseline"/>
              <w:rPr>
                <w:rFonts w:ascii="Times New Roman" w:eastAsia="Calibri" w:hAnsi="Times New Roman" w:cs="Times New Roman"/>
                <w:color w:val="000000"/>
                <w:lang w:eastAsia="lv-LV"/>
              </w:rPr>
            </w:pPr>
            <w:r w:rsidRPr="00CB7DA3">
              <w:rPr>
                <w:rFonts w:ascii="Times New Roman" w:eastAsia="Calibri" w:hAnsi="Times New Roman" w:cs="Times New Roman"/>
                <w:color w:val="000000"/>
                <w:lang w:eastAsia="lv-LV"/>
              </w:rPr>
              <w:t>Šo noteikumu izpildei nav nepieciešams veidot pašvaldības jaunas institūcijas, darba vietas vai paplašināt esošo institūciju kompetenci.</w:t>
            </w:r>
          </w:p>
        </w:tc>
      </w:tr>
      <w:tr w:rsidR="008032D9" w14:paraId="1FDC3D1E" w14:textId="77777777" w:rsidTr="00AB5587">
        <w:trPr>
          <w:trHeight w:val="361"/>
        </w:trPr>
        <w:tc>
          <w:tcPr>
            <w:tcW w:w="9209" w:type="dxa"/>
            <w:tcBorders>
              <w:top w:val="single" w:sz="4" w:space="0" w:color="auto"/>
              <w:left w:val="single" w:sz="4" w:space="0" w:color="auto"/>
              <w:bottom w:val="single" w:sz="4" w:space="0" w:color="auto"/>
              <w:right w:val="single" w:sz="4" w:space="0" w:color="auto"/>
            </w:tcBorders>
            <w:hideMark/>
          </w:tcPr>
          <w:p w14:paraId="0C6497BB" w14:textId="77777777" w:rsidR="00CB7DA3" w:rsidRPr="00CB7DA3" w:rsidRDefault="005902C7" w:rsidP="00CB7DA3">
            <w:pPr>
              <w:numPr>
                <w:ilvl w:val="0"/>
                <w:numId w:val="7"/>
              </w:numPr>
              <w:spacing w:after="120"/>
              <w:jc w:val="both"/>
              <w:rPr>
                <w:rFonts w:ascii="Times New Roman" w:eastAsia="Calibri" w:hAnsi="Times New Roman" w:cs="Times New Roman"/>
                <w:b/>
                <w:color w:val="000000"/>
              </w:rPr>
            </w:pPr>
            <w:r w:rsidRPr="00CB7DA3">
              <w:rPr>
                <w:rFonts w:ascii="Times New Roman" w:eastAsia="Calibri" w:hAnsi="Times New Roman" w:cs="Times New Roman"/>
                <w:b/>
                <w:color w:val="000000"/>
              </w:rPr>
              <w:t>Informācija par izpildes nodrošināšanu</w:t>
            </w:r>
          </w:p>
          <w:p w14:paraId="0A1D9B9B" w14:textId="77777777" w:rsidR="00CB7DA3" w:rsidRPr="00CB7DA3" w:rsidRDefault="005902C7" w:rsidP="00CB7DA3">
            <w:pPr>
              <w:numPr>
                <w:ilvl w:val="1"/>
                <w:numId w:val="7"/>
              </w:numPr>
              <w:tabs>
                <w:tab w:val="left" w:pos="426"/>
              </w:tabs>
              <w:spacing w:after="120"/>
              <w:ind w:left="426" w:right="102" w:hanging="426"/>
              <w:jc w:val="both"/>
              <w:textAlignment w:val="baseline"/>
              <w:rPr>
                <w:rFonts w:ascii="Times New Roman" w:eastAsia="Calibri" w:hAnsi="Times New Roman" w:cs="Times New Roman"/>
                <w:color w:val="000000"/>
              </w:rPr>
            </w:pPr>
            <w:r w:rsidRPr="00CB7DA3">
              <w:rPr>
                <w:rFonts w:ascii="Times New Roman" w:eastAsia="Calibri" w:hAnsi="Times New Roman" w:cs="Times New Roman"/>
                <w:color w:val="000000"/>
                <w:lang w:eastAsia="lv-LV"/>
              </w:rPr>
              <w:t xml:space="preserve">Pašvaldības cilvēkresursi, kas tiks iesaistīti šo noteikumu īstenošanā, ir Ādažu novada </w:t>
            </w:r>
            <w:r w:rsidRPr="00CB7DA3">
              <w:rPr>
                <w:rFonts w:ascii="Times New Roman" w:eastAsia="Calibri" w:hAnsi="Times New Roman" w:cs="Times New Roman"/>
                <w:bCs/>
                <w:color w:val="000000"/>
              </w:rPr>
              <w:t xml:space="preserve">Valsts un pašvaldības vienotā klientu apkalpošanas centra un Centrālās pārvaldes Administratīvās nodaļas darbinieki </w:t>
            </w:r>
            <w:r w:rsidRPr="00CB7DA3">
              <w:rPr>
                <w:rFonts w:ascii="Times New Roman" w:eastAsia="Calibri" w:hAnsi="Times New Roman" w:cs="Times New Roman"/>
                <w:color w:val="000000"/>
                <w:lang w:eastAsia="lv-LV"/>
              </w:rPr>
              <w:t xml:space="preserve">(pieņemot iesniegumus), Ādažu novada sociālais dienests, pašvaldības aģentūra “Carnikavas komunālserviss” un Centrālās pārvaldes Juridiskās un iepirkumu nodaļas darbinieki. </w:t>
            </w:r>
            <w:r w:rsidRPr="00CB7DA3">
              <w:rPr>
                <w:rFonts w:ascii="Times New Roman" w:eastAsia="Calibri" w:hAnsi="Times New Roman" w:cs="Times New Roman"/>
                <w:bCs/>
                <w:color w:val="000000"/>
                <w:lang w:eastAsia="lv-LV"/>
              </w:rPr>
              <w:t>Minētās institūcijas jau darbojas pašvaldībā, papildus administratīvais resurss net</w:t>
            </w:r>
            <w:r w:rsidRPr="00CB7DA3">
              <w:rPr>
                <w:rFonts w:ascii="Times New Roman" w:eastAsia="Calibri" w:hAnsi="Times New Roman" w:cs="Times New Roman"/>
                <w:bCs/>
                <w:color w:val="000000"/>
                <w:lang w:eastAsia="lv-LV"/>
              </w:rPr>
              <w:t>iks piesaistīts.</w:t>
            </w:r>
          </w:p>
          <w:p w14:paraId="2CE74567" w14:textId="77777777" w:rsidR="00CB7DA3" w:rsidRPr="00CB7DA3" w:rsidRDefault="005902C7" w:rsidP="00CB7DA3">
            <w:pPr>
              <w:numPr>
                <w:ilvl w:val="1"/>
                <w:numId w:val="7"/>
              </w:numPr>
              <w:tabs>
                <w:tab w:val="left" w:pos="426"/>
              </w:tabs>
              <w:spacing w:after="120"/>
              <w:ind w:left="426" w:hanging="426"/>
              <w:jc w:val="both"/>
              <w:rPr>
                <w:rFonts w:ascii="Times New Roman" w:eastAsia="Calibri" w:hAnsi="Times New Roman" w:cs="Times New Roman"/>
                <w:color w:val="000000"/>
              </w:rPr>
            </w:pPr>
            <w:r w:rsidRPr="00CB7DA3">
              <w:rPr>
                <w:rFonts w:ascii="Times New Roman" w:eastAsia="Calibri" w:hAnsi="Times New Roman" w:cs="Times New Roman"/>
                <w:color w:val="000000"/>
              </w:rPr>
              <w:t xml:space="preserve">Pašvaldības domes lēmumus var pārsūdzēt tiesā Administratīvā procesa likumā noteiktajā kārtībā. </w:t>
            </w:r>
          </w:p>
          <w:p w14:paraId="3F5E4DD2" w14:textId="77777777" w:rsidR="00CB7DA3" w:rsidRPr="00CB7DA3" w:rsidRDefault="005902C7" w:rsidP="00CB7DA3">
            <w:pPr>
              <w:numPr>
                <w:ilvl w:val="1"/>
                <w:numId w:val="7"/>
              </w:numPr>
              <w:tabs>
                <w:tab w:val="left" w:pos="426"/>
              </w:tabs>
              <w:spacing w:before="60" w:after="60"/>
              <w:ind w:left="426" w:right="102" w:hanging="426"/>
              <w:jc w:val="both"/>
              <w:textAlignment w:val="baseline"/>
              <w:rPr>
                <w:rFonts w:ascii="Times New Roman" w:eastAsia="Calibri" w:hAnsi="Times New Roman" w:cs="Times New Roman"/>
                <w:color w:val="000000"/>
              </w:rPr>
            </w:pPr>
            <w:r w:rsidRPr="00CB7DA3">
              <w:rPr>
                <w:rFonts w:ascii="Times New Roman" w:eastAsia="Calibri" w:hAnsi="Times New Roman" w:cs="Times New Roman"/>
                <w:color w:val="000000"/>
                <w:lang w:eastAsia="lv-LV"/>
              </w:rPr>
              <w:t xml:space="preserve">Nav paredzēta jaunu institūciju izveide vai esošo likvidācija, reorganizācija. Izpildei nepieciešami resursi tiek paredzēti </w:t>
            </w:r>
            <w:r w:rsidRPr="00CB7DA3">
              <w:rPr>
                <w:rFonts w:ascii="Times New Roman" w:eastAsia="Calibri" w:hAnsi="Times New Roman" w:cs="Times New Roman"/>
                <w:color w:val="000000"/>
                <w:lang w:eastAsia="lv-LV"/>
              </w:rPr>
              <w:t>pašvaldības budžeta ietvaros.</w:t>
            </w:r>
          </w:p>
        </w:tc>
      </w:tr>
      <w:tr w:rsidR="008032D9" w14:paraId="7A8A99A2" w14:textId="77777777" w:rsidTr="00AB5587">
        <w:trPr>
          <w:trHeight w:val="361"/>
        </w:trPr>
        <w:tc>
          <w:tcPr>
            <w:tcW w:w="9209" w:type="dxa"/>
            <w:tcBorders>
              <w:top w:val="single" w:sz="4" w:space="0" w:color="auto"/>
              <w:left w:val="single" w:sz="4" w:space="0" w:color="auto"/>
              <w:bottom w:val="single" w:sz="4" w:space="0" w:color="auto"/>
              <w:right w:val="single" w:sz="4" w:space="0" w:color="auto"/>
            </w:tcBorders>
          </w:tcPr>
          <w:p w14:paraId="5F217AD8" w14:textId="77777777" w:rsidR="00CB7DA3" w:rsidRPr="00CB7DA3" w:rsidRDefault="005902C7" w:rsidP="00CB7DA3">
            <w:pPr>
              <w:numPr>
                <w:ilvl w:val="0"/>
                <w:numId w:val="7"/>
              </w:numPr>
              <w:spacing w:after="120"/>
              <w:ind w:left="455" w:hanging="425"/>
              <w:jc w:val="both"/>
              <w:rPr>
                <w:rFonts w:ascii="Times New Roman" w:eastAsia="Calibri" w:hAnsi="Times New Roman" w:cs="Times New Roman"/>
                <w:b/>
                <w:color w:val="000000"/>
              </w:rPr>
            </w:pPr>
            <w:r w:rsidRPr="00CB7DA3">
              <w:rPr>
                <w:rFonts w:ascii="Times New Roman" w:eastAsia="Calibri" w:hAnsi="Times New Roman" w:cs="Times New Roman"/>
                <w:b/>
                <w:color w:val="000000"/>
              </w:rPr>
              <w:t>Prasību un izmaksu samērīgums pret ieguvumiem, ko sniedz mērķa sasniegšana</w:t>
            </w:r>
          </w:p>
          <w:p w14:paraId="22728D3B" w14:textId="77777777" w:rsidR="00CB7DA3" w:rsidRPr="00CB7DA3" w:rsidRDefault="005902C7" w:rsidP="00CB7DA3">
            <w:pPr>
              <w:numPr>
                <w:ilvl w:val="0"/>
                <w:numId w:val="8"/>
              </w:numPr>
              <w:spacing w:after="120"/>
              <w:ind w:left="453" w:right="102" w:hanging="425"/>
              <w:jc w:val="both"/>
              <w:textAlignment w:val="baseline"/>
              <w:rPr>
                <w:rFonts w:ascii="Times New Roman" w:eastAsia="Calibri" w:hAnsi="Times New Roman" w:cs="Times New Roman"/>
                <w:b/>
                <w:color w:val="000000"/>
              </w:rPr>
            </w:pPr>
            <w:r w:rsidRPr="00CB7DA3">
              <w:rPr>
                <w:rFonts w:ascii="Times New Roman" w:eastAsia="Calibri" w:hAnsi="Times New Roman" w:cs="Times New Roman"/>
                <w:color w:val="000000"/>
              </w:rPr>
              <w:t xml:space="preserve">Šo noteikumu mērķis ir </w:t>
            </w:r>
            <w:r w:rsidRPr="00CB7DA3">
              <w:rPr>
                <w:rFonts w:ascii="Times New Roman" w:eastAsia="Times New Roman" w:hAnsi="Times New Roman" w:cs="Times New Roman"/>
                <w:lang w:eastAsia="lv-LV"/>
              </w:rPr>
              <w:t>nodrošināt iespēju turpināt īres līgumus situācijās, kad persona jau īrē pašvaldībai piederošu dzīvokli vai sociālo dzīvokli, m</w:t>
            </w:r>
            <w:r w:rsidRPr="00CB7DA3">
              <w:rPr>
                <w:rFonts w:ascii="Times New Roman" w:eastAsia="Times New Roman" w:hAnsi="Times New Roman" w:cs="Times New Roman"/>
                <w:lang w:eastAsia="lv-LV"/>
              </w:rPr>
              <w:t>aznodrošinātās ģimenēs, kurās ir personas ar invaliditāti un ģimenēs, kurās ir bērns ar invaliditāti vai persona ar invaliditāti, kuras cēlonis ir slimība no bērnības.</w:t>
            </w:r>
          </w:p>
          <w:p w14:paraId="1FA0E554" w14:textId="77777777" w:rsidR="00CB7DA3" w:rsidRPr="00CB7DA3" w:rsidRDefault="005902C7" w:rsidP="00CB7DA3">
            <w:pPr>
              <w:numPr>
                <w:ilvl w:val="0"/>
                <w:numId w:val="8"/>
              </w:numPr>
              <w:spacing w:after="120"/>
              <w:ind w:left="453" w:right="102" w:hanging="425"/>
              <w:jc w:val="both"/>
              <w:textAlignment w:val="baseline"/>
              <w:rPr>
                <w:rFonts w:ascii="Times New Roman" w:eastAsia="Calibri" w:hAnsi="Times New Roman" w:cs="Times New Roman"/>
                <w:color w:val="000000"/>
              </w:rPr>
            </w:pPr>
            <w:r w:rsidRPr="00CB7DA3">
              <w:rPr>
                <w:rFonts w:ascii="Times New Roman" w:eastAsia="Calibri" w:hAnsi="Times New Roman" w:cs="Times New Roman"/>
                <w:bCs/>
                <w:color w:val="000000"/>
                <w:lang w:eastAsia="lv-LV"/>
              </w:rPr>
              <w:t>Pašvaldības izraudzītie līdzekļi ir leģitīmi, un rīcība atbilst augstākstāvošiem normatī</w:t>
            </w:r>
            <w:r w:rsidRPr="00CB7DA3">
              <w:rPr>
                <w:rFonts w:ascii="Times New Roman" w:eastAsia="Calibri" w:hAnsi="Times New Roman" w:cs="Times New Roman"/>
                <w:bCs/>
                <w:color w:val="000000"/>
                <w:lang w:eastAsia="lv-LV"/>
              </w:rPr>
              <w:t>viem aktiem.</w:t>
            </w:r>
            <w:r w:rsidRPr="00CB7DA3">
              <w:rPr>
                <w:rFonts w:ascii="Times New Roman" w:eastAsia="Calibri" w:hAnsi="Times New Roman" w:cs="Times New Roman"/>
                <w:color w:val="000000"/>
                <w:lang w:eastAsia="lv-LV"/>
              </w:rPr>
              <w:t xml:space="preserve"> </w:t>
            </w:r>
          </w:p>
        </w:tc>
      </w:tr>
      <w:tr w:rsidR="008032D9" w14:paraId="20082177" w14:textId="77777777" w:rsidTr="00AB5587">
        <w:trPr>
          <w:trHeight w:val="361"/>
        </w:trPr>
        <w:tc>
          <w:tcPr>
            <w:tcW w:w="9209" w:type="dxa"/>
            <w:tcBorders>
              <w:top w:val="single" w:sz="4" w:space="0" w:color="auto"/>
              <w:left w:val="single" w:sz="4" w:space="0" w:color="auto"/>
              <w:bottom w:val="single" w:sz="4" w:space="0" w:color="auto"/>
              <w:right w:val="single" w:sz="4" w:space="0" w:color="auto"/>
            </w:tcBorders>
          </w:tcPr>
          <w:p w14:paraId="3234DF0D" w14:textId="77777777" w:rsidR="00CB7DA3" w:rsidRPr="00CB7DA3" w:rsidRDefault="005902C7" w:rsidP="00CB7DA3">
            <w:pPr>
              <w:numPr>
                <w:ilvl w:val="0"/>
                <w:numId w:val="7"/>
              </w:numPr>
              <w:spacing w:after="120"/>
              <w:jc w:val="both"/>
              <w:rPr>
                <w:rFonts w:ascii="Times New Roman" w:eastAsia="Calibri" w:hAnsi="Times New Roman" w:cs="Times New Roman"/>
                <w:b/>
                <w:color w:val="000000"/>
              </w:rPr>
            </w:pPr>
            <w:r w:rsidRPr="00CB7DA3">
              <w:rPr>
                <w:rFonts w:ascii="Times New Roman" w:eastAsia="Calibri" w:hAnsi="Times New Roman" w:cs="Times New Roman"/>
                <w:b/>
                <w:color w:val="000000"/>
              </w:rPr>
              <w:t>Izstrādes gaitā veiktās konsultācijas ar privātpersonām un institūcijām</w:t>
            </w:r>
          </w:p>
          <w:p w14:paraId="315DD1A9" w14:textId="77777777" w:rsidR="00CB7DA3" w:rsidRPr="00CB7DA3" w:rsidRDefault="005902C7" w:rsidP="00CB7DA3">
            <w:pPr>
              <w:numPr>
                <w:ilvl w:val="1"/>
                <w:numId w:val="7"/>
              </w:numPr>
              <w:tabs>
                <w:tab w:val="left" w:pos="426"/>
              </w:tabs>
              <w:spacing w:after="120"/>
              <w:jc w:val="both"/>
              <w:rPr>
                <w:rFonts w:ascii="Times New Roman" w:eastAsia="Calibri" w:hAnsi="Times New Roman" w:cs="Times New Roman"/>
                <w:b/>
                <w:color w:val="000000"/>
              </w:rPr>
            </w:pPr>
            <w:r w:rsidRPr="00CB7DA3">
              <w:rPr>
                <w:rFonts w:ascii="Times New Roman" w:eastAsia="Calibri" w:hAnsi="Times New Roman" w:cs="Times New Roman"/>
                <w:color w:val="000000"/>
              </w:rPr>
              <w:t>Šo noteikumu izstrādes procesā nav notikušas konsultācijas ar sabiedrības pārstāvjiem.</w:t>
            </w:r>
          </w:p>
          <w:p w14:paraId="7741155C" w14:textId="77777777" w:rsidR="00CB7DA3" w:rsidRPr="00CB7DA3" w:rsidRDefault="005902C7" w:rsidP="00CB7DA3">
            <w:pPr>
              <w:numPr>
                <w:ilvl w:val="1"/>
                <w:numId w:val="7"/>
              </w:numPr>
              <w:tabs>
                <w:tab w:val="left" w:pos="426"/>
              </w:tabs>
              <w:spacing w:after="120"/>
              <w:ind w:left="426" w:hanging="426"/>
              <w:jc w:val="both"/>
              <w:rPr>
                <w:rFonts w:ascii="Times New Roman" w:eastAsia="Calibri" w:hAnsi="Times New Roman" w:cs="Times New Roman"/>
                <w:b/>
                <w:color w:val="000000"/>
              </w:rPr>
            </w:pPr>
            <w:r w:rsidRPr="00CB7DA3">
              <w:rPr>
                <w:rFonts w:ascii="Times New Roman" w:eastAsia="Calibri" w:hAnsi="Times New Roman" w:cs="Times New Roman"/>
                <w:color w:val="000000"/>
              </w:rPr>
              <w:t xml:space="preserve">Atbilstoši Pašvaldību likuma 46. panta trešajā daļā noteiktajai kārtībai pēc šo noteikumu izskatīšanas domes Izglītības, kultūras, sporta un sociālajā komitejā 08.01.2025., to projekts tika publicēts pašvaldības oficiālajā tīmekļvietnē </w:t>
            </w:r>
            <w:hyperlink r:id="rId12" w:history="1">
              <w:r w:rsidRPr="00CB7DA3">
                <w:rPr>
                  <w:rFonts w:ascii="Times New Roman" w:eastAsia="Calibri" w:hAnsi="Times New Roman" w:cs="Times New Roman"/>
                  <w:color w:val="0000FF"/>
                  <w:u w:val="single"/>
                </w:rPr>
                <w:t>www.adazunovads.lv</w:t>
              </w:r>
            </w:hyperlink>
            <w:r w:rsidRPr="00CB7DA3">
              <w:rPr>
                <w:rFonts w:ascii="Times New Roman" w:eastAsia="Calibri" w:hAnsi="Times New Roman" w:cs="Times New Roman"/>
                <w:color w:val="000000"/>
              </w:rPr>
              <w:t xml:space="preserve">, kā arī </w:t>
            </w:r>
            <w:r w:rsidRPr="00CB7DA3">
              <w:rPr>
                <w:rFonts w:ascii="Times New Roman" w:eastAsia="Calibri" w:hAnsi="Times New Roman" w:cs="Times New Roman"/>
                <w:color w:val="000000"/>
              </w:rPr>
              <w:lastRenderedPageBreak/>
              <w:t xml:space="preserve">informācija par projektu tika publicēta sociālās vietnes </w:t>
            </w:r>
            <w:proofErr w:type="spellStart"/>
            <w:r w:rsidRPr="00CB7DA3">
              <w:rPr>
                <w:rFonts w:ascii="Times New Roman" w:eastAsia="Calibri" w:hAnsi="Times New Roman" w:cs="Times New Roman"/>
                <w:i/>
                <w:iCs/>
                <w:color w:val="000000"/>
              </w:rPr>
              <w:t>Facebook</w:t>
            </w:r>
            <w:proofErr w:type="spellEnd"/>
            <w:r w:rsidRPr="00CB7DA3">
              <w:rPr>
                <w:rFonts w:ascii="Times New Roman" w:eastAsia="Calibri" w:hAnsi="Times New Roman" w:cs="Times New Roman"/>
                <w:color w:val="000000"/>
              </w:rPr>
              <w:t xml:space="preserve"> pašvaldības kontā, lai sasniegtu </w:t>
            </w:r>
            <w:proofErr w:type="spellStart"/>
            <w:r w:rsidRPr="00CB7DA3">
              <w:rPr>
                <w:rFonts w:ascii="Times New Roman" w:eastAsia="Calibri" w:hAnsi="Times New Roman" w:cs="Times New Roman"/>
                <w:color w:val="000000"/>
              </w:rPr>
              <w:t>mērķgrupu</w:t>
            </w:r>
            <w:proofErr w:type="spellEnd"/>
            <w:r w:rsidRPr="00CB7DA3">
              <w:rPr>
                <w:rFonts w:ascii="Times New Roman" w:eastAsia="Calibri" w:hAnsi="Times New Roman" w:cs="Times New Roman"/>
                <w:color w:val="000000"/>
              </w:rPr>
              <w:t xml:space="preserve">, kā arī noskaidrotu pēc iespējas plašākas sabiedrības </w:t>
            </w:r>
            <w:r w:rsidRPr="00CB7DA3">
              <w:rPr>
                <w:rFonts w:ascii="Times New Roman" w:eastAsia="Calibri" w:hAnsi="Times New Roman" w:cs="Times New Roman"/>
                <w:color w:val="000000"/>
              </w:rPr>
              <w:t>viedokli;</w:t>
            </w:r>
          </w:p>
          <w:p w14:paraId="16DD69E1" w14:textId="74ABBC8B" w:rsidR="00CB7DA3" w:rsidRPr="00CB7DA3" w:rsidRDefault="005902C7" w:rsidP="00CB7DA3">
            <w:pPr>
              <w:numPr>
                <w:ilvl w:val="1"/>
                <w:numId w:val="7"/>
              </w:numPr>
              <w:tabs>
                <w:tab w:val="left" w:pos="426"/>
              </w:tabs>
              <w:spacing w:after="120"/>
              <w:ind w:left="426" w:hanging="426"/>
              <w:jc w:val="both"/>
              <w:rPr>
                <w:rFonts w:ascii="Times New Roman" w:eastAsia="Calibri" w:hAnsi="Times New Roman" w:cs="Times New Roman"/>
                <w:color w:val="000000"/>
              </w:rPr>
            </w:pPr>
            <w:r w:rsidRPr="00CB7DA3">
              <w:rPr>
                <w:rFonts w:ascii="Times New Roman" w:eastAsia="Calibri" w:hAnsi="Times New Roman" w:cs="Times New Roman"/>
                <w:color w:val="000000"/>
              </w:rPr>
              <w:t xml:space="preserve">Publikācijā noteiktajā termiņā – no </w:t>
            </w:r>
            <w:r w:rsidR="00874C7D">
              <w:rPr>
                <w:rFonts w:ascii="Times New Roman" w:eastAsia="Calibri" w:hAnsi="Times New Roman" w:cs="Times New Roman"/>
                <w:color w:val="000000"/>
              </w:rPr>
              <w:t>09</w:t>
            </w:r>
            <w:r w:rsidRPr="00CB7DA3">
              <w:rPr>
                <w:rFonts w:ascii="Times New Roman" w:eastAsia="Calibri" w:hAnsi="Times New Roman" w:cs="Times New Roman"/>
                <w:color w:val="000000"/>
              </w:rPr>
              <w:t xml:space="preserve">.01.2025. līdz </w:t>
            </w:r>
            <w:r w:rsidR="00874C7D">
              <w:rPr>
                <w:rFonts w:ascii="Times New Roman" w:eastAsia="Calibri" w:hAnsi="Times New Roman" w:cs="Times New Roman"/>
                <w:color w:val="000000"/>
              </w:rPr>
              <w:t>23</w:t>
            </w:r>
            <w:r w:rsidRPr="00CB7DA3">
              <w:rPr>
                <w:rFonts w:ascii="Times New Roman" w:eastAsia="Calibri" w:hAnsi="Times New Roman" w:cs="Times New Roman"/>
                <w:color w:val="000000"/>
              </w:rPr>
              <w:t>.01.2025. netika saņemti iedzīvotāju priekšlikumi.</w:t>
            </w:r>
          </w:p>
          <w:p w14:paraId="47338F2A" w14:textId="77777777" w:rsidR="00CB7DA3" w:rsidRPr="00CB7DA3" w:rsidRDefault="005902C7" w:rsidP="00CB7DA3">
            <w:pPr>
              <w:numPr>
                <w:ilvl w:val="1"/>
                <w:numId w:val="7"/>
              </w:numPr>
              <w:tabs>
                <w:tab w:val="left" w:pos="426"/>
              </w:tabs>
              <w:spacing w:after="120"/>
              <w:jc w:val="both"/>
              <w:rPr>
                <w:rFonts w:ascii="Times New Roman" w:eastAsia="Calibri" w:hAnsi="Times New Roman" w:cs="Times New Roman"/>
                <w:b/>
                <w:color w:val="000000"/>
              </w:rPr>
            </w:pPr>
            <w:r w:rsidRPr="00CB7DA3">
              <w:rPr>
                <w:rFonts w:ascii="Times New Roman" w:eastAsia="Calibri" w:hAnsi="Times New Roman" w:cs="Times New Roman"/>
                <w:bCs/>
                <w:color w:val="000000"/>
              </w:rPr>
              <w:t>Cita veida saziņa un konsultācijas nav notikušas.</w:t>
            </w:r>
          </w:p>
        </w:tc>
      </w:tr>
    </w:tbl>
    <w:p w14:paraId="72F89896" w14:textId="77777777" w:rsidR="00CB7DA3" w:rsidRPr="00CB7DA3" w:rsidRDefault="00CB7DA3" w:rsidP="00CB7DA3">
      <w:pPr>
        <w:rPr>
          <w:rFonts w:ascii="Times New Roman" w:eastAsia="Calibri" w:hAnsi="Times New Roman" w:cs="Times New Roman"/>
          <w:color w:val="000000"/>
        </w:rPr>
      </w:pPr>
    </w:p>
    <w:p w14:paraId="4602A1D6" w14:textId="77777777" w:rsidR="00CB7DA3" w:rsidRPr="00CB7DA3" w:rsidRDefault="00CB7DA3" w:rsidP="00CB7DA3">
      <w:pPr>
        <w:rPr>
          <w:rFonts w:ascii="Times New Roman" w:eastAsia="Calibri" w:hAnsi="Times New Roman" w:cs="Times New Roman"/>
          <w:color w:val="000000"/>
        </w:rPr>
      </w:pPr>
    </w:p>
    <w:p w14:paraId="6E076595" w14:textId="77777777" w:rsidR="00CB7DA3" w:rsidRPr="00CB7DA3" w:rsidRDefault="00CB7DA3" w:rsidP="00CB7DA3">
      <w:pPr>
        <w:rPr>
          <w:rFonts w:ascii="Times New Roman" w:eastAsia="Calibri" w:hAnsi="Times New Roman" w:cs="Times New Roman"/>
          <w:color w:val="000000"/>
        </w:rPr>
      </w:pPr>
    </w:p>
    <w:p w14:paraId="2CD0F2FA" w14:textId="77777777" w:rsidR="00CB7DA3" w:rsidRPr="00CB7DA3" w:rsidRDefault="005902C7" w:rsidP="00CB7DA3">
      <w:pPr>
        <w:ind w:hanging="142"/>
        <w:rPr>
          <w:rFonts w:ascii="Times New Roman" w:eastAsia="Calibri" w:hAnsi="Times New Roman" w:cs="Times New Roman"/>
          <w:color w:val="000000"/>
        </w:rPr>
      </w:pPr>
      <w:r w:rsidRPr="00CB7DA3">
        <w:rPr>
          <w:rFonts w:ascii="Times New Roman" w:eastAsia="Calibri" w:hAnsi="Times New Roman" w:cs="Times New Roman"/>
          <w:color w:val="000000"/>
        </w:rPr>
        <w:t xml:space="preserve">Pašvaldības domes priekšsēdētāja                              </w:t>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r>
      <w:r w:rsidRPr="00CB7DA3">
        <w:rPr>
          <w:rFonts w:ascii="Times New Roman" w:eastAsia="Calibri" w:hAnsi="Times New Roman" w:cs="Times New Roman"/>
          <w:color w:val="000000"/>
        </w:rPr>
        <w:tab/>
        <w:t xml:space="preserve">         K. Miķelsone</w:t>
      </w:r>
    </w:p>
    <w:p w14:paraId="67061F62" w14:textId="77777777" w:rsidR="00CB7DA3" w:rsidRPr="00CB7DA3" w:rsidRDefault="00CB7DA3" w:rsidP="00CB7DA3">
      <w:pPr>
        <w:rPr>
          <w:rFonts w:ascii="Times New Roman" w:eastAsia="Calibri" w:hAnsi="Times New Roman" w:cs="Times New Roman"/>
          <w:color w:val="000000"/>
        </w:rPr>
      </w:pPr>
    </w:p>
    <w:p w14:paraId="3CF9F458" w14:textId="4601091E" w:rsidR="003F7DB3" w:rsidRPr="00DD67D5" w:rsidRDefault="005902C7" w:rsidP="005902C7">
      <w:pPr>
        <w:jc w:val="center"/>
        <w:rPr>
          <w:rFonts w:ascii="Times New Roman" w:hAnsi="Times New Roman" w:cs="Times New Roman"/>
        </w:rPr>
      </w:pPr>
      <w:r w:rsidRPr="00CB7DA3">
        <w:rPr>
          <w:rFonts w:ascii="Times New Roman" w:eastAsia="Calibri" w:hAnsi="Times New Roman" w:cs="Times New Roman"/>
          <w:color w:val="000000"/>
        </w:rPr>
        <w:t>ŠIS DOKUMENTS IR ELEKTRONISKI PARAKSTĪTS AR DROŠU ELEKTRONISKO PARAKSTU UN SATUR LAIKA ZĪMOGU</w:t>
      </w:r>
    </w:p>
    <w:sectPr w:rsidR="003F7DB3" w:rsidRPr="00DD67D5"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E1E9" w14:textId="77777777" w:rsidR="00000000" w:rsidRDefault="005902C7">
      <w:r>
        <w:separator/>
      </w:r>
    </w:p>
  </w:endnote>
  <w:endnote w:type="continuationSeparator" w:id="0">
    <w:p w14:paraId="7D01F9C9" w14:textId="77777777" w:rsidR="00000000" w:rsidRDefault="0059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2743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902C7">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6</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B0E2" w14:textId="77777777" w:rsidR="00000000" w:rsidRDefault="005902C7">
      <w:r>
        <w:separator/>
      </w:r>
    </w:p>
  </w:footnote>
  <w:footnote w:type="continuationSeparator" w:id="0">
    <w:p w14:paraId="40C83B41" w14:textId="77777777" w:rsidR="00000000" w:rsidRDefault="0059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7E62"/>
    <w:multiLevelType w:val="multilevel"/>
    <w:tmpl w:val="D9D20BFC"/>
    <w:lvl w:ilvl="0">
      <w:start w:val="1"/>
      <w:numFmt w:val="upperRoman"/>
      <w:lvlText w:val="%1."/>
      <w:lvlJc w:val="left"/>
      <w:pPr>
        <w:ind w:left="4123" w:hanging="720"/>
      </w:pPr>
      <w:rPr>
        <w:rFonts w:hint="default"/>
      </w:rPr>
    </w:lvl>
    <w:lvl w:ilvl="1">
      <w:start w:val="1"/>
      <w:numFmt w:val="decimal"/>
      <w:isLgl/>
      <w:lvlText w:val="%1.%2."/>
      <w:lvlJc w:val="left"/>
      <w:pPr>
        <w:ind w:left="3924" w:hanging="504"/>
      </w:pPr>
      <w:rPr>
        <w:rFonts w:hint="default"/>
      </w:rPr>
    </w:lvl>
    <w:lvl w:ilvl="2">
      <w:start w:val="1"/>
      <w:numFmt w:val="decimal"/>
      <w:isLgl/>
      <w:lvlText w:val="%1.%2.%3."/>
      <w:lvlJc w:val="left"/>
      <w:pPr>
        <w:ind w:left="4157" w:hanging="720"/>
      </w:pPr>
      <w:rPr>
        <w:rFonts w:hint="default"/>
      </w:rPr>
    </w:lvl>
    <w:lvl w:ilvl="3">
      <w:start w:val="1"/>
      <w:numFmt w:val="decimal"/>
      <w:isLgl/>
      <w:lvlText w:val="%1.%2.%3.%4."/>
      <w:lvlJc w:val="left"/>
      <w:pPr>
        <w:ind w:left="4174" w:hanging="720"/>
      </w:pPr>
      <w:rPr>
        <w:rFonts w:hint="default"/>
      </w:rPr>
    </w:lvl>
    <w:lvl w:ilvl="4">
      <w:start w:val="1"/>
      <w:numFmt w:val="decimal"/>
      <w:isLgl/>
      <w:lvlText w:val="%1.%2.%3.%4.%5."/>
      <w:lvlJc w:val="left"/>
      <w:pPr>
        <w:ind w:left="4551" w:hanging="1080"/>
      </w:pPr>
      <w:rPr>
        <w:rFonts w:hint="default"/>
      </w:rPr>
    </w:lvl>
    <w:lvl w:ilvl="5">
      <w:start w:val="1"/>
      <w:numFmt w:val="decimal"/>
      <w:isLgl/>
      <w:lvlText w:val="%1.%2.%3.%4.%5.%6."/>
      <w:lvlJc w:val="left"/>
      <w:pPr>
        <w:ind w:left="4568" w:hanging="1080"/>
      </w:pPr>
      <w:rPr>
        <w:rFonts w:hint="default"/>
      </w:rPr>
    </w:lvl>
    <w:lvl w:ilvl="6">
      <w:start w:val="1"/>
      <w:numFmt w:val="decimal"/>
      <w:isLgl/>
      <w:lvlText w:val="%1.%2.%3.%4.%5.%6.%7."/>
      <w:lvlJc w:val="left"/>
      <w:pPr>
        <w:ind w:left="4945" w:hanging="1440"/>
      </w:pPr>
      <w:rPr>
        <w:rFonts w:hint="default"/>
      </w:rPr>
    </w:lvl>
    <w:lvl w:ilvl="7">
      <w:start w:val="1"/>
      <w:numFmt w:val="decimal"/>
      <w:isLgl/>
      <w:lvlText w:val="%1.%2.%3.%4.%5.%6.%7.%8."/>
      <w:lvlJc w:val="left"/>
      <w:pPr>
        <w:ind w:left="4962" w:hanging="1440"/>
      </w:pPr>
      <w:rPr>
        <w:rFonts w:hint="default"/>
      </w:rPr>
    </w:lvl>
    <w:lvl w:ilvl="8">
      <w:start w:val="1"/>
      <w:numFmt w:val="decimal"/>
      <w:isLgl/>
      <w:lvlText w:val="%1.%2.%3.%4.%5.%6.%7.%8.%9."/>
      <w:lvlJc w:val="left"/>
      <w:pPr>
        <w:ind w:left="5339" w:hanging="1800"/>
      </w:pPr>
      <w:rPr>
        <w:rFonts w:hint="default"/>
      </w:rPr>
    </w:lvl>
  </w:abstractNum>
  <w:abstractNum w:abstractNumId="1" w15:restartNumberingAfterBreak="0">
    <w:nsid w:val="107752F3"/>
    <w:multiLevelType w:val="hybridMultilevel"/>
    <w:tmpl w:val="63841CA0"/>
    <w:lvl w:ilvl="0" w:tplc="C3ECEE90">
      <w:start w:val="1"/>
      <w:numFmt w:val="decimal"/>
      <w:lvlText w:val="%1."/>
      <w:lvlJc w:val="left"/>
      <w:pPr>
        <w:ind w:left="720" w:hanging="360"/>
      </w:pPr>
      <w:rPr>
        <w:rFonts w:hint="default"/>
      </w:rPr>
    </w:lvl>
    <w:lvl w:ilvl="1" w:tplc="AEFCABCE" w:tentative="1">
      <w:start w:val="1"/>
      <w:numFmt w:val="lowerLetter"/>
      <w:lvlText w:val="%2."/>
      <w:lvlJc w:val="left"/>
      <w:pPr>
        <w:ind w:left="1440" w:hanging="360"/>
      </w:pPr>
    </w:lvl>
    <w:lvl w:ilvl="2" w:tplc="7B92EB40" w:tentative="1">
      <w:start w:val="1"/>
      <w:numFmt w:val="lowerRoman"/>
      <w:lvlText w:val="%3."/>
      <w:lvlJc w:val="right"/>
      <w:pPr>
        <w:ind w:left="2160" w:hanging="180"/>
      </w:pPr>
    </w:lvl>
    <w:lvl w:ilvl="3" w:tplc="B2C0E7F4" w:tentative="1">
      <w:start w:val="1"/>
      <w:numFmt w:val="decimal"/>
      <w:lvlText w:val="%4."/>
      <w:lvlJc w:val="left"/>
      <w:pPr>
        <w:ind w:left="2880" w:hanging="360"/>
      </w:pPr>
    </w:lvl>
    <w:lvl w:ilvl="4" w:tplc="0E10CFCE" w:tentative="1">
      <w:start w:val="1"/>
      <w:numFmt w:val="lowerLetter"/>
      <w:lvlText w:val="%5."/>
      <w:lvlJc w:val="left"/>
      <w:pPr>
        <w:ind w:left="3600" w:hanging="360"/>
      </w:pPr>
    </w:lvl>
    <w:lvl w:ilvl="5" w:tplc="931063F0" w:tentative="1">
      <w:start w:val="1"/>
      <w:numFmt w:val="lowerRoman"/>
      <w:lvlText w:val="%6."/>
      <w:lvlJc w:val="right"/>
      <w:pPr>
        <w:ind w:left="4320" w:hanging="180"/>
      </w:pPr>
    </w:lvl>
    <w:lvl w:ilvl="6" w:tplc="6820FF7E" w:tentative="1">
      <w:start w:val="1"/>
      <w:numFmt w:val="decimal"/>
      <w:lvlText w:val="%7."/>
      <w:lvlJc w:val="left"/>
      <w:pPr>
        <w:ind w:left="5040" w:hanging="360"/>
      </w:pPr>
    </w:lvl>
    <w:lvl w:ilvl="7" w:tplc="5150C110" w:tentative="1">
      <w:start w:val="1"/>
      <w:numFmt w:val="lowerLetter"/>
      <w:lvlText w:val="%8."/>
      <w:lvlJc w:val="left"/>
      <w:pPr>
        <w:ind w:left="5760" w:hanging="360"/>
      </w:pPr>
    </w:lvl>
    <w:lvl w:ilvl="8" w:tplc="1778A534" w:tentative="1">
      <w:start w:val="1"/>
      <w:numFmt w:val="lowerRoman"/>
      <w:lvlText w:val="%9."/>
      <w:lvlJc w:val="right"/>
      <w:pPr>
        <w:ind w:left="6480" w:hanging="180"/>
      </w:pPr>
    </w:lvl>
  </w:abstractNum>
  <w:abstractNum w:abstractNumId="2"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DE69F6"/>
    <w:multiLevelType w:val="multilevel"/>
    <w:tmpl w:val="9666334C"/>
    <w:lvl w:ilvl="0">
      <w:start w:val="1"/>
      <w:numFmt w:val="decimal"/>
      <w:lvlText w:val="%1."/>
      <w:lvlJc w:val="left"/>
      <w:pPr>
        <w:ind w:left="360" w:hanging="360"/>
      </w:pPr>
      <w:rPr>
        <w:rFonts w:hint="default"/>
        <w:b w:val="0"/>
        <w:bCs/>
      </w:rPr>
    </w:lvl>
    <w:lvl w:ilvl="1">
      <w:start w:val="1"/>
      <w:numFmt w:val="decimal"/>
      <w:lvlText w:val="%1.%2."/>
      <w:lvlJc w:val="left"/>
      <w:rPr>
        <w:b w:val="0"/>
        <w:bCs/>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124E61"/>
    <w:multiLevelType w:val="hybridMultilevel"/>
    <w:tmpl w:val="B1B4EE0C"/>
    <w:lvl w:ilvl="0" w:tplc="5A96AD00">
      <w:start w:val="1"/>
      <w:numFmt w:val="decimal"/>
      <w:lvlText w:val="7.%1."/>
      <w:lvlJc w:val="left"/>
      <w:pPr>
        <w:ind w:left="2880" w:hanging="360"/>
      </w:pPr>
      <w:rPr>
        <w:rFonts w:hint="default"/>
        <w:b w:val="0"/>
        <w:bCs/>
      </w:rPr>
    </w:lvl>
    <w:lvl w:ilvl="1" w:tplc="4F8639F2">
      <w:start w:val="1"/>
      <w:numFmt w:val="decimal"/>
      <w:lvlText w:val="%2)"/>
      <w:lvlJc w:val="left"/>
      <w:pPr>
        <w:ind w:left="1440" w:hanging="360"/>
      </w:pPr>
      <w:rPr>
        <w:rFonts w:hint="default"/>
      </w:rPr>
    </w:lvl>
    <w:lvl w:ilvl="2" w:tplc="481A893E" w:tentative="1">
      <w:start w:val="1"/>
      <w:numFmt w:val="lowerRoman"/>
      <w:lvlText w:val="%3."/>
      <w:lvlJc w:val="right"/>
      <w:pPr>
        <w:ind w:left="2160" w:hanging="180"/>
      </w:pPr>
    </w:lvl>
    <w:lvl w:ilvl="3" w:tplc="A570579A" w:tentative="1">
      <w:start w:val="1"/>
      <w:numFmt w:val="decimal"/>
      <w:lvlText w:val="%4."/>
      <w:lvlJc w:val="left"/>
      <w:pPr>
        <w:ind w:left="2880" w:hanging="360"/>
      </w:pPr>
    </w:lvl>
    <w:lvl w:ilvl="4" w:tplc="221CE5D2" w:tentative="1">
      <w:start w:val="1"/>
      <w:numFmt w:val="lowerLetter"/>
      <w:lvlText w:val="%5."/>
      <w:lvlJc w:val="left"/>
      <w:pPr>
        <w:ind w:left="3600" w:hanging="360"/>
      </w:pPr>
    </w:lvl>
    <w:lvl w:ilvl="5" w:tplc="43CA2500" w:tentative="1">
      <w:start w:val="1"/>
      <w:numFmt w:val="lowerRoman"/>
      <w:lvlText w:val="%6."/>
      <w:lvlJc w:val="right"/>
      <w:pPr>
        <w:ind w:left="4320" w:hanging="180"/>
      </w:pPr>
    </w:lvl>
    <w:lvl w:ilvl="6" w:tplc="D662F710" w:tentative="1">
      <w:start w:val="1"/>
      <w:numFmt w:val="decimal"/>
      <w:lvlText w:val="%7."/>
      <w:lvlJc w:val="left"/>
      <w:pPr>
        <w:ind w:left="5040" w:hanging="360"/>
      </w:pPr>
    </w:lvl>
    <w:lvl w:ilvl="7" w:tplc="AE48AB74" w:tentative="1">
      <w:start w:val="1"/>
      <w:numFmt w:val="lowerLetter"/>
      <w:lvlText w:val="%8."/>
      <w:lvlJc w:val="left"/>
      <w:pPr>
        <w:ind w:left="5760" w:hanging="360"/>
      </w:pPr>
    </w:lvl>
    <w:lvl w:ilvl="8" w:tplc="FDE612C0" w:tentative="1">
      <w:start w:val="1"/>
      <w:numFmt w:val="lowerRoman"/>
      <w:lvlText w:val="%9."/>
      <w:lvlJc w:val="right"/>
      <w:pPr>
        <w:ind w:left="6480" w:hanging="180"/>
      </w:pPr>
    </w:lvl>
  </w:abstractNum>
  <w:abstractNum w:abstractNumId="5" w15:restartNumberingAfterBreak="0">
    <w:nsid w:val="5DD32FF3"/>
    <w:multiLevelType w:val="multilevel"/>
    <w:tmpl w:val="CD640136"/>
    <w:lvl w:ilvl="0">
      <w:start w:val="26"/>
      <w:numFmt w:val="decimal"/>
      <w:lvlText w:val="%1."/>
      <w:lvlJc w:val="left"/>
      <w:pPr>
        <w:ind w:left="906" w:hanging="480"/>
      </w:pPr>
      <w:rPr>
        <w:rFonts w:hint="default"/>
        <w:color w:val="000000"/>
      </w:rPr>
    </w:lvl>
    <w:lvl w:ilvl="1">
      <w:start w:val="1"/>
      <w:numFmt w:val="decimal"/>
      <w:lvlText w:val="%1.%2."/>
      <w:lvlJc w:val="left"/>
      <w:pPr>
        <w:ind w:left="1698" w:hanging="480"/>
      </w:pPr>
      <w:rPr>
        <w:rFonts w:hint="default"/>
        <w:color w:val="000000"/>
      </w:rPr>
    </w:lvl>
    <w:lvl w:ilvl="2">
      <w:start w:val="1"/>
      <w:numFmt w:val="decimal"/>
      <w:lvlText w:val="%1.%2.%3."/>
      <w:lvlJc w:val="left"/>
      <w:pPr>
        <w:ind w:left="2730" w:hanging="720"/>
      </w:pPr>
      <w:rPr>
        <w:rFonts w:hint="default"/>
        <w:color w:val="000000"/>
      </w:rPr>
    </w:lvl>
    <w:lvl w:ilvl="3">
      <w:start w:val="1"/>
      <w:numFmt w:val="decimal"/>
      <w:lvlText w:val="%1.%2.%3.%4."/>
      <w:lvlJc w:val="left"/>
      <w:pPr>
        <w:ind w:left="3522" w:hanging="720"/>
      </w:pPr>
      <w:rPr>
        <w:rFonts w:hint="default"/>
        <w:color w:val="000000"/>
      </w:rPr>
    </w:lvl>
    <w:lvl w:ilvl="4">
      <w:start w:val="1"/>
      <w:numFmt w:val="decimal"/>
      <w:lvlText w:val="%1.%2.%3.%4.%5."/>
      <w:lvlJc w:val="left"/>
      <w:pPr>
        <w:ind w:left="4674" w:hanging="1080"/>
      </w:pPr>
      <w:rPr>
        <w:rFonts w:hint="default"/>
        <w:color w:val="000000"/>
      </w:rPr>
    </w:lvl>
    <w:lvl w:ilvl="5">
      <w:start w:val="1"/>
      <w:numFmt w:val="decimal"/>
      <w:lvlText w:val="%1.%2.%3.%4.%5.%6."/>
      <w:lvlJc w:val="left"/>
      <w:pPr>
        <w:ind w:left="5466" w:hanging="1080"/>
      </w:pPr>
      <w:rPr>
        <w:rFonts w:hint="default"/>
        <w:color w:val="000000"/>
      </w:rPr>
    </w:lvl>
    <w:lvl w:ilvl="6">
      <w:start w:val="1"/>
      <w:numFmt w:val="decimal"/>
      <w:lvlText w:val="%1.%2.%3.%4.%5.%6.%7."/>
      <w:lvlJc w:val="left"/>
      <w:pPr>
        <w:ind w:left="6618" w:hanging="1440"/>
      </w:pPr>
      <w:rPr>
        <w:rFonts w:hint="default"/>
        <w:color w:val="000000"/>
      </w:rPr>
    </w:lvl>
    <w:lvl w:ilvl="7">
      <w:start w:val="1"/>
      <w:numFmt w:val="decimal"/>
      <w:lvlText w:val="%1.%2.%3.%4.%5.%6.%7.%8."/>
      <w:lvlJc w:val="left"/>
      <w:pPr>
        <w:ind w:left="7410" w:hanging="1440"/>
      </w:pPr>
      <w:rPr>
        <w:rFonts w:hint="default"/>
        <w:color w:val="000000"/>
      </w:rPr>
    </w:lvl>
    <w:lvl w:ilvl="8">
      <w:start w:val="1"/>
      <w:numFmt w:val="decimal"/>
      <w:lvlText w:val="%1.%2.%3.%4.%5.%6.%7.%8.%9."/>
      <w:lvlJc w:val="left"/>
      <w:pPr>
        <w:ind w:left="8562" w:hanging="1800"/>
      </w:pPr>
      <w:rPr>
        <w:rFonts w:hint="default"/>
        <w:color w:val="000000"/>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0B5139"/>
    <w:multiLevelType w:val="hybridMultilevel"/>
    <w:tmpl w:val="ECBA4B7A"/>
    <w:lvl w:ilvl="0" w:tplc="B3A42416">
      <w:start w:val="1"/>
      <w:numFmt w:val="decimal"/>
      <w:lvlText w:val="%1."/>
      <w:lvlJc w:val="left"/>
      <w:pPr>
        <w:ind w:left="720" w:hanging="360"/>
      </w:pPr>
      <w:rPr>
        <w:rFonts w:cstheme="minorBidi" w:hint="default"/>
      </w:rPr>
    </w:lvl>
    <w:lvl w:ilvl="1" w:tplc="DF8CA5D6" w:tentative="1">
      <w:start w:val="1"/>
      <w:numFmt w:val="lowerLetter"/>
      <w:lvlText w:val="%2."/>
      <w:lvlJc w:val="left"/>
      <w:pPr>
        <w:ind w:left="1440" w:hanging="360"/>
      </w:pPr>
    </w:lvl>
    <w:lvl w:ilvl="2" w:tplc="8EA0F262" w:tentative="1">
      <w:start w:val="1"/>
      <w:numFmt w:val="lowerRoman"/>
      <w:lvlText w:val="%3."/>
      <w:lvlJc w:val="right"/>
      <w:pPr>
        <w:ind w:left="2160" w:hanging="180"/>
      </w:pPr>
    </w:lvl>
    <w:lvl w:ilvl="3" w:tplc="516CF83E" w:tentative="1">
      <w:start w:val="1"/>
      <w:numFmt w:val="decimal"/>
      <w:lvlText w:val="%4."/>
      <w:lvlJc w:val="left"/>
      <w:pPr>
        <w:ind w:left="2880" w:hanging="360"/>
      </w:pPr>
    </w:lvl>
    <w:lvl w:ilvl="4" w:tplc="1228C646" w:tentative="1">
      <w:start w:val="1"/>
      <w:numFmt w:val="lowerLetter"/>
      <w:lvlText w:val="%5."/>
      <w:lvlJc w:val="left"/>
      <w:pPr>
        <w:ind w:left="3600" w:hanging="360"/>
      </w:pPr>
    </w:lvl>
    <w:lvl w:ilvl="5" w:tplc="001A6558" w:tentative="1">
      <w:start w:val="1"/>
      <w:numFmt w:val="lowerRoman"/>
      <w:lvlText w:val="%6."/>
      <w:lvlJc w:val="right"/>
      <w:pPr>
        <w:ind w:left="4320" w:hanging="180"/>
      </w:pPr>
    </w:lvl>
    <w:lvl w:ilvl="6" w:tplc="5C742E74" w:tentative="1">
      <w:start w:val="1"/>
      <w:numFmt w:val="decimal"/>
      <w:lvlText w:val="%7."/>
      <w:lvlJc w:val="left"/>
      <w:pPr>
        <w:ind w:left="5040" w:hanging="360"/>
      </w:pPr>
    </w:lvl>
    <w:lvl w:ilvl="7" w:tplc="9D08E7F8" w:tentative="1">
      <w:start w:val="1"/>
      <w:numFmt w:val="lowerLetter"/>
      <w:lvlText w:val="%8."/>
      <w:lvlJc w:val="left"/>
      <w:pPr>
        <w:ind w:left="5760" w:hanging="360"/>
      </w:pPr>
    </w:lvl>
    <w:lvl w:ilvl="8" w:tplc="A510C95A" w:tentative="1">
      <w:start w:val="1"/>
      <w:numFmt w:val="lowerRoman"/>
      <w:lvlText w:val="%9."/>
      <w:lvlJc w:val="right"/>
      <w:pPr>
        <w:ind w:left="6480" w:hanging="180"/>
      </w:pPr>
    </w:lvl>
  </w:abstractNum>
  <w:num w:numId="1" w16cid:durableId="1080567416">
    <w:abstractNumId w:val="6"/>
  </w:num>
  <w:num w:numId="2" w16cid:durableId="1964530278">
    <w:abstractNumId w:val="1"/>
  </w:num>
  <w:num w:numId="3" w16cid:durableId="1884442053">
    <w:abstractNumId w:val="0"/>
  </w:num>
  <w:num w:numId="4" w16cid:durableId="1274290402">
    <w:abstractNumId w:val="8"/>
  </w:num>
  <w:num w:numId="5" w16cid:durableId="1586572144">
    <w:abstractNumId w:val="7"/>
  </w:num>
  <w:num w:numId="6" w16cid:durableId="188101986">
    <w:abstractNumId w:val="5"/>
  </w:num>
  <w:num w:numId="7" w16cid:durableId="1958029273">
    <w:abstractNumId w:val="2"/>
  </w:num>
  <w:num w:numId="8" w16cid:durableId="1683630178">
    <w:abstractNumId w:val="4"/>
  </w:num>
  <w:num w:numId="9" w16cid:durableId="4507870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D2CB6"/>
    <w:rsid w:val="001435AD"/>
    <w:rsid w:val="00195A73"/>
    <w:rsid w:val="0021016D"/>
    <w:rsid w:val="0025391B"/>
    <w:rsid w:val="00297558"/>
    <w:rsid w:val="00310BC7"/>
    <w:rsid w:val="00351D48"/>
    <w:rsid w:val="003E024E"/>
    <w:rsid w:val="003F0098"/>
    <w:rsid w:val="003F7DB3"/>
    <w:rsid w:val="0043129F"/>
    <w:rsid w:val="00492BDF"/>
    <w:rsid w:val="004C33B2"/>
    <w:rsid w:val="004D516C"/>
    <w:rsid w:val="00507E29"/>
    <w:rsid w:val="00520ED7"/>
    <w:rsid w:val="0053073B"/>
    <w:rsid w:val="00543508"/>
    <w:rsid w:val="00564A42"/>
    <w:rsid w:val="00564CA6"/>
    <w:rsid w:val="005902C7"/>
    <w:rsid w:val="005C7FA1"/>
    <w:rsid w:val="00617AAC"/>
    <w:rsid w:val="00693F05"/>
    <w:rsid w:val="006D3451"/>
    <w:rsid w:val="006E2B42"/>
    <w:rsid w:val="0074092B"/>
    <w:rsid w:val="007B4DDB"/>
    <w:rsid w:val="008032D9"/>
    <w:rsid w:val="008257F8"/>
    <w:rsid w:val="00874C7D"/>
    <w:rsid w:val="008D60B8"/>
    <w:rsid w:val="009139A1"/>
    <w:rsid w:val="00996740"/>
    <w:rsid w:val="009E0B99"/>
    <w:rsid w:val="009E353D"/>
    <w:rsid w:val="00A52B04"/>
    <w:rsid w:val="00B36CD4"/>
    <w:rsid w:val="00BB16A4"/>
    <w:rsid w:val="00C9477C"/>
    <w:rsid w:val="00CB7DA3"/>
    <w:rsid w:val="00D86969"/>
    <w:rsid w:val="00DD67D5"/>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681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ikumi.lv/ta/id/56812" TargetMode="External"/><Relationship Id="rId4" Type="http://schemas.openxmlformats.org/officeDocument/2006/relationships/webSettings" Target="webSettings.xml"/><Relationship Id="rId9" Type="http://schemas.openxmlformats.org/officeDocument/2006/relationships/hyperlink" Target="https://likumi.lv/ta/id/254927-socialo-dzivoklu-iziresanas-kartiba-carnikavas-novad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5931</Words>
  <Characters>3382</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8</cp:revision>
  <dcterms:created xsi:type="dcterms:W3CDTF">2024-06-01T14:39:00Z</dcterms:created>
  <dcterms:modified xsi:type="dcterms:W3CDTF">2025-01-30T16:27:00Z</dcterms:modified>
</cp:coreProperties>
</file>