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A0367" w:rsidP="00564CA6">
      <w:r>
        <w:rPr>
          <w:noProof/>
        </w:rPr>
        <w:drawing>
          <wp:inline distT="0" distB="0" distL="0" distR="0" wp14:anchorId="4774FC4B" wp14:editId="6DFF9F3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30A1A21" w14:textId="77777777" w:rsidR="009A0367" w:rsidRPr="00564CA6" w:rsidRDefault="009A0367" w:rsidP="009A0367">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10.02.2025</w:t>
      </w:r>
      <w:r>
        <w:rPr>
          <w:rFonts w:ascii="Times New Roman" w:hAnsi="Times New Roman" w:cs="Times New Roman"/>
          <w:noProof/>
          <w:color w:val="000000" w:themeColor="text1"/>
        </w:rPr>
        <w:t>.</w:t>
      </w:r>
    </w:p>
    <w:p w14:paraId="55991EA8" w14:textId="77777777" w:rsidR="009A0367" w:rsidRPr="00564CA6" w:rsidRDefault="009A0367" w:rsidP="009A0367">
      <w:pPr>
        <w:jc w:val="right"/>
        <w:rPr>
          <w:rFonts w:ascii="Times New Roman" w:hAnsi="Times New Roman" w:cs="Times New Roman"/>
          <w:noProof/>
          <w:color w:val="FF0000"/>
        </w:rPr>
      </w:pPr>
    </w:p>
    <w:p w14:paraId="6E39F57C" w14:textId="77777777" w:rsidR="009A0367" w:rsidRDefault="009A0367" w:rsidP="009A0367">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Pr>
          <w:rFonts w:ascii="Times New Roman" w:hAnsi="Times New Roman" w:cs="Times New Roman"/>
          <w:noProof/>
        </w:rPr>
        <w:t>Finanšu komitejā 19.02.2025.</w:t>
      </w:r>
    </w:p>
    <w:p w14:paraId="408B89D0" w14:textId="77777777" w:rsidR="009A0367" w:rsidRPr="00ED19A8" w:rsidRDefault="009A0367" w:rsidP="009A0367">
      <w:pPr>
        <w:jc w:val="right"/>
        <w:rPr>
          <w:rFonts w:ascii="Times New Roman" w:hAnsi="Times New Roman" w:cs="Times New Roman"/>
          <w:noProof/>
        </w:rPr>
      </w:pPr>
      <w:r>
        <w:rPr>
          <w:rFonts w:ascii="Times New Roman" w:hAnsi="Times New Roman" w:cs="Times New Roman"/>
          <w:noProof/>
        </w:rPr>
        <w:t>domē: 27</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4432BC77" w14:textId="77777777" w:rsidR="009A0367" w:rsidRPr="00ED19A8" w:rsidRDefault="009A0367" w:rsidP="009A0367">
      <w:pPr>
        <w:jc w:val="right"/>
        <w:rPr>
          <w:rFonts w:ascii="Times New Roman" w:hAnsi="Times New Roman" w:cs="Times New Roman"/>
          <w:noProof/>
        </w:rPr>
      </w:pPr>
      <w:r w:rsidRPr="00ED19A8">
        <w:rPr>
          <w:rFonts w:ascii="Times New Roman" w:hAnsi="Times New Roman" w:cs="Times New Roman"/>
          <w:noProof/>
        </w:rPr>
        <w:t>sagatavotājs: Inga Pērkone</w:t>
      </w:r>
    </w:p>
    <w:p w14:paraId="6974FB24" w14:textId="77777777" w:rsidR="009A0367" w:rsidRPr="00564CA6" w:rsidRDefault="009A0367" w:rsidP="009A0367">
      <w:pPr>
        <w:jc w:val="right"/>
        <w:rPr>
          <w:rFonts w:ascii="Times New Roman" w:hAnsi="Times New Roman" w:cs="Times New Roman"/>
          <w:noProof/>
          <w:color w:val="FF0000"/>
        </w:rPr>
      </w:pPr>
      <w:r w:rsidRPr="00ED19A8">
        <w:rPr>
          <w:rFonts w:ascii="Times New Roman" w:hAnsi="Times New Roman" w:cs="Times New Roman"/>
          <w:noProof/>
        </w:rPr>
        <w:t xml:space="preserve">ziņotājs: </w:t>
      </w:r>
      <w:r>
        <w:rPr>
          <w:rFonts w:ascii="Times New Roman" w:hAnsi="Times New Roman" w:cs="Times New Roman"/>
          <w:noProof/>
        </w:rPr>
        <w:t>Jānis Galakrodznieks</w:t>
      </w:r>
    </w:p>
    <w:p w14:paraId="2E27ACB6" w14:textId="7672894C"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A036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A036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A036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A58CF64" w:rsidR="00564CA6" w:rsidRPr="00564CA6" w:rsidRDefault="009A0367"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C5176C">
        <w:rPr>
          <w:rFonts w:ascii="Times New Roman" w:hAnsi="Times New Roman" w:cs="Times New Roman"/>
        </w:rPr>
        <w:t>gada 27. februārī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FA2C1C9" w:rsidR="00564CA6" w:rsidRPr="00564CA6" w:rsidRDefault="009A0367"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w:t>
      </w:r>
      <w:r w:rsidRPr="005C6799">
        <w:rPr>
          <w:rFonts w:ascii="Times New Roman" w:hAnsi="Times New Roman" w:cs="Times New Roman"/>
          <w:b/>
        </w:rPr>
        <w:t>Carnikavas novadpētniecības centra Saimes mājas ekspozīcijas pamatnes atjaunošana</w:t>
      </w:r>
      <w:r>
        <w:rPr>
          <w:rFonts w:ascii="Times New Roman" w:hAnsi="Times New Roman" w:cs="Times New Roman"/>
          <w:b/>
        </w:rPr>
        <w:t>” pieteikumu</w:t>
      </w:r>
    </w:p>
    <w:p w14:paraId="001C96E2" w14:textId="77777777" w:rsidR="00564CA6" w:rsidRPr="00564CA6" w:rsidRDefault="00564CA6" w:rsidP="00564CA6">
      <w:pPr>
        <w:rPr>
          <w:rFonts w:ascii="Times New Roman" w:hAnsi="Times New Roman" w:cs="Times New Roman"/>
          <w:b/>
          <w:i/>
          <w:color w:val="FF0000"/>
        </w:rPr>
      </w:pPr>
    </w:p>
    <w:p w14:paraId="2E62D7B9" w14:textId="77777777" w:rsidR="009A0367" w:rsidRDefault="009A0367" w:rsidP="009A0367">
      <w:pPr>
        <w:spacing w:before="120"/>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6</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w:t>
      </w:r>
      <w:r w:rsidRPr="00F90264">
        <w:rPr>
          <w:rFonts w:ascii="Times New Roman" w:hAnsi="Times New Roman" w:cs="Times New Roman"/>
        </w:rPr>
        <w:t xml:space="preserve">Eiropas Jūrlietu, zvejniecības un akvakultūras fonda </w:t>
      </w:r>
      <w:r w:rsidRPr="00BC4654">
        <w:rPr>
          <w:rFonts w:ascii="Times New Roman" w:hAnsi="Times New Roman" w:cs="Times New Roman"/>
        </w:rPr>
        <w:t xml:space="preserve">(turpmāk – </w:t>
      </w:r>
      <w:r>
        <w:rPr>
          <w:rFonts w:ascii="Times New Roman" w:hAnsi="Times New Roman" w:cs="Times New Roman"/>
        </w:rPr>
        <w:t>EJZAF</w:t>
      </w:r>
      <w:r w:rsidRPr="00BC4654">
        <w:rPr>
          <w:rFonts w:ascii="Times New Roman" w:hAnsi="Times New Roman" w:cs="Times New Roman"/>
        </w:rPr>
        <w:t xml:space="preserve">) </w:t>
      </w:r>
      <w:r w:rsidRPr="002978E9">
        <w:rPr>
          <w:rFonts w:ascii="Times New Roman" w:hAnsi="Times New Roman" w:cs="Times New Roman"/>
        </w:rPr>
        <w:t>pasākumā “Sabiedrības virzītas vietējās attīstības stratēģiju īstenošana” (U31421)</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EJZAF M3.2. </w:t>
      </w:r>
      <w:r w:rsidRPr="00BC4654">
        <w:rPr>
          <w:rFonts w:ascii="Times New Roman" w:hAnsi="Times New Roman" w:cs="Times New Roman"/>
        </w:rPr>
        <w:t>“</w:t>
      </w:r>
      <w:r w:rsidRPr="005C6799">
        <w:rPr>
          <w:rFonts w:ascii="Times New Roman" w:hAnsi="Times New Roman" w:cs="Times New Roman"/>
        </w:rPr>
        <w:t>Iniciatīvu, kas veicina zvejas, vai kultūras mantojuma izmantošanas veicināšanu piekrastes ciemos</w:t>
      </w:r>
      <w:r w:rsidRPr="00BC4654">
        <w:rPr>
          <w:rFonts w:ascii="Times New Roman" w:hAnsi="Times New Roman" w:cs="Times New Roman"/>
        </w:rPr>
        <w:t>”</w:t>
      </w:r>
      <w:r>
        <w:rPr>
          <w:rFonts w:ascii="Times New Roman" w:hAnsi="Times New Roman" w:cs="Times New Roman"/>
        </w:rPr>
        <w:t xml:space="preserve"> (turpmāk – EJZAF M3.2.)</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45 000,00</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20FA9579" w14:textId="77777777" w:rsidR="009A0367" w:rsidRDefault="009A0367" w:rsidP="009A0367">
      <w:pPr>
        <w:spacing w:before="120"/>
        <w:jc w:val="both"/>
        <w:rPr>
          <w:rFonts w:ascii="Times New Roman" w:hAnsi="Times New Roman" w:cs="Times New Roman"/>
        </w:rPr>
      </w:pPr>
      <w:r>
        <w:rPr>
          <w:rFonts w:ascii="Times New Roman" w:hAnsi="Times New Roman" w:cs="Times New Roman"/>
        </w:rPr>
        <w:t>Rīcībā EJZAF M3.2. attiecināmās izmaksas:</w:t>
      </w:r>
    </w:p>
    <w:p w14:paraId="4844FE73" w14:textId="77777777" w:rsidR="009A0367" w:rsidRDefault="009A0367" w:rsidP="009A0367">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 un uzstādīšana, kā arī muzeja eksponātu atjaunošana</w:t>
      </w:r>
      <w:r>
        <w:rPr>
          <w:rFonts w:ascii="Times New Roman" w:hAnsi="Times New Roman" w:cs="Times New Roman"/>
        </w:rPr>
        <w:t>;</w:t>
      </w:r>
    </w:p>
    <w:p w14:paraId="19E26429" w14:textId="77777777" w:rsidR="009A0367" w:rsidRPr="00B2740C" w:rsidRDefault="009A0367" w:rsidP="009A0367">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jaunas būvniecības, pārbūves, ierīkošanas, novietošanas un atjaunošanas izmaksas;</w:t>
      </w:r>
    </w:p>
    <w:p w14:paraId="1D293F54" w14:textId="77777777" w:rsidR="009A0367" w:rsidRPr="00B2740C" w:rsidRDefault="009A0367" w:rsidP="009A0367">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jaunu būvmateriālu iegādes izmaksas;</w:t>
      </w:r>
    </w:p>
    <w:p w14:paraId="526F4977" w14:textId="77777777" w:rsidR="009A0367" w:rsidRPr="00B2740C" w:rsidRDefault="009A0367" w:rsidP="009A0367">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digitālo</w:t>
      </w:r>
      <w:r w:rsidRPr="00263EAE">
        <w:rPr>
          <w:rFonts w:ascii="Times New Roman" w:hAnsi="Times New Roman" w:cs="Times New Roman"/>
        </w:rPr>
        <w:t xml:space="preserve"> </w:t>
      </w:r>
      <w:r w:rsidRPr="00B2740C">
        <w:rPr>
          <w:rFonts w:ascii="Times New Roman" w:hAnsi="Times New Roman" w:cs="Times New Roman"/>
        </w:rPr>
        <w:t>risinājumu un digitālo pakalpojumu izveide;</w:t>
      </w:r>
    </w:p>
    <w:p w14:paraId="12622CCE" w14:textId="77777777" w:rsidR="009A0367" w:rsidRPr="00B2740C" w:rsidRDefault="009A0367" w:rsidP="009A0367">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ar</w:t>
      </w:r>
      <w:r w:rsidRPr="00263EAE">
        <w:rPr>
          <w:rFonts w:ascii="Times New Roman" w:hAnsi="Times New Roman" w:cs="Times New Roman"/>
        </w:rPr>
        <w:t xml:space="preserve"> preces vai pakalpojuma </w:t>
      </w:r>
      <w:r w:rsidRPr="00B2740C">
        <w:rPr>
          <w:rFonts w:ascii="Times New Roman" w:hAnsi="Times New Roman" w:cs="Times New Roman"/>
        </w:rPr>
        <w:t>publicitāti saistīti izdevumi;</w:t>
      </w:r>
    </w:p>
    <w:p w14:paraId="5B5D94C1" w14:textId="77777777" w:rsidR="009A0367" w:rsidRPr="00B2740C" w:rsidRDefault="009A0367" w:rsidP="009A0367">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atjaunojamās</w:t>
      </w:r>
      <w:r w:rsidRPr="00263EAE">
        <w:rPr>
          <w:rFonts w:ascii="Times New Roman" w:hAnsi="Times New Roman" w:cs="Times New Roman"/>
        </w:rPr>
        <w:t xml:space="preserve"> vai atjaunīgās </w:t>
      </w:r>
      <w:r w:rsidRPr="00B2740C">
        <w:rPr>
          <w:rFonts w:ascii="Times New Roman" w:hAnsi="Times New Roman" w:cs="Times New Roman"/>
        </w:rPr>
        <w:t>elektroenerģijas</w:t>
      </w:r>
      <w:r w:rsidRPr="00263EAE">
        <w:rPr>
          <w:rFonts w:ascii="Times New Roman" w:hAnsi="Times New Roman" w:cs="Times New Roman"/>
        </w:rPr>
        <w:t xml:space="preserve"> </w:t>
      </w:r>
      <w:r w:rsidRPr="00B2740C">
        <w:rPr>
          <w:rFonts w:ascii="Times New Roman" w:hAnsi="Times New Roman" w:cs="Times New Roman"/>
        </w:rPr>
        <w:t>ražošanai</w:t>
      </w:r>
      <w:r w:rsidRPr="00263EAE">
        <w:rPr>
          <w:rFonts w:ascii="Times New Roman" w:hAnsi="Times New Roman" w:cs="Times New Roman"/>
        </w:rPr>
        <w:t xml:space="preserve"> atbalsta saņēmēja </w:t>
      </w:r>
      <w:r w:rsidRPr="00B2740C">
        <w:rPr>
          <w:rFonts w:ascii="Times New Roman" w:hAnsi="Times New Roman" w:cs="Times New Roman"/>
        </w:rPr>
        <w:t>pašpatēriņam paredzētās tehnikas, iekārtu un aprīkojuma izmaksas;</w:t>
      </w:r>
    </w:p>
    <w:p w14:paraId="3020999D" w14:textId="77777777" w:rsidR="009A0367" w:rsidRPr="00B2740C" w:rsidRDefault="009A0367" w:rsidP="009A0367">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projekta iesnieguma sagatavošanas</w:t>
      </w:r>
      <w:r w:rsidRPr="00263EAE">
        <w:rPr>
          <w:rFonts w:ascii="Times New Roman" w:hAnsi="Times New Roman" w:cs="Times New Roman"/>
        </w:rPr>
        <w:t xml:space="preserve"> attiecināmās </w:t>
      </w:r>
      <w:r w:rsidRPr="00B2740C">
        <w:rPr>
          <w:rFonts w:ascii="Times New Roman" w:hAnsi="Times New Roman" w:cs="Times New Roman"/>
        </w:rPr>
        <w:t>izmaksas;</w:t>
      </w:r>
    </w:p>
    <w:p w14:paraId="6DB1EC48" w14:textId="77777777" w:rsidR="009A0367" w:rsidRPr="00160BA9" w:rsidRDefault="009A0367" w:rsidP="009A0367">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izmaksas </w:t>
      </w:r>
      <w:r w:rsidRPr="00B2740C">
        <w:rPr>
          <w:rFonts w:ascii="Times New Roman" w:hAnsi="Times New Roman" w:cs="Times New Roman"/>
        </w:rPr>
        <w:t>darbinieka apmācībai</w:t>
      </w:r>
      <w:r w:rsidRPr="00263EAE">
        <w:rPr>
          <w:rFonts w:ascii="Times New Roman" w:hAnsi="Times New Roman" w:cs="Times New Roman"/>
        </w:rPr>
        <w:t xml:space="preserve"> vai darba braucienam vai komandējumam</w:t>
      </w:r>
      <w:r>
        <w:rPr>
          <w:rFonts w:ascii="Times New Roman" w:hAnsi="Times New Roman" w:cs="Times New Roman"/>
        </w:rPr>
        <w:t>.</w:t>
      </w:r>
    </w:p>
    <w:p w14:paraId="1DD391EB" w14:textId="5CCFB055" w:rsidR="00F45193" w:rsidRDefault="009A0367" w:rsidP="00F45193">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ī 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w:t>
      </w:r>
      <w:r w:rsidR="00037B82">
        <w:rPr>
          <w:rFonts w:ascii="Times New Roman" w:hAnsi="Times New Roman" w:cs="Times New Roman"/>
        </w:rPr>
        <w:t xml:space="preserve">š.g. 27. janvārī </w:t>
      </w:r>
      <w:r w:rsidRPr="00BC4654">
        <w:rPr>
          <w:rFonts w:ascii="Times New Roman" w:hAnsi="Times New Roman" w:cs="Times New Roman"/>
        </w:rPr>
        <w:t xml:space="preserve">atbalstīja </w:t>
      </w:r>
      <w:r w:rsidRPr="00D75CA4">
        <w:rPr>
          <w:rFonts w:ascii="Times New Roman" w:hAnsi="Times New Roman" w:cs="Times New Roman"/>
        </w:rPr>
        <w:t>projekta “</w:t>
      </w:r>
      <w:r w:rsidRPr="005C6799">
        <w:rPr>
          <w:rFonts w:ascii="Times New Roman" w:hAnsi="Times New Roman" w:cs="Times New Roman"/>
          <w:bCs/>
        </w:rPr>
        <w:t>Carnikavas novadpētniecības centra Saimes mājas ekspozīcijas pamatnes atjaunošana</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Pr>
          <w:rFonts w:ascii="Times New Roman" w:hAnsi="Times New Roman" w:cs="Times New Roman"/>
        </w:rPr>
        <w:t>Jomas ielā 7, Carnikavas ciemā, Carnikavas pagastā</w:t>
      </w:r>
      <w:r w:rsidRPr="00BC4654">
        <w:rPr>
          <w:rFonts w:ascii="Times New Roman" w:hAnsi="Times New Roman" w:cs="Times New Roman"/>
        </w:rPr>
        <w:t>, Ādažu novadā.</w:t>
      </w:r>
      <w:r w:rsidR="00F45193">
        <w:rPr>
          <w:rFonts w:ascii="Times New Roman" w:hAnsi="Times New Roman" w:cs="Times New Roman"/>
        </w:rPr>
        <w:t xml:space="preserve"> 2025. gada 18. februārī saņemts Carnikavas pagasta iedzīvotāju padomes vēstule (reģistrācijas Nr. DVS </w:t>
      </w:r>
      <w:r w:rsidR="00F45193" w:rsidRPr="00F45193">
        <w:rPr>
          <w:rFonts w:ascii="Times New Roman" w:hAnsi="Times New Roman" w:cs="Times New Roman"/>
        </w:rPr>
        <w:t>ĀNP/1-11-1/25/1161</w:t>
      </w:r>
      <w:r w:rsidR="00F45193">
        <w:rPr>
          <w:rFonts w:ascii="Times New Roman" w:hAnsi="Times New Roman" w:cs="Times New Roman"/>
        </w:rPr>
        <w:t>, kurā pausts atbalsts Projekta īstenošanai, balstoties iedzīvotāju aptaujā.</w:t>
      </w:r>
    </w:p>
    <w:p w14:paraId="080007E6" w14:textId="5BFEA094" w:rsidR="009A0367" w:rsidRDefault="009A0367" w:rsidP="009A0367">
      <w:pPr>
        <w:spacing w:before="120"/>
        <w:jc w:val="both"/>
        <w:rPr>
          <w:rFonts w:ascii="Times New Roman" w:hAnsi="Times New Roman" w:cs="Times New Roman"/>
        </w:rPr>
      </w:pPr>
      <w:r w:rsidRPr="008A5FB8">
        <w:rPr>
          <w:rFonts w:ascii="Times New Roman" w:hAnsi="Times New Roman" w:cs="Times New Roman"/>
        </w:rPr>
        <w:lastRenderedPageBreak/>
        <w:t>Ādažu novad</w:t>
      </w:r>
      <w:r>
        <w:rPr>
          <w:rFonts w:ascii="Times New Roman" w:hAnsi="Times New Roman" w:cs="Times New Roman"/>
        </w:rPr>
        <w:t>ā viens no vispieprasītākajiem un nozīmīgākajiem apskates objektiem ir Carnikavas novadpētniecības centrs (CNC) ar tā teritorijā esošajiem apskates objektiem. CNC ēka tika atklāta 2012.gadā, un kopš tā laika CNC teritoriju katru gadu apmeklē vairāki tūkstoši viesu, to skaits ar katru gadu palielinās un 2023.gadā tie bija gandrīz 10</w:t>
      </w:r>
      <w:r w:rsidR="00037B82">
        <w:rPr>
          <w:rFonts w:ascii="Times New Roman" w:hAnsi="Times New Roman" w:cs="Times New Roman"/>
        </w:rPr>
        <w:t xml:space="preserve"> </w:t>
      </w:r>
      <w:r>
        <w:rPr>
          <w:rFonts w:ascii="Times New Roman" w:hAnsi="Times New Roman" w:cs="Times New Roman"/>
        </w:rPr>
        <w:t>000. Viena no CNC apskates vietām ir Saimes māja ar atvērto ekspozīciju (ar kadastra Nr</w:t>
      </w:r>
      <w:r w:rsidRPr="00302B5A">
        <w:rPr>
          <w:rFonts w:ascii="Times New Roman" w:hAnsi="Times New Roman" w:cs="Times New Roman"/>
          <w:b/>
          <w:bCs/>
        </w:rPr>
        <w:t xml:space="preserve">. </w:t>
      </w:r>
      <w:r w:rsidRPr="002575A2">
        <w:rPr>
          <w:rFonts w:ascii="Times New Roman" w:hAnsi="Times New Roman" w:cs="Times New Roman"/>
        </w:rPr>
        <w:t>80520040665001</w:t>
      </w:r>
      <w:r>
        <w:rPr>
          <w:rFonts w:ascii="Times New Roman" w:hAnsi="Times New Roman" w:cs="Times New Roman"/>
        </w:rPr>
        <w:t xml:space="preserve">), kurā nepieciešams vizuāli un saturiski atjaunot ekspozīciju, padarot to mūsdienīgāku, interesantāku un daudzveidīgāku. Apmeklētāju skaita pieaugums arī palielina apmeklētāju skaitu </w:t>
      </w:r>
      <w:r w:rsidR="00037B82">
        <w:rPr>
          <w:rFonts w:ascii="Times New Roman" w:hAnsi="Times New Roman" w:cs="Times New Roman"/>
        </w:rPr>
        <w:t>S</w:t>
      </w:r>
      <w:r>
        <w:rPr>
          <w:rFonts w:ascii="Times New Roman" w:hAnsi="Times New Roman" w:cs="Times New Roman"/>
        </w:rPr>
        <w:t>aimes mājā, līdz ar to tas rada apdraudējumu atvērtajai ekspozīcijai. Atsevišķi atvērtās ekspozīcijas eksponāti var apdraudēt arī apmeklētājus.</w:t>
      </w:r>
    </w:p>
    <w:p w14:paraId="043BAEC4" w14:textId="52633BFC" w:rsidR="009A0367" w:rsidRDefault="009A0367" w:rsidP="009A0367">
      <w:pPr>
        <w:spacing w:before="120"/>
        <w:jc w:val="both"/>
        <w:rPr>
          <w:rFonts w:ascii="Times New Roman" w:hAnsi="Times New Roman" w:cs="Times New Roman"/>
        </w:rPr>
      </w:pPr>
      <w:r>
        <w:rPr>
          <w:rFonts w:ascii="Times New Roman" w:hAnsi="Times New Roman" w:cs="Times New Roman"/>
        </w:rPr>
        <w:t>Projekta ietvaros Carnikavas novadpētniecības centra Saimes mājā plānots atjaunot</w:t>
      </w:r>
      <w:r w:rsidR="00037B82">
        <w:rPr>
          <w:rFonts w:ascii="Times New Roman" w:hAnsi="Times New Roman" w:cs="Times New Roman"/>
        </w:rPr>
        <w:t xml:space="preserve"> lielāko daļu</w:t>
      </w:r>
      <w:r>
        <w:rPr>
          <w:rFonts w:ascii="Times New Roman" w:hAnsi="Times New Roman" w:cs="Times New Roman"/>
        </w:rPr>
        <w:t xml:space="preserve"> pamat</w:t>
      </w:r>
      <w:r w:rsidR="00037B82">
        <w:rPr>
          <w:rFonts w:ascii="Times New Roman" w:hAnsi="Times New Roman" w:cs="Times New Roman"/>
        </w:rPr>
        <w:t xml:space="preserve">a </w:t>
      </w:r>
      <w:r>
        <w:rPr>
          <w:rFonts w:ascii="Times New Roman" w:hAnsi="Times New Roman" w:cs="Times New Roman"/>
        </w:rPr>
        <w:t>ekspozīcij</w:t>
      </w:r>
      <w:r w:rsidR="00037B82">
        <w:rPr>
          <w:rFonts w:ascii="Times New Roman" w:hAnsi="Times New Roman" w:cs="Times New Roman"/>
        </w:rPr>
        <w:t>as</w:t>
      </w:r>
      <w:r>
        <w:rPr>
          <w:rFonts w:ascii="Times New Roman" w:hAnsi="Times New Roman" w:cs="Times New Roman"/>
        </w:rPr>
        <w:t>, ierīkojot tajā jaunas mēbeles, maketus un apgaismojumu.</w:t>
      </w:r>
    </w:p>
    <w:p w14:paraId="00AC4F20" w14:textId="77777777" w:rsidR="009A0367" w:rsidRDefault="009A0367" w:rsidP="009A0367">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6D6441C2" w14:textId="1BFBD59C" w:rsidR="009A0367" w:rsidRPr="00D75CA4" w:rsidRDefault="009A0367" w:rsidP="009A0367">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20 000,00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18 000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EJZAF</w:t>
      </w:r>
      <w:r w:rsidRPr="00D75CA4">
        <w:rPr>
          <w:rFonts w:ascii="Times New Roman" w:hAnsi="Times New Roman" w:cs="Times New Roman"/>
        </w:rPr>
        <w:t xml:space="preserve"> un </w:t>
      </w:r>
      <w:r>
        <w:rPr>
          <w:rFonts w:ascii="Times New Roman" w:hAnsi="Times New Roman" w:cs="Times New Roman"/>
        </w:rPr>
        <w:t>2 000,00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pašvaldības līdzfinansējums</w:t>
      </w:r>
      <w:r w:rsidRPr="00E75EFB">
        <w:rPr>
          <w:rFonts w:ascii="Times New Roman" w:hAnsi="Times New Roman" w:cs="Times New Roman"/>
        </w:rPr>
        <w:t>)</w:t>
      </w:r>
      <w:r w:rsidR="00F726A1">
        <w:rPr>
          <w:rFonts w:ascii="Times New Roman" w:hAnsi="Times New Roman" w:cs="Times New Roman"/>
        </w:rPr>
        <w:t xml:space="preserve">, kā arī neattiecināmās izmaksas 2 700 </w:t>
      </w:r>
      <w:r w:rsidR="00F726A1" w:rsidRPr="00F726A1">
        <w:rPr>
          <w:rFonts w:ascii="Times New Roman" w:hAnsi="Times New Roman" w:cs="Times New Roman"/>
          <w:i/>
          <w:iCs/>
        </w:rPr>
        <w:t>euro</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avansa maksājumu 20% apmērā no EJZAF finansējuma, kas būtu 3 600,00 </w:t>
      </w:r>
      <w:r>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sidR="00F726A1">
        <w:rPr>
          <w:rFonts w:ascii="Times New Roman" w:hAnsi="Times New Roman" w:cs="Times New Roman"/>
        </w:rPr>
        <w:t> 19 1</w:t>
      </w:r>
      <w:r>
        <w:rPr>
          <w:rFonts w:ascii="Times New Roman" w:hAnsi="Times New Roman" w:cs="Times New Roman"/>
        </w:rPr>
        <w:t>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w:t>
      </w:r>
      <w:r w:rsidR="00037B82">
        <w:rPr>
          <w:rFonts w:ascii="Times New Roman" w:hAnsi="Times New Roman" w:cs="Times New Roman"/>
        </w:rPr>
        <w:t>Carnikavas novadpētniecības centra</w:t>
      </w:r>
      <w:r w:rsidRPr="00D75CA4">
        <w:rPr>
          <w:rFonts w:ascii="Times New Roman" w:hAnsi="Times New Roman" w:cs="Times New Roman"/>
        </w:rPr>
        <w:t xml:space="preserve">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3A3BA617" w14:textId="77777777" w:rsidR="009A0367" w:rsidRPr="00BC4654" w:rsidRDefault="009A0367" w:rsidP="009A0367">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76BF8C70" w14:textId="32057534" w:rsidR="009A0367" w:rsidRPr="009A0367" w:rsidRDefault="009A0367" w:rsidP="009A0367">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9904CA">
        <w:rPr>
          <w:rFonts w:ascii="Times New Roman" w:hAnsi="Times New Roman" w:cs="Times New Roman"/>
        </w:rPr>
        <w:t>VTP4: Aizsargāta un sakopta dabas vide brīvā laika pavadīšanas iespējām dabā</w:t>
      </w:r>
      <w:r>
        <w:rPr>
          <w:rFonts w:ascii="Times New Roman" w:hAnsi="Times New Roman" w:cs="Times New Roman"/>
        </w:rPr>
        <w:t xml:space="preserve">” </w:t>
      </w:r>
      <w:r w:rsidRPr="009A0367">
        <w:rPr>
          <w:rFonts w:ascii="Times New Roman" w:hAnsi="Times New Roman" w:cs="Times New Roman"/>
        </w:rPr>
        <w:t>rīcības virziena “RV4.3: Ādažu novada kā tūrisma vides tēla popularizēšana” uzdevumiem “U4.3.1: Stiprināt Ādažu novada tēlu un atpazīstamību” (pasākumiem “Ā4.3.1.2. Aktivitāšu īstenošana Ādažu novada tēla popularizēšanai”), “U4.3.2: Attīstīt tūrismu Ādažu novadā” (pasākumiem “Ā4.3.2.1. Informatīvo zīmju pasūtīšana un izvietošana Ādažu novadā”, “Ā4.3.2.2. Tūrisma maršrutu un produktu izstrāde tūristu un interesentu piesaistīšanai, novada kultūrvēsturiskās nozīmes izcelšanai”, “Ā4.3.2.3. Teritoriju noteikšana dabas tūrismam, lauksaimniecības un zivsaimniecības attīstībai, rekreācijai, mežsaimnieciskajai darbībai”, “C4.3.2.3. Video un informatīvu materiālu izveide”) un “U4.3.3: Izstrādāt un popularizēt jaunus tūrisma produktus” (pasākumam “Ā4.3.3.1. Tūrisma objektu veidošana novadā”, “Ā4.3.3.2. Pieredzējumos un izziņā balstītu piedāvājumu veidošana”, “Ā4.3.3.3. Vides izglītības pasākumu organizēšana”, “C4.3.3.1. Tūrisma objektu veidošana novadā”, “C4.3.3.2. Tūrisma objektu attīstība”, “C4.3.3.3. Carnikavas novadpētniecības centra pamatēkas ekspozīcijas atjaunošana”).</w:t>
      </w:r>
    </w:p>
    <w:p w14:paraId="2D7B9D19" w14:textId="77777777" w:rsidR="009A0367" w:rsidRDefault="009A0367" w:rsidP="009A0367">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F46DA4">
        <w:rPr>
          <w:rFonts w:ascii="Times New Roman" w:hAnsi="Times New Roman" w:cs="Times New Roman"/>
        </w:rPr>
        <w:t>VTP</w:t>
      </w:r>
      <w:r>
        <w:rPr>
          <w:rFonts w:ascii="Times New Roman" w:hAnsi="Times New Roman" w:cs="Times New Roman"/>
        </w:rPr>
        <w:t>11</w:t>
      </w:r>
      <w:r w:rsidRPr="00F46DA4">
        <w:rPr>
          <w:rFonts w:ascii="Times New Roman" w:hAnsi="Times New Roman" w:cs="Times New Roman"/>
        </w:rPr>
        <w:t xml:space="preserve">: </w:t>
      </w:r>
      <w:r w:rsidRPr="005C6799">
        <w:rPr>
          <w:rFonts w:ascii="Times New Roman" w:hAnsi="Times New Roman" w:cs="Times New Roman"/>
        </w:rPr>
        <w:t>Ādažu novada kultūrvides attīstība</w:t>
      </w:r>
      <w:r>
        <w:rPr>
          <w:rFonts w:ascii="Times New Roman" w:hAnsi="Times New Roman" w:cs="Times New Roman"/>
        </w:rPr>
        <w:t>” rīcības virziena “</w:t>
      </w:r>
      <w:r w:rsidRPr="005C6799">
        <w:rPr>
          <w:rFonts w:ascii="Times New Roman" w:hAnsi="Times New Roman" w:cs="Times New Roman"/>
        </w:rPr>
        <w:t>RV11.3: Kultūrvēsturisku objektu pētniecība, attīstība  un integrēšana  tūrisma objektos</w:t>
      </w:r>
      <w:r>
        <w:rPr>
          <w:rFonts w:ascii="Times New Roman" w:hAnsi="Times New Roman" w:cs="Times New Roman"/>
        </w:rPr>
        <w:t>” uzdevumiem “</w:t>
      </w:r>
      <w:r w:rsidRPr="005C6799">
        <w:rPr>
          <w:rFonts w:ascii="Times New Roman" w:hAnsi="Times New Roman" w:cs="Times New Roman"/>
        </w:rPr>
        <w:t>U11.3.1: Izpētīt, digitalizēt vēsturiskos materiālus par kultūrvēsturiskiem objektiem</w:t>
      </w:r>
      <w:r>
        <w:rPr>
          <w:rFonts w:ascii="Times New Roman" w:hAnsi="Times New Roman" w:cs="Times New Roman"/>
        </w:rPr>
        <w:t>” (pasākumiem “</w:t>
      </w:r>
      <w:r w:rsidRPr="005C6799">
        <w:rPr>
          <w:rFonts w:ascii="Times New Roman" w:hAnsi="Times New Roman" w:cs="Times New Roman"/>
        </w:rPr>
        <w:t>Ā11.3.1.1. Kultūrvēsturisko objektu un vēsturisko materiālu izpēte arhīvos u.c. iestādēs, to digitalizēšana un prezentēšana</w:t>
      </w:r>
      <w:r>
        <w:rPr>
          <w:rFonts w:ascii="Times New Roman" w:hAnsi="Times New Roman" w:cs="Times New Roman"/>
        </w:rPr>
        <w:t>”</w:t>
      </w:r>
      <w:r w:rsidRPr="005C6799">
        <w:rPr>
          <w:rFonts w:ascii="Times New Roman" w:hAnsi="Times New Roman" w:cs="Times New Roman"/>
        </w:rPr>
        <w:t xml:space="preserve">, </w:t>
      </w:r>
      <w:r>
        <w:rPr>
          <w:rFonts w:ascii="Times New Roman" w:hAnsi="Times New Roman" w:cs="Times New Roman"/>
        </w:rPr>
        <w:t>“</w:t>
      </w:r>
      <w:r w:rsidRPr="005C6799">
        <w:rPr>
          <w:rFonts w:ascii="Times New Roman" w:hAnsi="Times New Roman" w:cs="Times New Roman"/>
        </w:rPr>
        <w:t>C11.3.1.1. Kultūrvēsturisko objektu un vēsturisko materiālu izpēte arhīvos u.c. iestādēs, to digitalizēšana un izpētes rezultātu prezentēšana</w:t>
      </w:r>
      <w:r>
        <w:rPr>
          <w:rFonts w:ascii="Times New Roman" w:hAnsi="Times New Roman" w:cs="Times New Roman"/>
        </w:rPr>
        <w:t>”), “</w:t>
      </w:r>
      <w:r w:rsidRPr="00A47E6D">
        <w:rPr>
          <w:rFonts w:ascii="Times New Roman" w:hAnsi="Times New Roman" w:cs="Times New Roman"/>
        </w:rPr>
        <w:t>U11.3.3: Prezentēt iegūtos rezultātu, veidojot ekspozīcijas un tematiskās izstādes muzejiskajās iestādēs, vadot ekskursijas un organizējot pasākumus, kā arī veidojot dažāda rakstura publikācijas</w:t>
      </w:r>
      <w:r>
        <w:rPr>
          <w:rFonts w:ascii="Times New Roman" w:hAnsi="Times New Roman" w:cs="Times New Roman"/>
        </w:rPr>
        <w:t>” (pasākumiem “</w:t>
      </w:r>
      <w:r w:rsidRPr="00A47E6D">
        <w:rPr>
          <w:rFonts w:ascii="Times New Roman" w:hAnsi="Times New Roman" w:cs="Times New Roman"/>
        </w:rPr>
        <w:t>Ā11.3.3.1. Iegūto rezultātu prezentēšana, veidojot ekspozīcijas un tematiskās izstādes muzejiskajās iestādēs, vadot ekskursijas un organizējot pasākumus, kā arī veidojot dažāda rakstura publikācijas</w:t>
      </w:r>
      <w:r>
        <w:rPr>
          <w:rFonts w:ascii="Times New Roman" w:hAnsi="Times New Roman" w:cs="Times New Roman"/>
        </w:rPr>
        <w:t>”</w:t>
      </w:r>
      <w:r w:rsidRPr="00A47E6D">
        <w:rPr>
          <w:rFonts w:ascii="Times New Roman" w:hAnsi="Times New Roman" w:cs="Times New Roman"/>
        </w:rPr>
        <w:t xml:space="preserve">, </w:t>
      </w:r>
      <w:r>
        <w:rPr>
          <w:rFonts w:ascii="Times New Roman" w:hAnsi="Times New Roman" w:cs="Times New Roman"/>
        </w:rPr>
        <w:t>“</w:t>
      </w:r>
      <w:r w:rsidRPr="00A47E6D">
        <w:rPr>
          <w:rFonts w:ascii="Times New Roman" w:hAnsi="Times New Roman" w:cs="Times New Roman"/>
        </w:rPr>
        <w:t>C11.3.3.1. Iegūto rezultātu prezentēšana, veidojot ekspozīcijas un tematiskās izstādes muzejiskajās iestādēs, vadot ekskursijas un organizējot pasākumus, kā arī veidojot dažāda rakstura publikācijas</w:t>
      </w:r>
      <w:r>
        <w:rPr>
          <w:rFonts w:ascii="Times New Roman" w:hAnsi="Times New Roman" w:cs="Times New Roman"/>
        </w:rPr>
        <w:t>”), “</w:t>
      </w:r>
      <w:r w:rsidRPr="00A47E6D">
        <w:rPr>
          <w:rFonts w:ascii="Times New Roman" w:hAnsi="Times New Roman" w:cs="Times New Roman"/>
        </w:rPr>
        <w:t>U11.3.4: Organizēt jauno mākslinieciski augstvērtīgo objektu – veltījumu novadniekiem – izveidi un pasākumus</w:t>
      </w:r>
      <w:r>
        <w:rPr>
          <w:rFonts w:ascii="Times New Roman" w:hAnsi="Times New Roman" w:cs="Times New Roman"/>
        </w:rPr>
        <w:t>” (pasākumam “</w:t>
      </w:r>
      <w:r w:rsidRPr="00A47E6D">
        <w:rPr>
          <w:rFonts w:ascii="Times New Roman" w:hAnsi="Times New Roman" w:cs="Times New Roman"/>
        </w:rPr>
        <w:t>Ā11.3.4.1. Jauno mākslinieciski augstvērtīgo objektu – veltījumu novadniekiem – izveide un pasākumu īstenošana</w:t>
      </w:r>
      <w:r>
        <w:rPr>
          <w:rFonts w:ascii="Times New Roman" w:hAnsi="Times New Roman" w:cs="Times New Roman"/>
        </w:rPr>
        <w:t>”), “</w:t>
      </w:r>
      <w:r w:rsidRPr="00A47E6D">
        <w:rPr>
          <w:rFonts w:ascii="Times New Roman" w:hAnsi="Times New Roman" w:cs="Times New Roman"/>
        </w:rPr>
        <w:t xml:space="preserve">U11.3.6: Atbalstīt </w:t>
      </w:r>
      <w:r w:rsidRPr="00A47E6D">
        <w:rPr>
          <w:rFonts w:ascii="Times New Roman" w:hAnsi="Times New Roman" w:cs="Times New Roman"/>
        </w:rPr>
        <w:lastRenderedPageBreak/>
        <w:t>kultūrvēsturisku vērtību saglabāšanu, veidot mūsdienīgu tūrisma piedāvājumu, balstoties uz senām tradīcijām</w:t>
      </w:r>
      <w:r>
        <w:rPr>
          <w:rFonts w:ascii="Times New Roman" w:hAnsi="Times New Roman" w:cs="Times New Roman"/>
        </w:rPr>
        <w:t>” (pasākumiem “</w:t>
      </w:r>
      <w:r w:rsidRPr="00A47E6D">
        <w:rPr>
          <w:rFonts w:ascii="Times New Roman" w:hAnsi="Times New Roman" w:cs="Times New Roman"/>
        </w:rPr>
        <w:t>Ā11.3.6.4. Pasākumu rīkošana novada kultūrvēsturisko mantojuma izzināšanai</w:t>
      </w:r>
      <w:r>
        <w:rPr>
          <w:rFonts w:ascii="Times New Roman" w:hAnsi="Times New Roman" w:cs="Times New Roman"/>
        </w:rPr>
        <w:t>”</w:t>
      </w:r>
      <w:r w:rsidRPr="00A47E6D">
        <w:rPr>
          <w:rFonts w:ascii="Times New Roman" w:hAnsi="Times New Roman" w:cs="Times New Roman"/>
        </w:rPr>
        <w:t xml:space="preserve">, </w:t>
      </w:r>
      <w:r>
        <w:rPr>
          <w:rFonts w:ascii="Times New Roman" w:hAnsi="Times New Roman" w:cs="Times New Roman"/>
        </w:rPr>
        <w:t>“</w:t>
      </w:r>
      <w:r w:rsidRPr="00A47E6D">
        <w:rPr>
          <w:rFonts w:ascii="Times New Roman" w:hAnsi="Times New Roman" w:cs="Times New Roman"/>
        </w:rPr>
        <w:t>Ā11.3.6.5. Jaunu tūrisma maršrutu un produktu izveide tūristu un interesentu piesaistīšanai, novada kultūrvēsturiskās nozīmes izcelšanai</w:t>
      </w:r>
      <w:r>
        <w:rPr>
          <w:rFonts w:ascii="Times New Roman" w:hAnsi="Times New Roman" w:cs="Times New Roman"/>
        </w:rPr>
        <w:t>”</w:t>
      </w:r>
      <w:r w:rsidRPr="00A47E6D">
        <w:rPr>
          <w:rFonts w:ascii="Times New Roman" w:hAnsi="Times New Roman" w:cs="Times New Roman"/>
        </w:rPr>
        <w:t xml:space="preserve">, </w:t>
      </w:r>
      <w:r>
        <w:rPr>
          <w:rFonts w:ascii="Times New Roman" w:hAnsi="Times New Roman" w:cs="Times New Roman"/>
        </w:rPr>
        <w:t>“</w:t>
      </w:r>
      <w:r w:rsidRPr="00A47E6D">
        <w:rPr>
          <w:rFonts w:ascii="Times New Roman" w:hAnsi="Times New Roman" w:cs="Times New Roman"/>
        </w:rPr>
        <w:t>C11.3.6.1. Kultūrvēsturisko vērtību saglabāšana</w:t>
      </w:r>
      <w:r>
        <w:rPr>
          <w:rFonts w:ascii="Times New Roman" w:hAnsi="Times New Roman" w:cs="Times New Roman"/>
        </w:rPr>
        <w:t>”</w:t>
      </w:r>
      <w:r w:rsidRPr="00A47E6D">
        <w:rPr>
          <w:rFonts w:ascii="Times New Roman" w:hAnsi="Times New Roman" w:cs="Times New Roman"/>
        </w:rPr>
        <w:t xml:space="preserve">, </w:t>
      </w:r>
      <w:r>
        <w:rPr>
          <w:rFonts w:ascii="Times New Roman" w:hAnsi="Times New Roman" w:cs="Times New Roman"/>
        </w:rPr>
        <w:t>“</w:t>
      </w:r>
      <w:r w:rsidRPr="00A47E6D">
        <w:rPr>
          <w:rFonts w:ascii="Times New Roman" w:hAnsi="Times New Roman" w:cs="Times New Roman"/>
        </w:rPr>
        <w:t>C11.3.6.2. Zvejniecības  piekrastes mantojuma popularizēšana un nodošana tālāk,  izveidojot mūsdienīgu tūrisma piedāvājumu, balstoties uz senām tradīcijām</w:t>
      </w:r>
      <w:r>
        <w:rPr>
          <w:rFonts w:ascii="Times New Roman" w:hAnsi="Times New Roman" w:cs="Times New Roman"/>
        </w:rPr>
        <w:t>”,</w:t>
      </w:r>
      <w:r w:rsidRPr="00A47E6D">
        <w:rPr>
          <w:rFonts w:ascii="Times New Roman" w:hAnsi="Times New Roman" w:cs="Times New Roman"/>
        </w:rPr>
        <w:t xml:space="preserve"> </w:t>
      </w:r>
      <w:r>
        <w:rPr>
          <w:rFonts w:ascii="Times New Roman" w:hAnsi="Times New Roman" w:cs="Times New Roman"/>
        </w:rPr>
        <w:t>“</w:t>
      </w:r>
      <w:r w:rsidRPr="00A47E6D">
        <w:rPr>
          <w:rFonts w:ascii="Times New Roman" w:hAnsi="Times New Roman" w:cs="Times New Roman"/>
        </w:rPr>
        <w:t>C11.3.6.4. Jaunu tūrisma maršrutu un produktu izveide tūristu un interesentu piesaistīšanai, novada kultūrvēsturiskās nozīmes izcelšanai</w:t>
      </w:r>
      <w:r>
        <w:rPr>
          <w:rFonts w:ascii="Times New Roman" w:hAnsi="Times New Roman" w:cs="Times New Roman"/>
        </w:rPr>
        <w:t>”);</w:t>
      </w:r>
    </w:p>
    <w:p w14:paraId="78658AE4" w14:textId="77777777" w:rsidR="009A0367" w:rsidRDefault="009A0367" w:rsidP="009A0367">
      <w:pPr>
        <w:spacing w:after="120"/>
        <w:jc w:val="both"/>
        <w:rPr>
          <w:rFonts w:ascii="Times New Roman" w:hAnsi="Times New Roman" w:cs="Times New Roman"/>
          <w:b/>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5. </w:t>
      </w:r>
      <w:r w:rsidRPr="00BC4654">
        <w:rPr>
          <w:rFonts w:ascii="Times New Roman" w:hAnsi="Times New Roman" w:cs="Times New Roman"/>
        </w:rPr>
        <w:t>punktu, 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r w:rsidRPr="00564CA6">
        <w:rPr>
          <w:rFonts w:ascii="Times New Roman" w:hAnsi="Times New Roman" w:cs="Times New Roman"/>
          <w:b/>
        </w:rPr>
        <w:t xml:space="preserve"> </w:t>
      </w:r>
    </w:p>
    <w:p w14:paraId="7E71C6D5" w14:textId="5318C5B5" w:rsidR="00564CA6" w:rsidRPr="00564CA6" w:rsidRDefault="009A0367" w:rsidP="009A0367">
      <w:pPr>
        <w:spacing w:after="120"/>
        <w:jc w:val="center"/>
        <w:rPr>
          <w:rFonts w:ascii="Times New Roman" w:hAnsi="Times New Roman" w:cs="Times New Roman"/>
          <w:b/>
        </w:rPr>
      </w:pPr>
      <w:r w:rsidRPr="00564CA6">
        <w:rPr>
          <w:rFonts w:ascii="Times New Roman" w:hAnsi="Times New Roman" w:cs="Times New Roman"/>
          <w:b/>
        </w:rPr>
        <w:t>NOLEMJ:</w:t>
      </w:r>
    </w:p>
    <w:p w14:paraId="6076E57F" w14:textId="4707254C" w:rsidR="009A0367" w:rsidRPr="00BC4654" w:rsidRDefault="009A0367" w:rsidP="009A0367">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r w:rsidRPr="005C6799">
        <w:rPr>
          <w:rFonts w:ascii="Times New Roman" w:hAnsi="Times New Roman" w:cs="Times New Roman"/>
          <w:bCs/>
        </w:rPr>
        <w:t>Carnikavas novadpētniecības centra Saimes mājas ekspozīcijas pamatnes atjaunošana</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w:t>
      </w:r>
      <w:r>
        <w:rPr>
          <w:rFonts w:ascii="Times New Roman" w:hAnsi="Times New Roman" w:cs="Times New Roman"/>
        </w:rPr>
        <w:t xml:space="preserve">EJZAF M3.2. </w:t>
      </w:r>
      <w:r w:rsidRPr="00BC4654">
        <w:rPr>
          <w:rFonts w:ascii="Times New Roman" w:hAnsi="Times New Roman" w:cs="Times New Roman"/>
        </w:rPr>
        <w:t>“</w:t>
      </w:r>
      <w:r w:rsidRPr="005C6799">
        <w:rPr>
          <w:rFonts w:ascii="Times New Roman" w:hAnsi="Times New Roman" w:cs="Times New Roman"/>
        </w:rPr>
        <w:t>Iniciatīvu, kas veicina zvejas, vai kultūras mantojuma izmantošanas veicināšanu piekrastes ciemos</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 xml:space="preserve">ar kopējo plānoto finansējumu </w:t>
      </w:r>
      <w:r w:rsidR="00037B82">
        <w:rPr>
          <w:rFonts w:ascii="Times New Roman" w:hAnsi="Times New Roman" w:cs="Times New Roman"/>
        </w:rPr>
        <w:t>22 700</w:t>
      </w:r>
      <w:r>
        <w:rPr>
          <w:rFonts w:ascii="Times New Roman" w:hAnsi="Times New Roman" w:cs="Times New Roman"/>
        </w:rPr>
        <w:t>,00</w:t>
      </w:r>
      <w:r w:rsidRPr="00BC4654">
        <w:rPr>
          <w:rFonts w:ascii="Times New Roman" w:hAnsi="Times New Roman" w:cs="Times New Roman"/>
        </w:rPr>
        <w:t xml:space="preserve">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 xml:space="preserve">divdesmit </w:t>
      </w:r>
      <w:r w:rsidR="00037B82">
        <w:rPr>
          <w:rFonts w:ascii="Times New Roman" w:hAnsi="Times New Roman" w:cs="Times New Roman"/>
        </w:rPr>
        <w:t xml:space="preserve">divi </w:t>
      </w:r>
      <w:r w:rsidRPr="00BC4654">
        <w:rPr>
          <w:rFonts w:ascii="Times New Roman" w:hAnsi="Times New Roman" w:cs="Times New Roman"/>
        </w:rPr>
        <w:t>tūkstoši</w:t>
      </w:r>
      <w:r>
        <w:rPr>
          <w:rFonts w:ascii="Times New Roman" w:hAnsi="Times New Roman" w:cs="Times New Roman"/>
        </w:rPr>
        <w:t xml:space="preserve"> </w:t>
      </w:r>
      <w:r w:rsidR="009E1F7F">
        <w:rPr>
          <w:rFonts w:ascii="Times New Roman" w:hAnsi="Times New Roman" w:cs="Times New Roman"/>
        </w:rPr>
        <w:t xml:space="preserve">septiņi simti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w:t>
      </w:r>
      <w:r w:rsidR="00037B82">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 tajā skaitā </w:t>
      </w:r>
      <w:r w:rsidRPr="00F90264">
        <w:rPr>
          <w:rFonts w:ascii="Times New Roman" w:hAnsi="Times New Roman" w:cs="Times New Roman"/>
        </w:rPr>
        <w:t>Eiropas Jūrlietu, zvejniecības un akvakultūras fonda</w:t>
      </w:r>
      <w:r w:rsidRPr="00BC4654">
        <w:rPr>
          <w:rFonts w:ascii="Times New Roman" w:hAnsi="Times New Roman" w:cs="Times New Roman"/>
        </w:rPr>
        <w:t xml:space="preserve"> finansējums </w:t>
      </w:r>
      <w:r>
        <w:rPr>
          <w:rFonts w:ascii="Times New Roman" w:hAnsi="Times New Roman" w:cs="Times New Roman"/>
        </w:rPr>
        <w:t>18 000,00</w:t>
      </w:r>
      <w:r w:rsidRPr="00BC4654">
        <w:rPr>
          <w:rFonts w:ascii="Times New Roman" w:hAnsi="Times New Roman" w:cs="Times New Roman"/>
        </w:rPr>
        <w:t xml:space="preserve"> </w:t>
      </w:r>
      <w:r w:rsidRPr="00E35FD6">
        <w:rPr>
          <w:rFonts w:ascii="Times New Roman" w:hAnsi="Times New Roman" w:cs="Times New Roman"/>
          <w:i/>
          <w:iCs/>
        </w:rPr>
        <w:t>euro</w:t>
      </w:r>
      <w:r>
        <w:rPr>
          <w:rFonts w:ascii="Times New Roman" w:hAnsi="Times New Roman" w:cs="Times New Roman"/>
        </w:rPr>
        <w:t xml:space="preserve"> </w:t>
      </w:r>
      <w:r w:rsidRPr="00BC4654">
        <w:rPr>
          <w:rFonts w:ascii="Times New Roman" w:hAnsi="Times New Roman" w:cs="Times New Roman"/>
        </w:rPr>
        <w:t>(</w:t>
      </w:r>
      <w:r>
        <w:rPr>
          <w:rFonts w:ascii="Times New Roman" w:hAnsi="Times New Roman" w:cs="Times New Roman"/>
        </w:rPr>
        <w:t>astoņpadsmit</w:t>
      </w:r>
      <w:r w:rsidRPr="00BC4654">
        <w:rPr>
          <w:rFonts w:ascii="Times New Roman" w:hAnsi="Times New Roman" w:cs="Times New Roman"/>
        </w:rPr>
        <w:t xml:space="preserve"> tūkstoši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sidR="00037B82">
        <w:rPr>
          <w:rFonts w:ascii="Times New Roman" w:hAnsi="Times New Roman" w:cs="Times New Roman"/>
        </w:rPr>
        <w:t>4 700</w:t>
      </w:r>
      <w:r>
        <w:rPr>
          <w:rFonts w:ascii="Times New Roman" w:hAnsi="Times New Roman" w:cs="Times New Roman"/>
        </w:rPr>
        <w:t>,00 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sidR="00037B82">
        <w:rPr>
          <w:rFonts w:ascii="Times New Roman" w:hAnsi="Times New Roman" w:cs="Times New Roman"/>
        </w:rPr>
        <w:t>četri</w:t>
      </w:r>
      <w:r w:rsidR="00037B82" w:rsidRPr="00BC4654">
        <w:rPr>
          <w:rFonts w:ascii="Times New Roman" w:hAnsi="Times New Roman" w:cs="Times New Roman"/>
        </w:rPr>
        <w:t xml:space="preserve"> </w:t>
      </w:r>
      <w:r w:rsidRPr="00BC4654">
        <w:rPr>
          <w:rFonts w:ascii="Times New Roman" w:hAnsi="Times New Roman" w:cs="Times New Roman"/>
        </w:rPr>
        <w:t>tūksto</w:t>
      </w:r>
      <w:r>
        <w:rPr>
          <w:rFonts w:ascii="Times New Roman" w:hAnsi="Times New Roman" w:cs="Times New Roman"/>
        </w:rPr>
        <w:t>ši</w:t>
      </w:r>
      <w:r w:rsidR="00037B82">
        <w:rPr>
          <w:rFonts w:ascii="Times New Roman" w:hAnsi="Times New Roman" w:cs="Times New Roman"/>
        </w:rPr>
        <w:t xml:space="preserve"> septiņi simti</w:t>
      </w:r>
      <w:r>
        <w:rPr>
          <w:rFonts w:ascii="Times New Roman" w:hAnsi="Times New Roman" w:cs="Times New Roman"/>
        </w:rPr>
        <w:t xml:space="preserve">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4C4F23FC" w14:textId="77777777" w:rsidR="009A0367" w:rsidRPr="00BC4654" w:rsidRDefault="009A0367" w:rsidP="009A0367">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5C6799">
        <w:rPr>
          <w:rFonts w:ascii="Times New Roman" w:hAnsi="Times New Roman" w:cs="Times New Roman"/>
          <w:bCs/>
        </w:rPr>
        <w:t>Carnikavas novadpētniecības centra Saimes mājas ekspozīcijas pamatnes atjaunošana</w:t>
      </w:r>
      <w:r w:rsidRPr="00BC4654">
        <w:rPr>
          <w:rFonts w:ascii="Times New Roman" w:hAnsi="Times New Roman" w:cs="Times New Roman"/>
        </w:rPr>
        <w:t>” pieteikumu.</w:t>
      </w:r>
    </w:p>
    <w:p w14:paraId="13245523" w14:textId="33088EA8" w:rsidR="009A0367" w:rsidRPr="00BC4654" w:rsidRDefault="009A0367" w:rsidP="009A0367">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Projekta apstiprināšanas</w:t>
      </w:r>
      <w:r>
        <w:rPr>
          <w:rFonts w:ascii="Times New Roman" w:hAnsi="Times New Roman" w:cs="Times New Roman"/>
        </w:rPr>
        <w:t xml:space="preserve"> </w:t>
      </w:r>
      <w:r w:rsidRPr="00BC4654">
        <w:rPr>
          <w:rFonts w:ascii="Times New Roman" w:hAnsi="Times New Roman" w:cs="Times New Roman"/>
        </w:rPr>
        <w:t>gadījumā projekta īstenošanai nepieciešamo</w:t>
      </w:r>
      <w:r>
        <w:rPr>
          <w:rFonts w:ascii="Times New Roman" w:hAnsi="Times New Roman" w:cs="Times New Roman"/>
        </w:rPr>
        <w:t xml:space="preserve"> </w:t>
      </w:r>
      <w:r w:rsidRPr="00BC4654">
        <w:rPr>
          <w:rFonts w:ascii="Times New Roman" w:hAnsi="Times New Roman" w:cs="Times New Roman"/>
        </w:rPr>
        <w:t xml:space="preserve">finansējumu </w:t>
      </w:r>
      <w:r w:rsidR="008741EF">
        <w:rPr>
          <w:rFonts w:ascii="Times New Roman" w:hAnsi="Times New Roman" w:cs="Times New Roman"/>
        </w:rPr>
        <w:t>11 350</w:t>
      </w:r>
      <w:r w:rsidRPr="00BC4654">
        <w:rPr>
          <w:rFonts w:ascii="Times New Roman" w:hAnsi="Times New Roman" w:cs="Times New Roman"/>
        </w:rPr>
        <w:t xml:space="preserve"> </w:t>
      </w:r>
      <w:r w:rsidRPr="00D75CA4">
        <w:rPr>
          <w:rFonts w:ascii="Times New Roman" w:hAnsi="Times New Roman" w:cs="Times New Roman"/>
          <w:i/>
          <w:iCs/>
        </w:rPr>
        <w:t>euro</w:t>
      </w:r>
      <w:r w:rsidRPr="00BC4654">
        <w:rPr>
          <w:rFonts w:ascii="Times New Roman" w:hAnsi="Times New Roman" w:cs="Times New Roman"/>
        </w:rPr>
        <w:t xml:space="preserve"> apmērā paredzēt </w:t>
      </w:r>
      <w:r w:rsidR="00037B82">
        <w:rPr>
          <w:rFonts w:ascii="Times New Roman" w:hAnsi="Times New Roman" w:cs="Times New Roman"/>
        </w:rPr>
        <w:t>Carnikavas novadpētniecības centra</w:t>
      </w:r>
      <w:r w:rsidRPr="00BC4654">
        <w:rPr>
          <w:rFonts w:ascii="Times New Roman" w:hAnsi="Times New Roman" w:cs="Times New Roman"/>
        </w:rPr>
        <w:t xml:space="preserve">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F0692A">
        <w:rPr>
          <w:rFonts w:ascii="Times New Roman" w:hAnsi="Times New Roman" w:cs="Times New Roman"/>
        </w:rPr>
        <w:t xml:space="preserve"> un </w:t>
      </w:r>
      <w:r w:rsidR="008741EF">
        <w:rPr>
          <w:rFonts w:ascii="Times New Roman" w:hAnsi="Times New Roman" w:cs="Times New Roman"/>
        </w:rPr>
        <w:t>11 350</w:t>
      </w:r>
      <w:r w:rsidR="00F0692A">
        <w:rPr>
          <w:rFonts w:ascii="Times New Roman" w:hAnsi="Times New Roman" w:cs="Times New Roman"/>
        </w:rPr>
        <w:t xml:space="preserve"> </w:t>
      </w:r>
      <w:r w:rsidR="00F0692A" w:rsidRPr="00F45193">
        <w:rPr>
          <w:rFonts w:ascii="Times New Roman" w:hAnsi="Times New Roman" w:cs="Times New Roman"/>
          <w:i/>
          <w:iCs/>
        </w:rPr>
        <w:t>euro</w:t>
      </w:r>
      <w:r w:rsidR="00F0692A">
        <w:rPr>
          <w:rFonts w:ascii="Times New Roman" w:hAnsi="Times New Roman" w:cs="Times New Roman"/>
        </w:rPr>
        <w:t xml:space="preserve"> apmērā paredzēt Carnikavas novadpētniecības centra</w:t>
      </w:r>
      <w:r w:rsidR="00F0692A" w:rsidRPr="00BC4654">
        <w:rPr>
          <w:rFonts w:ascii="Times New Roman" w:hAnsi="Times New Roman" w:cs="Times New Roman"/>
        </w:rPr>
        <w:t xml:space="preserve"> 202</w:t>
      </w:r>
      <w:r w:rsidR="00F0692A">
        <w:rPr>
          <w:rFonts w:ascii="Times New Roman" w:hAnsi="Times New Roman" w:cs="Times New Roman"/>
        </w:rPr>
        <w:t>6</w:t>
      </w:r>
      <w:r w:rsidR="00F0692A" w:rsidRPr="00BC4654">
        <w:rPr>
          <w:rFonts w:ascii="Times New Roman" w:hAnsi="Times New Roman" w:cs="Times New Roman"/>
        </w:rPr>
        <w:t>.</w:t>
      </w:r>
      <w:r w:rsidR="00F0692A">
        <w:rPr>
          <w:rFonts w:ascii="Times New Roman" w:hAnsi="Times New Roman" w:cs="Times New Roman"/>
        </w:rPr>
        <w:t xml:space="preserve"> </w:t>
      </w:r>
      <w:r w:rsidR="00F0692A" w:rsidRPr="00BC4654">
        <w:rPr>
          <w:rFonts w:ascii="Times New Roman" w:hAnsi="Times New Roman" w:cs="Times New Roman"/>
        </w:rPr>
        <w:t>gada budžeta tāmē</w:t>
      </w:r>
      <w:r w:rsidRPr="00BC4654">
        <w:rPr>
          <w:rFonts w:ascii="Times New Roman" w:hAnsi="Times New Roman" w:cs="Times New Roman"/>
        </w:rPr>
        <w:t xml:space="preserve">. </w:t>
      </w:r>
    </w:p>
    <w:p w14:paraId="73E2EA57" w14:textId="1FF2CEC3" w:rsidR="009A0367" w:rsidRDefault="009A0367" w:rsidP="009A0367">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Papildināt </w:t>
      </w:r>
      <w:r w:rsidRPr="00BC4654">
        <w:rPr>
          <w:rFonts w:ascii="Times New Roman" w:hAnsi="Times New Roman" w:cs="Times New Roman"/>
        </w:rPr>
        <w:t>Ādažu novada Attīstības programmas (2021.-2027.) Rīcības plāna uzdevum</w:t>
      </w:r>
      <w:r>
        <w:rPr>
          <w:rFonts w:ascii="Times New Roman" w:hAnsi="Times New Roman" w:cs="Times New Roman"/>
        </w:rPr>
        <w:t>u</w:t>
      </w:r>
      <w:r w:rsidRPr="00BC4654">
        <w:rPr>
          <w:rFonts w:ascii="Times New Roman" w:hAnsi="Times New Roman" w:cs="Times New Roman"/>
        </w:rPr>
        <w:t xml:space="preserve"> “</w:t>
      </w:r>
      <w:r w:rsidRPr="00DA5087">
        <w:rPr>
          <w:rFonts w:ascii="Times New Roman" w:hAnsi="Times New Roman" w:cs="Times New Roman"/>
        </w:rPr>
        <w:t>U4.3.3: Izstrādāt un popularizēt jaunus tūrisma produktus</w:t>
      </w:r>
      <w:r w:rsidRPr="00BC4654">
        <w:rPr>
          <w:rFonts w:ascii="Times New Roman" w:hAnsi="Times New Roman" w:cs="Times New Roman"/>
        </w:rPr>
        <w:t>” pasākum</w:t>
      </w:r>
      <w:r>
        <w:rPr>
          <w:rFonts w:ascii="Times New Roman" w:hAnsi="Times New Roman" w:cs="Times New Roman"/>
        </w:rPr>
        <w:t>u</w:t>
      </w:r>
      <w:r w:rsidRPr="00BC4654">
        <w:rPr>
          <w:rFonts w:ascii="Times New Roman" w:hAnsi="Times New Roman" w:cs="Times New Roman"/>
        </w:rPr>
        <w:t xml:space="preserve"> “</w:t>
      </w:r>
      <w:r w:rsidRPr="00DA5087">
        <w:rPr>
          <w:rFonts w:ascii="Times New Roman" w:hAnsi="Times New Roman" w:cs="Times New Roman"/>
        </w:rPr>
        <w:t>C4.3.3.3. Carnikavas novadpētniecības centra pamatēkas ekspozīcijas atjaunošana</w:t>
      </w:r>
      <w:r w:rsidRPr="00BC4654">
        <w:rPr>
          <w:rFonts w:ascii="Times New Roman" w:hAnsi="Times New Roman" w:cs="Times New Roman"/>
        </w:rPr>
        <w:t>”</w:t>
      </w:r>
      <w:r>
        <w:rPr>
          <w:rFonts w:ascii="Times New Roman" w:hAnsi="Times New Roman" w:cs="Times New Roman"/>
        </w:rPr>
        <w:t>, nosakot, ka: atbildīgie izpildītāji ir Carnikavas novadpētniecības centrs un Attīstības un projektu nodaļa, finanšu avoti ir cits finansējums, ES fondu finansējums un pašvaldības finansējums,</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s:</w:t>
      </w:r>
      <w:r w:rsidRPr="00BC4654">
        <w:rPr>
          <w:rFonts w:ascii="Times New Roman" w:hAnsi="Times New Roman" w:cs="Times New Roman"/>
        </w:rPr>
        <w:t xml:space="preserve"> </w:t>
      </w:r>
      <w:r w:rsidRPr="00295820">
        <w:rPr>
          <w:rFonts w:ascii="Times New Roman" w:hAnsi="Times New Roman" w:cs="Times New Roman"/>
        </w:rPr>
        <w:t xml:space="preserve">Izstrādāta koncepcija CNC </w:t>
      </w:r>
      <w:r w:rsidR="00037B82">
        <w:rPr>
          <w:rFonts w:ascii="Times New Roman" w:hAnsi="Times New Roman" w:cs="Times New Roman"/>
        </w:rPr>
        <w:t xml:space="preserve">saimes mājas </w:t>
      </w:r>
      <w:r w:rsidRPr="00295820">
        <w:rPr>
          <w:rFonts w:ascii="Times New Roman" w:hAnsi="Times New Roman" w:cs="Times New Roman"/>
        </w:rPr>
        <w:t>ekspozīcijas atjaunošanai, veikta ekspozīcijas atjaunošana. Īstenots EJZAF projekts “Carnikavas novadpētniecības centra Saimes mājas ekspozīcijas pamatnes atjaunošana”</w:t>
      </w:r>
      <w:r w:rsidRPr="000D2826">
        <w:rPr>
          <w:rFonts w:ascii="Times New Roman" w:hAnsi="Times New Roman" w:cs="Times New Roman"/>
        </w:rPr>
        <w:t>.</w:t>
      </w:r>
    </w:p>
    <w:p w14:paraId="62BA516B" w14:textId="7924D1E6" w:rsidR="00D64A2D" w:rsidRPr="00BC4654" w:rsidRDefault="00D64A2D" w:rsidP="009A0367">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 xml:space="preserve">Projekta apstiprināšanas gadījumā uzdot </w:t>
      </w:r>
      <w:r>
        <w:rPr>
          <w:rFonts w:ascii="Times New Roman" w:hAnsi="Times New Roman" w:cs="Times New Roman"/>
        </w:rPr>
        <w:t>Carnikavas novadpētniecības centra</w:t>
      </w:r>
      <w:r>
        <w:rPr>
          <w:rFonts w:ascii="Times New Roman" w:hAnsi="Times New Roman" w:cs="Times New Roman"/>
        </w:rPr>
        <w:t>m</w:t>
      </w:r>
      <w:r w:rsidRPr="000D33C0">
        <w:rPr>
          <w:rFonts w:ascii="Times New Roman" w:hAnsi="Times New Roman" w:cs="Times New Roman"/>
        </w:rPr>
        <w:t xml:space="preserve"> organizēt projekta īstenošanu</w:t>
      </w:r>
      <w:r>
        <w:rPr>
          <w:rFonts w:ascii="Times New Roman" w:hAnsi="Times New Roman" w:cs="Times New Roman"/>
        </w:rPr>
        <w:t>.</w:t>
      </w:r>
    </w:p>
    <w:p w14:paraId="63450882" w14:textId="77777777" w:rsidR="009A0367" w:rsidRPr="005D026F" w:rsidRDefault="009A0367" w:rsidP="009A0367">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A036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A036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A0367" w:rsidP="00564CA6">
      <w:pPr>
        <w:jc w:val="both"/>
        <w:rPr>
          <w:rFonts w:ascii="Times New Roman" w:hAnsi="Times New Roman" w:cs="Times New Roman"/>
        </w:rPr>
      </w:pPr>
      <w:r w:rsidRPr="00564CA6">
        <w:rPr>
          <w:rFonts w:ascii="Times New Roman" w:hAnsi="Times New Roman" w:cs="Times New Roman"/>
        </w:rPr>
        <w:t>__________________________</w:t>
      </w:r>
    </w:p>
    <w:p w14:paraId="2A2D971C" w14:textId="77777777" w:rsidR="009A0367" w:rsidRPr="00564CA6" w:rsidRDefault="009A0367" w:rsidP="009A0367">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20AD2C8" w14:textId="77777777" w:rsidR="009A0367" w:rsidRDefault="009A0367" w:rsidP="009A0367">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CNC, CKS, FIN, IDRV</w:t>
      </w:r>
    </w:p>
    <w:p w14:paraId="644512AE" w14:textId="77777777" w:rsidR="009A0367" w:rsidRDefault="009A0367" w:rsidP="009A0367">
      <w:pPr>
        <w:jc w:val="both"/>
        <w:rPr>
          <w:rFonts w:ascii="Times New Roman" w:hAnsi="Times New Roman" w:cs="Times New Roman"/>
          <w:sz w:val="20"/>
          <w:szCs w:val="20"/>
        </w:rPr>
      </w:pPr>
    </w:p>
    <w:p w14:paraId="48EA76C0" w14:textId="77777777" w:rsidR="009A0367" w:rsidRPr="006208F5" w:rsidRDefault="009A0367" w:rsidP="009A0367">
      <w:pPr>
        <w:jc w:val="both"/>
        <w:rPr>
          <w:rFonts w:ascii="Times New Roman" w:hAnsi="Times New Roman" w:cs="Times New Roman"/>
          <w:sz w:val="20"/>
          <w:szCs w:val="20"/>
        </w:rPr>
      </w:pPr>
    </w:p>
    <w:p w14:paraId="6955A864" w14:textId="3F34D551" w:rsidR="00564CA6" w:rsidRPr="00B47C10" w:rsidRDefault="009A0367" w:rsidP="009A0367">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1" w:name="_Hlk60818570"/>
      <w:r w:rsidRPr="00DB0669">
        <w:rPr>
          <w:rFonts w:ascii="Times New Roman" w:hAnsi="Times New Roman" w:cs="Times New Roman"/>
          <w:noProof/>
          <w:sz w:val="20"/>
          <w:szCs w:val="20"/>
        </w:rPr>
        <w:t xml:space="preserve">Pērkone, </w:t>
      </w:r>
      <w:bookmarkEnd w:id="1"/>
      <w:r>
        <w:rPr>
          <w:rFonts w:ascii="Times New Roman" w:hAnsi="Times New Roman" w:cs="Times New Roman"/>
          <w:noProof/>
          <w:sz w:val="20"/>
          <w:szCs w:val="20"/>
        </w:rPr>
        <w:t>27336847</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6244" w14:textId="77777777" w:rsidR="009A0367" w:rsidRDefault="009A0367">
      <w:r>
        <w:separator/>
      </w:r>
    </w:p>
  </w:endnote>
  <w:endnote w:type="continuationSeparator" w:id="0">
    <w:p w14:paraId="273C848C" w14:textId="77777777" w:rsidR="009A0367" w:rsidRDefault="009A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392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A036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529F" w14:textId="77777777" w:rsidR="009A0367" w:rsidRDefault="009A0367">
      <w:r>
        <w:separator/>
      </w:r>
    </w:p>
  </w:footnote>
  <w:footnote w:type="continuationSeparator" w:id="0">
    <w:p w14:paraId="7DBA2413" w14:textId="77777777" w:rsidR="009A0367" w:rsidRDefault="009A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7E24D8C">
      <w:start w:val="1"/>
      <w:numFmt w:val="decimal"/>
      <w:lvlText w:val="%1."/>
      <w:lvlJc w:val="left"/>
      <w:pPr>
        <w:ind w:left="720" w:hanging="360"/>
      </w:pPr>
      <w:rPr>
        <w:rFonts w:hint="default"/>
      </w:rPr>
    </w:lvl>
    <w:lvl w:ilvl="1" w:tplc="7124DF12" w:tentative="1">
      <w:start w:val="1"/>
      <w:numFmt w:val="lowerLetter"/>
      <w:lvlText w:val="%2."/>
      <w:lvlJc w:val="left"/>
      <w:pPr>
        <w:ind w:left="1440" w:hanging="360"/>
      </w:pPr>
    </w:lvl>
    <w:lvl w:ilvl="2" w:tplc="7862DBF4" w:tentative="1">
      <w:start w:val="1"/>
      <w:numFmt w:val="lowerRoman"/>
      <w:lvlText w:val="%3."/>
      <w:lvlJc w:val="right"/>
      <w:pPr>
        <w:ind w:left="2160" w:hanging="180"/>
      </w:pPr>
    </w:lvl>
    <w:lvl w:ilvl="3" w:tplc="C400B4E6" w:tentative="1">
      <w:start w:val="1"/>
      <w:numFmt w:val="decimal"/>
      <w:lvlText w:val="%4."/>
      <w:lvlJc w:val="left"/>
      <w:pPr>
        <w:ind w:left="2880" w:hanging="360"/>
      </w:pPr>
    </w:lvl>
    <w:lvl w:ilvl="4" w:tplc="5196439C" w:tentative="1">
      <w:start w:val="1"/>
      <w:numFmt w:val="lowerLetter"/>
      <w:lvlText w:val="%5."/>
      <w:lvlJc w:val="left"/>
      <w:pPr>
        <w:ind w:left="3600" w:hanging="360"/>
      </w:pPr>
    </w:lvl>
    <w:lvl w:ilvl="5" w:tplc="18F60106" w:tentative="1">
      <w:start w:val="1"/>
      <w:numFmt w:val="lowerRoman"/>
      <w:lvlText w:val="%6."/>
      <w:lvlJc w:val="right"/>
      <w:pPr>
        <w:ind w:left="4320" w:hanging="180"/>
      </w:pPr>
    </w:lvl>
    <w:lvl w:ilvl="6" w:tplc="9E2CADAE" w:tentative="1">
      <w:start w:val="1"/>
      <w:numFmt w:val="decimal"/>
      <w:lvlText w:val="%7."/>
      <w:lvlJc w:val="left"/>
      <w:pPr>
        <w:ind w:left="5040" w:hanging="360"/>
      </w:pPr>
    </w:lvl>
    <w:lvl w:ilvl="7" w:tplc="63B81020" w:tentative="1">
      <w:start w:val="1"/>
      <w:numFmt w:val="lowerLetter"/>
      <w:lvlText w:val="%8."/>
      <w:lvlJc w:val="left"/>
      <w:pPr>
        <w:ind w:left="5760" w:hanging="360"/>
      </w:pPr>
    </w:lvl>
    <w:lvl w:ilvl="8" w:tplc="FA1A48CE"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9C6517A">
      <w:start w:val="1"/>
      <w:numFmt w:val="decimal"/>
      <w:lvlText w:val="%1)"/>
      <w:lvlJc w:val="left"/>
      <w:pPr>
        <w:ind w:left="720" w:hanging="360"/>
      </w:pPr>
      <w:rPr>
        <w:rFonts w:ascii="Times New Roman" w:eastAsiaTheme="minorHAnsi" w:hAnsi="Times New Roman" w:cs="Times New Roman"/>
      </w:rPr>
    </w:lvl>
    <w:lvl w:ilvl="1" w:tplc="43BC14B0">
      <w:start w:val="1"/>
      <w:numFmt w:val="bullet"/>
      <w:lvlText w:val="o"/>
      <w:lvlJc w:val="left"/>
      <w:pPr>
        <w:ind w:left="1440" w:hanging="360"/>
      </w:pPr>
      <w:rPr>
        <w:rFonts w:ascii="Courier New" w:hAnsi="Courier New" w:cs="Courier New" w:hint="default"/>
      </w:rPr>
    </w:lvl>
    <w:lvl w:ilvl="2" w:tplc="161E002E" w:tentative="1">
      <w:start w:val="1"/>
      <w:numFmt w:val="bullet"/>
      <w:lvlText w:val=""/>
      <w:lvlJc w:val="left"/>
      <w:pPr>
        <w:ind w:left="2160" w:hanging="360"/>
      </w:pPr>
      <w:rPr>
        <w:rFonts w:ascii="Wingdings" w:hAnsi="Wingdings" w:hint="default"/>
      </w:rPr>
    </w:lvl>
    <w:lvl w:ilvl="3" w:tplc="48A8E902" w:tentative="1">
      <w:start w:val="1"/>
      <w:numFmt w:val="bullet"/>
      <w:lvlText w:val=""/>
      <w:lvlJc w:val="left"/>
      <w:pPr>
        <w:ind w:left="2880" w:hanging="360"/>
      </w:pPr>
      <w:rPr>
        <w:rFonts w:ascii="Symbol" w:hAnsi="Symbol" w:hint="default"/>
      </w:rPr>
    </w:lvl>
    <w:lvl w:ilvl="4" w:tplc="ACF60B18" w:tentative="1">
      <w:start w:val="1"/>
      <w:numFmt w:val="bullet"/>
      <w:lvlText w:val="o"/>
      <w:lvlJc w:val="left"/>
      <w:pPr>
        <w:ind w:left="3600" w:hanging="360"/>
      </w:pPr>
      <w:rPr>
        <w:rFonts w:ascii="Courier New" w:hAnsi="Courier New" w:cs="Courier New" w:hint="default"/>
      </w:rPr>
    </w:lvl>
    <w:lvl w:ilvl="5" w:tplc="F5C29B3E" w:tentative="1">
      <w:start w:val="1"/>
      <w:numFmt w:val="bullet"/>
      <w:lvlText w:val=""/>
      <w:lvlJc w:val="left"/>
      <w:pPr>
        <w:ind w:left="4320" w:hanging="360"/>
      </w:pPr>
      <w:rPr>
        <w:rFonts w:ascii="Wingdings" w:hAnsi="Wingdings" w:hint="default"/>
      </w:rPr>
    </w:lvl>
    <w:lvl w:ilvl="6" w:tplc="FE9EC128" w:tentative="1">
      <w:start w:val="1"/>
      <w:numFmt w:val="bullet"/>
      <w:lvlText w:val=""/>
      <w:lvlJc w:val="left"/>
      <w:pPr>
        <w:ind w:left="5040" w:hanging="360"/>
      </w:pPr>
      <w:rPr>
        <w:rFonts w:ascii="Symbol" w:hAnsi="Symbol" w:hint="default"/>
      </w:rPr>
    </w:lvl>
    <w:lvl w:ilvl="7" w:tplc="A534455C" w:tentative="1">
      <w:start w:val="1"/>
      <w:numFmt w:val="bullet"/>
      <w:lvlText w:val="o"/>
      <w:lvlJc w:val="left"/>
      <w:pPr>
        <w:ind w:left="5760" w:hanging="360"/>
      </w:pPr>
      <w:rPr>
        <w:rFonts w:ascii="Courier New" w:hAnsi="Courier New" w:cs="Courier New" w:hint="default"/>
      </w:rPr>
    </w:lvl>
    <w:lvl w:ilvl="8" w:tplc="719CC6E4"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B82"/>
    <w:rsid w:val="00070E3F"/>
    <w:rsid w:val="00147221"/>
    <w:rsid w:val="00195A73"/>
    <w:rsid w:val="001A297B"/>
    <w:rsid w:val="0025391B"/>
    <w:rsid w:val="00297558"/>
    <w:rsid w:val="002D53F6"/>
    <w:rsid w:val="00351D48"/>
    <w:rsid w:val="003C401E"/>
    <w:rsid w:val="00416191"/>
    <w:rsid w:val="0046095B"/>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6030D"/>
    <w:rsid w:val="008741EF"/>
    <w:rsid w:val="00876991"/>
    <w:rsid w:val="00883FF8"/>
    <w:rsid w:val="008E3846"/>
    <w:rsid w:val="009139A1"/>
    <w:rsid w:val="00931891"/>
    <w:rsid w:val="00996740"/>
    <w:rsid w:val="009A0367"/>
    <w:rsid w:val="009A3989"/>
    <w:rsid w:val="009B7F8F"/>
    <w:rsid w:val="009E1F7F"/>
    <w:rsid w:val="00A254B5"/>
    <w:rsid w:val="00A52B04"/>
    <w:rsid w:val="00B36CD4"/>
    <w:rsid w:val="00B4014F"/>
    <w:rsid w:val="00B47C10"/>
    <w:rsid w:val="00BB16A4"/>
    <w:rsid w:val="00BE75D1"/>
    <w:rsid w:val="00C82360"/>
    <w:rsid w:val="00C9477C"/>
    <w:rsid w:val="00CC1B2F"/>
    <w:rsid w:val="00CF16C2"/>
    <w:rsid w:val="00D64A2D"/>
    <w:rsid w:val="00D86969"/>
    <w:rsid w:val="00E52DA2"/>
    <w:rsid w:val="00E75D8D"/>
    <w:rsid w:val="00EF06E1"/>
    <w:rsid w:val="00EF33DC"/>
    <w:rsid w:val="00F0692A"/>
    <w:rsid w:val="00F45193"/>
    <w:rsid w:val="00F726A1"/>
    <w:rsid w:val="00FA29A3"/>
    <w:rsid w:val="00FE6B3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A0367"/>
    <w:pPr>
      <w:ind w:left="720"/>
      <w:contextualSpacing/>
    </w:pPr>
  </w:style>
  <w:style w:type="paragraph" w:styleId="Prskatjums">
    <w:name w:val="Revision"/>
    <w:hidden/>
    <w:uiPriority w:val="99"/>
    <w:semiHidden/>
    <w:rsid w:val="00037B82"/>
  </w:style>
  <w:style w:type="character" w:styleId="Komentraatsauce">
    <w:name w:val="annotation reference"/>
    <w:basedOn w:val="Noklusjumarindkopasfonts"/>
    <w:uiPriority w:val="99"/>
    <w:semiHidden/>
    <w:unhideWhenUsed/>
    <w:rsid w:val="00037B82"/>
    <w:rPr>
      <w:sz w:val="16"/>
      <w:szCs w:val="16"/>
    </w:rPr>
  </w:style>
  <w:style w:type="paragraph" w:styleId="Komentrateksts">
    <w:name w:val="annotation text"/>
    <w:basedOn w:val="Parasts"/>
    <w:link w:val="KomentratekstsRakstz"/>
    <w:uiPriority w:val="99"/>
    <w:unhideWhenUsed/>
    <w:rsid w:val="00037B82"/>
    <w:rPr>
      <w:sz w:val="20"/>
      <w:szCs w:val="20"/>
    </w:rPr>
  </w:style>
  <w:style w:type="character" w:customStyle="1" w:styleId="KomentratekstsRakstz">
    <w:name w:val="Komentāra teksts Rakstz."/>
    <w:basedOn w:val="Noklusjumarindkopasfonts"/>
    <w:link w:val="Komentrateksts"/>
    <w:uiPriority w:val="99"/>
    <w:rsid w:val="00037B82"/>
    <w:rPr>
      <w:sz w:val="20"/>
      <w:szCs w:val="20"/>
    </w:rPr>
  </w:style>
  <w:style w:type="paragraph" w:styleId="Komentratma">
    <w:name w:val="annotation subject"/>
    <w:basedOn w:val="Komentrateksts"/>
    <w:next w:val="Komentrateksts"/>
    <w:link w:val="KomentratmaRakstz"/>
    <w:uiPriority w:val="99"/>
    <w:semiHidden/>
    <w:unhideWhenUsed/>
    <w:rsid w:val="00037B82"/>
    <w:rPr>
      <w:b/>
      <w:bCs/>
    </w:rPr>
  </w:style>
  <w:style w:type="character" w:customStyle="1" w:styleId="KomentratmaRakstz">
    <w:name w:val="Komentāra tēma Rakstz."/>
    <w:basedOn w:val="KomentratekstsRakstz"/>
    <w:link w:val="Komentratma"/>
    <w:uiPriority w:val="99"/>
    <w:semiHidden/>
    <w:rsid w:val="00037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3CC9-EF81-42AD-9F6E-4F6478D3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6053</Words>
  <Characters>3451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26</cp:revision>
  <dcterms:created xsi:type="dcterms:W3CDTF">2024-06-01T14:06:00Z</dcterms:created>
  <dcterms:modified xsi:type="dcterms:W3CDTF">2025-02-18T16:53:00Z</dcterms:modified>
</cp:coreProperties>
</file>