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BD352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D2948DE" w:rsidR="00564CA6" w:rsidRPr="00564CA6" w:rsidRDefault="00BD352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8126CA">
        <w:rPr>
          <w:rFonts w:ascii="Times New Roman" w:hAnsi="Times New Roman" w:cs="Times New Roman"/>
          <w:noProof/>
        </w:rPr>
        <w:t>04.02.2025.</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769D56C2" w:rsidR="00564CA6" w:rsidRPr="008126CA" w:rsidRDefault="00BD3525"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8126CA">
        <w:rPr>
          <w:rFonts w:ascii="Times New Roman" w:hAnsi="Times New Roman" w:cs="Times New Roman"/>
          <w:noProof/>
        </w:rPr>
        <w:t xml:space="preserve">Attīstības komitejas </w:t>
      </w:r>
      <w:r w:rsidR="008126CA" w:rsidRPr="008126CA">
        <w:rPr>
          <w:rFonts w:ascii="Times New Roman" w:hAnsi="Times New Roman" w:cs="Times New Roman"/>
          <w:noProof/>
        </w:rPr>
        <w:t xml:space="preserve">sēdē: </w:t>
      </w:r>
      <w:r w:rsidR="0026031F">
        <w:rPr>
          <w:rFonts w:ascii="Times New Roman" w:hAnsi="Times New Roman" w:cs="Times New Roman"/>
          <w:noProof/>
        </w:rPr>
        <w:t>12</w:t>
      </w:r>
      <w:r w:rsidRPr="008126CA">
        <w:rPr>
          <w:rFonts w:ascii="Times New Roman" w:hAnsi="Times New Roman" w:cs="Times New Roman"/>
          <w:noProof/>
        </w:rPr>
        <w:t>.0</w:t>
      </w:r>
      <w:r w:rsidR="0026031F">
        <w:rPr>
          <w:rFonts w:ascii="Times New Roman" w:hAnsi="Times New Roman" w:cs="Times New Roman"/>
          <w:noProof/>
        </w:rPr>
        <w:t>2</w:t>
      </w:r>
      <w:r w:rsidRPr="008126CA">
        <w:rPr>
          <w:rFonts w:ascii="Times New Roman" w:hAnsi="Times New Roman" w:cs="Times New Roman"/>
          <w:noProof/>
        </w:rPr>
        <w:t>.</w:t>
      </w:r>
      <w:r w:rsidR="0026031F">
        <w:rPr>
          <w:rFonts w:ascii="Times New Roman" w:hAnsi="Times New Roman" w:cs="Times New Roman"/>
          <w:noProof/>
        </w:rPr>
        <w:t>2025</w:t>
      </w:r>
      <w:r w:rsidRPr="008126CA">
        <w:rPr>
          <w:rFonts w:ascii="Times New Roman" w:hAnsi="Times New Roman" w:cs="Times New Roman"/>
          <w:noProof/>
        </w:rPr>
        <w:t>.</w:t>
      </w:r>
    </w:p>
    <w:p w14:paraId="13FC18CF" w14:textId="62EC3879" w:rsidR="00564CA6" w:rsidRPr="008126CA" w:rsidRDefault="00BD3525" w:rsidP="00564CA6">
      <w:pPr>
        <w:jc w:val="right"/>
        <w:rPr>
          <w:rFonts w:ascii="Times New Roman" w:hAnsi="Times New Roman" w:cs="Times New Roman"/>
          <w:noProof/>
        </w:rPr>
      </w:pPr>
      <w:r w:rsidRPr="008126CA">
        <w:rPr>
          <w:rFonts w:ascii="Times New Roman" w:hAnsi="Times New Roman" w:cs="Times New Roman"/>
          <w:noProof/>
        </w:rPr>
        <w:t xml:space="preserve">domē: </w:t>
      </w:r>
      <w:r w:rsidR="0026031F">
        <w:rPr>
          <w:rFonts w:ascii="Times New Roman" w:hAnsi="Times New Roman" w:cs="Times New Roman"/>
          <w:noProof/>
        </w:rPr>
        <w:t>27</w:t>
      </w:r>
      <w:r w:rsidRPr="008126CA">
        <w:rPr>
          <w:rFonts w:ascii="Times New Roman" w:hAnsi="Times New Roman" w:cs="Times New Roman"/>
          <w:noProof/>
        </w:rPr>
        <w:t>.0</w:t>
      </w:r>
      <w:r w:rsidR="0026031F">
        <w:rPr>
          <w:rFonts w:ascii="Times New Roman" w:hAnsi="Times New Roman" w:cs="Times New Roman"/>
          <w:noProof/>
        </w:rPr>
        <w:t>2</w:t>
      </w:r>
      <w:r w:rsidRPr="008126CA">
        <w:rPr>
          <w:rFonts w:ascii="Times New Roman" w:hAnsi="Times New Roman" w:cs="Times New Roman"/>
          <w:noProof/>
        </w:rPr>
        <w:t>.</w:t>
      </w:r>
      <w:r w:rsidR="0026031F">
        <w:rPr>
          <w:rFonts w:ascii="Times New Roman" w:hAnsi="Times New Roman" w:cs="Times New Roman"/>
          <w:noProof/>
        </w:rPr>
        <w:t>2025</w:t>
      </w:r>
      <w:r w:rsidRPr="008126CA">
        <w:rPr>
          <w:rFonts w:ascii="Times New Roman" w:hAnsi="Times New Roman" w:cs="Times New Roman"/>
          <w:noProof/>
        </w:rPr>
        <w:t>.</w:t>
      </w:r>
    </w:p>
    <w:p w14:paraId="495071B9" w14:textId="5891D591" w:rsidR="00564CA6" w:rsidRPr="008126CA" w:rsidRDefault="00BD3525" w:rsidP="00564CA6">
      <w:pPr>
        <w:jc w:val="right"/>
        <w:rPr>
          <w:rFonts w:ascii="Times New Roman" w:hAnsi="Times New Roman" w:cs="Times New Roman"/>
          <w:noProof/>
        </w:rPr>
      </w:pPr>
      <w:r w:rsidRPr="008126CA">
        <w:rPr>
          <w:rFonts w:ascii="Times New Roman" w:hAnsi="Times New Roman" w:cs="Times New Roman"/>
          <w:noProof/>
        </w:rPr>
        <w:t xml:space="preserve">sagatavotājs: </w:t>
      </w:r>
      <w:r w:rsidR="0026031F">
        <w:rPr>
          <w:rFonts w:ascii="Times New Roman" w:hAnsi="Times New Roman" w:cs="Times New Roman"/>
          <w:noProof/>
        </w:rPr>
        <w:t>I.Gotharde, E.Sliede</w:t>
      </w:r>
    </w:p>
    <w:p w14:paraId="2E27ACB6" w14:textId="36762510" w:rsidR="00564CA6" w:rsidRPr="008126CA" w:rsidRDefault="00BD3525" w:rsidP="00564CA6">
      <w:pPr>
        <w:jc w:val="right"/>
        <w:rPr>
          <w:rFonts w:ascii="Times New Roman" w:hAnsi="Times New Roman" w:cs="Times New Roman"/>
          <w:noProof/>
        </w:rPr>
      </w:pPr>
      <w:r w:rsidRPr="008126CA">
        <w:rPr>
          <w:rFonts w:ascii="Times New Roman" w:hAnsi="Times New Roman" w:cs="Times New Roman"/>
          <w:noProof/>
        </w:rPr>
        <w:t xml:space="preserve">ziņotājs: </w:t>
      </w:r>
      <w:r w:rsidR="0026031F">
        <w:rPr>
          <w:rFonts w:ascii="Times New Roman" w:hAnsi="Times New Roman" w:cs="Times New Roman"/>
          <w:noProof/>
        </w:rPr>
        <w:t>E.Klindžāne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BD3525" w:rsidP="00310BC7">
      <w:pPr>
        <w:ind w:left="5387" w:firstLine="279"/>
        <w:jc w:val="right"/>
        <w:rPr>
          <w:rFonts w:ascii="Times New Roman" w:hAnsi="Times New Roman"/>
          <w:bCs/>
        </w:rPr>
      </w:pPr>
      <w:r w:rsidRPr="004C33B2">
        <w:rPr>
          <w:rFonts w:ascii="Times New Roman" w:hAnsi="Times New Roman"/>
          <w:bCs/>
        </w:rPr>
        <w:t>APSTIPRINĀTI</w:t>
      </w:r>
    </w:p>
    <w:p w14:paraId="42F29BCD" w14:textId="181ED30B" w:rsidR="00310BC7" w:rsidRPr="004C33B2" w:rsidRDefault="00BD3525"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26031F">
        <w:rPr>
          <w:rFonts w:ascii="Times New Roman" w:hAnsi="Times New Roman"/>
          <w:noProof/>
        </w:rPr>
        <w:t>20</w:t>
      </w:r>
      <w:r w:rsidR="0026031F" w:rsidRPr="0026031F">
        <w:rPr>
          <w:rFonts w:ascii="Times New Roman" w:hAnsi="Times New Roman"/>
          <w:noProof/>
        </w:rPr>
        <w:t>25</w:t>
      </w:r>
      <w:r w:rsidRPr="0026031F">
        <w:rPr>
          <w:rFonts w:ascii="Times New Roman" w:hAnsi="Times New Roman"/>
          <w:noProof/>
        </w:rPr>
        <w:t xml:space="preserve">. gada </w:t>
      </w:r>
      <w:r w:rsidR="0026031F" w:rsidRPr="0026031F">
        <w:rPr>
          <w:rFonts w:ascii="Times New Roman" w:hAnsi="Times New Roman"/>
          <w:noProof/>
        </w:rPr>
        <w:t>27</w:t>
      </w:r>
      <w:r w:rsidRPr="0026031F">
        <w:rPr>
          <w:rFonts w:ascii="Times New Roman" w:hAnsi="Times New Roman"/>
          <w:noProof/>
        </w:rPr>
        <w:t xml:space="preserve">. </w:t>
      </w:r>
      <w:r w:rsidR="0026031F" w:rsidRPr="0026031F">
        <w:rPr>
          <w:rFonts w:ascii="Times New Roman" w:hAnsi="Times New Roman"/>
          <w:noProof/>
        </w:rPr>
        <w:t>februāra</w:t>
      </w:r>
      <w:r w:rsidRPr="0026031F">
        <w:rPr>
          <w:rFonts w:ascii="Times New Roman" w:hAnsi="Times New Roman"/>
          <w:bCs/>
        </w:rPr>
        <w:t xml:space="preserve"> sēdes lēmumu (</w:t>
      </w:r>
      <w:r w:rsidRPr="0026031F">
        <w:rPr>
          <w:rFonts w:ascii="Times New Roman" w:hAnsi="Times New Roman"/>
        </w:rPr>
        <w:t>protokols Nr. xx § xx</w:t>
      </w:r>
      <w:r w:rsidRPr="0026031F">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BD3525"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BD3525"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BD352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814F760" w:rsidR="00564CA6" w:rsidRPr="00564CA6" w:rsidRDefault="00BD3525" w:rsidP="00564CA6">
      <w:pPr>
        <w:rPr>
          <w:rFonts w:ascii="Times New Roman" w:hAnsi="Times New Roman" w:cs="Times New Roman"/>
        </w:rPr>
      </w:pPr>
      <w:r w:rsidRPr="00CA5819">
        <w:rPr>
          <w:rFonts w:ascii="Times New Roman" w:hAnsi="Times New Roman" w:cs="Times New Roman"/>
        </w:rPr>
        <w:t>20</w:t>
      </w:r>
      <w:r w:rsidR="00CA5819" w:rsidRPr="00CA5819">
        <w:rPr>
          <w:rFonts w:ascii="Times New Roman" w:hAnsi="Times New Roman" w:cs="Times New Roman"/>
        </w:rPr>
        <w:t>25</w:t>
      </w:r>
      <w:r w:rsidRPr="00CA5819">
        <w:rPr>
          <w:rFonts w:ascii="Times New Roman" w:hAnsi="Times New Roman" w:cs="Times New Roman"/>
        </w:rPr>
        <w:t xml:space="preserve">. gada </w:t>
      </w:r>
      <w:r w:rsidR="00CA5819" w:rsidRPr="00CA5819">
        <w:rPr>
          <w:rFonts w:ascii="Times New Roman" w:hAnsi="Times New Roman" w:cs="Times New Roman"/>
        </w:rPr>
        <w:t>27. februārī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78F1D1B8" w14:textId="77777777" w:rsidR="00CA5819" w:rsidRPr="00323395" w:rsidRDefault="00CA5819" w:rsidP="00CA5819">
      <w:pPr>
        <w:pStyle w:val="Default"/>
        <w:ind w:left="360"/>
        <w:jc w:val="center"/>
        <w:rPr>
          <w:b/>
          <w:bCs/>
          <w:sz w:val="28"/>
        </w:rPr>
      </w:pPr>
      <w:r w:rsidRPr="00323395">
        <w:rPr>
          <w:b/>
          <w:bCs/>
          <w:sz w:val="28"/>
        </w:rPr>
        <w:t xml:space="preserve">Par medībām </w:t>
      </w:r>
      <w:r>
        <w:rPr>
          <w:b/>
          <w:bCs/>
          <w:sz w:val="28"/>
        </w:rPr>
        <w:t xml:space="preserve">Ādažu </w:t>
      </w:r>
      <w:r w:rsidRPr="00323395">
        <w:rPr>
          <w:b/>
          <w:bCs/>
          <w:sz w:val="28"/>
        </w:rPr>
        <w:t>pilsēt</w:t>
      </w:r>
      <w:r>
        <w:rPr>
          <w:b/>
          <w:bCs/>
          <w:sz w:val="28"/>
        </w:rPr>
        <w:t>ā</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A4BA3DA" w14:textId="14063101" w:rsidR="00CA5819" w:rsidRDefault="00BD3525" w:rsidP="00864AA7">
      <w:pPr>
        <w:pStyle w:val="Default"/>
        <w:ind w:left="4253"/>
        <w:jc w:val="right"/>
        <w:rPr>
          <w:i/>
          <w:iCs/>
          <w:color w:val="auto"/>
          <w:sz w:val="22"/>
          <w:szCs w:val="22"/>
        </w:rPr>
      </w:pPr>
      <w:r w:rsidRPr="004C33B2">
        <w:rPr>
          <w:rFonts w:eastAsia="Times New Roman"/>
          <w:i/>
          <w:lang w:bidi="en-US"/>
        </w:rPr>
        <w:t xml:space="preserve">Izdoti </w:t>
      </w:r>
      <w:r w:rsidRPr="00864AA7">
        <w:rPr>
          <w:rFonts w:eastAsia="Times New Roman"/>
          <w:i/>
          <w:lang w:bidi="en-US"/>
        </w:rPr>
        <w:t>saskaņā ar</w:t>
      </w:r>
      <w:r w:rsidR="00CA5819" w:rsidRPr="00864AA7">
        <w:rPr>
          <w:i/>
          <w:iCs/>
          <w:color w:val="auto"/>
        </w:rPr>
        <w:t xml:space="preserve"> Medību likuma 3. panta 2.</w:t>
      </w:r>
      <w:r w:rsidR="00CA5819" w:rsidRPr="00864AA7">
        <w:rPr>
          <w:i/>
          <w:iCs/>
          <w:color w:val="auto"/>
          <w:vertAlign w:val="superscript"/>
        </w:rPr>
        <w:t xml:space="preserve">1 </w:t>
      </w:r>
      <w:r w:rsidR="00CA5819" w:rsidRPr="00864AA7">
        <w:rPr>
          <w:i/>
          <w:iCs/>
          <w:color w:val="auto"/>
        </w:rPr>
        <w:t>daļu</w:t>
      </w:r>
    </w:p>
    <w:p w14:paraId="0DFF6442" w14:textId="3641D09A" w:rsidR="00310BC7" w:rsidRPr="004C33B2" w:rsidRDefault="00310BC7" w:rsidP="00310BC7">
      <w:pPr>
        <w:shd w:val="clear" w:color="auto" w:fill="FFFFFF"/>
        <w:tabs>
          <w:tab w:val="left" w:pos="6225"/>
        </w:tabs>
        <w:autoSpaceDE w:val="0"/>
        <w:autoSpaceDN w:val="0"/>
        <w:adjustRightInd w:val="0"/>
        <w:ind w:left="4820"/>
        <w:jc w:val="right"/>
        <w:rPr>
          <w:rFonts w:ascii="Times New Roman" w:eastAsia="Times New Roman" w:hAnsi="Times New Roman"/>
          <w:lang w:bidi="en-US"/>
        </w:rPr>
      </w:pP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7C439AD5" w14:textId="77777777" w:rsidR="00C47DB9" w:rsidRDefault="00C47DB9" w:rsidP="00C47DB9">
      <w:pPr>
        <w:pStyle w:val="Default"/>
        <w:numPr>
          <w:ilvl w:val="0"/>
          <w:numId w:val="5"/>
        </w:numPr>
        <w:spacing w:after="120"/>
        <w:jc w:val="both"/>
        <w:rPr>
          <w:color w:val="auto"/>
        </w:rPr>
      </w:pPr>
      <w:r w:rsidRPr="00293FEA">
        <w:rPr>
          <w:color w:val="auto"/>
        </w:rPr>
        <w:t xml:space="preserve">Saistošie noteikumi (turpmāk – Noteikumi) nosaka </w:t>
      </w:r>
      <w:r>
        <w:rPr>
          <w:color w:val="auto"/>
        </w:rPr>
        <w:t>medību kārtību</w:t>
      </w:r>
      <w:r w:rsidRPr="00293FEA">
        <w:rPr>
          <w:color w:val="auto"/>
        </w:rPr>
        <w:t xml:space="preserve"> </w:t>
      </w:r>
      <w:r>
        <w:rPr>
          <w:color w:val="auto"/>
        </w:rPr>
        <w:t>Ādažu pilsētā, ja</w:t>
      </w:r>
      <w:r>
        <w:rPr>
          <w:rFonts w:ascii="Arial" w:hAnsi="Arial" w:cs="Arial"/>
          <w:color w:val="414142"/>
          <w:sz w:val="20"/>
          <w:szCs w:val="20"/>
          <w:shd w:val="clear" w:color="auto" w:fill="FFFFFF"/>
        </w:rPr>
        <w:t xml:space="preserve"> </w:t>
      </w:r>
      <w:r w:rsidRPr="00CA3685">
        <w:rPr>
          <w:color w:val="auto"/>
        </w:rPr>
        <w:t>medījamie dzīvnieki apdraud sabiedrisko kārtību un drošību vai rada postījumus</w:t>
      </w:r>
      <w:r>
        <w:rPr>
          <w:color w:val="auto"/>
        </w:rPr>
        <w:t>.</w:t>
      </w:r>
    </w:p>
    <w:p w14:paraId="4897E1F7" w14:textId="77777777" w:rsidR="00C47DB9" w:rsidRDefault="00C47DB9" w:rsidP="00C47DB9">
      <w:pPr>
        <w:pStyle w:val="Default"/>
        <w:numPr>
          <w:ilvl w:val="0"/>
          <w:numId w:val="5"/>
        </w:numPr>
        <w:spacing w:after="120"/>
        <w:jc w:val="both"/>
        <w:rPr>
          <w:color w:val="auto"/>
        </w:rPr>
      </w:pPr>
      <w:r w:rsidRPr="00323395">
        <w:rPr>
          <w:color w:val="auto"/>
        </w:rPr>
        <w:t xml:space="preserve">Medības </w:t>
      </w:r>
      <w:r>
        <w:rPr>
          <w:color w:val="auto"/>
        </w:rPr>
        <w:t xml:space="preserve">Ādažu </w:t>
      </w:r>
      <w:r w:rsidRPr="00323395">
        <w:rPr>
          <w:color w:val="auto"/>
        </w:rPr>
        <w:t>pilsētas teritorijā ir organizējamas, ievērojot medību jomu reglamentējošo normatīvo aktu prasības</w:t>
      </w:r>
      <w:r>
        <w:rPr>
          <w:color w:val="auto"/>
        </w:rPr>
        <w:t>.</w:t>
      </w:r>
    </w:p>
    <w:p w14:paraId="05C49747" w14:textId="77777777" w:rsidR="00C47DB9" w:rsidRPr="00323395" w:rsidRDefault="00C47DB9" w:rsidP="00C47DB9">
      <w:pPr>
        <w:pStyle w:val="Default"/>
        <w:numPr>
          <w:ilvl w:val="0"/>
          <w:numId w:val="5"/>
        </w:numPr>
        <w:spacing w:after="120"/>
        <w:jc w:val="both"/>
        <w:rPr>
          <w:color w:val="auto"/>
        </w:rPr>
      </w:pPr>
      <w:r w:rsidRPr="00323395">
        <w:rPr>
          <w:color w:val="auto"/>
        </w:rPr>
        <w:t xml:space="preserve">Medību organizēšana </w:t>
      </w:r>
      <w:r>
        <w:rPr>
          <w:color w:val="auto"/>
        </w:rPr>
        <w:t>Ādažu pilsētā</w:t>
      </w:r>
      <w:r w:rsidRPr="00323395">
        <w:rPr>
          <w:color w:val="auto"/>
        </w:rPr>
        <w:t xml:space="preserve"> ir atļauta </w:t>
      </w:r>
      <w:r>
        <w:rPr>
          <w:color w:val="auto"/>
        </w:rPr>
        <w:t xml:space="preserve">visā tās administratīvajā </w:t>
      </w:r>
      <w:r w:rsidRPr="00323395">
        <w:rPr>
          <w:color w:val="auto"/>
        </w:rPr>
        <w:t>teritorijā</w:t>
      </w:r>
      <w:r>
        <w:rPr>
          <w:color w:val="auto"/>
        </w:rPr>
        <w:t>.</w:t>
      </w:r>
    </w:p>
    <w:p w14:paraId="61EC2A66" w14:textId="77777777" w:rsidR="00C47DB9" w:rsidRPr="000203DC" w:rsidRDefault="00C47DB9" w:rsidP="00C47DB9">
      <w:pPr>
        <w:pStyle w:val="Default"/>
        <w:numPr>
          <w:ilvl w:val="0"/>
          <w:numId w:val="5"/>
        </w:numPr>
        <w:spacing w:after="120"/>
        <w:jc w:val="both"/>
        <w:rPr>
          <w:color w:val="auto"/>
        </w:rPr>
      </w:pPr>
      <w:r w:rsidRPr="000203DC">
        <w:rPr>
          <w:color w:val="auto"/>
        </w:rPr>
        <w:t xml:space="preserve">Par medībām pirms to organizēšanas ir jāinformē Ādažu novada </w:t>
      </w:r>
      <w:r>
        <w:rPr>
          <w:color w:val="auto"/>
        </w:rPr>
        <w:t>P</w:t>
      </w:r>
      <w:r w:rsidRPr="000203DC">
        <w:rPr>
          <w:color w:val="auto"/>
        </w:rPr>
        <w:t>ašvaldības policija, zvanot uz diennakts tālruni</w:t>
      </w:r>
      <w:r>
        <w:rPr>
          <w:color w:val="auto"/>
        </w:rPr>
        <w:t xml:space="preserve"> </w:t>
      </w:r>
      <w:hyperlink r:id="rId8" w:history="1">
        <w:r w:rsidRPr="000203DC">
          <w:rPr>
            <w:color w:val="auto"/>
          </w:rPr>
          <w:t>27762020</w:t>
        </w:r>
      </w:hyperlink>
      <w:r w:rsidRPr="000203DC">
        <w:rPr>
          <w:color w:val="auto"/>
        </w:rPr>
        <w:t>.</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BD3525"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BD3525"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BD3525">
      <w:pPr>
        <w:rPr>
          <w:rFonts w:ascii="Times New Roman" w:eastAsia="Calibri" w:hAnsi="Times New Roman"/>
        </w:rPr>
      </w:pPr>
      <w:r>
        <w:rPr>
          <w:rFonts w:ascii="Times New Roman" w:eastAsia="Calibri" w:hAnsi="Times New Roman"/>
        </w:rPr>
        <w:br w:type="page"/>
      </w:r>
    </w:p>
    <w:p w14:paraId="41959E56" w14:textId="77777777" w:rsidR="00C47DB9" w:rsidRPr="00C47DB9" w:rsidRDefault="00C47DB9" w:rsidP="00C47DB9">
      <w:pPr>
        <w:keepNext/>
        <w:spacing w:before="120"/>
        <w:jc w:val="center"/>
        <w:outlineLvl w:val="0"/>
        <w:rPr>
          <w:rFonts w:ascii="Times New Roman" w:eastAsia="Calibri" w:hAnsi="Times New Roman" w:cs="Times New Roman"/>
          <w:b/>
          <w:kern w:val="28"/>
          <w:szCs w:val="20"/>
          <w:lang w:eastAsia="lv-LV"/>
        </w:rPr>
      </w:pPr>
      <w:r w:rsidRPr="00C47DB9">
        <w:rPr>
          <w:rFonts w:ascii="Times New Roman" w:eastAsia="Calibri" w:hAnsi="Times New Roman" w:cs="Times New Roman"/>
          <w:b/>
          <w:kern w:val="28"/>
          <w:szCs w:val="20"/>
          <w:lang w:eastAsia="lv-LV"/>
        </w:rPr>
        <w:lastRenderedPageBreak/>
        <w:t>Paskaidrojuma raksts</w:t>
      </w:r>
    </w:p>
    <w:p w14:paraId="23E81346" w14:textId="7017AA3D" w:rsidR="00C47DB9" w:rsidRPr="00C47DB9" w:rsidRDefault="00C47DB9" w:rsidP="00C47DB9">
      <w:pPr>
        <w:autoSpaceDE w:val="0"/>
        <w:autoSpaceDN w:val="0"/>
        <w:adjustRightInd w:val="0"/>
        <w:jc w:val="center"/>
        <w:rPr>
          <w:rFonts w:ascii="Times New Roman" w:hAnsi="Times New Roman"/>
          <w:b/>
          <w:szCs w:val="28"/>
        </w:rPr>
      </w:pPr>
      <w:r w:rsidRPr="00C47DB9">
        <w:rPr>
          <w:rFonts w:ascii="Times New Roman" w:hAnsi="Times New Roman"/>
          <w:b/>
          <w:szCs w:val="28"/>
        </w:rPr>
        <w:t xml:space="preserve">Ādažu novada pašvaldības domes 2025. gada 27. februāra saistošajiem noteikumiem Nr. </w:t>
      </w:r>
      <w:r w:rsidR="00414D0D" w:rsidRPr="00564CA6">
        <w:rPr>
          <w:rFonts w:ascii="Times New Roman" w:hAnsi="Times New Roman" w:cs="Times New Roman"/>
          <w:noProof/>
        </w:rPr>
        <w:fldChar w:fldCharType="begin"/>
      </w:r>
      <w:r w:rsidR="00414D0D" w:rsidRPr="00564CA6">
        <w:rPr>
          <w:rFonts w:ascii="Times New Roman" w:hAnsi="Times New Roman" w:cs="Times New Roman"/>
          <w:noProof/>
        </w:rPr>
        <w:instrText>MERGEFIELD DOKREGNUMURS</w:instrText>
      </w:r>
      <w:r w:rsidR="00414D0D" w:rsidRPr="00564CA6">
        <w:rPr>
          <w:rFonts w:ascii="Times New Roman" w:hAnsi="Times New Roman" w:cs="Times New Roman"/>
          <w:noProof/>
        </w:rPr>
        <w:fldChar w:fldCharType="separate"/>
      </w:r>
      <w:r w:rsidR="00414D0D" w:rsidRPr="00564CA6">
        <w:rPr>
          <w:rFonts w:ascii="Times New Roman" w:hAnsi="Times New Roman" w:cs="Times New Roman"/>
          <w:noProof/>
        </w:rPr>
        <w:t>«DOKREGNUMURS»</w:t>
      </w:r>
      <w:r w:rsidR="00414D0D" w:rsidRPr="00564CA6">
        <w:rPr>
          <w:rFonts w:ascii="Times New Roman" w:hAnsi="Times New Roman" w:cs="Times New Roman"/>
          <w:noProof/>
        </w:rPr>
        <w:fldChar w:fldCharType="end"/>
      </w:r>
      <w:r w:rsidRPr="00C47DB9">
        <w:rPr>
          <w:rFonts w:ascii="Times New Roman" w:hAnsi="Times New Roman"/>
          <w:b/>
          <w:szCs w:val="28"/>
        </w:rPr>
        <w:t xml:space="preserve"> “Par medībām Ādažu pilsēt</w:t>
      </w:r>
      <w:r w:rsidR="00BD3525">
        <w:rPr>
          <w:rFonts w:ascii="Times New Roman" w:hAnsi="Times New Roman"/>
          <w:b/>
          <w:szCs w:val="28"/>
        </w:rPr>
        <w:t>ā</w:t>
      </w:r>
      <w:r w:rsidRPr="00C47DB9">
        <w:rPr>
          <w:rFonts w:ascii="Times New Roman" w:hAnsi="Times New Roman"/>
          <w:b/>
          <w:szCs w:val="28"/>
        </w:rPr>
        <w:t xml:space="preserve">” </w:t>
      </w:r>
    </w:p>
    <w:p w14:paraId="19382997" w14:textId="77777777" w:rsidR="00C47DB9" w:rsidRPr="00C47DB9" w:rsidRDefault="00C47DB9" w:rsidP="00C47DB9">
      <w:pPr>
        <w:autoSpaceDE w:val="0"/>
        <w:autoSpaceDN w:val="0"/>
        <w:adjustRightInd w:val="0"/>
        <w:jc w:val="center"/>
        <w:rPr>
          <w:rFonts w:ascii="Times New Roman" w:hAnsi="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19"/>
      </w:tblGrid>
      <w:tr w:rsidR="00C47DB9" w:rsidRPr="00C47DB9" w14:paraId="1387383B"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1AA0526F" w14:textId="77777777" w:rsidR="00C47DB9" w:rsidRPr="00C47DB9" w:rsidRDefault="00C47DB9" w:rsidP="001B0440">
            <w:pPr>
              <w:spacing w:after="120"/>
              <w:jc w:val="center"/>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Paskaidrojuma raksta sadaļas un norādāmā informācija</w:t>
            </w:r>
          </w:p>
        </w:tc>
      </w:tr>
      <w:tr w:rsidR="00C47DB9" w:rsidRPr="00C47DB9" w14:paraId="7863025A"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4584E2FC" w14:textId="77777777" w:rsidR="00C47DB9" w:rsidRPr="00C47DB9" w:rsidRDefault="00C47DB9" w:rsidP="001B0440">
            <w:pPr>
              <w:numPr>
                <w:ilvl w:val="0"/>
                <w:numId w:val="6"/>
              </w:numPr>
              <w:spacing w:after="120"/>
              <w:ind w:left="318"/>
              <w:rPr>
                <w:rFonts w:ascii="Times New Roman" w:eastAsia="Times New Roman" w:hAnsi="Times New Roman" w:cs="Times New Roman"/>
                <w:b/>
                <w:bCs/>
                <w:shd w:val="clear" w:color="auto" w:fill="FFFFFF"/>
                <w:lang w:eastAsia="lv-LV"/>
              </w:rPr>
            </w:pPr>
            <w:r w:rsidRPr="00C47DB9">
              <w:rPr>
                <w:rFonts w:ascii="Times New Roman" w:eastAsia="Times New Roman" w:hAnsi="Times New Roman" w:cs="Times New Roman"/>
                <w:b/>
                <w:bCs/>
                <w:shd w:val="clear" w:color="auto" w:fill="FFFFFF"/>
                <w:lang w:eastAsia="lv-LV"/>
              </w:rPr>
              <w:t>Mērķis un nepieciešamības pamatojums</w:t>
            </w:r>
          </w:p>
          <w:p w14:paraId="1604B631" w14:textId="77777777" w:rsidR="00C47DB9" w:rsidRPr="00C47DB9" w:rsidRDefault="00C47DB9" w:rsidP="001B0440">
            <w:pPr>
              <w:numPr>
                <w:ilvl w:val="1"/>
                <w:numId w:val="6"/>
              </w:numPr>
              <w:spacing w:after="120"/>
              <w:ind w:left="318"/>
              <w:jc w:val="both"/>
              <w:rPr>
                <w:rFonts w:ascii="Times New Roman" w:eastAsia="Times New Roman" w:hAnsi="Times New Roman" w:cs="Times New Roman"/>
                <w:shd w:val="clear" w:color="auto" w:fill="FFFFFF"/>
                <w:lang w:eastAsia="lv-LV"/>
              </w:rPr>
            </w:pPr>
            <w:r w:rsidRPr="00C47DB9">
              <w:rPr>
                <w:rFonts w:ascii="Times New Roman" w:eastAsia="Times New Roman" w:hAnsi="Times New Roman" w:cs="Times New Roman"/>
                <w:shd w:val="clear" w:color="auto" w:fill="FFFFFF"/>
                <w:lang w:eastAsia="lv-LV"/>
              </w:rPr>
              <w:t xml:space="preserve"> Ar 11.11.2021. grozījumiem Medību likumā, kas stājās spēkā 01.04.2022., ir atļautas medības pilsētu teritorijās, ja medījamie dzīvnieki apdraud sabiedrisko kārtību un drošību vai rada postījumus. Vienlaicīgi Medību likumā noteikts, ka medības pilsētā var notikt tikai pašvaldības saistošajos noteikumos noteiktā kārtībā.</w:t>
            </w:r>
          </w:p>
          <w:p w14:paraId="4DCE24B5" w14:textId="77777777" w:rsidR="00C47DB9" w:rsidRPr="00C47DB9" w:rsidRDefault="00C47DB9" w:rsidP="001B0440">
            <w:pPr>
              <w:numPr>
                <w:ilvl w:val="1"/>
                <w:numId w:val="6"/>
              </w:numPr>
              <w:spacing w:after="120"/>
              <w:ind w:left="318"/>
              <w:jc w:val="both"/>
              <w:rPr>
                <w:rFonts w:ascii="Times New Roman" w:eastAsia="Times New Roman" w:hAnsi="Times New Roman" w:cs="Times New Roman"/>
                <w:shd w:val="clear" w:color="auto" w:fill="FFFFFF"/>
                <w:lang w:eastAsia="lv-LV"/>
              </w:rPr>
            </w:pPr>
            <w:r w:rsidRPr="00C47DB9">
              <w:rPr>
                <w:rFonts w:ascii="Times New Roman" w:eastAsia="Times New Roman" w:hAnsi="Times New Roman" w:cs="Times New Roman"/>
                <w:shd w:val="clear" w:color="auto" w:fill="FFFFFF"/>
                <w:lang w:eastAsia="lv-LV"/>
              </w:rPr>
              <w:t xml:space="preserve"> Saistošie noteikumi (turpmāk – Noteikumi) nosaka medību kārtību Ādažu pilsētā.</w:t>
            </w:r>
          </w:p>
        </w:tc>
      </w:tr>
      <w:tr w:rsidR="00C47DB9" w:rsidRPr="00C47DB9" w14:paraId="206C5E98" w14:textId="77777777" w:rsidTr="00434682">
        <w:trPr>
          <w:trHeight w:val="1042"/>
        </w:trPr>
        <w:tc>
          <w:tcPr>
            <w:tcW w:w="8919" w:type="dxa"/>
            <w:tcBorders>
              <w:top w:val="single" w:sz="4" w:space="0" w:color="auto"/>
              <w:left w:val="single" w:sz="4" w:space="0" w:color="auto"/>
              <w:bottom w:val="single" w:sz="4" w:space="0" w:color="auto"/>
              <w:right w:val="single" w:sz="4" w:space="0" w:color="auto"/>
            </w:tcBorders>
            <w:hideMark/>
          </w:tcPr>
          <w:p w14:paraId="095E254B" w14:textId="77777777" w:rsidR="00C47DB9" w:rsidRPr="00C47DB9" w:rsidRDefault="00C47DB9" w:rsidP="001B0440">
            <w:pPr>
              <w:tabs>
                <w:tab w:val="left" w:pos="318"/>
              </w:tabs>
              <w:spacing w:after="120"/>
              <w:jc w:val="both"/>
              <w:rPr>
                <w:rFonts w:ascii="Times New Roman" w:eastAsia="Times New Roman" w:hAnsi="Times New Roman" w:cs="Times New Roman"/>
                <w:b/>
                <w:bCs/>
                <w:lang w:eastAsia="lv-LV"/>
              </w:rPr>
            </w:pPr>
            <w:r w:rsidRPr="00C47DB9">
              <w:rPr>
                <w:rFonts w:ascii="Times New Roman" w:eastAsia="Times New Roman" w:hAnsi="Times New Roman" w:cs="Times New Roman"/>
                <w:b/>
                <w:bCs/>
                <w:lang w:eastAsia="lv-LV"/>
              </w:rPr>
              <w:t>2.</w:t>
            </w:r>
            <w:r w:rsidRPr="00C47DB9">
              <w:rPr>
                <w:rFonts w:ascii="Times New Roman" w:eastAsia="Times New Roman" w:hAnsi="Times New Roman" w:cs="Times New Roman"/>
                <w:b/>
                <w:bCs/>
                <w:lang w:eastAsia="lv-LV"/>
              </w:rPr>
              <w:tab/>
              <w:t>Fiskālā ietekme uz pašvaldības budžetu</w:t>
            </w:r>
          </w:p>
          <w:p w14:paraId="7BC9659D" w14:textId="77777777" w:rsidR="00C47DB9" w:rsidRPr="00C47DB9" w:rsidRDefault="00C47DB9" w:rsidP="001B0440">
            <w:pPr>
              <w:tabs>
                <w:tab w:val="left" w:pos="318"/>
              </w:tabs>
              <w:spacing w:after="120"/>
              <w:ind w:left="457" w:hanging="457"/>
              <w:jc w:val="both"/>
              <w:rPr>
                <w:rFonts w:ascii="Times New Roman" w:eastAsia="Times New Roman" w:hAnsi="Times New Roman" w:cs="Times New Roman"/>
                <w:color w:val="0D0D0D" w:themeColor="text1" w:themeTint="F2"/>
                <w:lang w:eastAsia="lv-LV"/>
              </w:rPr>
            </w:pPr>
            <w:r w:rsidRPr="00C47DB9">
              <w:rPr>
                <w:rFonts w:ascii="Times New Roman" w:eastAsia="Times New Roman" w:hAnsi="Times New Roman" w:cs="Times New Roman"/>
                <w:lang w:eastAsia="lv-LV"/>
              </w:rPr>
              <w:t xml:space="preserve">2.1. </w:t>
            </w:r>
            <w:r w:rsidRPr="00C47DB9">
              <w:rPr>
                <w:rFonts w:ascii="Times New Roman" w:eastAsia="Times New Roman" w:hAnsi="Times New Roman" w:cs="Times New Roman"/>
                <w:color w:val="0D0D0D" w:themeColor="text1" w:themeTint="F2"/>
                <w:lang w:eastAsia="lv-LV"/>
              </w:rPr>
              <w:t>Medību organizēšanu pašvaldības zemes īpašumos plānots finansēt no teritoriju uzturēšanai paredzētā finansējuma.</w:t>
            </w:r>
          </w:p>
          <w:p w14:paraId="784C4127" w14:textId="77777777" w:rsidR="00C47DB9" w:rsidRPr="00C47DB9" w:rsidRDefault="00C47DB9" w:rsidP="001B0440">
            <w:pPr>
              <w:tabs>
                <w:tab w:val="left" w:pos="318"/>
              </w:tabs>
              <w:spacing w:after="120"/>
              <w:ind w:left="457" w:hanging="457"/>
              <w:jc w:val="both"/>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2.2.</w:t>
            </w:r>
            <w:r w:rsidRPr="00C47DB9">
              <w:rPr>
                <w:rFonts w:ascii="Times New Roman" w:eastAsia="Times New Roman" w:hAnsi="Times New Roman" w:cs="Times New Roman"/>
                <w:lang w:eastAsia="lv-LV"/>
              </w:rPr>
              <w:tab/>
              <w:t>Noteikumiem nav ietekmes uz jaunu institūciju vai darba vietu veidošanu un esošo institūciju kompetences paplašināšanu, lai nodrošinātu Noteikumu izpildi. Nav nepieciešami papildu darbinieki un citi  resursi Noteikumu administrēšanai.</w:t>
            </w:r>
          </w:p>
        </w:tc>
      </w:tr>
      <w:tr w:rsidR="00C47DB9" w:rsidRPr="00C47DB9" w14:paraId="47473578"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7875B692" w14:textId="77777777" w:rsidR="00C47DB9" w:rsidRPr="00C47DB9" w:rsidRDefault="00C47DB9" w:rsidP="001B0440">
            <w:pPr>
              <w:tabs>
                <w:tab w:val="left" w:pos="458"/>
              </w:tabs>
              <w:autoSpaceDE w:val="0"/>
              <w:autoSpaceDN w:val="0"/>
              <w:adjustRightInd w:val="0"/>
              <w:spacing w:after="120"/>
              <w:ind w:left="459" w:hanging="425"/>
              <w:jc w:val="both"/>
              <w:rPr>
                <w:rFonts w:ascii="Times New Roman" w:eastAsia="Times New Roman" w:hAnsi="Times New Roman" w:cs="Times New Roman"/>
                <w:b/>
                <w:lang w:eastAsia="lv-LV"/>
              </w:rPr>
            </w:pPr>
            <w:r w:rsidRPr="00C47DB9">
              <w:rPr>
                <w:rFonts w:ascii="Times New Roman" w:eastAsia="Times New Roman" w:hAnsi="Times New Roman" w:cs="Times New Roman"/>
                <w:b/>
                <w:lang w:eastAsia="lv-LV"/>
              </w:rPr>
              <w:t>3.</w:t>
            </w:r>
            <w:r w:rsidRPr="00C47DB9">
              <w:rPr>
                <w:rFonts w:ascii="Times New Roman" w:eastAsia="Times New Roman" w:hAnsi="Times New Roman" w:cs="Times New Roman"/>
                <w:b/>
                <w:lang w:eastAsia="lv-LV"/>
              </w:rPr>
              <w:tab/>
              <w:t>Sociālā ietekme, ietekme uz vidi, iedzīvotāju veselību, uzņēmējdarbības vidi pašvaldības teritorijā, kā arī uz konkurenci</w:t>
            </w:r>
          </w:p>
          <w:p w14:paraId="56E9F892" w14:textId="77777777" w:rsidR="00C47DB9" w:rsidRPr="00C47DB9" w:rsidRDefault="00C47DB9"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3.1.</w:t>
            </w:r>
            <w:r w:rsidRPr="00C47DB9">
              <w:rPr>
                <w:rFonts w:ascii="Times New Roman" w:eastAsia="Times New Roman" w:hAnsi="Times New Roman" w:cs="Times New Roman"/>
                <w:bCs/>
                <w:lang w:eastAsia="lv-LV"/>
              </w:rPr>
              <w:tab/>
              <w:t>Sabiedrības mērķgrupa, uz kuru attiecināms Noteikumu regulējums, medību platību īpašnieki, mednieki un visa sabiedrība kopumā, jo Noteikumu ieviešana nodrošinās papildu aizsardzību cilvēku veselībai un īpašumu bojāšanas apdraudējumam.</w:t>
            </w:r>
          </w:p>
          <w:p w14:paraId="68F1EADA" w14:textId="77777777" w:rsidR="00C47DB9" w:rsidRPr="00C47DB9" w:rsidRDefault="00C47DB9"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3.2. Sociālā ietekme – tiks veicināta sabiedrības iesaiste sabiedriskās kārtības un drošības nodrošināšanā un postījumu videi, īpašumam un cilvēkiem novēršanā.</w:t>
            </w:r>
          </w:p>
          <w:p w14:paraId="23CBAA07" w14:textId="77777777" w:rsidR="00C47DB9" w:rsidRPr="00C47DB9" w:rsidRDefault="00C47DB9"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3.3. Ietekme uz vidi – ierobežojot nekontrolētu nelimitēti medījamo dzīvnieku populācijas pieaugumu pilsētā, tiks būtiski samazināts to ietekmē radītais kaitējums videi.</w:t>
            </w:r>
          </w:p>
          <w:p w14:paraId="5746998C" w14:textId="77777777" w:rsidR="00C47DB9" w:rsidRPr="00C47DB9" w:rsidRDefault="00C47DB9"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3.4. Ietekme uz iedzīvotāju veselību – samazinot medījamo dzīvnieku skaitu pilsētā, tiks uzlabota sanitārā drošība pilsētvidē, kam ir pozitīva ietekme uz iedzīvotāju veselību.</w:t>
            </w:r>
          </w:p>
          <w:p w14:paraId="4A7D62E1" w14:textId="77777777" w:rsidR="00C47DB9" w:rsidRPr="00C47DB9" w:rsidRDefault="00C47DB9" w:rsidP="001B0440">
            <w:pPr>
              <w:tabs>
                <w:tab w:val="left" w:pos="459"/>
              </w:tabs>
              <w:autoSpaceDE w:val="0"/>
              <w:autoSpaceDN w:val="0"/>
              <w:adjustRightInd w:val="0"/>
              <w:spacing w:after="120"/>
              <w:ind w:left="459" w:hanging="425"/>
              <w:jc w:val="both"/>
              <w:rPr>
                <w:rFonts w:ascii="Times New Roman" w:eastAsia="Times New Roman" w:hAnsi="Times New Roman" w:cs="Times New Roman"/>
                <w:lang w:eastAsia="lv-LV"/>
              </w:rPr>
            </w:pPr>
            <w:r w:rsidRPr="00C47DB9">
              <w:rPr>
                <w:rFonts w:ascii="Times New Roman" w:eastAsia="Times New Roman" w:hAnsi="Times New Roman" w:cs="Times New Roman"/>
                <w:bCs/>
                <w:lang w:eastAsia="lv-LV"/>
              </w:rPr>
              <w:t>3.5. Nav ietekmes uz uzņēmējdarbības vidi pašvaldības teritorijā, kā arī uz konkurenci, jo medībām pilsētā nav komerciāls raksturs.</w:t>
            </w:r>
          </w:p>
        </w:tc>
      </w:tr>
      <w:tr w:rsidR="00C47DB9" w:rsidRPr="00C47DB9" w14:paraId="25927CAC"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11DB0D5F" w14:textId="77777777" w:rsidR="00C47DB9" w:rsidRPr="00C47DB9" w:rsidRDefault="00C47DB9" w:rsidP="001B0440">
            <w:pPr>
              <w:numPr>
                <w:ilvl w:val="0"/>
                <w:numId w:val="8"/>
              </w:numPr>
              <w:shd w:val="clear" w:color="auto" w:fill="FFFFFF"/>
              <w:autoSpaceDE w:val="0"/>
              <w:autoSpaceDN w:val="0"/>
              <w:adjustRightInd w:val="0"/>
              <w:spacing w:after="120"/>
              <w:ind w:left="357" w:hanging="357"/>
              <w:jc w:val="both"/>
              <w:rPr>
                <w:rFonts w:ascii="Times New Roman" w:eastAsia="Times New Roman" w:hAnsi="Times New Roman" w:cs="Times New Roman"/>
                <w:b/>
                <w:bCs/>
              </w:rPr>
            </w:pPr>
            <w:r w:rsidRPr="00C47DB9">
              <w:rPr>
                <w:rFonts w:ascii="Times New Roman" w:eastAsia="Times New Roman" w:hAnsi="Times New Roman" w:cs="Times New Roman"/>
                <w:b/>
                <w:bCs/>
              </w:rPr>
              <w:t>Ietekme uz administratīvajām procedūrām un to izmaksām</w:t>
            </w:r>
          </w:p>
          <w:p w14:paraId="1B9CA1A6" w14:textId="77777777" w:rsidR="00C47DB9" w:rsidRPr="00C47DB9" w:rsidRDefault="00C47DB9" w:rsidP="001B0440">
            <w:pPr>
              <w:numPr>
                <w:ilvl w:val="1"/>
                <w:numId w:val="8"/>
              </w:numPr>
              <w:spacing w:after="120"/>
              <w:ind w:left="457" w:right="102" w:hanging="457"/>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Noteikumu izpilde neietekmēs to pašvaldības administrācijas institūciju funkcijas un uzdevumus, kas nodrošina pašvaldības īpašumu uzturēšanu un apsaimniekošanu.</w:t>
            </w:r>
          </w:p>
          <w:p w14:paraId="62F21041" w14:textId="77777777" w:rsidR="00C47DB9" w:rsidRPr="00C47DB9" w:rsidRDefault="00C47DB9" w:rsidP="001B0440">
            <w:pPr>
              <w:numPr>
                <w:ilvl w:val="1"/>
                <w:numId w:val="8"/>
              </w:numPr>
              <w:spacing w:after="120"/>
              <w:ind w:left="457" w:right="102" w:hanging="457"/>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Noteikumos paredzēto medību organizēšanai nav nepieciešams Valsts meža dienestā reģistrēt medību iecirkni, līdz ar ko Noteikumu piemērošana medniekam neprasa papildu šādas administratīvas procedūras.</w:t>
            </w:r>
          </w:p>
          <w:p w14:paraId="7B667B3B" w14:textId="24A35EA7" w:rsidR="00C47DB9" w:rsidRPr="00C47DB9" w:rsidRDefault="00C47DB9" w:rsidP="001B0440">
            <w:pPr>
              <w:numPr>
                <w:ilvl w:val="1"/>
                <w:numId w:val="8"/>
              </w:numPr>
              <w:spacing w:after="120"/>
              <w:ind w:left="457" w:right="102" w:hanging="457"/>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Institūcija, kurā privātpersona var vērsties saistošo noteikumu piemērošanā, ir pašvaldības aģentūra “Carnikavas komunālserviss”, Ādažu novada pašvaldības Medību koordinācijas komisija un Ādažu novada Pašvaldības policija</w:t>
            </w:r>
            <w:r w:rsidR="00BD3525">
              <w:rPr>
                <w:rFonts w:ascii="Times New Roman" w:eastAsia="Times New Roman" w:hAnsi="Times New Roman" w:cs="Times New Roman"/>
                <w:lang w:eastAsia="lv-LV"/>
              </w:rPr>
              <w:t>, atbilstoši kompetencei</w:t>
            </w:r>
            <w:r w:rsidRPr="00C47DB9">
              <w:rPr>
                <w:rFonts w:ascii="Times New Roman" w:eastAsia="Times New Roman" w:hAnsi="Times New Roman" w:cs="Times New Roman"/>
                <w:lang w:eastAsia="lv-LV"/>
              </w:rPr>
              <w:t xml:space="preserve">. Administratīvo procedūru izmaksas -  nav paredzētas. </w:t>
            </w:r>
          </w:p>
        </w:tc>
      </w:tr>
      <w:tr w:rsidR="00C47DB9" w:rsidRPr="00C47DB9" w14:paraId="440E4AD8"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7FC59E3C" w14:textId="77777777" w:rsidR="00C47DB9" w:rsidRPr="00C47DB9" w:rsidRDefault="00C47DB9" w:rsidP="001B0440">
            <w:pPr>
              <w:numPr>
                <w:ilvl w:val="0"/>
                <w:numId w:val="8"/>
              </w:numPr>
              <w:autoSpaceDE w:val="0"/>
              <w:autoSpaceDN w:val="0"/>
              <w:adjustRightInd w:val="0"/>
              <w:spacing w:after="120"/>
              <w:ind w:left="455" w:hanging="425"/>
              <w:jc w:val="both"/>
              <w:rPr>
                <w:rFonts w:ascii="Times New Roman" w:eastAsia="Times New Roman" w:hAnsi="Times New Roman" w:cs="Times New Roman"/>
                <w:b/>
              </w:rPr>
            </w:pPr>
            <w:r w:rsidRPr="00C47DB9">
              <w:rPr>
                <w:rFonts w:ascii="Times New Roman" w:eastAsia="Times New Roman" w:hAnsi="Times New Roman" w:cs="Times New Roman"/>
                <w:b/>
              </w:rPr>
              <w:t>Ietekme uz pašvaldības funkcijām un cilvēkresursiem</w:t>
            </w:r>
          </w:p>
          <w:p w14:paraId="5B545623" w14:textId="77777777" w:rsidR="00C47DB9" w:rsidRPr="00C47DB9" w:rsidRDefault="00C47DB9" w:rsidP="001B0440">
            <w:pPr>
              <w:numPr>
                <w:ilvl w:val="0"/>
                <w:numId w:val="9"/>
              </w:numPr>
              <w:spacing w:after="120"/>
              <w:ind w:left="453" w:right="102" w:hanging="453"/>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Noteikumu izpilde nebūtiski palielinās darba apjomu esošajiem darbiniekiem iesaistītajās pašvaldības institūcijās.</w:t>
            </w:r>
          </w:p>
          <w:p w14:paraId="4D795DBF" w14:textId="77777777" w:rsidR="00C47DB9" w:rsidRPr="00C47DB9" w:rsidRDefault="00C47DB9" w:rsidP="001B0440">
            <w:pPr>
              <w:numPr>
                <w:ilvl w:val="0"/>
                <w:numId w:val="9"/>
              </w:numPr>
              <w:spacing w:after="120"/>
              <w:ind w:left="453" w:right="102" w:hanging="453"/>
              <w:jc w:val="both"/>
              <w:textAlignment w:val="baseline"/>
              <w:rPr>
                <w:rFonts w:ascii="Times New Roman" w:eastAsia="Times New Roman" w:hAnsi="Times New Roman" w:cs="Times New Roman"/>
                <w:lang w:eastAsia="lv-LV"/>
              </w:rPr>
            </w:pPr>
            <w:r w:rsidRPr="00C47DB9">
              <w:rPr>
                <w:rFonts w:ascii="Times New Roman" w:eastAsia="Calibri" w:hAnsi="Times New Roman" w:cs="Times New Roman"/>
                <w:shd w:val="clear" w:color="auto" w:fill="FFFFFF"/>
              </w:rPr>
              <w:lastRenderedPageBreak/>
              <w:t>Noteikumu izpildes nodrošināšanai nav nepieciešams veidot jaunas pašvaldības institūcijas,</w:t>
            </w:r>
            <w:r w:rsidRPr="00C47DB9">
              <w:rPr>
                <w:rFonts w:ascii="Times New Roman" w:hAnsi="Times New Roman" w:cs="Times New Roman"/>
                <w:kern w:val="2"/>
                <w14:ligatures w14:val="standardContextual"/>
              </w:rPr>
              <w:t xml:space="preserve"> darba vietas vai paplašināt esošo institūciju kompetenci.</w:t>
            </w:r>
          </w:p>
        </w:tc>
      </w:tr>
      <w:tr w:rsidR="00C47DB9" w:rsidRPr="00C47DB9" w14:paraId="1747DE0E" w14:textId="77777777" w:rsidTr="00434682">
        <w:tc>
          <w:tcPr>
            <w:tcW w:w="8919" w:type="dxa"/>
            <w:tcBorders>
              <w:top w:val="single" w:sz="4" w:space="0" w:color="auto"/>
              <w:left w:val="single" w:sz="4" w:space="0" w:color="auto"/>
              <w:bottom w:val="single" w:sz="4" w:space="0" w:color="auto"/>
              <w:right w:val="single" w:sz="4" w:space="0" w:color="auto"/>
            </w:tcBorders>
          </w:tcPr>
          <w:p w14:paraId="735A0DDE" w14:textId="77777777" w:rsidR="00C47DB9" w:rsidRPr="00C47DB9" w:rsidRDefault="00C47DB9" w:rsidP="001B0440">
            <w:pPr>
              <w:autoSpaceDE w:val="0"/>
              <w:autoSpaceDN w:val="0"/>
              <w:adjustRightInd w:val="0"/>
              <w:spacing w:after="120"/>
              <w:jc w:val="both"/>
              <w:rPr>
                <w:rFonts w:ascii="Times New Roman" w:eastAsia="Times New Roman" w:hAnsi="Times New Roman" w:cs="Times New Roman"/>
                <w:b/>
                <w:lang w:eastAsia="lv-LV"/>
              </w:rPr>
            </w:pPr>
            <w:r w:rsidRPr="00C47DB9">
              <w:rPr>
                <w:rFonts w:ascii="Times New Roman" w:eastAsia="Times New Roman" w:hAnsi="Times New Roman" w:cs="Times New Roman"/>
                <w:b/>
                <w:lang w:eastAsia="lv-LV"/>
              </w:rPr>
              <w:lastRenderedPageBreak/>
              <w:t>6.</w:t>
            </w:r>
            <w:r w:rsidRPr="00C47DB9">
              <w:rPr>
                <w:rFonts w:ascii="Times New Roman" w:eastAsia="Times New Roman" w:hAnsi="Times New Roman" w:cs="Times New Roman"/>
                <w:b/>
                <w:lang w:eastAsia="lv-LV"/>
              </w:rPr>
              <w:tab/>
              <w:t>Informācija par izpildes nodrošināšanu</w:t>
            </w:r>
          </w:p>
          <w:p w14:paraId="60D2EFD6" w14:textId="77777777" w:rsidR="00C47DB9" w:rsidRPr="00C47DB9" w:rsidRDefault="00C47DB9"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6.1.</w:t>
            </w:r>
            <w:r w:rsidRPr="00C47DB9">
              <w:rPr>
                <w:rFonts w:ascii="Times New Roman" w:eastAsia="Times New Roman" w:hAnsi="Times New Roman" w:cs="Times New Roman"/>
                <w:b/>
                <w:lang w:eastAsia="lv-LV"/>
              </w:rPr>
              <w:t xml:space="preserve"> </w:t>
            </w:r>
            <w:r w:rsidRPr="00C47DB9">
              <w:rPr>
                <w:rFonts w:ascii="Times New Roman" w:eastAsia="Times New Roman" w:hAnsi="Times New Roman" w:cs="Times New Roman"/>
                <w:bCs/>
                <w:lang w:eastAsia="lv-LV"/>
              </w:rPr>
              <w:t>Noteikumu izpildes nodrošināšanai nav nepieciešami papildus resursi, nav nepieciešams veidot jaunas institūcijas vai darba vietas.</w:t>
            </w:r>
          </w:p>
        </w:tc>
      </w:tr>
      <w:tr w:rsidR="00C47DB9" w:rsidRPr="00C47DB9" w14:paraId="517AF1AC" w14:textId="77777777" w:rsidTr="00434682">
        <w:tc>
          <w:tcPr>
            <w:tcW w:w="8919" w:type="dxa"/>
            <w:tcBorders>
              <w:top w:val="single" w:sz="4" w:space="0" w:color="auto"/>
              <w:left w:val="single" w:sz="4" w:space="0" w:color="auto"/>
              <w:bottom w:val="single" w:sz="4" w:space="0" w:color="auto"/>
              <w:right w:val="single" w:sz="4" w:space="0" w:color="auto"/>
            </w:tcBorders>
          </w:tcPr>
          <w:p w14:paraId="3B1E757C" w14:textId="77777777" w:rsidR="00C47DB9" w:rsidRPr="00C47DB9" w:rsidRDefault="00C47DB9" w:rsidP="001B0440">
            <w:pPr>
              <w:tabs>
                <w:tab w:val="left" w:pos="318"/>
              </w:tabs>
              <w:autoSpaceDE w:val="0"/>
              <w:autoSpaceDN w:val="0"/>
              <w:adjustRightInd w:val="0"/>
              <w:spacing w:after="120"/>
              <w:jc w:val="both"/>
              <w:rPr>
                <w:rFonts w:ascii="Times New Roman" w:eastAsia="Times New Roman" w:hAnsi="Times New Roman" w:cs="Times New Roman"/>
                <w:b/>
                <w:lang w:eastAsia="lv-LV"/>
              </w:rPr>
            </w:pPr>
            <w:r w:rsidRPr="00C47DB9">
              <w:rPr>
                <w:rFonts w:ascii="Times New Roman" w:eastAsia="Times New Roman" w:hAnsi="Times New Roman" w:cs="Times New Roman"/>
                <w:b/>
                <w:lang w:eastAsia="lv-LV"/>
              </w:rPr>
              <w:t>7.</w:t>
            </w:r>
            <w:r w:rsidRPr="00C47DB9">
              <w:rPr>
                <w:rFonts w:ascii="Times New Roman" w:eastAsia="Times New Roman" w:hAnsi="Times New Roman" w:cs="Times New Roman"/>
                <w:b/>
                <w:lang w:eastAsia="lv-LV"/>
              </w:rPr>
              <w:tab/>
              <w:t>Prasību un izmaksu samērīgums pret ieguvumiem, ko sniedz mērķa sasniegšana</w:t>
            </w:r>
          </w:p>
          <w:p w14:paraId="1A8DEAF1" w14:textId="77777777" w:rsidR="00C47DB9" w:rsidRPr="00C47DB9" w:rsidRDefault="00C47DB9" w:rsidP="001B0440">
            <w:pPr>
              <w:tabs>
                <w:tab w:val="left" w:pos="459"/>
              </w:tabs>
              <w:autoSpaceDE w:val="0"/>
              <w:autoSpaceDN w:val="0"/>
              <w:adjustRightInd w:val="0"/>
              <w:spacing w:after="120"/>
              <w:ind w:left="459" w:hanging="459"/>
              <w:jc w:val="both"/>
              <w:rPr>
                <w:rFonts w:ascii="Times New Roman" w:eastAsia="Times New Roman" w:hAnsi="Times New Roman" w:cs="Times New Roman"/>
                <w:b/>
                <w:lang w:eastAsia="lv-LV"/>
              </w:rPr>
            </w:pPr>
            <w:r w:rsidRPr="00C47DB9">
              <w:rPr>
                <w:rFonts w:ascii="Times New Roman" w:eastAsia="Times New Roman" w:hAnsi="Times New Roman" w:cs="Times New Roman"/>
                <w:bCs/>
                <w:lang w:eastAsia="lv-LV"/>
              </w:rPr>
              <w:t>7.1.</w:t>
            </w:r>
            <w:r w:rsidRPr="00C47DB9">
              <w:rPr>
                <w:rFonts w:ascii="Times New Roman" w:eastAsia="Times New Roman" w:hAnsi="Times New Roman" w:cs="Times New Roman"/>
                <w:bCs/>
                <w:lang w:eastAsia="lv-LV"/>
              </w:rPr>
              <w:tab/>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C47DB9" w:rsidRPr="00C47DB9" w14:paraId="4DA9F382" w14:textId="77777777" w:rsidTr="00434682">
        <w:tc>
          <w:tcPr>
            <w:tcW w:w="8919" w:type="dxa"/>
            <w:tcBorders>
              <w:top w:val="single" w:sz="4" w:space="0" w:color="auto"/>
              <w:left w:val="single" w:sz="4" w:space="0" w:color="auto"/>
              <w:bottom w:val="single" w:sz="4" w:space="0" w:color="auto"/>
              <w:right w:val="single" w:sz="4" w:space="0" w:color="auto"/>
            </w:tcBorders>
          </w:tcPr>
          <w:p w14:paraId="74963051" w14:textId="77777777" w:rsidR="00C47DB9" w:rsidRPr="00C47DB9" w:rsidRDefault="00C47DB9" w:rsidP="001B0440">
            <w:pPr>
              <w:spacing w:after="120"/>
              <w:jc w:val="both"/>
              <w:rPr>
                <w:rFonts w:ascii="Times New Roman" w:eastAsia="Times New Roman" w:hAnsi="Times New Roman" w:cs="Times New Roman"/>
                <w:b/>
                <w:lang w:eastAsia="lv-LV"/>
              </w:rPr>
            </w:pPr>
            <w:r w:rsidRPr="00C47DB9">
              <w:rPr>
                <w:rFonts w:ascii="Times New Roman" w:eastAsia="Times New Roman" w:hAnsi="Times New Roman" w:cs="Times New Roman"/>
                <w:b/>
                <w:sz w:val="22"/>
                <w:szCs w:val="22"/>
                <w:lang w:eastAsia="lv-LV"/>
              </w:rPr>
              <w:t xml:space="preserve">8. </w:t>
            </w:r>
            <w:r w:rsidRPr="00C47DB9">
              <w:rPr>
                <w:rFonts w:ascii="Times New Roman" w:eastAsia="Times New Roman" w:hAnsi="Times New Roman" w:cs="Times New Roman"/>
                <w:b/>
                <w:lang w:eastAsia="lv-LV"/>
              </w:rPr>
              <w:t>Izstrādes gaitā veiktās konsultācijas ar privātpersonām un institūcijām</w:t>
            </w:r>
          </w:p>
          <w:p w14:paraId="40C895A7" w14:textId="77777777" w:rsidR="00C47DB9" w:rsidRPr="00C47DB9" w:rsidRDefault="00C47DB9" w:rsidP="001B0440">
            <w:pPr>
              <w:numPr>
                <w:ilvl w:val="0"/>
                <w:numId w:val="7"/>
              </w:numPr>
              <w:spacing w:after="120"/>
              <w:ind w:left="453" w:right="102" w:hanging="425"/>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Noteikumu izstrādes procesā notika konsultācijas ar pašvaldības institūcijām.   Atsevišķas konsultācijas ar sabiedrības pārstāvjiem (tostarp biedrībām, nodibinājumiem, apvienībām, u.tml.) nenotika.</w:t>
            </w:r>
          </w:p>
          <w:p w14:paraId="6A21F5D1" w14:textId="77777777" w:rsidR="00C47DB9" w:rsidRPr="00C47DB9" w:rsidRDefault="00C47DB9" w:rsidP="001B0440">
            <w:pPr>
              <w:numPr>
                <w:ilvl w:val="0"/>
                <w:numId w:val="7"/>
              </w:numPr>
              <w:spacing w:after="120"/>
              <w:ind w:left="453" w:right="102" w:hanging="425"/>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 xml:space="preserve">Konsultācijām tika izmantots šāds sabiedrības līdzdalības veids: pēc noteikumu izskatīšanas domes Attīstības komitejā, to projekts tika publicēts pašvaldības oficiālajā tīmekļvietnē </w:t>
            </w:r>
            <w:hyperlink r:id="rId9" w:history="1">
              <w:r w:rsidRPr="00C47DB9">
                <w:rPr>
                  <w:rFonts w:ascii="Times New Roman" w:eastAsia="Times New Roman" w:hAnsi="Times New Roman" w:cs="Times New Roman"/>
                  <w:u w:val="single"/>
                  <w:lang w:eastAsia="lv-LV"/>
                </w:rPr>
                <w:t>www.adazunovads.lv</w:t>
              </w:r>
            </w:hyperlink>
            <w:r w:rsidRPr="00C47DB9">
              <w:rPr>
                <w:rFonts w:ascii="Times New Roman" w:eastAsia="Times New Roman" w:hAnsi="Times New Roman" w:cs="Times New Roman"/>
                <w:lang w:eastAsia="lv-LV"/>
              </w:rPr>
              <w:t xml:space="preserve">, kā arī informācija par projektu tika publicēta sociālajā tīklā - pašvaldības </w:t>
            </w:r>
            <w:r w:rsidRPr="00C47DB9">
              <w:rPr>
                <w:rFonts w:ascii="Times New Roman" w:eastAsia="Times New Roman" w:hAnsi="Times New Roman" w:cs="Times New Roman"/>
                <w:i/>
                <w:iCs/>
                <w:lang w:eastAsia="lv-LV"/>
              </w:rPr>
              <w:t>Facebook</w:t>
            </w:r>
            <w:r w:rsidRPr="00C47DB9">
              <w:rPr>
                <w:rFonts w:ascii="Times New Roman" w:eastAsia="Times New Roman" w:hAnsi="Times New Roman" w:cs="Times New Roman"/>
                <w:lang w:eastAsia="lv-LV"/>
              </w:rPr>
              <w:t xml:space="preserve"> kontā, lai sasniegtu mērķgrupu, kā arī noskaidrotu pēc iespējas plašākas sabiedrības viedokli.</w:t>
            </w:r>
          </w:p>
          <w:p w14:paraId="33E03E13" w14:textId="6F9A2033" w:rsidR="00C47DB9" w:rsidRPr="00C47DB9" w:rsidRDefault="00C47DB9" w:rsidP="001B0440">
            <w:pPr>
              <w:numPr>
                <w:ilvl w:val="0"/>
                <w:numId w:val="7"/>
              </w:numPr>
              <w:spacing w:after="120"/>
              <w:ind w:left="453" w:right="102" w:hanging="425"/>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Publikācijā noteiktajā termiņā – no 13.02.2025. līdz 2</w:t>
            </w:r>
            <w:r w:rsidR="00054119">
              <w:rPr>
                <w:rFonts w:ascii="Times New Roman" w:eastAsia="Times New Roman" w:hAnsi="Times New Roman" w:cs="Times New Roman"/>
                <w:lang w:eastAsia="lv-LV"/>
              </w:rPr>
              <w:t>6</w:t>
            </w:r>
            <w:r w:rsidRPr="00C47DB9">
              <w:rPr>
                <w:rFonts w:ascii="Times New Roman" w:eastAsia="Times New Roman" w:hAnsi="Times New Roman" w:cs="Times New Roman"/>
                <w:lang w:eastAsia="lv-LV"/>
              </w:rPr>
              <w:t>.02.2025. tika/ netika saņemti priekšlikumi vai ieteikumi.</w:t>
            </w:r>
          </w:p>
          <w:p w14:paraId="3CBA2F00" w14:textId="77777777" w:rsidR="00C47DB9" w:rsidRPr="00C47DB9" w:rsidRDefault="00C47DB9" w:rsidP="001B0440">
            <w:pPr>
              <w:numPr>
                <w:ilvl w:val="0"/>
                <w:numId w:val="7"/>
              </w:numPr>
              <w:spacing w:after="120"/>
              <w:ind w:left="453" w:right="102" w:hanging="425"/>
              <w:jc w:val="both"/>
              <w:textAlignment w:val="baseline"/>
              <w:rPr>
                <w:rFonts w:ascii="Times New Roman" w:eastAsia="Times New Roman" w:hAnsi="Times New Roman" w:cs="Times New Roman"/>
                <w:color w:val="0D0D0D" w:themeColor="text1" w:themeTint="F2"/>
                <w:lang w:eastAsia="lv-LV"/>
              </w:rPr>
            </w:pPr>
            <w:r w:rsidRPr="00C47DB9">
              <w:rPr>
                <w:rFonts w:ascii="Times New Roman" w:eastAsia="Times New Roman" w:hAnsi="Times New Roman" w:cs="Times New Roman"/>
                <w:lang w:eastAsia="lv-LV"/>
              </w:rPr>
              <w:t>Cita veida saziņa un konsultācijas nav notikušas.</w:t>
            </w:r>
          </w:p>
        </w:tc>
      </w:tr>
    </w:tbl>
    <w:p w14:paraId="0BEF9A45" w14:textId="77777777" w:rsidR="00C47DB9" w:rsidRPr="00C47DB9" w:rsidRDefault="00C47DB9" w:rsidP="00C47DB9">
      <w:pPr>
        <w:autoSpaceDE w:val="0"/>
        <w:autoSpaceDN w:val="0"/>
        <w:adjustRightInd w:val="0"/>
        <w:spacing w:line="274" w:lineRule="exact"/>
        <w:jc w:val="center"/>
        <w:rPr>
          <w:rFonts w:ascii="Times New Roman" w:eastAsia="Times New Roman" w:hAnsi="Times New Roman" w:cs="Times New Roman"/>
          <w:b/>
          <w:bCs/>
          <w:lang w:eastAsia="lv-LV"/>
        </w:rPr>
      </w:pPr>
    </w:p>
    <w:p w14:paraId="01FE0CF5" w14:textId="77777777" w:rsidR="00C47DB9" w:rsidRPr="00C47DB9" w:rsidRDefault="00C47DB9" w:rsidP="00C47DB9">
      <w:pPr>
        <w:spacing w:before="120"/>
        <w:jc w:val="both"/>
        <w:rPr>
          <w:rFonts w:ascii="Times New Roman" w:eastAsia="Times New Roman" w:hAnsi="Times New Roman" w:cs="Times New Roman"/>
          <w:lang w:eastAsia="lv-LV"/>
        </w:rPr>
      </w:pPr>
    </w:p>
    <w:p w14:paraId="0A43B5D9" w14:textId="77777777" w:rsidR="00C47DB9" w:rsidRPr="00C47DB9" w:rsidRDefault="00C47DB9" w:rsidP="00C47DB9">
      <w:pPr>
        <w:jc w:val="both"/>
        <w:rPr>
          <w:rFonts w:ascii="Times New Roman" w:eastAsia="Times New Roman" w:hAnsi="Times New Roman" w:cs="Times New Roman"/>
          <w:b/>
          <w:bCs/>
        </w:rPr>
      </w:pPr>
    </w:p>
    <w:p w14:paraId="62A40B11" w14:textId="77777777" w:rsidR="00C47DB9" w:rsidRPr="00C47DB9" w:rsidRDefault="00C47DB9" w:rsidP="00C47DB9">
      <w:pPr>
        <w:tabs>
          <w:tab w:val="right" w:pos="8647"/>
        </w:tabs>
        <w:spacing w:after="120"/>
        <w:jc w:val="both"/>
        <w:rPr>
          <w:rFonts w:ascii="Times New Roman" w:eastAsia="Times New Roman" w:hAnsi="Times New Roman" w:cs="Times New Roman"/>
        </w:rPr>
      </w:pPr>
      <w:r w:rsidRPr="00C47DB9">
        <w:rPr>
          <w:rFonts w:ascii="Times New Roman" w:eastAsia="Times New Roman" w:hAnsi="Times New Roman" w:cs="Times New Roman"/>
        </w:rPr>
        <w:t>Pašvaldības domes priekšsēdētāja                                                                  K. Miķelsone</w:t>
      </w:r>
      <w:r w:rsidRPr="00C47DB9">
        <w:rPr>
          <w:rFonts w:ascii="Times New Roman" w:eastAsia="Times New Roman" w:hAnsi="Times New Roman" w:cs="Times New Roman"/>
        </w:rPr>
        <w:tab/>
      </w:r>
    </w:p>
    <w:p w14:paraId="4A4975B7" w14:textId="77777777" w:rsidR="00C47DB9" w:rsidRPr="00C47DB9" w:rsidRDefault="00C47DB9" w:rsidP="00C47DB9">
      <w:pPr>
        <w:jc w:val="center"/>
        <w:rPr>
          <w:rFonts w:ascii="Times New Roman" w:eastAsia="Calibri" w:hAnsi="Times New Roman" w:cs="Times New Roman"/>
          <w:color w:val="000000"/>
          <w:sz w:val="23"/>
          <w:szCs w:val="23"/>
        </w:rPr>
      </w:pPr>
    </w:p>
    <w:p w14:paraId="7F35C345" w14:textId="77777777" w:rsidR="00C47DB9" w:rsidRPr="00C47DB9" w:rsidRDefault="00C47DB9" w:rsidP="00C47DB9">
      <w:pPr>
        <w:jc w:val="center"/>
        <w:rPr>
          <w:rFonts w:ascii="Times New Roman" w:eastAsia="Calibri" w:hAnsi="Times New Roman" w:cs="Times New Roman"/>
          <w:color w:val="000000"/>
        </w:rPr>
      </w:pPr>
      <w:r w:rsidRPr="00C47DB9">
        <w:rPr>
          <w:rFonts w:ascii="Times New Roman" w:eastAsia="Calibri" w:hAnsi="Times New Roman" w:cs="Times New Roman"/>
          <w:color w:val="000000"/>
          <w:sz w:val="23"/>
          <w:szCs w:val="23"/>
        </w:rPr>
        <w:t>ŠIS DOKUMENTS IR ELEKTRONISKI PARAKSTĪTS AR DROŠU ELEKTRONISKO PARAKSTU UN SATUR LAIKA ZĪMOGU</w:t>
      </w:r>
    </w:p>
    <w:p w14:paraId="4C912D72" w14:textId="77777777" w:rsidR="00C47DB9" w:rsidRPr="00C47DB9" w:rsidRDefault="00C47DB9" w:rsidP="00C47DB9">
      <w:pPr>
        <w:tabs>
          <w:tab w:val="right" w:pos="8647"/>
        </w:tabs>
        <w:spacing w:after="120"/>
        <w:jc w:val="both"/>
        <w:rPr>
          <w:b/>
          <w:sz w:val="22"/>
          <w:szCs w:val="28"/>
        </w:rPr>
      </w:pP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DBFF3" w14:textId="77777777" w:rsidR="00BD3525" w:rsidRDefault="00BD3525">
      <w:r>
        <w:separator/>
      </w:r>
    </w:p>
  </w:endnote>
  <w:endnote w:type="continuationSeparator" w:id="0">
    <w:p w14:paraId="356D4607" w14:textId="77777777" w:rsidR="00BD3525" w:rsidRDefault="00BD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2670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D352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320F2" w14:textId="77777777" w:rsidR="00BD3525" w:rsidRDefault="00BD3525">
      <w:r>
        <w:separator/>
      </w:r>
    </w:p>
  </w:footnote>
  <w:footnote w:type="continuationSeparator" w:id="0">
    <w:p w14:paraId="799E74F3" w14:textId="77777777" w:rsidR="00BD3525" w:rsidRDefault="00BD3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8487EF6">
      <w:start w:val="1"/>
      <w:numFmt w:val="decimal"/>
      <w:lvlText w:val="%1."/>
      <w:lvlJc w:val="left"/>
      <w:pPr>
        <w:ind w:left="720" w:hanging="360"/>
      </w:pPr>
      <w:rPr>
        <w:rFonts w:hint="default"/>
      </w:rPr>
    </w:lvl>
    <w:lvl w:ilvl="1" w:tplc="066CCD4C" w:tentative="1">
      <w:start w:val="1"/>
      <w:numFmt w:val="lowerLetter"/>
      <w:lvlText w:val="%2."/>
      <w:lvlJc w:val="left"/>
      <w:pPr>
        <w:ind w:left="1440" w:hanging="360"/>
      </w:pPr>
    </w:lvl>
    <w:lvl w:ilvl="2" w:tplc="509CF82C" w:tentative="1">
      <w:start w:val="1"/>
      <w:numFmt w:val="lowerRoman"/>
      <w:lvlText w:val="%3."/>
      <w:lvlJc w:val="right"/>
      <w:pPr>
        <w:ind w:left="2160" w:hanging="180"/>
      </w:pPr>
    </w:lvl>
    <w:lvl w:ilvl="3" w:tplc="543A872A" w:tentative="1">
      <w:start w:val="1"/>
      <w:numFmt w:val="decimal"/>
      <w:lvlText w:val="%4."/>
      <w:lvlJc w:val="left"/>
      <w:pPr>
        <w:ind w:left="2880" w:hanging="360"/>
      </w:pPr>
    </w:lvl>
    <w:lvl w:ilvl="4" w:tplc="F7DC7EDE" w:tentative="1">
      <w:start w:val="1"/>
      <w:numFmt w:val="lowerLetter"/>
      <w:lvlText w:val="%5."/>
      <w:lvlJc w:val="left"/>
      <w:pPr>
        <w:ind w:left="3600" w:hanging="360"/>
      </w:pPr>
    </w:lvl>
    <w:lvl w:ilvl="5" w:tplc="9A9E0F24" w:tentative="1">
      <w:start w:val="1"/>
      <w:numFmt w:val="lowerRoman"/>
      <w:lvlText w:val="%6."/>
      <w:lvlJc w:val="right"/>
      <w:pPr>
        <w:ind w:left="4320" w:hanging="180"/>
      </w:pPr>
    </w:lvl>
    <w:lvl w:ilvl="6" w:tplc="30185840" w:tentative="1">
      <w:start w:val="1"/>
      <w:numFmt w:val="decimal"/>
      <w:lvlText w:val="%7."/>
      <w:lvlJc w:val="left"/>
      <w:pPr>
        <w:ind w:left="5040" w:hanging="360"/>
      </w:pPr>
    </w:lvl>
    <w:lvl w:ilvl="7" w:tplc="EB548CF2" w:tentative="1">
      <w:start w:val="1"/>
      <w:numFmt w:val="lowerLetter"/>
      <w:lvlText w:val="%8."/>
      <w:lvlJc w:val="left"/>
      <w:pPr>
        <w:ind w:left="5760" w:hanging="360"/>
      </w:pPr>
    </w:lvl>
    <w:lvl w:ilvl="8" w:tplc="AB2C698E"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6321E1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6380D7D"/>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360"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9A06A6A"/>
    <w:multiLevelType w:val="hybridMultilevel"/>
    <w:tmpl w:val="515A6958"/>
    <w:lvl w:ilvl="0" w:tplc="F63A9648">
      <w:start w:val="1"/>
      <w:numFmt w:val="decimal"/>
      <w:lvlText w:val="8.%1."/>
      <w:lvlJc w:val="left"/>
      <w:pPr>
        <w:ind w:left="1515" w:hanging="360"/>
      </w:pPr>
      <w:rPr>
        <w:rFonts w:hint="default"/>
        <w:b w:val="0"/>
        <w:bCs/>
      </w:rPr>
    </w:lvl>
    <w:lvl w:ilvl="1" w:tplc="A964FE56" w:tentative="1">
      <w:start w:val="1"/>
      <w:numFmt w:val="lowerLetter"/>
      <w:lvlText w:val="%2."/>
      <w:lvlJc w:val="left"/>
      <w:pPr>
        <w:ind w:left="1440" w:hanging="360"/>
      </w:pPr>
    </w:lvl>
    <w:lvl w:ilvl="2" w:tplc="E258F1A6" w:tentative="1">
      <w:start w:val="1"/>
      <w:numFmt w:val="lowerRoman"/>
      <w:lvlText w:val="%3."/>
      <w:lvlJc w:val="right"/>
      <w:pPr>
        <w:ind w:left="2160" w:hanging="180"/>
      </w:pPr>
    </w:lvl>
    <w:lvl w:ilvl="3" w:tplc="08920452" w:tentative="1">
      <w:start w:val="1"/>
      <w:numFmt w:val="decimal"/>
      <w:lvlText w:val="%4."/>
      <w:lvlJc w:val="left"/>
      <w:pPr>
        <w:ind w:left="2880" w:hanging="360"/>
      </w:pPr>
    </w:lvl>
    <w:lvl w:ilvl="4" w:tplc="0D749A56" w:tentative="1">
      <w:start w:val="1"/>
      <w:numFmt w:val="lowerLetter"/>
      <w:lvlText w:val="%5."/>
      <w:lvlJc w:val="left"/>
      <w:pPr>
        <w:ind w:left="3600" w:hanging="360"/>
      </w:pPr>
    </w:lvl>
    <w:lvl w:ilvl="5" w:tplc="75BC283A" w:tentative="1">
      <w:start w:val="1"/>
      <w:numFmt w:val="lowerRoman"/>
      <w:lvlText w:val="%6."/>
      <w:lvlJc w:val="right"/>
      <w:pPr>
        <w:ind w:left="4320" w:hanging="180"/>
      </w:pPr>
    </w:lvl>
    <w:lvl w:ilvl="6" w:tplc="8A14BFFC" w:tentative="1">
      <w:start w:val="1"/>
      <w:numFmt w:val="decimal"/>
      <w:lvlText w:val="%7."/>
      <w:lvlJc w:val="left"/>
      <w:pPr>
        <w:ind w:left="5040" w:hanging="360"/>
      </w:pPr>
    </w:lvl>
    <w:lvl w:ilvl="7" w:tplc="CA76B74C" w:tentative="1">
      <w:start w:val="1"/>
      <w:numFmt w:val="lowerLetter"/>
      <w:lvlText w:val="%8."/>
      <w:lvlJc w:val="left"/>
      <w:pPr>
        <w:ind w:left="5760" w:hanging="360"/>
      </w:pPr>
    </w:lvl>
    <w:lvl w:ilvl="8" w:tplc="4DECCD48" w:tentative="1">
      <w:start w:val="1"/>
      <w:numFmt w:val="lowerRoman"/>
      <w:lvlText w:val="%9."/>
      <w:lvlJc w:val="right"/>
      <w:pPr>
        <w:ind w:left="6480" w:hanging="180"/>
      </w:pPr>
    </w:lvl>
  </w:abstractNum>
  <w:abstractNum w:abstractNumId="8" w15:restartNumberingAfterBreak="0">
    <w:nsid w:val="6B0B5139"/>
    <w:multiLevelType w:val="hybridMultilevel"/>
    <w:tmpl w:val="ECBA4B7A"/>
    <w:lvl w:ilvl="0" w:tplc="F7809FF8">
      <w:start w:val="1"/>
      <w:numFmt w:val="decimal"/>
      <w:lvlText w:val="%1."/>
      <w:lvlJc w:val="left"/>
      <w:pPr>
        <w:ind w:left="720" w:hanging="360"/>
      </w:pPr>
      <w:rPr>
        <w:rFonts w:cstheme="minorBidi" w:hint="default"/>
      </w:rPr>
    </w:lvl>
    <w:lvl w:ilvl="1" w:tplc="7A94EB08" w:tentative="1">
      <w:start w:val="1"/>
      <w:numFmt w:val="lowerLetter"/>
      <w:lvlText w:val="%2."/>
      <w:lvlJc w:val="left"/>
      <w:pPr>
        <w:ind w:left="1440" w:hanging="360"/>
      </w:pPr>
    </w:lvl>
    <w:lvl w:ilvl="2" w:tplc="20F00DAA" w:tentative="1">
      <w:start w:val="1"/>
      <w:numFmt w:val="lowerRoman"/>
      <w:lvlText w:val="%3."/>
      <w:lvlJc w:val="right"/>
      <w:pPr>
        <w:ind w:left="2160" w:hanging="180"/>
      </w:pPr>
    </w:lvl>
    <w:lvl w:ilvl="3" w:tplc="AEB01FB4" w:tentative="1">
      <w:start w:val="1"/>
      <w:numFmt w:val="decimal"/>
      <w:lvlText w:val="%4."/>
      <w:lvlJc w:val="left"/>
      <w:pPr>
        <w:ind w:left="2880" w:hanging="360"/>
      </w:pPr>
    </w:lvl>
    <w:lvl w:ilvl="4" w:tplc="A518FC78" w:tentative="1">
      <w:start w:val="1"/>
      <w:numFmt w:val="lowerLetter"/>
      <w:lvlText w:val="%5."/>
      <w:lvlJc w:val="left"/>
      <w:pPr>
        <w:ind w:left="3600" w:hanging="360"/>
      </w:pPr>
    </w:lvl>
    <w:lvl w:ilvl="5" w:tplc="3894F152" w:tentative="1">
      <w:start w:val="1"/>
      <w:numFmt w:val="lowerRoman"/>
      <w:lvlText w:val="%6."/>
      <w:lvlJc w:val="right"/>
      <w:pPr>
        <w:ind w:left="4320" w:hanging="180"/>
      </w:pPr>
    </w:lvl>
    <w:lvl w:ilvl="6" w:tplc="88048AA4" w:tentative="1">
      <w:start w:val="1"/>
      <w:numFmt w:val="decimal"/>
      <w:lvlText w:val="%7."/>
      <w:lvlJc w:val="left"/>
      <w:pPr>
        <w:ind w:left="5040" w:hanging="360"/>
      </w:pPr>
    </w:lvl>
    <w:lvl w:ilvl="7" w:tplc="4672E85E" w:tentative="1">
      <w:start w:val="1"/>
      <w:numFmt w:val="lowerLetter"/>
      <w:lvlText w:val="%8."/>
      <w:lvlJc w:val="left"/>
      <w:pPr>
        <w:ind w:left="5760" w:hanging="360"/>
      </w:pPr>
    </w:lvl>
    <w:lvl w:ilvl="8" w:tplc="0CB61A20" w:tentative="1">
      <w:start w:val="1"/>
      <w:numFmt w:val="lowerRoman"/>
      <w:lvlText w:val="%9."/>
      <w:lvlJc w:val="right"/>
      <w:pPr>
        <w:ind w:left="6480" w:hanging="180"/>
      </w:pPr>
    </w:lvl>
  </w:abstractNum>
  <w:num w:numId="1" w16cid:durableId="1080567416">
    <w:abstractNumId w:val="6"/>
  </w:num>
  <w:num w:numId="2" w16cid:durableId="1964530278">
    <w:abstractNumId w:val="1"/>
  </w:num>
  <w:num w:numId="3" w16cid:durableId="1884442053">
    <w:abstractNumId w:val="0"/>
  </w:num>
  <w:num w:numId="4" w16cid:durableId="1274290402">
    <w:abstractNumId w:val="8"/>
  </w:num>
  <w:num w:numId="5" w16cid:durableId="349642416">
    <w:abstractNumId w:val="3"/>
  </w:num>
  <w:num w:numId="6" w16cid:durableId="1491293152">
    <w:abstractNumId w:val="4"/>
  </w:num>
  <w:num w:numId="7" w16cid:durableId="199898819">
    <w:abstractNumId w:val="7"/>
  </w:num>
  <w:num w:numId="8" w16cid:durableId="593632427">
    <w:abstractNumId w:val="5"/>
  </w:num>
  <w:num w:numId="9" w16cid:durableId="105583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4119"/>
    <w:rsid w:val="00070E3F"/>
    <w:rsid w:val="00195A73"/>
    <w:rsid w:val="001B0440"/>
    <w:rsid w:val="0021016D"/>
    <w:rsid w:val="0025391B"/>
    <w:rsid w:val="0026031F"/>
    <w:rsid w:val="00297558"/>
    <w:rsid w:val="00310BC7"/>
    <w:rsid w:val="00351D48"/>
    <w:rsid w:val="003F7DB3"/>
    <w:rsid w:val="00414D0D"/>
    <w:rsid w:val="00492BDF"/>
    <w:rsid w:val="004A19DD"/>
    <w:rsid w:val="004C33B2"/>
    <w:rsid w:val="004D516C"/>
    <w:rsid w:val="0053073B"/>
    <w:rsid w:val="00543508"/>
    <w:rsid w:val="00564A42"/>
    <w:rsid w:val="00564CA6"/>
    <w:rsid w:val="005C7FA1"/>
    <w:rsid w:val="00617AAC"/>
    <w:rsid w:val="00693F05"/>
    <w:rsid w:val="006D3451"/>
    <w:rsid w:val="0074092B"/>
    <w:rsid w:val="00754044"/>
    <w:rsid w:val="007B4DDB"/>
    <w:rsid w:val="008126CA"/>
    <w:rsid w:val="008257F8"/>
    <w:rsid w:val="00864AA7"/>
    <w:rsid w:val="009139A1"/>
    <w:rsid w:val="00996740"/>
    <w:rsid w:val="009E353D"/>
    <w:rsid w:val="00A52B04"/>
    <w:rsid w:val="00B36CD4"/>
    <w:rsid w:val="00BB16A4"/>
    <w:rsid w:val="00BD3525"/>
    <w:rsid w:val="00C47DB9"/>
    <w:rsid w:val="00C9477C"/>
    <w:rsid w:val="00CA5819"/>
    <w:rsid w:val="00D86969"/>
    <w:rsid w:val="00DD67D5"/>
    <w:rsid w:val="00E018CF"/>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customStyle="1" w:styleId="Default">
    <w:name w:val="Default"/>
    <w:rsid w:val="00CA5819"/>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2776202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3721</Words>
  <Characters>2121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6</cp:revision>
  <dcterms:created xsi:type="dcterms:W3CDTF">2024-06-01T14:39:00Z</dcterms:created>
  <dcterms:modified xsi:type="dcterms:W3CDTF">2025-02-12T12:06:00Z</dcterms:modified>
</cp:coreProperties>
</file>