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A5772F" w:rsidP="00564CA6">
      <w:r>
        <w:rPr>
          <w:noProof/>
        </w:rPr>
        <w:drawing>
          <wp:inline distT="0" distB="0" distL="0" distR="0" wp14:anchorId="6BBCC0DC" wp14:editId="433FA99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794EE8C" w14:textId="586C9CD1" w:rsidR="00564CA6" w:rsidRDefault="00A5772F" w:rsidP="00564CA6">
      <w:pPr>
        <w:jc w:val="right"/>
        <w:rPr>
          <w:rFonts w:ascii="Times New Roman" w:eastAsia="Calibri" w:hAnsi="Times New Roman" w:cs="Times New Roman"/>
          <w:noProof/>
        </w:rPr>
      </w:pPr>
      <w:r w:rsidRPr="00564CA6">
        <w:rPr>
          <w:rFonts w:ascii="Times New Roman" w:hAnsi="Times New Roman" w:cs="Times New Roman"/>
          <w:noProof/>
        </w:rPr>
        <w:t xml:space="preserve">PROJEKTS uz </w:t>
      </w:r>
      <w:r w:rsidR="005A4FA1" w:rsidRPr="00B96B4E">
        <w:rPr>
          <w:rFonts w:ascii="Times New Roman" w:eastAsia="Calibri" w:hAnsi="Times New Roman" w:cs="Times New Roman"/>
          <w:noProof/>
        </w:rPr>
        <w:t>2</w:t>
      </w:r>
      <w:r w:rsidR="005A4FA1">
        <w:rPr>
          <w:rFonts w:ascii="Times New Roman" w:eastAsia="Calibri" w:hAnsi="Times New Roman" w:cs="Times New Roman"/>
          <w:noProof/>
        </w:rPr>
        <w:t>8</w:t>
      </w:r>
      <w:r w:rsidR="005A4FA1" w:rsidRPr="00B96B4E">
        <w:rPr>
          <w:rFonts w:ascii="Times New Roman" w:eastAsia="Calibri" w:hAnsi="Times New Roman" w:cs="Times New Roman"/>
          <w:noProof/>
        </w:rPr>
        <w:t>.</w:t>
      </w:r>
      <w:r w:rsidR="005A4FA1">
        <w:rPr>
          <w:rFonts w:ascii="Times New Roman" w:eastAsia="Calibri" w:hAnsi="Times New Roman" w:cs="Times New Roman"/>
          <w:noProof/>
        </w:rPr>
        <w:t>01</w:t>
      </w:r>
      <w:r w:rsidR="005A4FA1" w:rsidRPr="00B96B4E">
        <w:rPr>
          <w:rFonts w:ascii="Times New Roman" w:eastAsia="Calibri" w:hAnsi="Times New Roman" w:cs="Times New Roman"/>
          <w:noProof/>
        </w:rPr>
        <w:t>.202</w:t>
      </w:r>
      <w:r w:rsidR="005A4FA1">
        <w:rPr>
          <w:rFonts w:ascii="Times New Roman" w:eastAsia="Calibri" w:hAnsi="Times New Roman" w:cs="Times New Roman"/>
          <w:noProof/>
        </w:rPr>
        <w:t>5</w:t>
      </w:r>
      <w:r w:rsidR="005A4FA1" w:rsidRPr="00B96B4E">
        <w:rPr>
          <w:rFonts w:ascii="Times New Roman" w:eastAsia="Calibri" w:hAnsi="Times New Roman" w:cs="Times New Roman"/>
          <w:noProof/>
        </w:rPr>
        <w:t>.</w:t>
      </w:r>
    </w:p>
    <w:p w14:paraId="1FDB82B9" w14:textId="77777777" w:rsidR="005A4FA1" w:rsidRPr="00564CA6" w:rsidRDefault="005A4FA1" w:rsidP="00564CA6">
      <w:pPr>
        <w:jc w:val="right"/>
        <w:rPr>
          <w:rFonts w:ascii="Times New Roman" w:hAnsi="Times New Roman" w:cs="Times New Roman"/>
          <w:noProof/>
          <w:color w:val="FF0000"/>
        </w:rPr>
      </w:pPr>
    </w:p>
    <w:p w14:paraId="17904036" w14:textId="2206B641" w:rsidR="00564CA6" w:rsidRDefault="00A5772F"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5A4FA1">
        <w:rPr>
          <w:rFonts w:ascii="Times New Roman" w:hAnsi="Times New Roman" w:cs="Times New Roman"/>
          <w:noProof/>
        </w:rPr>
        <w:t xml:space="preserve"> Attīstības komitejā</w:t>
      </w:r>
      <w:r w:rsidRPr="00564CA6">
        <w:rPr>
          <w:rFonts w:ascii="Times New Roman" w:hAnsi="Times New Roman" w:cs="Times New Roman"/>
          <w:noProof/>
          <w:color w:val="FF0000"/>
        </w:rPr>
        <w:t xml:space="preserve"> </w:t>
      </w:r>
      <w:r w:rsidR="005A4FA1" w:rsidRPr="005A4FA1">
        <w:rPr>
          <w:rFonts w:ascii="Times New Roman" w:hAnsi="Times New Roman" w:cs="Times New Roman"/>
          <w:noProof/>
        </w:rPr>
        <w:t>12.02.2025.</w:t>
      </w:r>
    </w:p>
    <w:p w14:paraId="4DC3BEBB" w14:textId="7AFFCA4B" w:rsidR="00547A58" w:rsidRPr="005A4FA1" w:rsidRDefault="00547A58" w:rsidP="00564CA6">
      <w:pPr>
        <w:jc w:val="right"/>
        <w:rPr>
          <w:rFonts w:ascii="Times New Roman" w:hAnsi="Times New Roman" w:cs="Times New Roman"/>
          <w:noProof/>
        </w:rPr>
      </w:pPr>
      <w:r>
        <w:rPr>
          <w:rFonts w:ascii="Times New Roman" w:hAnsi="Times New Roman" w:cs="Times New Roman"/>
          <w:noProof/>
        </w:rPr>
        <w:t>Finanšu komitejā 19.02.2025.</w:t>
      </w:r>
    </w:p>
    <w:p w14:paraId="13FC18CF" w14:textId="2B25E538" w:rsidR="00564CA6" w:rsidRPr="00547A58" w:rsidRDefault="00A5772F" w:rsidP="00564CA6">
      <w:pPr>
        <w:jc w:val="right"/>
        <w:rPr>
          <w:rFonts w:ascii="Times New Roman" w:hAnsi="Times New Roman" w:cs="Times New Roman"/>
          <w:noProof/>
        </w:rPr>
      </w:pPr>
      <w:r w:rsidRPr="00547A58">
        <w:rPr>
          <w:rFonts w:ascii="Times New Roman" w:hAnsi="Times New Roman" w:cs="Times New Roman"/>
          <w:noProof/>
        </w:rPr>
        <w:t xml:space="preserve">domē: </w:t>
      </w:r>
      <w:r w:rsidR="005A4FA1" w:rsidRPr="00547A58">
        <w:rPr>
          <w:rFonts w:ascii="Times New Roman" w:hAnsi="Times New Roman" w:cs="Times New Roman"/>
          <w:noProof/>
        </w:rPr>
        <w:t>27</w:t>
      </w:r>
      <w:r w:rsidRPr="00547A58">
        <w:rPr>
          <w:rFonts w:ascii="Times New Roman" w:hAnsi="Times New Roman" w:cs="Times New Roman"/>
          <w:noProof/>
        </w:rPr>
        <w:t>.0</w:t>
      </w:r>
      <w:r w:rsidR="00547A58" w:rsidRPr="00547A58">
        <w:rPr>
          <w:rFonts w:ascii="Times New Roman" w:hAnsi="Times New Roman" w:cs="Times New Roman"/>
          <w:noProof/>
        </w:rPr>
        <w:t>3</w:t>
      </w:r>
      <w:r w:rsidRPr="00547A58">
        <w:rPr>
          <w:rFonts w:ascii="Times New Roman" w:hAnsi="Times New Roman" w:cs="Times New Roman"/>
          <w:noProof/>
        </w:rPr>
        <w:t>.</w:t>
      </w:r>
      <w:r w:rsidR="005A4FA1" w:rsidRPr="00547A58">
        <w:rPr>
          <w:rFonts w:ascii="Times New Roman" w:hAnsi="Times New Roman" w:cs="Times New Roman"/>
          <w:noProof/>
        </w:rPr>
        <w:t>2025</w:t>
      </w:r>
      <w:r w:rsidRPr="00547A58">
        <w:rPr>
          <w:rFonts w:ascii="Times New Roman" w:hAnsi="Times New Roman" w:cs="Times New Roman"/>
          <w:noProof/>
        </w:rPr>
        <w:t>.</w:t>
      </w:r>
    </w:p>
    <w:p w14:paraId="495071B9" w14:textId="4D852EC1" w:rsidR="00564CA6" w:rsidRPr="00547A58" w:rsidRDefault="00A5772F" w:rsidP="00564CA6">
      <w:pPr>
        <w:jc w:val="right"/>
        <w:rPr>
          <w:rFonts w:ascii="Times New Roman" w:hAnsi="Times New Roman" w:cs="Times New Roman"/>
          <w:noProof/>
        </w:rPr>
      </w:pPr>
      <w:r w:rsidRPr="00547A58">
        <w:rPr>
          <w:rFonts w:ascii="Times New Roman" w:hAnsi="Times New Roman" w:cs="Times New Roman"/>
          <w:noProof/>
        </w:rPr>
        <w:t xml:space="preserve">sagatavotājs: </w:t>
      </w:r>
      <w:r w:rsidR="00EF1127" w:rsidRPr="00547A58">
        <w:rPr>
          <w:rFonts w:ascii="Times New Roman" w:hAnsi="Times New Roman" w:cs="Times New Roman"/>
          <w:noProof/>
        </w:rPr>
        <w:t>Iluta Plikgalve</w:t>
      </w:r>
    </w:p>
    <w:p w14:paraId="2E27ACB6" w14:textId="6225E565" w:rsidR="00564CA6" w:rsidRPr="00547A58" w:rsidRDefault="00A5772F" w:rsidP="00564CA6">
      <w:pPr>
        <w:jc w:val="right"/>
        <w:rPr>
          <w:rFonts w:ascii="Times New Roman" w:hAnsi="Times New Roman" w:cs="Times New Roman"/>
          <w:noProof/>
          <w:color w:val="FF0000"/>
        </w:rPr>
      </w:pPr>
      <w:r w:rsidRPr="00547A58">
        <w:rPr>
          <w:rFonts w:ascii="Times New Roman" w:hAnsi="Times New Roman" w:cs="Times New Roman"/>
          <w:noProof/>
        </w:rPr>
        <w:t xml:space="preserve">ziņotājs: </w:t>
      </w:r>
      <w:r w:rsidR="00EF1127" w:rsidRPr="00547A58">
        <w:rPr>
          <w:rFonts w:ascii="Times New Roman" w:hAnsi="Times New Roman" w:cs="Times New Roman"/>
          <w:noProof/>
        </w:rPr>
        <w:t>Iluta Plikgalve</w:t>
      </w:r>
    </w:p>
    <w:p w14:paraId="25827EA2" w14:textId="77777777" w:rsidR="00310BC7" w:rsidRPr="00547A58" w:rsidRDefault="00310BC7" w:rsidP="00310BC7">
      <w:pPr>
        <w:ind w:left="5387" w:firstLine="279"/>
        <w:jc w:val="right"/>
        <w:rPr>
          <w:rFonts w:ascii="Times New Roman" w:hAnsi="Times New Roman"/>
          <w:bCs/>
        </w:rPr>
      </w:pPr>
      <w:bookmarkStart w:id="0" w:name="_Hlk86306296"/>
    </w:p>
    <w:p w14:paraId="40D1929E" w14:textId="78BA7E0C" w:rsidR="00310BC7" w:rsidRPr="00547A58" w:rsidRDefault="00A5772F" w:rsidP="00310BC7">
      <w:pPr>
        <w:ind w:left="5387" w:firstLine="279"/>
        <w:jc w:val="right"/>
        <w:rPr>
          <w:rFonts w:ascii="Times New Roman" w:hAnsi="Times New Roman"/>
          <w:bCs/>
        </w:rPr>
      </w:pPr>
      <w:r w:rsidRPr="00547A58">
        <w:rPr>
          <w:rFonts w:ascii="Times New Roman" w:hAnsi="Times New Roman"/>
          <w:bCs/>
        </w:rPr>
        <w:t>APSTIPRINĀTI</w:t>
      </w:r>
    </w:p>
    <w:p w14:paraId="712B9B2C" w14:textId="77777777" w:rsidR="00547A58" w:rsidRDefault="00A5772F" w:rsidP="00310BC7">
      <w:pPr>
        <w:ind w:left="5387"/>
        <w:jc w:val="right"/>
        <w:rPr>
          <w:rFonts w:ascii="Times New Roman" w:hAnsi="Times New Roman"/>
          <w:bCs/>
        </w:rPr>
      </w:pPr>
      <w:r w:rsidRPr="00547A58">
        <w:rPr>
          <w:rFonts w:ascii="Times New Roman" w:hAnsi="Times New Roman"/>
          <w:bCs/>
        </w:rPr>
        <w:t xml:space="preserve">ar Ādažu novada pašvaldības domes </w:t>
      </w:r>
      <w:r w:rsidRPr="00547A58">
        <w:rPr>
          <w:rFonts w:ascii="Times New Roman" w:hAnsi="Times New Roman"/>
          <w:noProof/>
        </w:rPr>
        <w:t>20</w:t>
      </w:r>
      <w:r w:rsidR="00EF1127" w:rsidRPr="00547A58">
        <w:rPr>
          <w:rFonts w:ascii="Times New Roman" w:hAnsi="Times New Roman"/>
          <w:noProof/>
        </w:rPr>
        <w:t>25</w:t>
      </w:r>
      <w:r w:rsidRPr="00547A58">
        <w:rPr>
          <w:rFonts w:ascii="Times New Roman" w:hAnsi="Times New Roman"/>
          <w:noProof/>
        </w:rPr>
        <w:t xml:space="preserve">. gada </w:t>
      </w:r>
      <w:r w:rsidR="00EF1127" w:rsidRPr="00547A58">
        <w:rPr>
          <w:rFonts w:ascii="Times New Roman" w:hAnsi="Times New Roman"/>
          <w:noProof/>
        </w:rPr>
        <w:t>27</w:t>
      </w:r>
      <w:r w:rsidRPr="00547A58">
        <w:rPr>
          <w:rFonts w:ascii="Times New Roman" w:hAnsi="Times New Roman"/>
          <w:noProof/>
        </w:rPr>
        <w:t xml:space="preserve">. </w:t>
      </w:r>
      <w:r w:rsidR="00547A58" w:rsidRPr="00547A58">
        <w:rPr>
          <w:rFonts w:ascii="Times New Roman" w:hAnsi="Times New Roman"/>
          <w:noProof/>
        </w:rPr>
        <w:t>marta</w:t>
      </w:r>
      <w:r w:rsidRPr="00547A58">
        <w:rPr>
          <w:rFonts w:ascii="Times New Roman" w:hAnsi="Times New Roman"/>
          <w:bCs/>
        </w:rPr>
        <w:t xml:space="preserve"> sēdes</w:t>
      </w:r>
    </w:p>
    <w:p w14:paraId="42F29BCD" w14:textId="04C0BD52" w:rsidR="00310BC7" w:rsidRPr="004C33B2" w:rsidRDefault="00A5772F" w:rsidP="00310BC7">
      <w:pPr>
        <w:ind w:left="5387"/>
        <w:jc w:val="right"/>
        <w:rPr>
          <w:rFonts w:ascii="Times New Roman" w:hAnsi="Times New Roman"/>
          <w:bCs/>
        </w:rPr>
      </w:pPr>
      <w:r w:rsidRPr="004C33B2">
        <w:rPr>
          <w:rFonts w:ascii="Times New Roman" w:hAnsi="Times New Roman"/>
          <w:bCs/>
        </w:rPr>
        <w:t>lēmumu (</w:t>
      </w:r>
      <w:r w:rsidRPr="004C33B2">
        <w:rPr>
          <w:rFonts w:ascii="Times New Roman" w:hAnsi="Times New Roman"/>
        </w:rPr>
        <w:t xml:space="preserve">protokols Nr. </w:t>
      </w:r>
      <w:r w:rsidR="00EF1127">
        <w:rPr>
          <w:rFonts w:ascii="Times New Roman" w:hAnsi="Times New Roman"/>
        </w:rPr>
        <w:t>__</w:t>
      </w:r>
      <w:r w:rsidRPr="004C33B2">
        <w:rPr>
          <w:rFonts w:ascii="Times New Roman" w:hAnsi="Times New Roman"/>
        </w:rPr>
        <w:t xml:space="preserve"> § </w:t>
      </w:r>
      <w:r w:rsidR="00EF1127">
        <w:rPr>
          <w:rFonts w:ascii="Times New Roman" w:hAnsi="Times New Roman"/>
        </w:rPr>
        <w:t>__</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A5772F"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A5772F"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A577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6C6FCA3" w:rsidR="00564CA6" w:rsidRPr="00564CA6" w:rsidRDefault="00A5772F" w:rsidP="00564CA6">
      <w:pPr>
        <w:rPr>
          <w:rFonts w:ascii="Times New Roman" w:hAnsi="Times New Roman" w:cs="Times New Roman"/>
        </w:rPr>
      </w:pPr>
      <w:r w:rsidRPr="00547A58">
        <w:rPr>
          <w:rFonts w:ascii="Times New Roman" w:hAnsi="Times New Roman" w:cs="Times New Roman"/>
        </w:rPr>
        <w:t>20</w:t>
      </w:r>
      <w:r w:rsidR="00EF1127" w:rsidRPr="00547A58">
        <w:rPr>
          <w:rFonts w:ascii="Times New Roman" w:hAnsi="Times New Roman" w:cs="Times New Roman"/>
        </w:rPr>
        <w:t>25</w:t>
      </w:r>
      <w:r w:rsidRPr="00547A58">
        <w:rPr>
          <w:rFonts w:ascii="Times New Roman" w:hAnsi="Times New Roman" w:cs="Times New Roman"/>
        </w:rPr>
        <w:t xml:space="preserve">. gada </w:t>
      </w:r>
      <w:r w:rsidR="00EF1127" w:rsidRPr="00547A58">
        <w:rPr>
          <w:rFonts w:ascii="Times New Roman" w:hAnsi="Times New Roman" w:cs="Times New Roman"/>
        </w:rPr>
        <w:t>27</w:t>
      </w:r>
      <w:r w:rsidRPr="00547A58">
        <w:rPr>
          <w:rFonts w:ascii="Times New Roman" w:hAnsi="Times New Roman" w:cs="Times New Roman"/>
        </w:rPr>
        <w:t xml:space="preserve">. </w:t>
      </w:r>
      <w:r w:rsidR="00547A58" w:rsidRPr="00547A58">
        <w:rPr>
          <w:rFonts w:ascii="Times New Roman" w:hAnsi="Times New Roman" w:cs="Times New Roman"/>
        </w:rPr>
        <w:t>martā</w:t>
      </w:r>
      <w:r w:rsidRPr="00EF1127">
        <w:rPr>
          <w:rFonts w:ascii="Times New Roman" w:hAnsi="Times New Roman" w:cs="Times New Roman"/>
        </w:rPr>
        <w:t xml:space="preserve"> </w:t>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b/>
        </w:rPr>
        <w:t>Nr.</w:t>
      </w:r>
      <w:r w:rsidRPr="00EF1127">
        <w:rPr>
          <w:rFonts w:ascii="Times New Roman" w:hAnsi="Times New Roman" w:cs="Times New Roman"/>
          <w:noProof/>
        </w:rPr>
        <w:fldChar w:fldCharType="begin"/>
      </w:r>
      <w:r w:rsidRPr="00EF1127">
        <w:rPr>
          <w:rFonts w:ascii="Times New Roman" w:hAnsi="Times New Roman" w:cs="Times New Roman"/>
          <w:noProof/>
        </w:rPr>
        <w:instrText>MERGEFIELD DOKREGNUMURS</w:instrText>
      </w:r>
      <w:r w:rsidRPr="00EF1127">
        <w:rPr>
          <w:rFonts w:ascii="Times New Roman" w:hAnsi="Times New Roman" w:cs="Times New Roman"/>
          <w:noProof/>
        </w:rPr>
        <w:fldChar w:fldCharType="separate"/>
      </w:r>
      <w:r w:rsidRPr="00EF1127">
        <w:rPr>
          <w:rFonts w:ascii="Times New Roman" w:hAnsi="Times New Roman" w:cs="Times New Roman"/>
          <w:noProof/>
        </w:rPr>
        <w:t>«DOKREGNUMURS»</w:t>
      </w:r>
      <w:r w:rsidRPr="00EF1127">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97189A6" w14:textId="77777777" w:rsidR="00EF1127" w:rsidRPr="00EF1127" w:rsidRDefault="00EF1127" w:rsidP="009642B1">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EF1127">
        <w:rPr>
          <w:rFonts w:ascii="Times New Roman" w:eastAsia="Times New Roman" w:hAnsi="Times New Roman"/>
          <w:b/>
          <w:bCs/>
          <w:iCs/>
          <w:sz w:val="28"/>
          <w:szCs w:val="28"/>
          <w:lang w:bidi="en-US"/>
        </w:rPr>
        <w:t>Koplietošanas transportlīdzekļu izmantošanas saistošie noteikumi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BAA989D" w14:textId="77777777" w:rsidR="009642B1" w:rsidRDefault="00A5772F"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9642B1">
        <w:rPr>
          <w:rFonts w:ascii="Times New Roman" w:eastAsia="Times New Roman" w:hAnsi="Times New Roman"/>
          <w:i/>
          <w:lang w:bidi="en-US"/>
        </w:rPr>
        <w:t xml:space="preserve"> Ceļu satiksmes likuma</w:t>
      </w:r>
    </w:p>
    <w:p w14:paraId="19B601A2" w14:textId="18B154BE" w:rsidR="00310BC7" w:rsidRDefault="009642B1" w:rsidP="009642B1">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9. panta astoto daļu</w:t>
      </w:r>
    </w:p>
    <w:p w14:paraId="6BE05888" w14:textId="77777777" w:rsidR="009642B1" w:rsidRPr="004C33B2" w:rsidRDefault="009642B1" w:rsidP="009642B1">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5C2BA34C" w14:textId="6681C30B"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Saistošie noteikumi nosaka koplietošanas elektroskrejriteņu, velosipēdu un cita veida koplietošanas transportlīdzekļu, ar kuriem atļauts pārvietoties pa gājējiem paredzētām zonām (turpmāk – Koplietošanas transportlīdzekļi), izmantošanas prasības, ātruma ierobežojuma zonas un novietošanas aizlieguma zonas Ādažu</w:t>
      </w:r>
      <w:r w:rsidR="008C48FE">
        <w:rPr>
          <w:rFonts w:ascii="Times New Roman" w:eastAsia="Times New Roman" w:hAnsi="Times New Roman" w:cs="Times New Roman"/>
          <w:lang w:eastAsia="lv-LV"/>
        </w:rPr>
        <w:t xml:space="preserve"> novada</w:t>
      </w:r>
      <w:r w:rsidRPr="00641529">
        <w:rPr>
          <w:rFonts w:ascii="Times New Roman" w:eastAsia="Times New Roman" w:hAnsi="Times New Roman" w:cs="Times New Roman"/>
          <w:lang w:eastAsia="lv-LV"/>
        </w:rPr>
        <w:t xml:space="preserve"> </w:t>
      </w:r>
      <w:r w:rsidR="008460BB">
        <w:rPr>
          <w:rFonts w:ascii="Times New Roman" w:eastAsia="Times New Roman" w:hAnsi="Times New Roman" w:cs="Times New Roman"/>
          <w:lang w:eastAsia="lv-LV"/>
        </w:rPr>
        <w:t>administratīvajā teritorijā</w:t>
      </w:r>
      <w:r>
        <w:rPr>
          <w:rFonts w:ascii="Times New Roman" w:eastAsia="Times New Roman" w:hAnsi="Times New Roman" w:cs="Times New Roman"/>
          <w:lang w:eastAsia="lv-LV"/>
        </w:rPr>
        <w:t>.</w:t>
      </w:r>
    </w:p>
    <w:p w14:paraId="11248862"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Ādažu novada pašvaldība (turpmāk – Pašvaldība) publicē </w:t>
      </w:r>
      <w:r>
        <w:rPr>
          <w:rFonts w:ascii="Times New Roman" w:eastAsia="Times New Roman" w:hAnsi="Times New Roman" w:cs="Times New Roman"/>
          <w:lang w:eastAsia="lv-LV"/>
        </w:rPr>
        <w:t>K</w:t>
      </w:r>
      <w:r w:rsidRPr="00641529">
        <w:rPr>
          <w:rFonts w:ascii="Times New Roman" w:eastAsia="Times New Roman" w:hAnsi="Times New Roman" w:cs="Times New Roman"/>
          <w:lang w:eastAsia="lv-LV"/>
        </w:rPr>
        <w:t>oplietošanas transportlīdzekļu ātruma ierobežojuma zonas un novietošanas aizlieguma zonas Pašvaldības tīmekļvietnē www.adazunovads.lv</w:t>
      </w:r>
      <w:r>
        <w:rPr>
          <w:rFonts w:ascii="Times New Roman" w:eastAsia="Times New Roman" w:hAnsi="Times New Roman" w:cs="Times New Roman"/>
          <w:lang w:eastAsia="lv-LV"/>
        </w:rPr>
        <w:t>,</w:t>
      </w:r>
      <w:r w:rsidRPr="00641529">
        <w:rPr>
          <w:rFonts w:ascii="Times New Roman" w:eastAsia="Times New Roman" w:hAnsi="Times New Roman" w:cs="Times New Roman"/>
          <w:lang w:eastAsia="lv-LV"/>
        </w:rPr>
        <w:t xml:space="preserve"> sadaļā “Novads/Infrastruktūra” (turpmāk – Karte).</w:t>
      </w:r>
      <w:bookmarkStart w:id="1" w:name="p3"/>
      <w:bookmarkStart w:id="2" w:name="p-1329846"/>
      <w:bookmarkStart w:id="3" w:name="p4"/>
      <w:bookmarkStart w:id="4" w:name="p-1329847"/>
      <w:bookmarkEnd w:id="1"/>
      <w:bookmarkEnd w:id="2"/>
      <w:bookmarkEnd w:id="3"/>
      <w:bookmarkEnd w:id="4"/>
    </w:p>
    <w:p w14:paraId="4190CF0C"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sniegšanai atļauts izmantot tikai tādus koplietošanas transportlīdzekļus, kuri aprīkoti ar sistēmu, kas regulē ātrumu (izņemot velosipēdus, kas tiek darbināti tikai ar cilvēka muskuļu spēku) un nosaka to atrašanās vietu, pielāgojot minētos parametrus Kartē norādītajām koplietošanas transportlīdzekļu ātruma ierobežojuma zonām un novietošanas aizlieguma zonām.</w:t>
      </w:r>
      <w:bookmarkStart w:id="5" w:name="p5"/>
      <w:bookmarkStart w:id="6" w:name="p-1329848"/>
      <w:bookmarkEnd w:id="5"/>
      <w:bookmarkEnd w:id="6"/>
    </w:p>
    <w:p w14:paraId="6B63E915"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sniedzējs (operators) nodrošina koplietošanas transportlīdzekļa, kas novietots stāvēšanai novietošanas aizlieguma zonā vai citās kartē norādītās neatļautās vietās, pārvietošanu nekavējoties, bet ne vēlāk kā trīs stundu laikā pēc</w:t>
      </w:r>
      <w:r>
        <w:rPr>
          <w:rFonts w:ascii="Times New Roman" w:eastAsia="Times New Roman" w:hAnsi="Times New Roman" w:cs="Times New Roman"/>
          <w:lang w:eastAsia="lv-LV"/>
        </w:rPr>
        <w:t xml:space="preserve"> </w:t>
      </w:r>
      <w:r w:rsidRPr="00641529">
        <w:rPr>
          <w:rFonts w:ascii="Times New Roman" w:eastAsia="Times New Roman" w:hAnsi="Times New Roman" w:cs="Times New Roman"/>
          <w:lang w:eastAsia="lv-LV"/>
        </w:rPr>
        <w:t>administratīvā akta spēkā stāšanās brīža.</w:t>
      </w:r>
      <w:bookmarkStart w:id="7" w:name="p6"/>
      <w:bookmarkStart w:id="8" w:name="p-1329849"/>
      <w:bookmarkEnd w:id="7"/>
      <w:bookmarkEnd w:id="8"/>
    </w:p>
    <w:p w14:paraId="72F1AFC8"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Aizliegts novietot koplietošanas transportlīdzekļus:</w:t>
      </w:r>
    </w:p>
    <w:p w14:paraId="3CF16DE3" w14:textId="71055CB1" w:rsidR="009642B1" w:rsidRPr="00641529" w:rsidRDefault="009642B1" w:rsidP="009642B1">
      <w:pPr>
        <w:numPr>
          <w:ilvl w:val="1"/>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lastRenderedPageBreak/>
        <w:t>uz tiltiem, satiksmes pārvadiem,</w:t>
      </w:r>
      <w:r w:rsidR="008460BB">
        <w:rPr>
          <w:rFonts w:ascii="Times New Roman" w:eastAsia="Times New Roman" w:hAnsi="Times New Roman" w:cs="Times New Roman"/>
          <w:lang w:eastAsia="lv-LV"/>
        </w:rPr>
        <w:t xml:space="preserve"> ceļu un ielu krustojumos un ne tuvāk par 5m no tiem,</w:t>
      </w:r>
      <w:r w:rsidRPr="00641529">
        <w:rPr>
          <w:rFonts w:ascii="Times New Roman" w:eastAsia="Times New Roman" w:hAnsi="Times New Roman" w:cs="Times New Roman"/>
          <w:lang w:eastAsia="lv-LV"/>
        </w:rPr>
        <w:t xml:space="preserve"> velosipēdu ceļiem, gājēju ietvju vidū vai uz taktilā bruģakmens joslas un vietās, kur gājējiem vai velosipēdiem atlikušās ejas platums pēc koplietošanas transporta līdzekļa novietošanas ir mazāks par 1,5 m;</w:t>
      </w:r>
    </w:p>
    <w:p w14:paraId="15117C67" w14:textId="77777777" w:rsidR="009642B1" w:rsidRPr="008460BB" w:rsidRDefault="009642B1" w:rsidP="009642B1">
      <w:pPr>
        <w:numPr>
          <w:ilvl w:val="1"/>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publiskā lietošanā nodotā Pašvaldības teritorijā, t.i. apstādījumos, grāvjos, automašīnu stāvlaukumos, bērnu rotaļu laukumos, aktīvās atpūtas laukumos, </w:t>
      </w:r>
      <w:r w:rsidRPr="008460BB">
        <w:rPr>
          <w:rFonts w:ascii="Times New Roman" w:eastAsia="Times New Roman" w:hAnsi="Times New Roman" w:cs="Times New Roman"/>
          <w:lang w:eastAsia="lv-LV"/>
        </w:rPr>
        <w:t>sporta laukumos vai citās Kartē norādītās neatļautās vietās.</w:t>
      </w:r>
      <w:bookmarkStart w:id="9" w:name="p7"/>
      <w:bookmarkStart w:id="10" w:name="p-1329850"/>
      <w:bookmarkEnd w:id="9"/>
      <w:bookmarkEnd w:id="10"/>
    </w:p>
    <w:p w14:paraId="5ADE3436" w14:textId="14525BD9" w:rsidR="009642B1" w:rsidRPr="00641529" w:rsidRDefault="009642B1" w:rsidP="009642B1">
      <w:pPr>
        <w:numPr>
          <w:ilvl w:val="0"/>
          <w:numId w:val="4"/>
        </w:numPr>
        <w:spacing w:after="120"/>
        <w:jc w:val="both"/>
        <w:rPr>
          <w:rFonts w:ascii="Times New Roman" w:eastAsia="Times New Roman" w:hAnsi="Times New Roman" w:cs="Times New Roman"/>
          <w:i/>
          <w:iCs/>
          <w:color w:val="4472C4" w:themeColor="accent1"/>
          <w:lang w:eastAsia="lv-LV"/>
        </w:rPr>
      </w:pPr>
      <w:r w:rsidRPr="008460BB">
        <w:rPr>
          <w:rFonts w:ascii="Times New Roman" w:eastAsia="Times New Roman" w:hAnsi="Times New Roman" w:cs="Times New Roman"/>
          <w:lang w:eastAsia="lv-LV"/>
        </w:rPr>
        <w:t xml:space="preserve">Ātruma ierobežojuma zonās koplietošanas transportlīdzekļa ātrums nedrīkst pārsniegt </w:t>
      </w:r>
      <w:r w:rsidR="008460BB">
        <w:rPr>
          <w:rFonts w:ascii="Times New Roman" w:eastAsia="Times New Roman" w:hAnsi="Times New Roman" w:cs="Times New Roman"/>
          <w:lang w:eastAsia="lv-LV"/>
        </w:rPr>
        <w:t>2</w:t>
      </w:r>
      <w:r w:rsidRPr="008460BB">
        <w:rPr>
          <w:rFonts w:ascii="Times New Roman" w:eastAsia="Times New Roman" w:hAnsi="Times New Roman" w:cs="Times New Roman"/>
          <w:lang w:eastAsia="lv-LV"/>
        </w:rPr>
        <w:t xml:space="preserve">0 </w:t>
      </w:r>
      <w:r w:rsidRPr="00641529">
        <w:rPr>
          <w:rFonts w:ascii="Times New Roman" w:eastAsia="Times New Roman" w:hAnsi="Times New Roman" w:cs="Times New Roman"/>
          <w:lang w:eastAsia="lv-LV"/>
        </w:rPr>
        <w:t>km stundā.</w:t>
      </w:r>
      <w:bookmarkStart w:id="11" w:name="p8"/>
      <w:bookmarkStart w:id="12" w:name="p-1329851"/>
      <w:bookmarkEnd w:id="11"/>
      <w:bookmarkEnd w:id="12"/>
    </w:p>
    <w:p w14:paraId="1985EFAF"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sniedzējs (operators) garantē tūlītēju sasniedzamību, lai nodrošinātu nepārtrauktu informācijas apmaiņu saistošo noteikumu prasību izpildē un konstatēto pārkāpumu novēršanā.</w:t>
      </w:r>
      <w:bookmarkStart w:id="13" w:name="p9"/>
      <w:bookmarkStart w:id="14" w:name="p-1329852"/>
      <w:bookmarkEnd w:id="13"/>
      <w:bookmarkEnd w:id="14"/>
    </w:p>
    <w:p w14:paraId="4248CDE9" w14:textId="77777777" w:rsidR="009642B1"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Pašvaldības iestāde “Ādažu novada pašvaldības policija” kontrolē saistošo noteikumu izpildi un izdod administratīvo aktu par saistošo noteikumu prasību neievērošanu.</w:t>
      </w:r>
      <w:bookmarkStart w:id="15" w:name="p10"/>
      <w:bookmarkStart w:id="16" w:name="p-1329853"/>
      <w:bookmarkStart w:id="17" w:name="piel-1329855"/>
      <w:bookmarkStart w:id="18" w:name="1329856"/>
      <w:bookmarkStart w:id="19" w:name="n-1329856"/>
      <w:bookmarkEnd w:id="15"/>
      <w:bookmarkEnd w:id="16"/>
      <w:bookmarkEnd w:id="17"/>
      <w:bookmarkEnd w:id="18"/>
      <w:bookmarkEnd w:id="19"/>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A5772F"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A5772F"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A5772F">
      <w:pPr>
        <w:rPr>
          <w:rFonts w:ascii="Times New Roman" w:eastAsia="Calibri" w:hAnsi="Times New Roman"/>
        </w:rPr>
      </w:pPr>
      <w:r>
        <w:rPr>
          <w:rFonts w:ascii="Times New Roman" w:eastAsia="Calibri" w:hAnsi="Times New Roman"/>
        </w:rPr>
        <w:br w:type="page"/>
      </w:r>
    </w:p>
    <w:p w14:paraId="6A940A66" w14:textId="77777777" w:rsidR="009642B1" w:rsidRPr="009642B1" w:rsidRDefault="009642B1" w:rsidP="00A5772F">
      <w:pPr>
        <w:spacing w:after="120"/>
        <w:jc w:val="center"/>
        <w:rPr>
          <w:rFonts w:ascii="Times New Roman" w:eastAsia="Times New Roman" w:hAnsi="Times New Roman" w:cs="Times New Roman"/>
          <w:lang w:eastAsia="lv-LV"/>
        </w:rPr>
      </w:pPr>
      <w:r w:rsidRPr="009642B1">
        <w:rPr>
          <w:rFonts w:ascii="Times New Roman" w:eastAsia="Times New Roman" w:hAnsi="Times New Roman" w:cs="Times New Roman"/>
          <w:lang w:eastAsia="lv-LV"/>
        </w:rPr>
        <w:lastRenderedPageBreak/>
        <w:t>PASKAIDROJUMA RAKSTS</w:t>
      </w:r>
    </w:p>
    <w:p w14:paraId="4C5FE018" w14:textId="57D79497" w:rsidR="009642B1" w:rsidRPr="009642B1" w:rsidRDefault="009642B1" w:rsidP="00A5772F">
      <w:pPr>
        <w:spacing w:after="120"/>
        <w:jc w:val="center"/>
        <w:rPr>
          <w:rFonts w:ascii="Times New Roman" w:eastAsia="Times New Roman" w:hAnsi="Times New Roman" w:cs="Times New Roman"/>
          <w:b/>
          <w:bCs/>
          <w:lang w:eastAsia="lv-LV"/>
        </w:rPr>
      </w:pPr>
      <w:r w:rsidRPr="009642B1">
        <w:rPr>
          <w:rFonts w:ascii="Times New Roman" w:eastAsia="Times New Roman" w:hAnsi="Times New Roman" w:cs="Times New Roman"/>
          <w:b/>
          <w:bCs/>
          <w:lang w:eastAsia="lv-LV"/>
        </w:rPr>
        <w:t xml:space="preserve">Ādažu novada pašvaldības 2025. gada 27. </w:t>
      </w:r>
      <w:r w:rsidR="008C48FE">
        <w:rPr>
          <w:rFonts w:ascii="Times New Roman" w:eastAsia="Times New Roman" w:hAnsi="Times New Roman" w:cs="Times New Roman"/>
          <w:b/>
          <w:bCs/>
          <w:lang w:eastAsia="lv-LV"/>
        </w:rPr>
        <w:t>marta</w:t>
      </w:r>
      <w:r w:rsidRPr="009642B1">
        <w:rPr>
          <w:rFonts w:ascii="Times New Roman" w:eastAsia="Times New Roman" w:hAnsi="Times New Roman" w:cs="Times New Roman"/>
          <w:b/>
          <w:bCs/>
          <w:lang w:eastAsia="lv-LV"/>
        </w:rPr>
        <w:t xml:space="preserve"> saistošajiem noteikumiem Nr. </w:t>
      </w:r>
      <w:r w:rsidR="00552F1B" w:rsidRPr="00552F1B">
        <w:rPr>
          <w:rFonts w:ascii="Times New Roman" w:hAnsi="Times New Roman" w:cs="Times New Roman"/>
          <w:b/>
          <w:bCs/>
          <w:noProof/>
        </w:rPr>
        <w:fldChar w:fldCharType="begin"/>
      </w:r>
      <w:r w:rsidR="00552F1B" w:rsidRPr="00552F1B">
        <w:rPr>
          <w:rFonts w:ascii="Times New Roman" w:hAnsi="Times New Roman" w:cs="Times New Roman"/>
          <w:b/>
          <w:bCs/>
          <w:noProof/>
        </w:rPr>
        <w:instrText>MERGEFIELD DOKREGNUMURS</w:instrText>
      </w:r>
      <w:r w:rsidR="00552F1B" w:rsidRPr="00552F1B">
        <w:rPr>
          <w:rFonts w:ascii="Times New Roman" w:hAnsi="Times New Roman" w:cs="Times New Roman"/>
          <w:b/>
          <w:bCs/>
          <w:noProof/>
        </w:rPr>
        <w:fldChar w:fldCharType="separate"/>
      </w:r>
      <w:r w:rsidR="00552F1B" w:rsidRPr="00552F1B">
        <w:rPr>
          <w:rFonts w:ascii="Times New Roman" w:hAnsi="Times New Roman" w:cs="Times New Roman"/>
          <w:b/>
          <w:bCs/>
          <w:noProof/>
        </w:rPr>
        <w:t>«DOKREGNUMURS»</w:t>
      </w:r>
      <w:r w:rsidR="00552F1B" w:rsidRPr="00552F1B">
        <w:rPr>
          <w:rFonts w:ascii="Times New Roman" w:hAnsi="Times New Roman" w:cs="Times New Roman"/>
          <w:b/>
          <w:bCs/>
          <w:noProof/>
        </w:rPr>
        <w:fldChar w:fldCharType="end"/>
      </w:r>
      <w:r w:rsidRPr="009642B1">
        <w:rPr>
          <w:rFonts w:ascii="Times New Roman" w:eastAsia="Times New Roman" w:hAnsi="Times New Roman" w:cs="Times New Roman"/>
          <w:b/>
          <w:bCs/>
          <w:lang w:eastAsia="lv-LV"/>
        </w:rPr>
        <w:t xml:space="preserve"> "Koplietošanas transportlīdzekļu izmantošanas saistošie noteikumi"</w:t>
      </w:r>
    </w:p>
    <w:p w14:paraId="1524C7EC" w14:textId="77777777" w:rsidR="009642B1" w:rsidRPr="009642B1" w:rsidRDefault="009642B1" w:rsidP="00A5772F">
      <w:pPr>
        <w:spacing w:after="120"/>
        <w:jc w:val="center"/>
        <w:rPr>
          <w:rFonts w:ascii="Times New Roman" w:eastAsia="Times New Roman" w:hAnsi="Times New Roman" w:cs="Times New Roman"/>
          <w:b/>
          <w:bCs/>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642B1" w:rsidRPr="009642B1" w14:paraId="57D3B5AD" w14:textId="77777777" w:rsidTr="00434682">
        <w:trPr>
          <w:trHeight w:val="180"/>
        </w:trPr>
        <w:tc>
          <w:tcPr>
            <w:tcW w:w="9209" w:type="dxa"/>
            <w:tcBorders>
              <w:top w:val="single" w:sz="4" w:space="0" w:color="auto"/>
              <w:left w:val="single" w:sz="4" w:space="0" w:color="auto"/>
              <w:bottom w:val="single" w:sz="4" w:space="0" w:color="auto"/>
              <w:right w:val="single" w:sz="4" w:space="0" w:color="auto"/>
            </w:tcBorders>
            <w:hideMark/>
          </w:tcPr>
          <w:p w14:paraId="3F165BFC" w14:textId="77777777" w:rsidR="009642B1" w:rsidRPr="009642B1" w:rsidRDefault="009642B1" w:rsidP="00A5772F">
            <w:pPr>
              <w:spacing w:after="120"/>
              <w:jc w:val="center"/>
              <w:rPr>
                <w:rFonts w:ascii="Times New Roman" w:eastAsia="Times New Roman" w:hAnsi="Times New Roman" w:cs="Times New Roman"/>
                <w:b/>
                <w:bCs/>
              </w:rPr>
            </w:pPr>
            <w:r w:rsidRPr="009642B1">
              <w:rPr>
                <w:rFonts w:ascii="Times New Roman" w:eastAsia="Times New Roman" w:hAnsi="Times New Roman" w:cs="Times New Roman"/>
                <w:b/>
                <w:bCs/>
              </w:rPr>
              <w:t>Paskaidrojuma raksta sadaļas un norādāmā informācija</w:t>
            </w:r>
          </w:p>
        </w:tc>
      </w:tr>
      <w:tr w:rsidR="009642B1" w:rsidRPr="009642B1" w14:paraId="326DE7E7" w14:textId="77777777" w:rsidTr="00434682">
        <w:trPr>
          <w:trHeight w:val="771"/>
        </w:trPr>
        <w:tc>
          <w:tcPr>
            <w:tcW w:w="9209" w:type="dxa"/>
            <w:tcBorders>
              <w:top w:val="single" w:sz="4" w:space="0" w:color="auto"/>
              <w:left w:val="single" w:sz="4" w:space="0" w:color="auto"/>
              <w:bottom w:val="single" w:sz="4" w:space="0" w:color="auto"/>
              <w:right w:val="single" w:sz="4" w:space="0" w:color="auto"/>
            </w:tcBorders>
            <w:hideMark/>
          </w:tcPr>
          <w:p w14:paraId="6FED9399" w14:textId="77777777" w:rsidR="009642B1" w:rsidRPr="009642B1" w:rsidRDefault="009642B1" w:rsidP="00A5772F">
            <w:pPr>
              <w:numPr>
                <w:ilvl w:val="0"/>
                <w:numId w:val="6"/>
              </w:numPr>
              <w:tabs>
                <w:tab w:val="left" w:pos="455"/>
              </w:tabs>
              <w:autoSpaceDE w:val="0"/>
              <w:autoSpaceDN w:val="0"/>
              <w:adjustRightInd w:val="0"/>
              <w:spacing w:after="120"/>
              <w:ind w:left="455" w:hanging="455"/>
              <w:jc w:val="both"/>
              <w:outlineLvl w:val="0"/>
              <w:rPr>
                <w:rFonts w:ascii="Times New Roman" w:eastAsia="Times New Roman" w:hAnsi="Times New Roman" w:cs="Times New Roman"/>
                <w:b/>
              </w:rPr>
            </w:pPr>
            <w:r w:rsidRPr="009642B1">
              <w:rPr>
                <w:rFonts w:ascii="Times New Roman" w:eastAsia="Times New Roman" w:hAnsi="Times New Roman" w:cs="Times New Roman"/>
                <w:b/>
              </w:rPr>
              <w:t>Mērķis un nepieciešamības pamatojums</w:t>
            </w:r>
          </w:p>
          <w:p w14:paraId="0844480D" w14:textId="77777777" w:rsidR="009642B1" w:rsidRPr="009642B1" w:rsidRDefault="009642B1"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Saskaņā ar Ceļu satiksmes likuma 9. panta astoto daļu, pašvaldībai ir tiesības noteikt koplietošanas transportlīdzekļu izmantošanas noteikumus, ātruma ierobežojuma zonas un to novietošanas aizlieguma zonas.</w:t>
            </w:r>
          </w:p>
          <w:p w14:paraId="3E8CCAC1" w14:textId="77777777" w:rsidR="009642B1" w:rsidRPr="009642B1" w:rsidRDefault="009642B1"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Saskaņā ar Ceļu satiksmes likuma 1. panta pirmās daļas 34) punktu, koplietošanas transportlīdzeklis ir transportlīdzeklis, kuru individuāli nenoteikts personu loks var īrēt vai nomāt uz īsu laiku, izmantojot mobilo aplikāciju vai tīmekļvietnes pakalpojumus.</w:t>
            </w:r>
          </w:p>
          <w:p w14:paraId="3A4B1226" w14:textId="77777777" w:rsidR="009642B1" w:rsidRPr="009642B1" w:rsidRDefault="009642B1"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Pēdējo gadu laikā strauji ir palielinājies koplietošanas transportlīdzekļu, īpaši elektroskrejriteņu, apjoms Ādažos.</w:t>
            </w:r>
          </w:p>
          <w:p w14:paraId="6D0412F2" w14:textId="77777777"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Lai tiktu aizsargātas ceļu satiksmes dalībnieku (gājēji, velosipēdu vadītāji, autovadītāji u. c.) intereses un drošība, citu cilvēku tiesības, kā arī ievērotu sabiedrības intereses un neaizšķērsotu veikalu, dzīvojamo ēku, iestāžu ieejas, vārtus, lai novērstu negadījumus, tostarp veicinātu koplietošanas transportlīdzekļu vadītāju drošu pārvietošanos, ir nepieciešams izstrādāt koplietošanas elektroskrejriteņu un velosipēdu izmantošanas noteikumus, noteikt ātruma ierobežojuma zonas un to novietošanas aizlieguma zonas.</w:t>
            </w:r>
          </w:p>
          <w:p w14:paraId="5057B145" w14:textId="77777777"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Saistošo noteikumu mērķis ir ietvert regulējumu, kas nosaka koplietošanas elektroskrejriteņu un velosipēdu operatoriem pienākumu nodrošināt, lai to īpašumā vai valdījumā esošie mikromobilitātes rīki tiktu izmantoti ar cieņu pret citiem ceļu satiksmes dalībniekiem</w:t>
            </w:r>
          </w:p>
          <w:p w14:paraId="4F387883" w14:textId="3BC24796"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Mērķa īstenošanai ir apzināti objekti un Ādažu novada administratīvā teritorija, kur ieviešams ātruma ierobežojums un ieviešamas novietošanas aizlieguma zonas. Šīs teritorijas publicējamas Ādažu novada pašvaldības tīmekļvietnes www.adazunovads.lv sadaļā “Novads/Infrastruktūra”.</w:t>
            </w:r>
          </w:p>
          <w:p w14:paraId="44740844" w14:textId="77777777"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Saistošie noteikumi nosaka koplietošanas transportlīdzekļu operatoram par pienākumu izmantot tikai tādus koplietošanas transportlīdzekļus, kuri aprīkoti ar sistēmu, kas regulē ātrumu (izņemot velosipēdus, kas tiek darbināti tikai ar cilvēka muskuļu spēku) un nosaka to atrašanās vietu, pielāgojot minētos parametrus kartē norādītajām koplietošanas transportlīdzekļu ātruma ierobežojuma zonām un novietošanas aizlieguma zonām, kā arī nodrošināt ātru šo transportlīdzekļu savākšanu, ja tie novietoti vietās, kur tas ir aizliegts.</w:t>
            </w:r>
          </w:p>
        </w:tc>
      </w:tr>
      <w:tr w:rsidR="009642B1" w:rsidRPr="009642B1" w14:paraId="7A55C8C7" w14:textId="77777777" w:rsidTr="00434682">
        <w:trPr>
          <w:trHeight w:val="670"/>
        </w:trPr>
        <w:tc>
          <w:tcPr>
            <w:tcW w:w="9209" w:type="dxa"/>
            <w:tcBorders>
              <w:top w:val="single" w:sz="4" w:space="0" w:color="auto"/>
              <w:left w:val="single" w:sz="4" w:space="0" w:color="auto"/>
              <w:bottom w:val="single" w:sz="4" w:space="0" w:color="auto"/>
              <w:right w:val="single" w:sz="4" w:space="0" w:color="auto"/>
            </w:tcBorders>
            <w:hideMark/>
          </w:tcPr>
          <w:p w14:paraId="3D666288" w14:textId="77777777" w:rsidR="009642B1" w:rsidRPr="009642B1" w:rsidRDefault="009642B1" w:rsidP="00A5772F">
            <w:pPr>
              <w:numPr>
                <w:ilvl w:val="0"/>
                <w:numId w:val="6"/>
              </w:numPr>
              <w:spacing w:after="120"/>
              <w:ind w:left="453" w:hanging="453"/>
              <w:jc w:val="both"/>
              <w:rPr>
                <w:rFonts w:ascii="Times New Roman" w:eastAsia="Times New Roman" w:hAnsi="Times New Roman" w:cs="Times New Roman"/>
                <w:b/>
              </w:rPr>
            </w:pPr>
            <w:r w:rsidRPr="009642B1">
              <w:rPr>
                <w:rFonts w:ascii="Times New Roman" w:eastAsia="Times New Roman" w:hAnsi="Times New Roman" w:cs="Times New Roman"/>
                <w:b/>
              </w:rPr>
              <w:t xml:space="preserve">Fiskālā ietekme uz pašvaldības budžetu </w:t>
            </w:r>
          </w:p>
          <w:p w14:paraId="1BDEDE8A" w14:textId="77777777" w:rsidR="009642B1" w:rsidRPr="009642B1" w:rsidRDefault="009642B1" w:rsidP="00A5772F">
            <w:pPr>
              <w:numPr>
                <w:ilvl w:val="1"/>
                <w:numId w:val="6"/>
              </w:numPr>
              <w:spacing w:after="120"/>
              <w:ind w:left="454" w:right="102" w:hanging="454"/>
              <w:jc w:val="both"/>
              <w:textAlignment w:val="baseline"/>
              <w:rPr>
                <w:rFonts w:ascii="Times New Roman" w:eastAsia="Times New Roman" w:hAnsi="Times New Roman" w:cs="Times New Roman"/>
              </w:rPr>
            </w:pPr>
            <w:r w:rsidRPr="009642B1">
              <w:rPr>
                <w:rFonts w:ascii="Times New Roman" w:eastAsia="Times New Roman" w:hAnsi="Times New Roman" w:cs="Times New Roman"/>
                <w:lang w:eastAsia="lv-LV"/>
              </w:rPr>
              <w:t>Saistošo noteikumu īstenošana neietekmēs pašvaldībai pieejamos resursus.</w:t>
            </w:r>
          </w:p>
          <w:p w14:paraId="500C1386" w14:textId="77777777" w:rsidR="009642B1" w:rsidRPr="009642B1" w:rsidRDefault="009642B1" w:rsidP="00A5772F">
            <w:pPr>
              <w:numPr>
                <w:ilvl w:val="1"/>
                <w:numId w:val="6"/>
              </w:numPr>
              <w:spacing w:after="120"/>
              <w:ind w:left="454" w:right="102" w:hanging="454"/>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 xml:space="preserve">Noteikumu fiskālā ietekme uz pašvaldības budžetu iespējama ieņēmumu daļas palielinājuma veidā, ja tiek iekasēta administratīvā soda nauda, kuras apmērs nav prognozējams. </w:t>
            </w:r>
          </w:p>
        </w:tc>
      </w:tr>
      <w:tr w:rsidR="009642B1" w:rsidRPr="009642B1" w14:paraId="1D8E87DF"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0476F9" w14:textId="77777777" w:rsidR="009642B1" w:rsidRPr="009642B1" w:rsidRDefault="009642B1" w:rsidP="00A5772F">
            <w:pPr>
              <w:numPr>
                <w:ilvl w:val="0"/>
                <w:numId w:val="6"/>
              </w:numPr>
              <w:autoSpaceDE w:val="0"/>
              <w:autoSpaceDN w:val="0"/>
              <w:adjustRightInd w:val="0"/>
              <w:spacing w:after="120"/>
              <w:ind w:left="454" w:hanging="454"/>
              <w:jc w:val="both"/>
              <w:rPr>
                <w:rFonts w:ascii="Times New Roman" w:eastAsia="Times New Roman" w:hAnsi="Times New Roman" w:cs="Times New Roman"/>
                <w:bCs/>
                <w:i/>
                <w:iCs/>
              </w:rPr>
            </w:pPr>
            <w:r w:rsidRPr="009642B1">
              <w:rPr>
                <w:rFonts w:ascii="Times New Roman" w:eastAsia="Times New Roman" w:hAnsi="Times New Roman" w:cs="Times New Roman"/>
                <w:b/>
              </w:rPr>
              <w:t>Sociālā ietekme, ietekme uz vidi, iedzīvotāju veselību, uzņēmējdarbības vidi pašvaldības teritorijā, kā arī uz konkurenci</w:t>
            </w:r>
          </w:p>
          <w:p w14:paraId="6E5511E2" w14:textId="27410D0D" w:rsidR="009642B1" w:rsidRPr="009642B1" w:rsidRDefault="009642B1" w:rsidP="00A5772F">
            <w:pPr>
              <w:numPr>
                <w:ilvl w:val="1"/>
                <w:numId w:val="6"/>
              </w:numPr>
              <w:spacing w:after="120"/>
              <w:ind w:left="426"/>
              <w:jc w:val="both"/>
              <w:rPr>
                <w:rFonts w:ascii="Times New Roman" w:eastAsia="Times New Roman" w:hAnsi="Times New Roman" w:cs="Times New Roman"/>
              </w:rPr>
            </w:pPr>
            <w:r w:rsidRPr="009642B1">
              <w:rPr>
                <w:rFonts w:ascii="Times New Roman" w:eastAsia="Times New Roman" w:hAnsi="Times New Roman" w:cs="Times New Roman"/>
              </w:rPr>
              <w:t>Sociālā</w:t>
            </w:r>
            <w:r w:rsidRPr="009642B1">
              <w:rPr>
                <w:rFonts w:ascii="Times New Roman" w:eastAsia="Times New Roman" w:hAnsi="Times New Roman" w:cs="Times New Roman"/>
                <w:lang w:eastAsia="lv-LV"/>
              </w:rPr>
              <w:t xml:space="preserve"> ietekme – a</w:t>
            </w:r>
            <w:r w:rsidRPr="009642B1">
              <w:rPr>
                <w:rFonts w:ascii="Times New Roman" w:eastAsia="Times New Roman" w:hAnsi="Times New Roman" w:cs="Times New Roman"/>
              </w:rPr>
              <w:t xml:space="preserve">r saistošajiem noteikumiem tiks panākts, ka Ādažu novada administratīvā teritorijā koplietošanas transportlīdzekļu lietotāji tiks disciplinēti, </w:t>
            </w:r>
            <w:r w:rsidRPr="009642B1">
              <w:rPr>
                <w:rFonts w:ascii="Times New Roman" w:eastAsia="Times New Roman" w:hAnsi="Times New Roman" w:cs="Times New Roman"/>
              </w:rPr>
              <w:lastRenderedPageBreak/>
              <w:t>lietotājam būs jānovieto koplietošanas transportlīdzeklis tā, lai tas neapdraud citus ceļu satiksmes dalībniekus.</w:t>
            </w:r>
          </w:p>
          <w:p w14:paraId="509C0CBA" w14:textId="77777777" w:rsidR="009642B1" w:rsidRPr="009642B1" w:rsidRDefault="009642B1"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Ietekme uz vidi – neradīs ietekmi uz vidi.</w:t>
            </w:r>
          </w:p>
          <w:p w14:paraId="0DA11EB4" w14:textId="06D34898" w:rsidR="009642B1" w:rsidRPr="009642B1" w:rsidRDefault="009642B1"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 xml:space="preserve">Ietekme uz uzņēmējdarbības vidi pašvaldības teritorijā – saistošie noteikumi paredz jaunu regulējumu, kurš attiecināms uz komercdarbības veicējiem, proti, koplietošanas transportlīdzekļu operatoriem (īpašniekiem vai valdītājiem). Minētajām personām var rasties papildu finanšu slogs, piemēram, koplietošanas transportlīdzekļa attiecīgas sistēmas ieviešanai. Tomēr lielāka uzmanība pievēršama tieši ceļu satiksmes dalībnieku drošībai. </w:t>
            </w:r>
          </w:p>
          <w:p w14:paraId="79239EC7" w14:textId="77777777" w:rsidR="009642B1" w:rsidRPr="009642B1" w:rsidRDefault="009642B1"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Ietekme uz konkurenci – regulējums neierobežo komercdarbību, tas attiecināms uz visiem attiecīgās sfēras komercdarbības veicējiem, tiem tiks radīti vienlīdzīgi pienākumi, tādējādi nav saskatāma ietekme uz konkurenci.</w:t>
            </w:r>
          </w:p>
          <w:p w14:paraId="668F2BC1" w14:textId="77777777" w:rsidR="009642B1" w:rsidRPr="009642B1" w:rsidRDefault="009642B1" w:rsidP="00A5772F">
            <w:pPr>
              <w:spacing w:after="120"/>
              <w:jc w:val="both"/>
              <w:rPr>
                <w:rFonts w:ascii="Times New Roman" w:eastAsia="Times New Roman" w:hAnsi="Times New Roman" w:cs="Times New Roman"/>
              </w:rPr>
            </w:pPr>
          </w:p>
        </w:tc>
      </w:tr>
      <w:tr w:rsidR="009642B1" w:rsidRPr="009642B1" w14:paraId="1699AF10" w14:textId="77777777" w:rsidTr="00434682">
        <w:trPr>
          <w:trHeight w:val="552"/>
        </w:trPr>
        <w:tc>
          <w:tcPr>
            <w:tcW w:w="9209" w:type="dxa"/>
            <w:tcBorders>
              <w:top w:val="single" w:sz="4" w:space="0" w:color="auto"/>
              <w:left w:val="single" w:sz="4" w:space="0" w:color="auto"/>
              <w:bottom w:val="single" w:sz="4" w:space="0" w:color="auto"/>
              <w:right w:val="single" w:sz="4" w:space="0" w:color="auto"/>
            </w:tcBorders>
          </w:tcPr>
          <w:p w14:paraId="7FFF3A0B" w14:textId="77777777" w:rsidR="009642B1" w:rsidRPr="009642B1" w:rsidRDefault="009642B1" w:rsidP="00A5772F">
            <w:pPr>
              <w:numPr>
                <w:ilvl w:val="0"/>
                <w:numId w:val="6"/>
              </w:numPr>
              <w:shd w:val="clear" w:color="auto" w:fill="FFFFFF"/>
              <w:autoSpaceDE w:val="0"/>
              <w:autoSpaceDN w:val="0"/>
              <w:adjustRightInd w:val="0"/>
              <w:spacing w:after="120"/>
              <w:ind w:left="451" w:hanging="425"/>
              <w:jc w:val="both"/>
              <w:rPr>
                <w:rFonts w:ascii="Times New Roman" w:eastAsia="Times New Roman" w:hAnsi="Times New Roman" w:cs="Times New Roman"/>
                <w:b/>
                <w:bCs/>
              </w:rPr>
            </w:pPr>
            <w:r w:rsidRPr="009642B1">
              <w:rPr>
                <w:rFonts w:ascii="Times New Roman" w:eastAsia="Times New Roman" w:hAnsi="Times New Roman" w:cs="Times New Roman"/>
                <w:b/>
                <w:bCs/>
              </w:rPr>
              <w:lastRenderedPageBreak/>
              <w:t>Ietekme uz administratīvajām procedūrām un to izmaksām</w:t>
            </w:r>
          </w:p>
          <w:p w14:paraId="7D62B57F" w14:textId="77777777" w:rsidR="009642B1" w:rsidRPr="009642B1" w:rsidRDefault="009642B1"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Kompetentā iestāde, kas var sniegt informāciju par saistošo noteikumu izpildi vai piemērošanu, ir Ādažu novada pašvaldības policija, kuras kompetencē ir saistošo noteikumu izpildes kontrole, un kur ikviena persona var vērsties un ziņot par saistošo noteikumu pārkāpšanu.</w:t>
            </w:r>
          </w:p>
          <w:p w14:paraId="4ED9D2EE" w14:textId="77777777" w:rsidR="009642B1" w:rsidRPr="009642B1" w:rsidRDefault="009642B1"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lang w:eastAsia="lv-LV"/>
              </w:rPr>
              <w:t>Saistošo noteikumu tiesiskais regulējums paredz, ka koplietošanas transportlīdzekļu operatoriem ir jānodrošina šo transportlīdzekļu droša izmantošana. Ādažu novada  pašvaldības policija, saņemot informāciju par koplietošanas transportlīdzekļa novietošanu aizliegtā vietā, izdod administratīvo aktu par saistošo noteikumu prasību neievērošanu.</w:t>
            </w:r>
          </w:p>
          <w:p w14:paraId="157DCFCD" w14:textId="77777777" w:rsidR="009642B1" w:rsidRPr="009642B1" w:rsidRDefault="009642B1"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Ar šiem saistošajiem noteikumiem netiek paredzētas papildu administratīvo procedūru izmaksas.</w:t>
            </w:r>
          </w:p>
        </w:tc>
      </w:tr>
      <w:tr w:rsidR="009642B1" w:rsidRPr="009642B1" w14:paraId="76BB89F0" w14:textId="77777777" w:rsidTr="00434682">
        <w:trPr>
          <w:trHeight w:val="591"/>
        </w:trPr>
        <w:tc>
          <w:tcPr>
            <w:tcW w:w="9209" w:type="dxa"/>
            <w:tcBorders>
              <w:top w:val="single" w:sz="4" w:space="0" w:color="auto"/>
              <w:left w:val="single" w:sz="4" w:space="0" w:color="auto"/>
              <w:bottom w:val="single" w:sz="4" w:space="0" w:color="auto"/>
              <w:right w:val="single" w:sz="4" w:space="0" w:color="auto"/>
            </w:tcBorders>
            <w:hideMark/>
          </w:tcPr>
          <w:p w14:paraId="20DDA625" w14:textId="77777777" w:rsidR="009642B1" w:rsidRPr="009642B1" w:rsidRDefault="009642B1" w:rsidP="00A5772F">
            <w:pPr>
              <w:numPr>
                <w:ilvl w:val="0"/>
                <w:numId w:val="6"/>
              </w:numPr>
              <w:autoSpaceDE w:val="0"/>
              <w:autoSpaceDN w:val="0"/>
              <w:adjustRightInd w:val="0"/>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Ietekme uz pašvaldības funkcijām un cilvēkresursiem</w:t>
            </w:r>
          </w:p>
          <w:p w14:paraId="723BAF28" w14:textId="77777777" w:rsidR="009642B1" w:rsidRPr="009642B1" w:rsidRDefault="009642B1" w:rsidP="00A5772F">
            <w:pPr>
              <w:numPr>
                <w:ilvl w:val="0"/>
                <w:numId w:val="7"/>
              </w:numPr>
              <w:spacing w:after="120"/>
              <w:ind w:left="453" w:right="102" w:hanging="453"/>
              <w:jc w:val="both"/>
              <w:textAlignment w:val="baseline"/>
              <w:rPr>
                <w:rFonts w:ascii="Times New Roman" w:eastAsia="Times New Roman" w:hAnsi="Times New Roman" w:cs="Times New Roman"/>
              </w:rPr>
            </w:pPr>
            <w:r w:rsidRPr="009642B1">
              <w:rPr>
                <w:rFonts w:ascii="Times New Roman" w:eastAsia="Times New Roman" w:hAnsi="Times New Roman" w:cs="Times New Roman"/>
                <w:bCs/>
              </w:rPr>
              <w:t>N</w:t>
            </w:r>
            <w:r w:rsidRPr="009642B1">
              <w:rPr>
                <w:rFonts w:ascii="Times New Roman" w:eastAsia="Times New Roman" w:hAnsi="Times New Roman" w:cs="Times New Roman"/>
              </w:rPr>
              <w:t>oteikumu izpildei nav nepieciešams veidot pašvaldības jaunas institūcijas, darba vietas vai paplašināt esošo institūciju kompetenci.</w:t>
            </w:r>
          </w:p>
        </w:tc>
      </w:tr>
      <w:tr w:rsidR="009642B1" w:rsidRPr="009642B1" w14:paraId="7CD428E6"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3A7B87F" w14:textId="77777777" w:rsidR="009642B1" w:rsidRPr="009642B1" w:rsidRDefault="009642B1" w:rsidP="00A5772F">
            <w:pPr>
              <w:numPr>
                <w:ilvl w:val="0"/>
                <w:numId w:val="8"/>
              </w:numPr>
              <w:spacing w:after="120"/>
              <w:jc w:val="both"/>
              <w:rPr>
                <w:rFonts w:ascii="Times New Roman" w:eastAsia="Times New Roman" w:hAnsi="Times New Roman" w:cs="Times New Roman"/>
                <w:b/>
              </w:rPr>
            </w:pPr>
            <w:r w:rsidRPr="009642B1">
              <w:rPr>
                <w:rFonts w:ascii="Times New Roman" w:eastAsia="Times New Roman" w:hAnsi="Times New Roman" w:cs="Times New Roman"/>
                <w:b/>
              </w:rPr>
              <w:t>Informācija par izpildes nodrošināšanu</w:t>
            </w:r>
          </w:p>
          <w:p w14:paraId="245DA0CD" w14:textId="77777777" w:rsidR="009642B1" w:rsidRPr="009642B1" w:rsidRDefault="009642B1" w:rsidP="00A5772F">
            <w:pPr>
              <w:numPr>
                <w:ilvl w:val="1"/>
                <w:numId w:val="8"/>
              </w:numPr>
              <w:tabs>
                <w:tab w:val="left" w:pos="168"/>
                <w:tab w:val="left" w:pos="310"/>
                <w:tab w:val="left" w:pos="451"/>
              </w:tabs>
              <w:spacing w:after="120"/>
              <w:ind w:left="357" w:right="102" w:hanging="357"/>
              <w:jc w:val="both"/>
              <w:textAlignment w:val="baseline"/>
              <w:rPr>
                <w:rFonts w:ascii="Times New Roman" w:eastAsia="Times New Roman" w:hAnsi="Times New Roman" w:cs="Times New Roman"/>
                <w:lang w:eastAsia="lv-LV"/>
              </w:rPr>
            </w:pPr>
            <w:r w:rsidRPr="009642B1">
              <w:rPr>
                <w:rFonts w:ascii="Times New Roman" w:eastAsia="Times New Roman" w:hAnsi="Times New Roman" w:cs="Times New Roman"/>
                <w:lang w:eastAsia="lv-LV"/>
              </w:rPr>
              <w:t xml:space="preserve"> Saistošo noteikumu izpildē nav paredzēts izveidot jaunu institūciju.</w:t>
            </w:r>
          </w:p>
          <w:p w14:paraId="36EEA8F2" w14:textId="77777777" w:rsidR="009642B1" w:rsidRPr="009642B1" w:rsidRDefault="009642B1" w:rsidP="00A5772F">
            <w:pPr>
              <w:numPr>
                <w:ilvl w:val="1"/>
                <w:numId w:val="8"/>
              </w:numPr>
              <w:tabs>
                <w:tab w:val="left" w:pos="168"/>
                <w:tab w:val="left" w:pos="310"/>
                <w:tab w:val="left" w:pos="451"/>
              </w:tabs>
              <w:spacing w:after="120"/>
              <w:ind w:left="357" w:right="102" w:hanging="357"/>
              <w:jc w:val="both"/>
              <w:textAlignment w:val="baseline"/>
              <w:rPr>
                <w:rFonts w:ascii="Times New Roman" w:eastAsia="Times New Roman" w:hAnsi="Times New Roman" w:cs="Times New Roman"/>
                <w:lang w:eastAsia="lv-LV"/>
              </w:rPr>
            </w:pPr>
            <w:r w:rsidRPr="009642B1">
              <w:rPr>
                <w:rFonts w:ascii="Times New Roman" w:eastAsia="Times New Roman" w:hAnsi="Times New Roman" w:cs="Times New Roman"/>
                <w:lang w:eastAsia="lv-LV"/>
              </w:rPr>
              <w:t xml:space="preserve"> Saistošo noteikumu izpildes kontroli nodrošina Ādažu novada pašvaldības policija.</w:t>
            </w:r>
          </w:p>
        </w:tc>
      </w:tr>
      <w:tr w:rsidR="009642B1" w:rsidRPr="009642B1" w14:paraId="3868E8F6"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tcPr>
          <w:p w14:paraId="7231E95A" w14:textId="77777777" w:rsidR="009642B1" w:rsidRPr="009642B1" w:rsidRDefault="009642B1" w:rsidP="00A5772F">
            <w:pPr>
              <w:numPr>
                <w:ilvl w:val="0"/>
                <w:numId w:val="8"/>
              </w:numPr>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Prasību un izmaksu samērīgums pret ieguvumiem, ko sniedz mērķa sasniegšana</w:t>
            </w:r>
          </w:p>
          <w:p w14:paraId="7FD20DD0" w14:textId="77777777" w:rsidR="009642B1" w:rsidRPr="009642B1" w:rsidRDefault="009642B1" w:rsidP="00A5772F">
            <w:pPr>
              <w:numPr>
                <w:ilvl w:val="0"/>
                <w:numId w:val="9"/>
              </w:numPr>
              <w:spacing w:after="120"/>
              <w:ind w:left="453"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Saistošie  noteikumi ir atbilstoši iecerētā mērķa sasniegšanas nodrošināšanai – sniegt lielāku atbalstu personām ar zemiem ienākumiem, trūcīgām un maznodrošinātām mājsaimniecībām Ādažu novadā</w:t>
            </w:r>
            <w:r w:rsidRPr="009642B1">
              <w:rPr>
                <w:rFonts w:ascii="Times New Roman" w:eastAsia="Times New Roman" w:hAnsi="Times New Roman" w:cs="Times New Roman"/>
                <w:spacing w:val="4"/>
              </w:rPr>
              <w:t>.</w:t>
            </w:r>
            <w:r w:rsidRPr="009642B1">
              <w:rPr>
                <w:rFonts w:ascii="Times New Roman" w:eastAsia="Times New Roman" w:hAnsi="Times New Roman" w:cs="Times New Roman"/>
              </w:rPr>
              <w:t xml:space="preserve"> </w:t>
            </w:r>
            <w:r w:rsidRPr="009642B1">
              <w:rPr>
                <w:rFonts w:ascii="Times New Roman" w:eastAsia="Times New Roman" w:hAnsi="Times New Roman" w:cs="Times New Roman"/>
                <w:spacing w:val="4"/>
              </w:rPr>
              <w:t>Pašvaldības izraudzītie līdzekļi ir leģitīmi un rīcība ir atbilstoša augstākstāvošiem normatīviem aktiem.</w:t>
            </w:r>
          </w:p>
        </w:tc>
      </w:tr>
      <w:tr w:rsidR="009642B1" w:rsidRPr="009642B1" w14:paraId="3CAF2897"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tcPr>
          <w:p w14:paraId="2BBDFDB6" w14:textId="77777777" w:rsidR="009642B1" w:rsidRPr="009642B1" w:rsidRDefault="009642B1" w:rsidP="00A5772F">
            <w:pPr>
              <w:numPr>
                <w:ilvl w:val="0"/>
                <w:numId w:val="8"/>
              </w:numPr>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Izstrādes gaitā veiktās konsultācijas ar privātpersonām un institūcijām</w:t>
            </w:r>
          </w:p>
          <w:p w14:paraId="32BAE883" w14:textId="5A71B7DE" w:rsidR="009642B1" w:rsidRPr="009642B1" w:rsidRDefault="009642B1" w:rsidP="00A5772F">
            <w:pPr>
              <w:numPr>
                <w:ilvl w:val="0"/>
                <w:numId w:val="10"/>
              </w:numPr>
              <w:spacing w:after="120"/>
              <w:ind w:left="453"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Konsultācijām tika izmantots šāds sabiedrības līdzdalības veids: pēc saistošo noteikumu izskatīšanas domes Attīstības komitejā</w:t>
            </w:r>
            <w:r w:rsidR="00547A58">
              <w:rPr>
                <w:rFonts w:ascii="Times New Roman" w:eastAsia="Times New Roman" w:hAnsi="Times New Roman" w:cs="Times New Roman"/>
              </w:rPr>
              <w:t xml:space="preserve"> un Finanšu komitejā</w:t>
            </w:r>
            <w:r w:rsidRPr="009642B1">
              <w:rPr>
                <w:rFonts w:ascii="Times New Roman" w:eastAsia="Times New Roman" w:hAnsi="Times New Roman" w:cs="Times New Roman"/>
              </w:rPr>
              <w:t xml:space="preserve">, to projekts tika publicēts pašvaldības oficiālajā tīmekļvietnē </w:t>
            </w:r>
            <w:hyperlink r:id="rId8" w:history="1">
              <w:r w:rsidRPr="009642B1">
                <w:rPr>
                  <w:rFonts w:ascii="Times New Roman" w:eastAsia="Times New Roman" w:hAnsi="Times New Roman" w:cs="Times New Roman"/>
                </w:rPr>
                <w:t>www.adazunovads.lv</w:t>
              </w:r>
            </w:hyperlink>
            <w:r w:rsidRPr="009642B1">
              <w:rPr>
                <w:rFonts w:ascii="Times New Roman" w:eastAsia="Times New Roman" w:hAnsi="Times New Roman" w:cs="Times New Roman"/>
              </w:rPr>
              <w:t xml:space="preserve">, kā arī informācija par projektu tika publicēta sociālajā tīklā - pašvaldības </w:t>
            </w:r>
            <w:r w:rsidRPr="009642B1">
              <w:rPr>
                <w:rFonts w:ascii="Times New Roman" w:eastAsia="Times New Roman" w:hAnsi="Times New Roman" w:cs="Times New Roman"/>
                <w:i/>
                <w:iCs/>
              </w:rPr>
              <w:t>Facebook</w:t>
            </w:r>
            <w:r w:rsidRPr="009642B1">
              <w:rPr>
                <w:rFonts w:ascii="Times New Roman" w:eastAsia="Times New Roman" w:hAnsi="Times New Roman" w:cs="Times New Roman"/>
              </w:rPr>
              <w:t xml:space="preserve"> kontā, lai sasniegtu mērķgrupu, kā arī noskaidrotu pēc iespējas plašākas sabiedrības viedokli.</w:t>
            </w:r>
          </w:p>
          <w:p w14:paraId="4776C8AC" w14:textId="5708EB55" w:rsidR="009642B1" w:rsidRPr="009642B1" w:rsidRDefault="009642B1" w:rsidP="00A5772F">
            <w:pPr>
              <w:numPr>
                <w:ilvl w:val="0"/>
                <w:numId w:val="10"/>
              </w:numPr>
              <w:spacing w:after="120"/>
              <w:ind w:left="453"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 xml:space="preserve">Publikācijā noteiktajā termiņā – no 2025. gada </w:t>
            </w:r>
            <w:r w:rsidR="00AA3C0B">
              <w:rPr>
                <w:rFonts w:ascii="Times New Roman" w:eastAsia="Times New Roman" w:hAnsi="Times New Roman" w:cs="Times New Roman"/>
              </w:rPr>
              <w:t>20</w:t>
            </w:r>
            <w:r w:rsidRPr="009642B1">
              <w:rPr>
                <w:rFonts w:ascii="Times New Roman" w:eastAsia="Times New Roman" w:hAnsi="Times New Roman" w:cs="Times New Roman"/>
              </w:rPr>
              <w:t>.</w:t>
            </w:r>
            <w:r w:rsidR="00AA3C0B">
              <w:rPr>
                <w:rFonts w:ascii="Times New Roman" w:eastAsia="Times New Roman" w:hAnsi="Times New Roman" w:cs="Times New Roman"/>
              </w:rPr>
              <w:t xml:space="preserve"> februāra</w:t>
            </w:r>
            <w:r w:rsidRPr="009642B1">
              <w:rPr>
                <w:rFonts w:ascii="Times New Roman" w:eastAsia="Times New Roman" w:hAnsi="Times New Roman" w:cs="Times New Roman"/>
              </w:rPr>
              <w:t xml:space="preserve">  līdz</w:t>
            </w:r>
            <w:r w:rsidR="00AA3C0B">
              <w:rPr>
                <w:rFonts w:ascii="Times New Roman" w:eastAsia="Times New Roman" w:hAnsi="Times New Roman" w:cs="Times New Roman"/>
              </w:rPr>
              <w:t xml:space="preserve"> 5. martam</w:t>
            </w:r>
            <w:r w:rsidRPr="009642B1">
              <w:rPr>
                <w:rFonts w:ascii="Times New Roman" w:eastAsia="Times New Roman" w:hAnsi="Times New Roman" w:cs="Times New Roman"/>
              </w:rPr>
              <w:t xml:space="preserve"> iedzīvotāju priekšlikumi par saistošo noteikumu projektu </w:t>
            </w:r>
            <w:r w:rsidR="00AA3C0B">
              <w:rPr>
                <w:rFonts w:ascii="Times New Roman" w:eastAsia="Times New Roman" w:hAnsi="Times New Roman" w:cs="Times New Roman"/>
              </w:rPr>
              <w:t>tika/</w:t>
            </w:r>
            <w:r w:rsidRPr="009642B1">
              <w:rPr>
                <w:rFonts w:ascii="Times New Roman" w:eastAsia="Times New Roman" w:hAnsi="Times New Roman" w:cs="Times New Roman"/>
              </w:rPr>
              <w:t xml:space="preserve">netika saņemti. </w:t>
            </w:r>
          </w:p>
          <w:p w14:paraId="32FD5B95" w14:textId="77777777" w:rsidR="009642B1" w:rsidRPr="009642B1" w:rsidRDefault="009642B1" w:rsidP="00A5772F">
            <w:pPr>
              <w:spacing w:after="120"/>
              <w:ind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8.3. Cita veida saziņa un konsultācijas nav notikušas.</w:t>
            </w:r>
          </w:p>
        </w:tc>
      </w:tr>
    </w:tbl>
    <w:p w14:paraId="26B4EAF2" w14:textId="77777777" w:rsidR="009642B1" w:rsidRPr="009642B1" w:rsidRDefault="009642B1" w:rsidP="00A5772F">
      <w:pPr>
        <w:spacing w:after="120"/>
        <w:jc w:val="both"/>
        <w:rPr>
          <w:rFonts w:ascii="Times New Roman" w:eastAsia="Times New Roman" w:hAnsi="Times New Roman" w:cs="Times New Roman"/>
          <w:b/>
          <w:bCs/>
          <w:lang w:eastAsia="lv-LV"/>
        </w:rPr>
      </w:pPr>
      <w:r w:rsidRPr="009642B1">
        <w:rPr>
          <w:rFonts w:ascii="Times New Roman" w:eastAsia="Times New Roman" w:hAnsi="Times New Roman" w:cs="Times New Roman"/>
          <w:b/>
          <w:bCs/>
          <w:lang w:eastAsia="lv-LV"/>
        </w:rPr>
        <w:lastRenderedPageBreak/>
        <w:br/>
      </w:r>
    </w:p>
    <w:p w14:paraId="05A60156" w14:textId="77777777" w:rsidR="009642B1" w:rsidRPr="009642B1" w:rsidRDefault="009642B1" w:rsidP="00A5772F">
      <w:pPr>
        <w:spacing w:after="120"/>
        <w:rPr>
          <w:rFonts w:ascii="Calibri" w:eastAsia="Calibri" w:hAnsi="Calibri" w:cs="Times New Roman"/>
          <w:sz w:val="22"/>
          <w:szCs w:val="22"/>
        </w:rPr>
      </w:pPr>
      <w:r w:rsidRPr="009642B1">
        <w:rPr>
          <w:rFonts w:ascii="Times New Roman" w:eastAsia="Calibri" w:hAnsi="Times New Roman" w:cs="Times New Roman"/>
        </w:rPr>
        <w:t>Pašvaldības domes priekšsēdētāja</w:t>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t xml:space="preserve">        K. Miķelsone </w:t>
      </w:r>
    </w:p>
    <w:p w14:paraId="4C8DF54A" w14:textId="77777777" w:rsidR="009642B1" w:rsidRPr="009642B1" w:rsidRDefault="009642B1" w:rsidP="00A5772F">
      <w:pPr>
        <w:spacing w:after="120"/>
        <w:jc w:val="both"/>
        <w:rPr>
          <w:rFonts w:ascii="Times New Roman" w:eastAsia="Times New Roman" w:hAnsi="Times New Roman" w:cs="Times New Roman"/>
          <w:szCs w:val="20"/>
          <w:lang w:eastAsia="lv-LV"/>
        </w:rPr>
      </w:pPr>
    </w:p>
    <w:p w14:paraId="7D0808CC" w14:textId="77777777" w:rsidR="009642B1" w:rsidRPr="009642B1" w:rsidRDefault="009642B1" w:rsidP="00A5772F">
      <w:pPr>
        <w:spacing w:after="120"/>
        <w:ind w:right="-91"/>
        <w:jc w:val="center"/>
        <w:rPr>
          <w:rFonts w:ascii="Times New Roman" w:eastAsia="Calibri" w:hAnsi="Times New Roman" w:cs="Times New Roman"/>
        </w:rPr>
      </w:pPr>
      <w:bookmarkStart w:id="20" w:name="_Hlk189466365"/>
      <w:r w:rsidRPr="009642B1">
        <w:rPr>
          <w:rFonts w:ascii="Times New Roman" w:eastAsia="Calibri" w:hAnsi="Times New Roman" w:cs="Times New Roman"/>
        </w:rPr>
        <w:t>ŠIS DOKUMENTS IR ELEKTRONISKI PARAKSTĪTS AR DROŠU ELEKTRONISKO PARAKSTU UN SATUR LAIKA ZĪMOGU</w:t>
      </w:r>
    </w:p>
    <w:bookmarkEnd w:id="20"/>
    <w:p w14:paraId="3846700C" w14:textId="77777777" w:rsidR="009642B1" w:rsidRPr="009642B1" w:rsidRDefault="009642B1" w:rsidP="00A5772F">
      <w:pPr>
        <w:spacing w:after="120"/>
        <w:ind w:right="-766"/>
        <w:jc w:val="both"/>
        <w:rPr>
          <w:rFonts w:ascii="Times New Roman" w:eastAsia="Times New Roman" w:hAnsi="Times New Roman" w:cs="Times New Roman"/>
          <w:lang w:eastAsia="lv-LV"/>
        </w:rPr>
      </w:pPr>
    </w:p>
    <w:p w14:paraId="3CF9F458" w14:textId="77777777" w:rsidR="003F7DB3" w:rsidRPr="00DD67D5" w:rsidRDefault="003F7DB3" w:rsidP="00A5772F">
      <w:pPr>
        <w:spacing w:after="120"/>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2884" w14:textId="77777777" w:rsidR="00A5772F" w:rsidRDefault="00A5772F">
      <w:r>
        <w:separator/>
      </w:r>
    </w:p>
  </w:endnote>
  <w:endnote w:type="continuationSeparator" w:id="0">
    <w:p w14:paraId="2E0B6B4B" w14:textId="77777777" w:rsidR="00A5772F" w:rsidRDefault="00A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2414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577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FF0C" w14:textId="77777777" w:rsidR="00A5772F" w:rsidRDefault="00A5772F">
      <w:r>
        <w:separator/>
      </w:r>
    </w:p>
  </w:footnote>
  <w:footnote w:type="continuationSeparator" w:id="0">
    <w:p w14:paraId="0E89F713" w14:textId="77777777" w:rsidR="00A5772F" w:rsidRDefault="00A57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7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165C1682">
      <w:start w:val="1"/>
      <w:numFmt w:val="decimal"/>
      <w:lvlText w:val="%1."/>
      <w:lvlJc w:val="left"/>
      <w:pPr>
        <w:ind w:left="720" w:hanging="360"/>
      </w:pPr>
      <w:rPr>
        <w:rFonts w:hint="default"/>
      </w:rPr>
    </w:lvl>
    <w:lvl w:ilvl="1" w:tplc="BF92E4B8" w:tentative="1">
      <w:start w:val="1"/>
      <w:numFmt w:val="lowerLetter"/>
      <w:lvlText w:val="%2."/>
      <w:lvlJc w:val="left"/>
      <w:pPr>
        <w:ind w:left="1440" w:hanging="360"/>
      </w:pPr>
    </w:lvl>
    <w:lvl w:ilvl="2" w:tplc="2C7AC5AA" w:tentative="1">
      <w:start w:val="1"/>
      <w:numFmt w:val="lowerRoman"/>
      <w:lvlText w:val="%3."/>
      <w:lvlJc w:val="right"/>
      <w:pPr>
        <w:ind w:left="2160" w:hanging="180"/>
      </w:pPr>
    </w:lvl>
    <w:lvl w:ilvl="3" w:tplc="C21640C0" w:tentative="1">
      <w:start w:val="1"/>
      <w:numFmt w:val="decimal"/>
      <w:lvlText w:val="%4."/>
      <w:lvlJc w:val="left"/>
      <w:pPr>
        <w:ind w:left="2880" w:hanging="360"/>
      </w:pPr>
    </w:lvl>
    <w:lvl w:ilvl="4" w:tplc="4F66888E" w:tentative="1">
      <w:start w:val="1"/>
      <w:numFmt w:val="lowerLetter"/>
      <w:lvlText w:val="%5."/>
      <w:lvlJc w:val="left"/>
      <w:pPr>
        <w:ind w:left="3600" w:hanging="360"/>
      </w:pPr>
    </w:lvl>
    <w:lvl w:ilvl="5" w:tplc="27323430" w:tentative="1">
      <w:start w:val="1"/>
      <w:numFmt w:val="lowerRoman"/>
      <w:lvlText w:val="%6."/>
      <w:lvlJc w:val="right"/>
      <w:pPr>
        <w:ind w:left="4320" w:hanging="180"/>
      </w:pPr>
    </w:lvl>
    <w:lvl w:ilvl="6" w:tplc="7A16FA30" w:tentative="1">
      <w:start w:val="1"/>
      <w:numFmt w:val="decimal"/>
      <w:lvlText w:val="%7."/>
      <w:lvlJc w:val="left"/>
      <w:pPr>
        <w:ind w:left="5040" w:hanging="360"/>
      </w:pPr>
    </w:lvl>
    <w:lvl w:ilvl="7" w:tplc="A4FE4CDE" w:tentative="1">
      <w:start w:val="1"/>
      <w:numFmt w:val="lowerLetter"/>
      <w:lvlText w:val="%8."/>
      <w:lvlJc w:val="left"/>
      <w:pPr>
        <w:ind w:left="5760" w:hanging="360"/>
      </w:pPr>
    </w:lvl>
    <w:lvl w:ilvl="8" w:tplc="42AE9C8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743E0B7C"/>
    <w:lvl w:ilvl="0" w:tplc="FFFFFFFF">
      <w:start w:val="1"/>
      <w:numFmt w:val="decimal"/>
      <w:lvlText w:val="4.%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0B5139"/>
    <w:multiLevelType w:val="hybridMultilevel"/>
    <w:tmpl w:val="AE684F76"/>
    <w:lvl w:ilvl="0" w:tplc="E0F839F4">
      <w:start w:val="1"/>
      <w:numFmt w:val="decimal"/>
      <w:lvlText w:val="%1."/>
      <w:lvlJc w:val="left"/>
      <w:pPr>
        <w:ind w:left="720" w:hanging="360"/>
      </w:pPr>
      <w:rPr>
        <w:rFonts w:cstheme="minorBidi" w:hint="default"/>
        <w:i w:val="0"/>
        <w:iCs w:val="0"/>
        <w:color w:val="auto"/>
      </w:rPr>
    </w:lvl>
    <w:lvl w:ilvl="1" w:tplc="F6689148">
      <w:start w:val="1"/>
      <w:numFmt w:val="lowerLetter"/>
      <w:lvlText w:val="%2."/>
      <w:lvlJc w:val="left"/>
      <w:pPr>
        <w:ind w:left="1440" w:hanging="360"/>
      </w:pPr>
    </w:lvl>
    <w:lvl w:ilvl="2" w:tplc="D9A8AB7C" w:tentative="1">
      <w:start w:val="1"/>
      <w:numFmt w:val="lowerRoman"/>
      <w:lvlText w:val="%3."/>
      <w:lvlJc w:val="right"/>
      <w:pPr>
        <w:ind w:left="2160" w:hanging="180"/>
      </w:pPr>
    </w:lvl>
    <w:lvl w:ilvl="3" w:tplc="31FE63FC" w:tentative="1">
      <w:start w:val="1"/>
      <w:numFmt w:val="decimal"/>
      <w:lvlText w:val="%4."/>
      <w:lvlJc w:val="left"/>
      <w:pPr>
        <w:ind w:left="2880" w:hanging="360"/>
      </w:pPr>
    </w:lvl>
    <w:lvl w:ilvl="4" w:tplc="40EE75E2" w:tentative="1">
      <w:start w:val="1"/>
      <w:numFmt w:val="lowerLetter"/>
      <w:lvlText w:val="%5."/>
      <w:lvlJc w:val="left"/>
      <w:pPr>
        <w:ind w:left="3600" w:hanging="360"/>
      </w:pPr>
    </w:lvl>
    <w:lvl w:ilvl="5" w:tplc="C46E25C8" w:tentative="1">
      <w:start w:val="1"/>
      <w:numFmt w:val="lowerRoman"/>
      <w:lvlText w:val="%6."/>
      <w:lvlJc w:val="right"/>
      <w:pPr>
        <w:ind w:left="4320" w:hanging="180"/>
      </w:pPr>
    </w:lvl>
    <w:lvl w:ilvl="6" w:tplc="C902DB9A" w:tentative="1">
      <w:start w:val="1"/>
      <w:numFmt w:val="decimal"/>
      <w:lvlText w:val="%7."/>
      <w:lvlJc w:val="left"/>
      <w:pPr>
        <w:ind w:left="5040" w:hanging="360"/>
      </w:pPr>
    </w:lvl>
    <w:lvl w:ilvl="7" w:tplc="36DE67BA" w:tentative="1">
      <w:start w:val="1"/>
      <w:numFmt w:val="lowerLetter"/>
      <w:lvlText w:val="%8."/>
      <w:lvlJc w:val="left"/>
      <w:pPr>
        <w:ind w:left="5760" w:hanging="360"/>
      </w:pPr>
    </w:lvl>
    <w:lvl w:ilvl="8" w:tplc="C28CFB10" w:tentative="1">
      <w:start w:val="1"/>
      <w:numFmt w:val="lowerRoman"/>
      <w:lvlText w:val="%9."/>
      <w:lvlJc w:val="right"/>
      <w:pPr>
        <w:ind w:left="6480" w:hanging="180"/>
      </w:pPr>
    </w:lvl>
  </w:abstractNum>
  <w:num w:numId="1" w16cid:durableId="1080567416">
    <w:abstractNumId w:val="8"/>
  </w:num>
  <w:num w:numId="2" w16cid:durableId="1964530278">
    <w:abstractNumId w:val="2"/>
  </w:num>
  <w:num w:numId="3" w16cid:durableId="1884442053">
    <w:abstractNumId w:val="1"/>
  </w:num>
  <w:num w:numId="4" w16cid:durableId="1274290402">
    <w:abstractNumId w:val="10"/>
  </w:num>
  <w:num w:numId="5" w16cid:durableId="1554388440">
    <w:abstractNumId w:val="0"/>
  </w:num>
  <w:num w:numId="6" w16cid:durableId="2113819498">
    <w:abstractNumId w:val="4"/>
  </w:num>
  <w:num w:numId="7" w16cid:durableId="886381579">
    <w:abstractNumId w:val="3"/>
  </w:num>
  <w:num w:numId="8" w16cid:durableId="1636523317">
    <w:abstractNumId w:val="5"/>
  </w:num>
  <w:num w:numId="9" w16cid:durableId="1121222638">
    <w:abstractNumId w:val="6"/>
  </w:num>
  <w:num w:numId="10" w16cid:durableId="2139297399">
    <w:abstractNumId w:val="9"/>
  </w:num>
  <w:num w:numId="11" w16cid:durableId="1773163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1016D"/>
    <w:rsid w:val="0025391B"/>
    <w:rsid w:val="00297558"/>
    <w:rsid w:val="00310BC7"/>
    <w:rsid w:val="00344082"/>
    <w:rsid w:val="00351D48"/>
    <w:rsid w:val="003F7DB3"/>
    <w:rsid w:val="00492BDF"/>
    <w:rsid w:val="004C33B2"/>
    <w:rsid w:val="004D516C"/>
    <w:rsid w:val="0053073B"/>
    <w:rsid w:val="00543508"/>
    <w:rsid w:val="00547A58"/>
    <w:rsid w:val="00552F1B"/>
    <w:rsid w:val="00564A42"/>
    <w:rsid w:val="00564CA6"/>
    <w:rsid w:val="005A4FA1"/>
    <w:rsid w:val="005C7FA1"/>
    <w:rsid w:val="00602E68"/>
    <w:rsid w:val="00613359"/>
    <w:rsid w:val="00617AAC"/>
    <w:rsid w:val="00667A4F"/>
    <w:rsid w:val="00693F05"/>
    <w:rsid w:val="006D3451"/>
    <w:rsid w:val="0074092B"/>
    <w:rsid w:val="007B4DDB"/>
    <w:rsid w:val="008257F8"/>
    <w:rsid w:val="008460BB"/>
    <w:rsid w:val="008C48FE"/>
    <w:rsid w:val="008E6E3B"/>
    <w:rsid w:val="009139A1"/>
    <w:rsid w:val="009642B1"/>
    <w:rsid w:val="0098501C"/>
    <w:rsid w:val="00996740"/>
    <w:rsid w:val="009E353D"/>
    <w:rsid w:val="00A52B04"/>
    <w:rsid w:val="00A5772F"/>
    <w:rsid w:val="00AA3C0B"/>
    <w:rsid w:val="00B36CD4"/>
    <w:rsid w:val="00BA6631"/>
    <w:rsid w:val="00BB16A4"/>
    <w:rsid w:val="00C9477C"/>
    <w:rsid w:val="00D86969"/>
    <w:rsid w:val="00DD67D5"/>
    <w:rsid w:val="00E018CF"/>
    <w:rsid w:val="00E117B6"/>
    <w:rsid w:val="00E52DA2"/>
    <w:rsid w:val="00E75D8D"/>
    <w:rsid w:val="00EF112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basedOn w:val="Noklusjumarindkopasfonts"/>
    <w:uiPriority w:val="99"/>
    <w:semiHidden/>
    <w:unhideWhenUsed/>
    <w:rsid w:val="00E117B6"/>
    <w:rPr>
      <w:sz w:val="16"/>
      <w:szCs w:val="16"/>
    </w:rPr>
  </w:style>
  <w:style w:type="paragraph" w:styleId="Komentrateksts">
    <w:name w:val="annotation text"/>
    <w:basedOn w:val="Parasts"/>
    <w:link w:val="KomentratekstsRakstz"/>
    <w:uiPriority w:val="99"/>
    <w:unhideWhenUsed/>
    <w:rsid w:val="00E117B6"/>
    <w:rPr>
      <w:sz w:val="20"/>
      <w:szCs w:val="20"/>
    </w:rPr>
  </w:style>
  <w:style w:type="character" w:customStyle="1" w:styleId="KomentratekstsRakstz">
    <w:name w:val="Komentāra teksts Rakstz."/>
    <w:basedOn w:val="Noklusjumarindkopasfonts"/>
    <w:link w:val="Komentrateksts"/>
    <w:uiPriority w:val="99"/>
    <w:rsid w:val="00E117B6"/>
    <w:rPr>
      <w:sz w:val="20"/>
      <w:szCs w:val="20"/>
    </w:rPr>
  </w:style>
  <w:style w:type="paragraph" w:styleId="Komentratma">
    <w:name w:val="annotation subject"/>
    <w:basedOn w:val="Komentrateksts"/>
    <w:next w:val="Komentrateksts"/>
    <w:link w:val="KomentratmaRakstz"/>
    <w:uiPriority w:val="99"/>
    <w:semiHidden/>
    <w:unhideWhenUsed/>
    <w:rsid w:val="00E117B6"/>
    <w:rPr>
      <w:b/>
      <w:bCs/>
    </w:rPr>
  </w:style>
  <w:style w:type="character" w:customStyle="1" w:styleId="KomentratmaRakstz">
    <w:name w:val="Komentāra tēma Rakstz."/>
    <w:basedOn w:val="KomentratekstsRakstz"/>
    <w:link w:val="Komentratma"/>
    <w:uiPriority w:val="99"/>
    <w:semiHidden/>
    <w:rsid w:val="00E117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5932</Words>
  <Characters>3382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12</cp:revision>
  <dcterms:created xsi:type="dcterms:W3CDTF">2024-06-01T14:39:00Z</dcterms:created>
  <dcterms:modified xsi:type="dcterms:W3CDTF">2025-02-19T07:37:00Z</dcterms:modified>
</cp:coreProperties>
</file>