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66512" w:rsidP="00564CA6">
      <w:r>
        <w:rPr>
          <w:noProof/>
        </w:rPr>
        <w:drawing>
          <wp:inline distT="0" distB="0" distL="0" distR="0" wp14:anchorId="4F73B768" wp14:editId="254FFCE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DB02015" w:rsidR="00564CA6" w:rsidRPr="00D52062" w:rsidRDefault="00066512" w:rsidP="00564CA6">
      <w:pPr>
        <w:jc w:val="right"/>
        <w:rPr>
          <w:rFonts w:ascii="Times New Roman" w:hAnsi="Times New Roman" w:cs="Times New Roman"/>
          <w:noProof/>
        </w:rPr>
      </w:pPr>
      <w:r w:rsidRPr="00D52062">
        <w:rPr>
          <w:rFonts w:ascii="Times New Roman" w:hAnsi="Times New Roman" w:cs="Times New Roman"/>
          <w:noProof/>
        </w:rPr>
        <w:t xml:space="preserve">PROJEKTS uz </w:t>
      </w:r>
      <w:r w:rsidR="00D52062" w:rsidRPr="00D52062">
        <w:rPr>
          <w:rFonts w:ascii="Times New Roman" w:hAnsi="Times New Roman" w:cs="Times New Roman"/>
          <w:noProof/>
        </w:rPr>
        <w:t>14</w:t>
      </w:r>
      <w:r w:rsidRPr="00D52062">
        <w:rPr>
          <w:rFonts w:ascii="Times New Roman" w:hAnsi="Times New Roman" w:cs="Times New Roman"/>
          <w:noProof/>
        </w:rPr>
        <w:t>.</w:t>
      </w:r>
      <w:r w:rsidR="00D52062" w:rsidRPr="00D52062">
        <w:rPr>
          <w:rFonts w:ascii="Times New Roman" w:hAnsi="Times New Roman" w:cs="Times New Roman"/>
          <w:noProof/>
        </w:rPr>
        <w:t>01</w:t>
      </w:r>
      <w:r w:rsidRPr="00D52062">
        <w:rPr>
          <w:rFonts w:ascii="Times New Roman" w:hAnsi="Times New Roman" w:cs="Times New Roman"/>
          <w:noProof/>
        </w:rPr>
        <w:t>.</w:t>
      </w:r>
      <w:r w:rsidR="00D52062" w:rsidRPr="00D52062">
        <w:rPr>
          <w:rFonts w:ascii="Times New Roman" w:hAnsi="Times New Roman" w:cs="Times New Roman"/>
          <w:noProof/>
        </w:rPr>
        <w:t>2025</w:t>
      </w:r>
      <w:r w:rsidRPr="00D52062">
        <w:rPr>
          <w:rFonts w:ascii="Times New Roman" w:hAnsi="Times New Roman" w:cs="Times New Roman"/>
          <w:noProof/>
        </w:rPr>
        <w:t>.</w:t>
      </w:r>
    </w:p>
    <w:p w14:paraId="2794EE8C" w14:textId="77777777" w:rsidR="00564CA6" w:rsidRPr="00D52062" w:rsidRDefault="00564CA6" w:rsidP="00564CA6">
      <w:pPr>
        <w:jc w:val="right"/>
        <w:rPr>
          <w:rFonts w:ascii="Times New Roman" w:hAnsi="Times New Roman" w:cs="Times New Roman"/>
          <w:noProof/>
        </w:rPr>
      </w:pPr>
    </w:p>
    <w:p w14:paraId="17904036" w14:textId="2E23D829" w:rsidR="00564CA6" w:rsidRPr="00D52062" w:rsidRDefault="00066512" w:rsidP="00564CA6">
      <w:pPr>
        <w:jc w:val="right"/>
        <w:rPr>
          <w:rFonts w:ascii="Times New Roman" w:hAnsi="Times New Roman" w:cs="Times New Roman"/>
          <w:noProof/>
        </w:rPr>
      </w:pPr>
      <w:r w:rsidRPr="00D52062">
        <w:rPr>
          <w:rFonts w:ascii="Times New Roman" w:hAnsi="Times New Roman" w:cs="Times New Roman"/>
          <w:noProof/>
        </w:rPr>
        <w:t xml:space="preserve">vēlamais datums izskatīšanai: </w:t>
      </w:r>
      <w:r w:rsidR="00D52062" w:rsidRPr="00D52062">
        <w:rPr>
          <w:rFonts w:ascii="Times New Roman" w:hAnsi="Times New Roman" w:cs="Times New Roman"/>
          <w:noProof/>
        </w:rPr>
        <w:t>FK 22</w:t>
      </w:r>
      <w:r w:rsidRPr="00D52062">
        <w:rPr>
          <w:rFonts w:ascii="Times New Roman" w:hAnsi="Times New Roman" w:cs="Times New Roman"/>
          <w:noProof/>
        </w:rPr>
        <w:t>.</w:t>
      </w:r>
      <w:r w:rsidR="00D52062" w:rsidRPr="00D52062">
        <w:rPr>
          <w:rFonts w:ascii="Times New Roman" w:hAnsi="Times New Roman" w:cs="Times New Roman"/>
          <w:noProof/>
        </w:rPr>
        <w:t>01</w:t>
      </w:r>
      <w:r w:rsidRPr="00D52062">
        <w:rPr>
          <w:rFonts w:ascii="Times New Roman" w:hAnsi="Times New Roman" w:cs="Times New Roman"/>
          <w:noProof/>
        </w:rPr>
        <w:t>.</w:t>
      </w:r>
      <w:r w:rsidR="00D52062" w:rsidRPr="00D52062">
        <w:rPr>
          <w:rFonts w:ascii="Times New Roman" w:hAnsi="Times New Roman" w:cs="Times New Roman"/>
          <w:noProof/>
        </w:rPr>
        <w:t>2025</w:t>
      </w:r>
      <w:r w:rsidRPr="00D52062">
        <w:rPr>
          <w:rFonts w:ascii="Times New Roman" w:hAnsi="Times New Roman" w:cs="Times New Roman"/>
          <w:noProof/>
        </w:rPr>
        <w:t>.</w:t>
      </w:r>
    </w:p>
    <w:p w14:paraId="13FC18CF" w14:textId="68192F70" w:rsidR="00564CA6" w:rsidRPr="00D52062" w:rsidRDefault="00066512" w:rsidP="00564CA6">
      <w:pPr>
        <w:jc w:val="right"/>
        <w:rPr>
          <w:rFonts w:ascii="Times New Roman" w:hAnsi="Times New Roman" w:cs="Times New Roman"/>
          <w:noProof/>
        </w:rPr>
      </w:pPr>
      <w:r w:rsidRPr="00D52062">
        <w:rPr>
          <w:rFonts w:ascii="Times New Roman" w:hAnsi="Times New Roman" w:cs="Times New Roman"/>
          <w:noProof/>
        </w:rPr>
        <w:t xml:space="preserve">domē: </w:t>
      </w:r>
      <w:r w:rsidR="00D52062" w:rsidRPr="00D52062">
        <w:rPr>
          <w:rFonts w:ascii="Times New Roman" w:hAnsi="Times New Roman" w:cs="Times New Roman"/>
          <w:noProof/>
        </w:rPr>
        <w:t>30</w:t>
      </w:r>
      <w:r w:rsidRPr="00D52062">
        <w:rPr>
          <w:rFonts w:ascii="Times New Roman" w:hAnsi="Times New Roman" w:cs="Times New Roman"/>
          <w:noProof/>
        </w:rPr>
        <w:t>.</w:t>
      </w:r>
      <w:r w:rsidR="00D52062" w:rsidRPr="00D52062">
        <w:rPr>
          <w:rFonts w:ascii="Times New Roman" w:hAnsi="Times New Roman" w:cs="Times New Roman"/>
          <w:noProof/>
        </w:rPr>
        <w:t>01</w:t>
      </w:r>
      <w:r w:rsidRPr="00D52062">
        <w:rPr>
          <w:rFonts w:ascii="Times New Roman" w:hAnsi="Times New Roman" w:cs="Times New Roman"/>
          <w:noProof/>
        </w:rPr>
        <w:t>.</w:t>
      </w:r>
      <w:r w:rsidR="00D52062" w:rsidRPr="00D52062">
        <w:rPr>
          <w:rFonts w:ascii="Times New Roman" w:hAnsi="Times New Roman" w:cs="Times New Roman"/>
          <w:noProof/>
        </w:rPr>
        <w:t>2025</w:t>
      </w:r>
      <w:r w:rsidRPr="00D52062">
        <w:rPr>
          <w:rFonts w:ascii="Times New Roman" w:hAnsi="Times New Roman" w:cs="Times New Roman"/>
          <w:noProof/>
        </w:rPr>
        <w:t>.</w:t>
      </w:r>
    </w:p>
    <w:p w14:paraId="495071B9" w14:textId="704F352F" w:rsidR="00564CA6" w:rsidRPr="00D52062" w:rsidRDefault="00066512" w:rsidP="00564CA6">
      <w:pPr>
        <w:jc w:val="right"/>
        <w:rPr>
          <w:rFonts w:ascii="Times New Roman" w:hAnsi="Times New Roman" w:cs="Times New Roman"/>
          <w:noProof/>
        </w:rPr>
      </w:pPr>
      <w:r w:rsidRPr="00D52062">
        <w:rPr>
          <w:rFonts w:ascii="Times New Roman" w:hAnsi="Times New Roman" w:cs="Times New Roman"/>
          <w:noProof/>
        </w:rPr>
        <w:t xml:space="preserve">sagatavotājs: </w:t>
      </w:r>
      <w:r w:rsidR="00D52062" w:rsidRPr="00D52062">
        <w:rPr>
          <w:rFonts w:ascii="Times New Roman" w:hAnsi="Times New Roman" w:cs="Times New Roman"/>
          <w:noProof/>
        </w:rPr>
        <w:t>Santa</w:t>
      </w:r>
      <w:r w:rsidRPr="00D52062">
        <w:rPr>
          <w:rFonts w:ascii="Times New Roman" w:hAnsi="Times New Roman" w:cs="Times New Roman"/>
          <w:noProof/>
        </w:rPr>
        <w:t xml:space="preserve">, </w:t>
      </w:r>
      <w:r w:rsidR="00D52062" w:rsidRPr="00D52062">
        <w:rPr>
          <w:rFonts w:ascii="Times New Roman" w:hAnsi="Times New Roman" w:cs="Times New Roman"/>
          <w:noProof/>
        </w:rPr>
        <w:t>Ruģēna</w:t>
      </w:r>
    </w:p>
    <w:p w14:paraId="2E27ACB6" w14:textId="7A92FE40" w:rsidR="00564CA6" w:rsidRPr="00D52062" w:rsidRDefault="00066512" w:rsidP="00564CA6">
      <w:pPr>
        <w:jc w:val="right"/>
        <w:rPr>
          <w:rFonts w:ascii="Times New Roman" w:hAnsi="Times New Roman" w:cs="Times New Roman"/>
          <w:noProof/>
        </w:rPr>
      </w:pPr>
      <w:r w:rsidRPr="00D52062">
        <w:rPr>
          <w:rFonts w:ascii="Times New Roman" w:hAnsi="Times New Roman" w:cs="Times New Roman"/>
          <w:noProof/>
        </w:rPr>
        <w:t xml:space="preserve">ziņotājs: </w:t>
      </w:r>
      <w:r w:rsidR="00D52062" w:rsidRPr="00D52062">
        <w:rPr>
          <w:rFonts w:ascii="Times New Roman" w:hAnsi="Times New Roman" w:cs="Times New Roman"/>
          <w:noProof/>
        </w:rPr>
        <w:t>Santa</w:t>
      </w:r>
      <w:r w:rsidRPr="00D52062">
        <w:rPr>
          <w:rFonts w:ascii="Times New Roman" w:hAnsi="Times New Roman" w:cs="Times New Roman"/>
          <w:noProof/>
        </w:rPr>
        <w:t xml:space="preserve">, </w:t>
      </w:r>
      <w:r w:rsidR="00D52062" w:rsidRPr="00D52062">
        <w:rPr>
          <w:rFonts w:ascii="Times New Roman" w:hAnsi="Times New Roman" w:cs="Times New Roman"/>
          <w:noProof/>
        </w:rPr>
        <w:t>Ruģēna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06651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06651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06651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FA58B1C" w:rsidR="00564CA6" w:rsidRPr="00564CA6" w:rsidRDefault="00066512" w:rsidP="00564CA6">
      <w:pPr>
        <w:rPr>
          <w:rFonts w:ascii="Times New Roman" w:hAnsi="Times New Roman" w:cs="Times New Roman"/>
        </w:rPr>
      </w:pPr>
      <w:r w:rsidRPr="00D52062">
        <w:rPr>
          <w:rFonts w:ascii="Times New Roman" w:hAnsi="Times New Roman" w:cs="Times New Roman"/>
        </w:rPr>
        <w:t>202</w:t>
      </w:r>
      <w:r w:rsidR="00D52062" w:rsidRPr="00D52062">
        <w:rPr>
          <w:rFonts w:ascii="Times New Roman" w:hAnsi="Times New Roman" w:cs="Times New Roman"/>
        </w:rPr>
        <w:t>5</w:t>
      </w:r>
      <w:r w:rsidRPr="00D52062">
        <w:rPr>
          <w:rFonts w:ascii="Times New Roman" w:hAnsi="Times New Roman" w:cs="Times New Roman"/>
        </w:rPr>
        <w:t xml:space="preserve">. gada </w:t>
      </w:r>
      <w:r w:rsidR="00D52062" w:rsidRPr="00D52062">
        <w:rPr>
          <w:rFonts w:ascii="Times New Roman" w:hAnsi="Times New Roman" w:cs="Times New Roman"/>
        </w:rPr>
        <w:t>30</w:t>
      </w:r>
      <w:r w:rsidRPr="00D52062">
        <w:rPr>
          <w:rFonts w:ascii="Times New Roman" w:hAnsi="Times New Roman" w:cs="Times New Roman"/>
        </w:rPr>
        <w:t xml:space="preserve">. </w:t>
      </w:r>
      <w:r w:rsidR="00D52062" w:rsidRPr="00D52062">
        <w:rPr>
          <w:rFonts w:ascii="Times New Roman" w:hAnsi="Times New Roman" w:cs="Times New Roman"/>
        </w:rPr>
        <w:t>janvārī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CA4748">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001C96E2" w14:textId="115B650A" w:rsidR="00564CA6" w:rsidRDefault="00D52062" w:rsidP="00081E05">
      <w:pPr>
        <w:jc w:val="center"/>
        <w:rPr>
          <w:rFonts w:ascii="Times New Roman" w:hAnsi="Times New Roman" w:cs="Times New Roman"/>
          <w:b/>
        </w:rPr>
      </w:pPr>
      <w:r w:rsidRPr="00D52062">
        <w:rPr>
          <w:rFonts w:ascii="Times New Roman" w:hAnsi="Times New Roman" w:cs="Times New Roman"/>
          <w:b/>
        </w:rPr>
        <w:t>Par projekta pieteikum</w:t>
      </w:r>
      <w:r w:rsidR="00B4137E">
        <w:rPr>
          <w:rFonts w:ascii="Times New Roman" w:hAnsi="Times New Roman" w:cs="Times New Roman"/>
          <w:b/>
        </w:rPr>
        <w:t>u</w:t>
      </w:r>
      <w:r w:rsidRPr="00D52062">
        <w:rPr>
          <w:rFonts w:ascii="Times New Roman" w:hAnsi="Times New Roman" w:cs="Times New Roman"/>
          <w:b/>
        </w:rPr>
        <w:t xml:space="preserve"> “Infrastruktūras uzlabošana uzņēmējdarbības attīstībai Ādažos</w:t>
      </w:r>
      <w:r w:rsidR="008B5D79">
        <w:rPr>
          <w:rFonts w:ascii="Times New Roman" w:hAnsi="Times New Roman" w:cs="Times New Roman"/>
          <w:b/>
        </w:rPr>
        <w:t>,</w:t>
      </w:r>
      <w:r w:rsidRPr="00D52062">
        <w:rPr>
          <w:rFonts w:ascii="Times New Roman" w:hAnsi="Times New Roman" w:cs="Times New Roman"/>
          <w:b/>
        </w:rPr>
        <w:t xml:space="preserve"> 2. un 3. kārta”</w:t>
      </w:r>
    </w:p>
    <w:p w14:paraId="1004ED6C" w14:textId="77777777" w:rsidR="00D52062" w:rsidRPr="00564CA6" w:rsidRDefault="00D52062" w:rsidP="00564CA6">
      <w:pPr>
        <w:rPr>
          <w:rFonts w:ascii="Times New Roman" w:hAnsi="Times New Roman" w:cs="Times New Roman"/>
          <w:b/>
          <w:i/>
          <w:color w:val="FF0000"/>
        </w:rPr>
      </w:pPr>
    </w:p>
    <w:p w14:paraId="4533AE60" w14:textId="0A814BD2" w:rsidR="00826F34" w:rsidRDefault="00826F34" w:rsidP="00826F34">
      <w:pPr>
        <w:spacing w:after="120"/>
        <w:jc w:val="both"/>
        <w:rPr>
          <w:rFonts w:ascii="Times New Roman" w:hAnsi="Times New Roman" w:cs="Times New Roman"/>
        </w:rPr>
      </w:pPr>
      <w:r w:rsidRPr="008627CF">
        <w:rPr>
          <w:rFonts w:ascii="Times New Roman" w:hAnsi="Times New Roman" w:cs="Times New Roman"/>
        </w:rPr>
        <w:t xml:space="preserve">Ministru kabineta </w:t>
      </w:r>
      <w:r w:rsidR="00B4137E" w:rsidRPr="008627CF">
        <w:rPr>
          <w:rFonts w:ascii="Times New Roman" w:hAnsi="Times New Roman" w:cs="Times New Roman"/>
        </w:rPr>
        <w:t>2024. gada 16. janvār</w:t>
      </w:r>
      <w:r w:rsidR="00B4137E">
        <w:rPr>
          <w:rFonts w:ascii="Times New Roman" w:hAnsi="Times New Roman" w:cs="Times New Roman"/>
        </w:rPr>
        <w:t>a</w:t>
      </w:r>
      <w:r w:rsidR="00B4137E" w:rsidRPr="008627CF">
        <w:rPr>
          <w:rFonts w:ascii="Times New Roman" w:hAnsi="Times New Roman" w:cs="Times New Roman"/>
        </w:rPr>
        <w:t xml:space="preserve"> </w:t>
      </w:r>
      <w:r w:rsidRPr="008627CF">
        <w:rPr>
          <w:rFonts w:ascii="Times New Roman" w:hAnsi="Times New Roman" w:cs="Times New Roman"/>
        </w:rPr>
        <w:t>noteikum</w:t>
      </w:r>
      <w:r w:rsidR="00B4137E">
        <w:rPr>
          <w:rFonts w:ascii="Times New Roman" w:hAnsi="Times New Roman" w:cs="Times New Roman"/>
        </w:rPr>
        <w:t>u</w:t>
      </w:r>
      <w:r w:rsidRPr="008627CF">
        <w:rPr>
          <w:rFonts w:ascii="Times New Roman" w:hAnsi="Times New Roman" w:cs="Times New Roman"/>
        </w:rPr>
        <w:t xml:space="preserve"> Nr. 55 </w:t>
      </w:r>
      <w:r>
        <w:rPr>
          <w:rFonts w:ascii="Times New Roman" w:hAnsi="Times New Roman" w:cs="Times New Roman"/>
        </w:rPr>
        <w:t>“</w:t>
      </w:r>
      <w:r w:rsidRPr="008627CF">
        <w:rPr>
          <w:rFonts w:ascii="Times New Roman" w:hAnsi="Times New Roman" w:cs="Times New Roman"/>
        </w:rPr>
        <w:t>Eiropas Savienības kohēzijas politikas programmas 2021.–2027.</w:t>
      </w:r>
      <w:r>
        <w:rPr>
          <w:rFonts w:ascii="Times New Roman" w:hAnsi="Times New Roman" w:cs="Times New Roman"/>
        </w:rPr>
        <w:t xml:space="preserve"> </w:t>
      </w:r>
      <w:r w:rsidRPr="008627CF">
        <w:rPr>
          <w:rFonts w:ascii="Times New Roman" w:hAnsi="Times New Roman" w:cs="Times New Roman"/>
        </w:rPr>
        <w:t xml:space="preserve">gadam 5.1.1. specifiskā atbalsta mērķa </w:t>
      </w:r>
      <w:r>
        <w:rPr>
          <w:rFonts w:ascii="Times New Roman" w:hAnsi="Times New Roman" w:cs="Times New Roman"/>
        </w:rPr>
        <w:t>“</w:t>
      </w:r>
      <w:r w:rsidRPr="008627CF">
        <w:rPr>
          <w:rFonts w:ascii="Times New Roman" w:hAnsi="Times New Roman" w:cs="Times New Roman"/>
        </w:rPr>
        <w:t>Vietējās teritorijas integrētās sociālās, ekonomiskās un vides attīstības un kultūras mantojuma, tūrisma un drošības veicināšana pilsētu funkcionālajās teritorijās</w:t>
      </w:r>
      <w:r>
        <w:rPr>
          <w:rFonts w:ascii="Times New Roman" w:hAnsi="Times New Roman" w:cs="Times New Roman"/>
        </w:rPr>
        <w:t>”</w:t>
      </w:r>
      <w:r w:rsidRPr="008627CF">
        <w:rPr>
          <w:rFonts w:ascii="Times New Roman" w:hAnsi="Times New Roman" w:cs="Times New Roman"/>
        </w:rPr>
        <w:t xml:space="preserve"> 5.1.1.1. pasākuma </w:t>
      </w:r>
      <w:r>
        <w:rPr>
          <w:rFonts w:ascii="Times New Roman" w:hAnsi="Times New Roman" w:cs="Times New Roman"/>
        </w:rPr>
        <w:t>“</w:t>
      </w:r>
      <w:r w:rsidRPr="008627CF">
        <w:rPr>
          <w:rFonts w:ascii="Times New Roman" w:hAnsi="Times New Roman" w:cs="Times New Roman"/>
        </w:rPr>
        <w:t>Infrastruktūra uzņēmējdarbības atbalstam”</w:t>
      </w:r>
      <w:r>
        <w:rPr>
          <w:rFonts w:ascii="Times New Roman" w:hAnsi="Times New Roman" w:cs="Times New Roman"/>
        </w:rPr>
        <w:t xml:space="preserve"> (turpmāk – Pasākums)</w:t>
      </w:r>
      <w:r w:rsidRPr="008627CF">
        <w:rPr>
          <w:rFonts w:ascii="Times New Roman" w:hAnsi="Times New Roman" w:cs="Times New Roman"/>
        </w:rPr>
        <w:t xml:space="preserve"> īstenošanas noteikumi</w:t>
      </w:r>
      <w:r>
        <w:rPr>
          <w:rFonts w:ascii="Times New Roman" w:hAnsi="Times New Roman" w:cs="Times New Roman"/>
        </w:rPr>
        <w:t>” (turpmāk – Noteikumi)</w:t>
      </w:r>
      <w:r w:rsidR="00B4137E">
        <w:rPr>
          <w:rFonts w:ascii="Times New Roman" w:hAnsi="Times New Roman" w:cs="Times New Roman"/>
        </w:rPr>
        <w:t xml:space="preserve"> </w:t>
      </w:r>
      <w:r w:rsidRPr="008627CF">
        <w:rPr>
          <w:rFonts w:ascii="Times New Roman" w:hAnsi="Times New Roman" w:cs="Times New Roman"/>
        </w:rPr>
        <w:t>6.</w:t>
      </w:r>
      <w:r>
        <w:rPr>
          <w:rFonts w:ascii="Times New Roman" w:hAnsi="Times New Roman" w:cs="Times New Roman"/>
        </w:rPr>
        <w:t xml:space="preserve"> </w:t>
      </w:r>
      <w:r w:rsidRPr="008627CF">
        <w:rPr>
          <w:rFonts w:ascii="Times New Roman" w:hAnsi="Times New Roman" w:cs="Times New Roman"/>
        </w:rPr>
        <w:t>punkt</w:t>
      </w:r>
      <w:r w:rsidR="00B4137E">
        <w:rPr>
          <w:rFonts w:ascii="Times New Roman" w:hAnsi="Times New Roman" w:cs="Times New Roman"/>
        </w:rPr>
        <w:t>ā noteikts, ka</w:t>
      </w:r>
      <w:r w:rsidRPr="008627CF">
        <w:rPr>
          <w:rFonts w:ascii="Times New Roman" w:hAnsi="Times New Roman" w:cs="Times New Roman"/>
        </w:rPr>
        <w:t xml:space="preserve"> </w:t>
      </w:r>
      <w:r>
        <w:rPr>
          <w:rFonts w:ascii="Times New Roman" w:hAnsi="Times New Roman" w:cs="Times New Roman"/>
        </w:rPr>
        <w:t>P</w:t>
      </w:r>
      <w:r w:rsidRPr="008627CF">
        <w:rPr>
          <w:rFonts w:ascii="Times New Roman" w:hAnsi="Times New Roman" w:cs="Times New Roman"/>
        </w:rPr>
        <w:t>asākuma</w:t>
      </w:r>
      <w:r>
        <w:rPr>
          <w:rFonts w:ascii="Times New Roman" w:hAnsi="Times New Roman" w:cs="Times New Roman"/>
        </w:rPr>
        <w:t xml:space="preserve"> </w:t>
      </w:r>
      <w:r w:rsidRPr="008627CF">
        <w:rPr>
          <w:rFonts w:ascii="Times New Roman" w:hAnsi="Times New Roman" w:cs="Times New Roman"/>
        </w:rPr>
        <w:t>mērķis ir attīstīt uzņēmējdarbības publisko infrastruktūru un palielināt privāto investīciju apjomu pilsētu funkcionālajās teritorijās, veicot ieguldījumus uzņēmējdarbības attīstībai atbilstoši pašvaldību attīstības programmām.</w:t>
      </w:r>
    </w:p>
    <w:p w14:paraId="27649C6E" w14:textId="04B670A4" w:rsidR="00B4137E" w:rsidRDefault="00826F34" w:rsidP="00826F34">
      <w:pPr>
        <w:spacing w:after="120"/>
        <w:jc w:val="both"/>
        <w:rPr>
          <w:rFonts w:ascii="Times New Roman" w:hAnsi="Times New Roman" w:cs="Times New Roman"/>
        </w:rPr>
      </w:pPr>
      <w:r>
        <w:rPr>
          <w:rFonts w:ascii="Times New Roman" w:hAnsi="Times New Roman" w:cs="Times New Roman"/>
        </w:rPr>
        <w:t>Saskaņā ar Noteikumu III. nodaļu pašvaldība var pretendēt uz Eiropas Savienības fondu līdzekļiem</w:t>
      </w:r>
      <w:r w:rsidR="008B5D79">
        <w:rPr>
          <w:rFonts w:ascii="Times New Roman" w:hAnsi="Times New Roman" w:cs="Times New Roman"/>
        </w:rPr>
        <w:t xml:space="preserve"> </w:t>
      </w:r>
      <w:r w:rsidR="008B5D79" w:rsidRPr="0059084C">
        <w:rPr>
          <w:rFonts w:ascii="Times New Roman" w:hAnsi="Times New Roman"/>
        </w:rPr>
        <w:t>uzņēmējdarbības publiskās infrastruktūras attīstībai un privāto investīciju apjoma palielināšanai pilsētu funkcionālajās teritorijās, veicot ieguldījumus uzņēmējdarbības attīstībai atbilstoši pašvaldīb</w:t>
      </w:r>
      <w:r w:rsidR="00B4137E">
        <w:rPr>
          <w:rFonts w:ascii="Times New Roman" w:hAnsi="Times New Roman"/>
        </w:rPr>
        <w:t>as</w:t>
      </w:r>
      <w:r w:rsidR="008B5D79" w:rsidRPr="0059084C">
        <w:rPr>
          <w:rFonts w:ascii="Times New Roman" w:hAnsi="Times New Roman"/>
        </w:rPr>
        <w:t xml:space="preserve"> </w:t>
      </w:r>
      <w:r w:rsidR="00B4137E">
        <w:rPr>
          <w:rFonts w:ascii="Times New Roman" w:hAnsi="Times New Roman"/>
        </w:rPr>
        <w:t>A</w:t>
      </w:r>
      <w:r w:rsidR="00B4137E" w:rsidRPr="0059084C">
        <w:rPr>
          <w:rFonts w:ascii="Times New Roman" w:hAnsi="Times New Roman"/>
        </w:rPr>
        <w:t xml:space="preserve">ttīstības </w:t>
      </w:r>
      <w:r w:rsidR="008B5D79" w:rsidRPr="0059084C">
        <w:rPr>
          <w:rFonts w:ascii="Times New Roman" w:hAnsi="Times New Roman"/>
        </w:rPr>
        <w:t>programm</w:t>
      </w:r>
      <w:r w:rsidR="00B4137E">
        <w:rPr>
          <w:rFonts w:ascii="Times New Roman" w:hAnsi="Times New Roman"/>
        </w:rPr>
        <w:t>ai</w:t>
      </w:r>
      <w:r w:rsidR="008B5D79">
        <w:rPr>
          <w:rFonts w:ascii="Times New Roman" w:hAnsi="Times New Roman" w:cs="Times New Roman"/>
        </w:rPr>
        <w:t>.</w:t>
      </w:r>
      <w:r>
        <w:rPr>
          <w:rFonts w:ascii="Times New Roman" w:hAnsi="Times New Roman" w:cs="Times New Roman"/>
        </w:rPr>
        <w:t xml:space="preserve"> </w:t>
      </w:r>
    </w:p>
    <w:p w14:paraId="6F999684" w14:textId="744BD441" w:rsidR="008B5D79" w:rsidRDefault="008B5D79" w:rsidP="00826F34">
      <w:pPr>
        <w:spacing w:after="120"/>
        <w:jc w:val="both"/>
        <w:rPr>
          <w:rFonts w:ascii="Times New Roman" w:hAnsi="Times New Roman" w:cs="Times New Roman"/>
        </w:rPr>
      </w:pPr>
      <w:r w:rsidRPr="00C7747C">
        <w:rPr>
          <w:rFonts w:ascii="Times New Roman" w:hAnsi="Times New Roman" w:cs="Times New Roman"/>
          <w:lang w:eastAsia="ar-SA"/>
        </w:rPr>
        <w:t xml:space="preserve">Ādažu </w:t>
      </w:r>
      <w:r w:rsidRPr="00C7747C">
        <w:rPr>
          <w:rFonts w:ascii="Times New Roman" w:hAnsi="Times New Roman" w:cs="Times New Roman"/>
        </w:rPr>
        <w:t xml:space="preserve">novada industriālās un rūpnieciskās apbūves teritorijas </w:t>
      </w:r>
      <w:r>
        <w:rPr>
          <w:rFonts w:ascii="Times New Roman" w:hAnsi="Times New Roman" w:cs="Times New Roman"/>
        </w:rPr>
        <w:t>atrodas</w:t>
      </w:r>
      <w:r w:rsidRPr="00C7747C">
        <w:rPr>
          <w:rFonts w:ascii="Times New Roman" w:hAnsi="Times New Roman" w:cs="Times New Roman"/>
        </w:rPr>
        <w:t xml:space="preserve"> </w:t>
      </w:r>
      <w:r>
        <w:rPr>
          <w:rFonts w:ascii="Times New Roman" w:hAnsi="Times New Roman" w:cs="Times New Roman"/>
        </w:rPr>
        <w:t>Ādažos (</w:t>
      </w:r>
      <w:proofErr w:type="spellStart"/>
      <w:r w:rsidRPr="00C7747C">
        <w:rPr>
          <w:rFonts w:ascii="Times New Roman" w:hAnsi="Times New Roman" w:cs="Times New Roman"/>
        </w:rPr>
        <w:t>Jaunkūl</w:t>
      </w:r>
      <w:r>
        <w:rPr>
          <w:rFonts w:ascii="Times New Roman" w:hAnsi="Times New Roman" w:cs="Times New Roman"/>
        </w:rPr>
        <w:t>u</w:t>
      </w:r>
      <w:proofErr w:type="spellEnd"/>
      <w:r>
        <w:rPr>
          <w:rFonts w:ascii="Times New Roman" w:hAnsi="Times New Roman" w:cs="Times New Roman"/>
        </w:rPr>
        <w:t xml:space="preserve"> un </w:t>
      </w:r>
      <w:proofErr w:type="spellStart"/>
      <w:r>
        <w:rPr>
          <w:rFonts w:ascii="Times New Roman" w:hAnsi="Times New Roman" w:cs="Times New Roman"/>
        </w:rPr>
        <w:t>Veckūlu</w:t>
      </w:r>
      <w:proofErr w:type="spellEnd"/>
      <w:r>
        <w:rPr>
          <w:rFonts w:ascii="Times New Roman" w:hAnsi="Times New Roman" w:cs="Times New Roman"/>
        </w:rPr>
        <w:t xml:space="preserve"> ielām pieguļošajos nekustamajos īpašumos)</w:t>
      </w:r>
      <w:r w:rsidRPr="00C7747C">
        <w:rPr>
          <w:rFonts w:ascii="Times New Roman" w:hAnsi="Times New Roman" w:cs="Times New Roman"/>
        </w:rPr>
        <w:t>, Muižas iel</w:t>
      </w:r>
      <w:r>
        <w:rPr>
          <w:rFonts w:ascii="Times New Roman" w:hAnsi="Times New Roman" w:cs="Times New Roman"/>
        </w:rPr>
        <w:t>ai pieguļošajos nekustamajos īpašumos</w:t>
      </w:r>
      <w:r w:rsidRPr="00C7747C">
        <w:rPr>
          <w:rFonts w:ascii="Times New Roman" w:hAnsi="Times New Roman" w:cs="Times New Roman"/>
        </w:rPr>
        <w:t xml:space="preserve">, </w:t>
      </w:r>
      <w:r>
        <w:rPr>
          <w:rFonts w:ascii="Times New Roman" w:hAnsi="Times New Roman" w:cs="Times New Roman"/>
        </w:rPr>
        <w:t xml:space="preserve">kā arī </w:t>
      </w:r>
      <w:proofErr w:type="spellStart"/>
      <w:r w:rsidRPr="00C7747C">
        <w:rPr>
          <w:rFonts w:ascii="Times New Roman" w:hAnsi="Times New Roman" w:cs="Times New Roman"/>
        </w:rPr>
        <w:t>Eimuros</w:t>
      </w:r>
      <w:proofErr w:type="spellEnd"/>
      <w:r w:rsidRPr="00C7747C">
        <w:rPr>
          <w:rFonts w:ascii="Times New Roman" w:hAnsi="Times New Roman" w:cs="Times New Roman"/>
        </w:rPr>
        <w:t xml:space="preserve"> (Ādažu pag.) un </w:t>
      </w:r>
      <w:proofErr w:type="spellStart"/>
      <w:r w:rsidRPr="00C7747C">
        <w:rPr>
          <w:rFonts w:ascii="Times New Roman" w:hAnsi="Times New Roman" w:cs="Times New Roman"/>
        </w:rPr>
        <w:t>Mežgarciemā</w:t>
      </w:r>
      <w:proofErr w:type="spellEnd"/>
      <w:r>
        <w:rPr>
          <w:rFonts w:ascii="Times New Roman" w:hAnsi="Times New Roman" w:cs="Times New Roman"/>
        </w:rPr>
        <w:t xml:space="preserve"> (Carnikavas pag.)</w:t>
      </w:r>
      <w:r w:rsidRPr="00C7747C">
        <w:rPr>
          <w:rFonts w:ascii="Times New Roman" w:hAnsi="Times New Roman" w:cs="Times New Roman"/>
        </w:rPr>
        <w:t>. Iepriekšējo</w:t>
      </w:r>
      <w:r>
        <w:rPr>
          <w:rFonts w:ascii="Times New Roman" w:hAnsi="Times New Roman" w:cs="Times New Roman"/>
        </w:rPr>
        <w:t>s</w:t>
      </w:r>
      <w:r w:rsidRPr="00C7747C">
        <w:rPr>
          <w:rFonts w:ascii="Times New Roman" w:hAnsi="Times New Roman" w:cs="Times New Roman"/>
        </w:rPr>
        <w:t xml:space="preserve"> gad</w:t>
      </w:r>
      <w:r>
        <w:rPr>
          <w:rFonts w:ascii="Times New Roman" w:hAnsi="Times New Roman" w:cs="Times New Roman"/>
        </w:rPr>
        <w:t>os</w:t>
      </w:r>
      <w:r w:rsidRPr="00C7747C">
        <w:rPr>
          <w:rFonts w:ascii="Times New Roman" w:hAnsi="Times New Roman" w:cs="Times New Roman"/>
        </w:rPr>
        <w:t xml:space="preserve"> </w:t>
      </w:r>
      <w:r>
        <w:rPr>
          <w:rFonts w:ascii="Times New Roman" w:hAnsi="Times New Roman" w:cs="Times New Roman"/>
        </w:rPr>
        <w:t xml:space="preserve"> turpin</w:t>
      </w:r>
      <w:r w:rsidR="00B4137E">
        <w:rPr>
          <w:rFonts w:ascii="Times New Roman" w:hAnsi="Times New Roman" w:cs="Times New Roman"/>
        </w:rPr>
        <w:t>ās</w:t>
      </w:r>
      <w:r>
        <w:rPr>
          <w:rFonts w:ascii="Times New Roman" w:hAnsi="Times New Roman" w:cs="Times New Roman"/>
        </w:rPr>
        <w:t xml:space="preserve"> īsteno</w:t>
      </w:r>
      <w:r w:rsidR="00B4137E">
        <w:rPr>
          <w:rFonts w:ascii="Times New Roman" w:hAnsi="Times New Roman" w:cs="Times New Roman"/>
        </w:rPr>
        <w:t>šana</w:t>
      </w:r>
      <w:r>
        <w:rPr>
          <w:rFonts w:ascii="Times New Roman" w:hAnsi="Times New Roman" w:cs="Times New Roman"/>
        </w:rPr>
        <w:t xml:space="preserve"> </w:t>
      </w:r>
      <w:r w:rsidR="00B4137E">
        <w:rPr>
          <w:rFonts w:ascii="Times New Roman" w:hAnsi="Times New Roman" w:cs="Times New Roman"/>
        </w:rPr>
        <w:t>3</w:t>
      </w:r>
      <w:r w:rsidR="00B4137E" w:rsidRPr="00C7747C">
        <w:rPr>
          <w:rFonts w:ascii="Times New Roman" w:hAnsi="Times New Roman" w:cs="Times New Roman"/>
        </w:rPr>
        <w:t xml:space="preserve"> </w:t>
      </w:r>
      <w:r w:rsidRPr="00C7747C">
        <w:rPr>
          <w:rFonts w:ascii="Times New Roman" w:hAnsi="Times New Roman" w:cs="Times New Roman"/>
        </w:rPr>
        <w:t>projekt</w:t>
      </w:r>
      <w:r w:rsidR="00B4137E">
        <w:rPr>
          <w:rFonts w:ascii="Times New Roman" w:hAnsi="Times New Roman" w:cs="Times New Roman"/>
        </w:rPr>
        <w:t>iem</w:t>
      </w:r>
      <w:r w:rsidRPr="00C7747C">
        <w:rPr>
          <w:rFonts w:ascii="Times New Roman" w:hAnsi="Times New Roman" w:cs="Times New Roman"/>
        </w:rPr>
        <w:t xml:space="preserve"> Muižas ielas, </w:t>
      </w:r>
      <w:proofErr w:type="spellStart"/>
      <w:r w:rsidRPr="00C7747C">
        <w:rPr>
          <w:rFonts w:ascii="Times New Roman" w:hAnsi="Times New Roman" w:cs="Times New Roman"/>
        </w:rPr>
        <w:t>Eimuru</w:t>
      </w:r>
      <w:proofErr w:type="spellEnd"/>
      <w:r w:rsidRPr="00C7747C">
        <w:rPr>
          <w:rFonts w:ascii="Times New Roman" w:hAnsi="Times New Roman" w:cs="Times New Roman"/>
        </w:rPr>
        <w:t xml:space="preserve"> un </w:t>
      </w:r>
      <w:proofErr w:type="spellStart"/>
      <w:r w:rsidRPr="00C7747C">
        <w:rPr>
          <w:rFonts w:ascii="Times New Roman" w:hAnsi="Times New Roman" w:cs="Times New Roman"/>
        </w:rPr>
        <w:t>Mežgarciema</w:t>
      </w:r>
      <w:proofErr w:type="spellEnd"/>
      <w:r>
        <w:rPr>
          <w:rFonts w:ascii="Times New Roman" w:hAnsi="Times New Roman" w:cs="Times New Roman"/>
        </w:rPr>
        <w:t xml:space="preserve"> </w:t>
      </w:r>
      <w:r w:rsidRPr="00C7747C">
        <w:rPr>
          <w:rFonts w:ascii="Times New Roman" w:hAnsi="Times New Roman" w:cs="Times New Roman"/>
        </w:rPr>
        <w:t xml:space="preserve">teritorijās. </w:t>
      </w:r>
    </w:p>
    <w:p w14:paraId="3CF980ED" w14:textId="0DBFF08C" w:rsidR="00B4137E" w:rsidRDefault="008B5D79" w:rsidP="00826F34">
      <w:pPr>
        <w:spacing w:after="120"/>
        <w:jc w:val="both"/>
        <w:rPr>
          <w:rFonts w:ascii="Times New Roman" w:hAnsi="Times New Roman" w:cs="Times New Roman"/>
        </w:rPr>
      </w:pPr>
      <w:r>
        <w:rPr>
          <w:rFonts w:ascii="Times New Roman" w:hAnsi="Times New Roman" w:cs="Times New Roman"/>
        </w:rPr>
        <w:t>P</w:t>
      </w:r>
      <w:r w:rsidRPr="008B5D79">
        <w:rPr>
          <w:rFonts w:ascii="Times New Roman" w:hAnsi="Times New Roman" w:cs="Times New Roman"/>
        </w:rPr>
        <w:t xml:space="preserve">asākuma 1. kārtas ietvaros pašvaldība 2024. gada 19. decembrī iesniedza projektu “Infrastruktūras uzlabošana uzņēmējdarbības attīstībai Ādažos, 1. kārta”, bet 2. kārtas ietvaros līdz 2025. gada 28. februārim </w:t>
      </w:r>
      <w:r w:rsidR="00B4137E" w:rsidRPr="008B5D79">
        <w:rPr>
          <w:rFonts w:ascii="Times New Roman" w:hAnsi="Times New Roman" w:cs="Times New Roman"/>
        </w:rPr>
        <w:t>ir iespēja</w:t>
      </w:r>
      <w:r w:rsidR="00B4137E">
        <w:rPr>
          <w:rFonts w:ascii="Times New Roman" w:hAnsi="Times New Roman" w:cs="Times New Roman"/>
        </w:rPr>
        <w:t>ms</w:t>
      </w:r>
      <w:r w:rsidR="00B4137E" w:rsidRPr="008B5D79">
        <w:rPr>
          <w:rFonts w:ascii="Times New Roman" w:hAnsi="Times New Roman" w:cs="Times New Roman"/>
        </w:rPr>
        <w:t xml:space="preserve"> </w:t>
      </w:r>
      <w:r w:rsidRPr="008B5D79">
        <w:rPr>
          <w:rFonts w:ascii="Times New Roman" w:hAnsi="Times New Roman" w:cs="Times New Roman"/>
        </w:rPr>
        <w:t>iesniegt projekta “Infrastruktūras uzlabošana uzņēmējdarbības attīstībai Ādažos, 2. un 3. kārta” pieteikumu</w:t>
      </w:r>
      <w:r w:rsidR="00826F34">
        <w:rPr>
          <w:rFonts w:ascii="Times New Roman" w:hAnsi="Times New Roman" w:cs="Times New Roman"/>
        </w:rPr>
        <w:t>.</w:t>
      </w:r>
      <w:r w:rsidR="00B4137E" w:rsidRPr="00B4137E">
        <w:rPr>
          <w:rFonts w:ascii="Times New Roman" w:hAnsi="Times New Roman" w:cs="Times New Roman"/>
        </w:rPr>
        <w:t xml:space="preserve"> </w:t>
      </w:r>
    </w:p>
    <w:p w14:paraId="76B4DBBA" w14:textId="067D4B69" w:rsidR="00826F34" w:rsidRDefault="00B4137E" w:rsidP="00826F34">
      <w:pPr>
        <w:spacing w:after="120"/>
        <w:jc w:val="both"/>
        <w:rPr>
          <w:rFonts w:ascii="Times New Roman" w:hAnsi="Times New Roman" w:cs="Times New Roman"/>
        </w:rPr>
      </w:pPr>
      <w:r w:rsidRPr="00BE2085">
        <w:rPr>
          <w:rFonts w:ascii="Times New Roman" w:hAnsi="Times New Roman" w:cs="Times New Roman"/>
        </w:rPr>
        <w:t xml:space="preserve">2024. gadā </w:t>
      </w:r>
      <w:r w:rsidRPr="006719A8">
        <w:rPr>
          <w:rFonts w:ascii="Times New Roman" w:hAnsi="Times New Roman" w:cs="Times New Roman"/>
        </w:rPr>
        <w:t>tika izstrādāts Tehniskais projekts (turpmāk</w:t>
      </w:r>
      <w:r w:rsidR="002C3972">
        <w:rPr>
          <w:rFonts w:ascii="Times New Roman" w:hAnsi="Times New Roman" w:cs="Times New Roman"/>
        </w:rPr>
        <w:t xml:space="preserve"> -</w:t>
      </w:r>
      <w:r w:rsidRPr="006719A8">
        <w:rPr>
          <w:rFonts w:ascii="Times New Roman" w:hAnsi="Times New Roman" w:cs="Times New Roman"/>
        </w:rPr>
        <w:t xml:space="preserve"> TP)</w:t>
      </w:r>
      <w:r w:rsidRPr="00BE2085">
        <w:rPr>
          <w:rFonts w:ascii="Times New Roman" w:hAnsi="Times New Roman" w:cs="Times New Roman"/>
        </w:rPr>
        <w:t xml:space="preserve"> visām trim</w:t>
      </w:r>
      <w:r w:rsidRPr="006719A8">
        <w:rPr>
          <w:rFonts w:ascii="Times New Roman" w:hAnsi="Times New Roman" w:cs="Times New Roman"/>
        </w:rPr>
        <w:t xml:space="preserve"> kārtām.</w:t>
      </w:r>
    </w:p>
    <w:p w14:paraId="74A44BD3" w14:textId="79917B05" w:rsidR="000017DF" w:rsidRDefault="000017DF" w:rsidP="000017DF">
      <w:pPr>
        <w:spacing w:after="120"/>
        <w:jc w:val="both"/>
        <w:rPr>
          <w:rFonts w:ascii="Times New Roman" w:hAnsi="Times New Roman" w:cs="Times New Roman"/>
        </w:rPr>
      </w:pPr>
      <w:r w:rsidRPr="006719A8">
        <w:rPr>
          <w:rFonts w:ascii="Times New Roman" w:hAnsi="Times New Roman" w:cs="Times New Roman"/>
        </w:rPr>
        <w:t>Lai varētu iesniegt projektu</w:t>
      </w:r>
      <w:r w:rsidR="00B4137E">
        <w:rPr>
          <w:rFonts w:ascii="Times New Roman" w:hAnsi="Times New Roman" w:cs="Times New Roman"/>
        </w:rPr>
        <w:t xml:space="preserve"> </w:t>
      </w:r>
      <w:r w:rsidR="00B4137E" w:rsidRPr="008B5D79">
        <w:rPr>
          <w:rFonts w:ascii="Times New Roman" w:hAnsi="Times New Roman" w:cs="Times New Roman"/>
        </w:rPr>
        <w:t>“Infrastruktūras uzlabošana uzņēmējdarbības attīstībai Ādažos, 2. un 3. kārta”</w:t>
      </w:r>
      <w:r w:rsidRPr="006719A8">
        <w:rPr>
          <w:rFonts w:ascii="Times New Roman" w:hAnsi="Times New Roman" w:cs="Times New Roman"/>
        </w:rPr>
        <w:t xml:space="preserve">, </w:t>
      </w:r>
      <w:r w:rsidR="00B4137E">
        <w:rPr>
          <w:rFonts w:ascii="Times New Roman" w:hAnsi="Times New Roman" w:cs="Times New Roman"/>
        </w:rPr>
        <w:t>pašvaldība</w:t>
      </w:r>
      <w:r w:rsidR="00B4137E" w:rsidRPr="006719A8">
        <w:rPr>
          <w:rFonts w:ascii="Times New Roman" w:hAnsi="Times New Roman" w:cs="Times New Roman"/>
        </w:rPr>
        <w:t xml:space="preserve"> </w:t>
      </w:r>
      <w:r w:rsidR="00B4137E">
        <w:rPr>
          <w:rFonts w:ascii="Times New Roman" w:hAnsi="Times New Roman" w:cs="Times New Roman"/>
        </w:rPr>
        <w:t xml:space="preserve">nodrošina </w:t>
      </w:r>
      <w:r w:rsidR="008B5D79" w:rsidRPr="00BE2085">
        <w:rPr>
          <w:rFonts w:ascii="Times New Roman" w:hAnsi="Times New Roman" w:cs="Times New Roman"/>
        </w:rPr>
        <w:t>i</w:t>
      </w:r>
      <w:r w:rsidRPr="006719A8">
        <w:rPr>
          <w:rFonts w:ascii="Times New Roman" w:hAnsi="Times New Roman" w:cs="Times New Roman"/>
        </w:rPr>
        <w:t>zmaksu un ieguvumu analīz</w:t>
      </w:r>
      <w:r w:rsidR="00B4137E">
        <w:rPr>
          <w:rFonts w:ascii="Times New Roman" w:hAnsi="Times New Roman" w:cs="Times New Roman"/>
        </w:rPr>
        <w:t>es</w:t>
      </w:r>
      <w:r w:rsidRPr="006719A8">
        <w:rPr>
          <w:rFonts w:ascii="Times New Roman" w:hAnsi="Times New Roman" w:cs="Times New Roman"/>
        </w:rPr>
        <w:t xml:space="preserve"> (turpmāk – IIA) </w:t>
      </w:r>
      <w:r w:rsidR="00B4137E" w:rsidRPr="006719A8">
        <w:rPr>
          <w:rFonts w:ascii="Times New Roman" w:hAnsi="Times New Roman" w:cs="Times New Roman"/>
        </w:rPr>
        <w:t>izstrād</w:t>
      </w:r>
      <w:r w:rsidR="00B4137E">
        <w:rPr>
          <w:rFonts w:ascii="Times New Roman" w:hAnsi="Times New Roman" w:cs="Times New Roman"/>
        </w:rPr>
        <w:t>i,</w:t>
      </w:r>
      <w:r w:rsidR="00B4137E" w:rsidRPr="006719A8">
        <w:rPr>
          <w:rFonts w:ascii="Times New Roman" w:hAnsi="Times New Roman" w:cs="Times New Roman"/>
        </w:rPr>
        <w:t xml:space="preserve"> </w:t>
      </w:r>
      <w:r w:rsidRPr="006719A8">
        <w:rPr>
          <w:rFonts w:ascii="Times New Roman" w:hAnsi="Times New Roman" w:cs="Times New Roman"/>
        </w:rPr>
        <w:t>kas būs jāiekļauj projekta pieteikumā</w:t>
      </w:r>
      <w:r w:rsidR="008B5D79" w:rsidRPr="00BE2085">
        <w:rPr>
          <w:rFonts w:ascii="Times New Roman" w:hAnsi="Times New Roman" w:cs="Times New Roman"/>
        </w:rPr>
        <w:t>.</w:t>
      </w:r>
      <w:r w:rsidR="00AC35D3" w:rsidRPr="006719A8">
        <w:rPr>
          <w:rFonts w:ascii="Times New Roman" w:hAnsi="Times New Roman" w:cs="Times New Roman"/>
        </w:rPr>
        <w:t xml:space="preserve"> </w:t>
      </w:r>
    </w:p>
    <w:p w14:paraId="07C66B36" w14:textId="2CC9170F" w:rsidR="000017DF" w:rsidRDefault="00B4137E" w:rsidP="000017DF">
      <w:pPr>
        <w:spacing w:after="120"/>
        <w:jc w:val="both"/>
        <w:rPr>
          <w:rFonts w:ascii="Times New Roman" w:hAnsi="Times New Roman" w:cs="Times New Roman"/>
          <w:lang w:eastAsia="ar-SA"/>
        </w:rPr>
      </w:pPr>
      <w:bookmarkStart w:id="0" w:name="_Hlk187764536"/>
      <w:r>
        <w:rPr>
          <w:rFonts w:ascii="Times New Roman" w:hAnsi="Times New Roman" w:cs="Times New Roman"/>
        </w:rPr>
        <w:t>P</w:t>
      </w:r>
      <w:r w:rsidR="000017DF">
        <w:rPr>
          <w:rFonts w:ascii="Times New Roman" w:hAnsi="Times New Roman" w:cs="Times New Roman"/>
        </w:rPr>
        <w:t>rojekt</w:t>
      </w:r>
      <w:r>
        <w:rPr>
          <w:rFonts w:ascii="Times New Roman" w:hAnsi="Times New Roman" w:cs="Times New Roman"/>
        </w:rPr>
        <w:t>s</w:t>
      </w:r>
      <w:r w:rsidR="000017DF">
        <w:rPr>
          <w:rFonts w:ascii="Times New Roman" w:hAnsi="Times New Roman" w:cs="Times New Roman"/>
        </w:rPr>
        <w:t xml:space="preserve"> “</w:t>
      </w:r>
      <w:r w:rsidR="000017DF" w:rsidRPr="00D367EE">
        <w:rPr>
          <w:rFonts w:ascii="Times New Roman" w:hAnsi="Times New Roman" w:cs="Times New Roman"/>
          <w:lang w:eastAsia="ar-SA"/>
        </w:rPr>
        <w:t>Infrastruktūras uzlabošana uzņēmējdarbības attīstībai Ādažos</w:t>
      </w:r>
      <w:r w:rsidR="008B5D79">
        <w:rPr>
          <w:rFonts w:ascii="Times New Roman" w:hAnsi="Times New Roman" w:cs="Times New Roman"/>
          <w:lang w:eastAsia="ar-SA"/>
        </w:rPr>
        <w:t>,</w:t>
      </w:r>
      <w:r w:rsidR="000017DF">
        <w:rPr>
          <w:rFonts w:ascii="Times New Roman" w:hAnsi="Times New Roman" w:cs="Times New Roman"/>
          <w:lang w:eastAsia="ar-SA"/>
        </w:rPr>
        <w:t xml:space="preserve"> 2. </w:t>
      </w:r>
      <w:r w:rsidR="000017DF" w:rsidRPr="006719A8">
        <w:rPr>
          <w:rFonts w:ascii="Times New Roman" w:hAnsi="Times New Roman" w:cs="Times New Roman"/>
          <w:lang w:eastAsia="ar-SA"/>
        </w:rPr>
        <w:t>un 3. kārta” (turpmāk – Projekts)</w:t>
      </w:r>
      <w:r>
        <w:rPr>
          <w:rFonts w:ascii="Times New Roman" w:hAnsi="Times New Roman" w:cs="Times New Roman"/>
          <w:lang w:eastAsia="ar-SA"/>
        </w:rPr>
        <w:t xml:space="preserve"> ietver šādas darbības</w:t>
      </w:r>
      <w:r w:rsidR="000017DF" w:rsidRPr="006719A8">
        <w:rPr>
          <w:rFonts w:ascii="Times New Roman" w:hAnsi="Times New Roman" w:cs="Times New Roman"/>
          <w:lang w:eastAsia="ar-SA"/>
        </w:rPr>
        <w:t>:</w:t>
      </w:r>
    </w:p>
    <w:p w14:paraId="4F79A4C9" w14:textId="5C78856D" w:rsidR="000017DF" w:rsidRPr="00020452" w:rsidRDefault="000017DF" w:rsidP="000017DF">
      <w:pPr>
        <w:pStyle w:val="ListParagraph"/>
        <w:numPr>
          <w:ilvl w:val="0"/>
          <w:numId w:val="3"/>
        </w:numPr>
        <w:spacing w:after="120"/>
        <w:ind w:left="714" w:hanging="357"/>
        <w:contextualSpacing w:val="0"/>
        <w:jc w:val="both"/>
        <w:rPr>
          <w:rFonts w:ascii="Times New Roman" w:hAnsi="Times New Roman" w:cs="Times New Roman"/>
          <w:lang w:eastAsia="ar-SA"/>
        </w:rPr>
      </w:pPr>
      <w:r w:rsidRPr="00020452">
        <w:rPr>
          <w:rFonts w:ascii="Times New Roman" w:hAnsi="Times New Roman" w:cs="Times New Roman"/>
          <w:lang w:eastAsia="ar-SA"/>
        </w:rPr>
        <w:lastRenderedPageBreak/>
        <w:t>2.</w:t>
      </w:r>
      <w:r w:rsidR="00B4137E">
        <w:rPr>
          <w:rFonts w:ascii="Times New Roman" w:hAnsi="Times New Roman" w:cs="Times New Roman"/>
          <w:lang w:eastAsia="ar-SA"/>
        </w:rPr>
        <w:t xml:space="preserve"> </w:t>
      </w:r>
      <w:r w:rsidRPr="00020452">
        <w:rPr>
          <w:rFonts w:ascii="Times New Roman" w:hAnsi="Times New Roman" w:cs="Times New Roman"/>
          <w:lang w:eastAsia="ar-SA"/>
        </w:rPr>
        <w:t xml:space="preserve">kārtā – </w:t>
      </w:r>
      <w:proofErr w:type="spellStart"/>
      <w:r w:rsidRPr="00020452">
        <w:rPr>
          <w:rFonts w:ascii="Times New Roman" w:hAnsi="Times New Roman" w:cs="Times New Roman"/>
          <w:lang w:eastAsia="ar-SA"/>
        </w:rPr>
        <w:t>Jaunkūlu</w:t>
      </w:r>
      <w:proofErr w:type="spellEnd"/>
      <w:r w:rsidRPr="00020452">
        <w:rPr>
          <w:rFonts w:ascii="Times New Roman" w:hAnsi="Times New Roman" w:cs="Times New Roman"/>
          <w:lang w:eastAsia="ar-SA"/>
        </w:rPr>
        <w:t xml:space="preserve"> ielas pārbūve</w:t>
      </w:r>
      <w:r w:rsidRPr="00E10741">
        <w:rPr>
          <w:rFonts w:ascii="Times New Roman" w:hAnsi="Times New Roman" w:cs="Times New Roman"/>
          <w:lang w:eastAsia="ar-SA"/>
        </w:rPr>
        <w:t xml:space="preserve"> </w:t>
      </w:r>
      <w:r w:rsidRPr="00EB64E4">
        <w:rPr>
          <w:rFonts w:ascii="Times New Roman" w:hAnsi="Times New Roman" w:cs="Times New Roman"/>
          <w:lang w:eastAsia="ar-SA"/>
        </w:rPr>
        <w:t>līdz Plostnieku ielai (200 m)</w:t>
      </w:r>
      <w:r>
        <w:rPr>
          <w:rFonts w:ascii="Times New Roman" w:hAnsi="Times New Roman" w:cs="Times New Roman"/>
          <w:lang w:eastAsia="ar-SA"/>
        </w:rPr>
        <w:t xml:space="preserve"> un</w:t>
      </w:r>
      <w:r w:rsidRPr="00020452">
        <w:rPr>
          <w:rFonts w:ascii="Times New Roman" w:hAnsi="Times New Roman" w:cs="Times New Roman"/>
          <w:lang w:eastAsia="ar-SA"/>
        </w:rPr>
        <w:t xml:space="preserve"> piegulošās teritorijas labiekārtojums (plānotās kopējās izmaksas </w:t>
      </w:r>
      <w:r w:rsidR="0007687E">
        <w:rPr>
          <w:rFonts w:ascii="Times New Roman" w:hAnsi="Times New Roman" w:cs="Times New Roman"/>
          <w:lang w:eastAsia="ar-SA"/>
        </w:rPr>
        <w:t>285 565,00</w:t>
      </w:r>
      <w:r w:rsidRPr="00020452">
        <w:rPr>
          <w:rFonts w:ascii="Times New Roman" w:hAnsi="Times New Roman" w:cs="Times New Roman"/>
          <w:lang w:eastAsia="ar-SA"/>
        </w:rPr>
        <w:t xml:space="preserve"> </w:t>
      </w:r>
      <w:proofErr w:type="spellStart"/>
      <w:r w:rsidRPr="00020452">
        <w:rPr>
          <w:rFonts w:ascii="Times New Roman" w:hAnsi="Times New Roman" w:cs="Times New Roman"/>
          <w:i/>
          <w:iCs/>
          <w:lang w:eastAsia="ar-SA"/>
        </w:rPr>
        <w:t>euro</w:t>
      </w:r>
      <w:proofErr w:type="spellEnd"/>
      <w:r w:rsidRPr="00020452">
        <w:rPr>
          <w:rFonts w:ascii="Times New Roman" w:hAnsi="Times New Roman" w:cs="Times New Roman"/>
          <w:lang w:eastAsia="ar-SA"/>
        </w:rPr>
        <w:t>);</w:t>
      </w:r>
    </w:p>
    <w:p w14:paraId="08B380CC" w14:textId="63363308" w:rsidR="000017DF" w:rsidRPr="00020452" w:rsidRDefault="000017DF" w:rsidP="000017DF">
      <w:pPr>
        <w:pStyle w:val="ListParagraph"/>
        <w:numPr>
          <w:ilvl w:val="0"/>
          <w:numId w:val="3"/>
        </w:numPr>
        <w:spacing w:after="120"/>
        <w:ind w:left="714" w:hanging="357"/>
        <w:contextualSpacing w:val="0"/>
        <w:jc w:val="both"/>
        <w:rPr>
          <w:rFonts w:ascii="Times New Roman" w:hAnsi="Times New Roman" w:cs="Times New Roman"/>
        </w:rPr>
      </w:pPr>
      <w:r w:rsidRPr="00020452">
        <w:rPr>
          <w:rFonts w:ascii="Times New Roman" w:hAnsi="Times New Roman" w:cs="Times New Roman"/>
          <w:lang w:eastAsia="ar-SA"/>
        </w:rPr>
        <w:t>3.</w:t>
      </w:r>
      <w:r w:rsidR="00B4137E">
        <w:rPr>
          <w:rFonts w:ascii="Times New Roman" w:hAnsi="Times New Roman" w:cs="Times New Roman"/>
          <w:lang w:eastAsia="ar-SA"/>
        </w:rPr>
        <w:t xml:space="preserve"> </w:t>
      </w:r>
      <w:r w:rsidRPr="00020452">
        <w:rPr>
          <w:rFonts w:ascii="Times New Roman" w:hAnsi="Times New Roman" w:cs="Times New Roman"/>
          <w:lang w:eastAsia="ar-SA"/>
        </w:rPr>
        <w:t xml:space="preserve">kārtā – </w:t>
      </w:r>
      <w:proofErr w:type="spellStart"/>
      <w:r w:rsidRPr="00020452">
        <w:rPr>
          <w:rFonts w:ascii="Times New Roman" w:hAnsi="Times New Roman" w:cs="Times New Roman"/>
          <w:lang w:eastAsia="ar-SA"/>
        </w:rPr>
        <w:t>Veckūlu</w:t>
      </w:r>
      <w:proofErr w:type="spellEnd"/>
      <w:r w:rsidRPr="00020452">
        <w:rPr>
          <w:rFonts w:ascii="Times New Roman" w:hAnsi="Times New Roman" w:cs="Times New Roman"/>
          <w:lang w:eastAsia="ar-SA"/>
        </w:rPr>
        <w:t xml:space="preserve"> ceļa posma (150 m) pārbūve</w:t>
      </w:r>
      <w:r>
        <w:rPr>
          <w:rFonts w:ascii="Times New Roman" w:hAnsi="Times New Roman" w:cs="Times New Roman"/>
          <w:lang w:eastAsia="ar-SA"/>
        </w:rPr>
        <w:t xml:space="preserve"> un</w:t>
      </w:r>
      <w:r w:rsidRPr="00020452">
        <w:rPr>
          <w:rFonts w:ascii="Times New Roman" w:hAnsi="Times New Roman" w:cs="Times New Roman"/>
          <w:lang w:eastAsia="ar-SA"/>
        </w:rPr>
        <w:t xml:space="preserve"> piegulošās teritorijas labiekārtojums (plānotās kopējās izmaksas </w:t>
      </w:r>
      <w:r w:rsidR="0007687E">
        <w:rPr>
          <w:rFonts w:ascii="Times New Roman" w:hAnsi="Times New Roman" w:cs="Times New Roman"/>
          <w:lang w:eastAsia="ar-SA"/>
        </w:rPr>
        <w:t>58 788,00</w:t>
      </w:r>
      <w:r w:rsidRPr="00020452">
        <w:rPr>
          <w:rFonts w:ascii="Times New Roman" w:hAnsi="Times New Roman" w:cs="Times New Roman"/>
          <w:lang w:eastAsia="ar-SA"/>
        </w:rPr>
        <w:t xml:space="preserve"> </w:t>
      </w:r>
      <w:proofErr w:type="spellStart"/>
      <w:r w:rsidRPr="00020452">
        <w:rPr>
          <w:rFonts w:ascii="Times New Roman" w:hAnsi="Times New Roman" w:cs="Times New Roman"/>
          <w:i/>
          <w:iCs/>
          <w:lang w:eastAsia="ar-SA"/>
        </w:rPr>
        <w:t>euro</w:t>
      </w:r>
      <w:proofErr w:type="spellEnd"/>
      <w:r w:rsidRPr="00020452">
        <w:rPr>
          <w:rFonts w:ascii="Times New Roman" w:hAnsi="Times New Roman" w:cs="Times New Roman"/>
          <w:lang w:eastAsia="ar-SA"/>
        </w:rPr>
        <w:t>).</w:t>
      </w:r>
    </w:p>
    <w:p w14:paraId="3942812D" w14:textId="5DC15AC7" w:rsidR="000017DF" w:rsidRDefault="000017DF" w:rsidP="000017DF">
      <w:pPr>
        <w:spacing w:after="120"/>
        <w:jc w:val="both"/>
        <w:rPr>
          <w:rFonts w:ascii="Times New Roman" w:hAnsi="Times New Roman" w:cs="Times New Roman"/>
          <w:lang w:eastAsia="ar-SA"/>
        </w:rPr>
      </w:pPr>
      <w:r>
        <w:rPr>
          <w:rFonts w:ascii="Times New Roman" w:hAnsi="Times New Roman" w:cs="Times New Roman"/>
          <w:lang w:eastAsia="ar-SA"/>
        </w:rPr>
        <w:t>Projekta ietvaros</w:t>
      </w:r>
      <w:r w:rsidRPr="00C7747C">
        <w:rPr>
          <w:rFonts w:ascii="Times New Roman" w:hAnsi="Times New Roman" w:cs="Times New Roman"/>
          <w:lang w:eastAsia="ar-SA"/>
        </w:rPr>
        <w:t xml:space="preserve"> plānots </w:t>
      </w:r>
      <w:r>
        <w:rPr>
          <w:rFonts w:ascii="Times New Roman" w:hAnsi="Times New Roman" w:cs="Times New Roman"/>
          <w:lang w:eastAsia="ar-SA"/>
        </w:rPr>
        <w:t>veikt</w:t>
      </w:r>
      <w:r w:rsidRPr="00C7747C">
        <w:rPr>
          <w:rFonts w:ascii="Times New Roman" w:hAnsi="Times New Roman" w:cs="Times New Roman"/>
          <w:lang w:eastAsia="ar-SA"/>
        </w:rPr>
        <w:t xml:space="preserve"> </w:t>
      </w:r>
      <w:r w:rsidRPr="00D367EE">
        <w:rPr>
          <w:rFonts w:ascii="Times New Roman" w:hAnsi="Times New Roman" w:cs="Times New Roman"/>
          <w:lang w:eastAsia="ar-SA"/>
        </w:rPr>
        <w:t>ceļu infrastruktūras attīstīšan</w:t>
      </w:r>
      <w:r>
        <w:rPr>
          <w:rFonts w:ascii="Times New Roman" w:hAnsi="Times New Roman" w:cs="Times New Roman"/>
          <w:lang w:eastAsia="ar-SA"/>
        </w:rPr>
        <w:t>u</w:t>
      </w:r>
      <w:r w:rsidR="00B4137E">
        <w:rPr>
          <w:rFonts w:ascii="Times New Roman" w:hAnsi="Times New Roman" w:cs="Times New Roman"/>
          <w:lang w:eastAsia="ar-SA"/>
        </w:rPr>
        <w:t xml:space="preserve"> un</w:t>
      </w:r>
      <w:r w:rsidRPr="00D367EE">
        <w:rPr>
          <w:rFonts w:ascii="Times New Roman" w:hAnsi="Times New Roman" w:cs="Times New Roman"/>
          <w:lang w:eastAsia="ar-SA"/>
        </w:rPr>
        <w:t xml:space="preserve"> teritorijas labiekārtošan</w:t>
      </w:r>
      <w:r>
        <w:rPr>
          <w:rFonts w:ascii="Times New Roman" w:hAnsi="Times New Roman" w:cs="Times New Roman"/>
          <w:lang w:eastAsia="ar-SA"/>
        </w:rPr>
        <w:t>u:</w:t>
      </w:r>
    </w:p>
    <w:p w14:paraId="4258C797" w14:textId="77777777" w:rsidR="000017DF" w:rsidRDefault="000017DF" w:rsidP="000017DF">
      <w:pPr>
        <w:pStyle w:val="ListParagraph"/>
        <w:numPr>
          <w:ilvl w:val="0"/>
          <w:numId w:val="4"/>
        </w:numPr>
        <w:spacing w:after="120"/>
        <w:ind w:left="714" w:hanging="430"/>
        <w:contextualSpacing w:val="0"/>
        <w:jc w:val="both"/>
        <w:rPr>
          <w:rFonts w:ascii="Times New Roman" w:hAnsi="Times New Roman" w:cs="Times New Roman"/>
          <w:lang w:eastAsia="ar-SA"/>
        </w:rPr>
      </w:pPr>
      <w:r w:rsidRPr="00C7747C">
        <w:rPr>
          <w:rFonts w:ascii="Times New Roman" w:hAnsi="Times New Roman" w:cs="Times New Roman"/>
          <w:lang w:eastAsia="ar-SA"/>
        </w:rPr>
        <w:t>gājēju</w:t>
      </w:r>
      <w:r>
        <w:rPr>
          <w:rFonts w:ascii="Times New Roman" w:hAnsi="Times New Roman" w:cs="Times New Roman"/>
          <w:lang w:eastAsia="ar-SA"/>
        </w:rPr>
        <w:t>–</w:t>
      </w:r>
      <w:r w:rsidRPr="00C7747C">
        <w:rPr>
          <w:rFonts w:ascii="Times New Roman" w:hAnsi="Times New Roman" w:cs="Times New Roman"/>
          <w:lang w:eastAsia="ar-SA"/>
        </w:rPr>
        <w:t>veloceliņ</w:t>
      </w:r>
      <w:r>
        <w:rPr>
          <w:rFonts w:ascii="Times New Roman" w:hAnsi="Times New Roman" w:cs="Times New Roman"/>
          <w:lang w:eastAsia="ar-SA"/>
        </w:rPr>
        <w:t>a</w:t>
      </w:r>
      <w:r w:rsidRPr="00C7747C">
        <w:rPr>
          <w:rFonts w:ascii="Times New Roman" w:hAnsi="Times New Roman" w:cs="Times New Roman"/>
          <w:lang w:eastAsia="ar-SA"/>
        </w:rPr>
        <w:t xml:space="preserve"> un apgaismojum</w:t>
      </w:r>
      <w:r>
        <w:rPr>
          <w:rFonts w:ascii="Times New Roman" w:hAnsi="Times New Roman" w:cs="Times New Roman"/>
          <w:lang w:eastAsia="ar-SA"/>
        </w:rPr>
        <w:t>a izbūvi</w:t>
      </w:r>
      <w:r w:rsidRPr="00C7747C">
        <w:rPr>
          <w:rFonts w:ascii="Times New Roman" w:hAnsi="Times New Roman" w:cs="Times New Roman"/>
          <w:lang w:eastAsia="ar-SA"/>
        </w:rPr>
        <w:t xml:space="preserve"> </w:t>
      </w:r>
      <w:r w:rsidRPr="00EB64E4">
        <w:rPr>
          <w:rFonts w:ascii="Times New Roman" w:hAnsi="Times New Roman" w:cs="Times New Roman"/>
          <w:lang w:eastAsia="ar-SA"/>
        </w:rPr>
        <w:t>līdz Plostnieku ielai (200 m)</w:t>
      </w:r>
      <w:r>
        <w:rPr>
          <w:rFonts w:ascii="Times New Roman" w:hAnsi="Times New Roman" w:cs="Times New Roman"/>
          <w:lang w:eastAsia="ar-SA"/>
        </w:rPr>
        <w:t>;</w:t>
      </w:r>
    </w:p>
    <w:p w14:paraId="50D497F7" w14:textId="1B926BA0" w:rsidR="000017DF" w:rsidRDefault="000017DF" w:rsidP="000017DF">
      <w:pPr>
        <w:pStyle w:val="ListParagraph"/>
        <w:numPr>
          <w:ilvl w:val="0"/>
          <w:numId w:val="4"/>
        </w:numPr>
        <w:spacing w:after="120"/>
        <w:ind w:left="714" w:hanging="430"/>
        <w:contextualSpacing w:val="0"/>
        <w:jc w:val="both"/>
        <w:rPr>
          <w:rFonts w:ascii="Times New Roman" w:hAnsi="Times New Roman" w:cs="Times New Roman"/>
          <w:lang w:eastAsia="ar-SA"/>
        </w:rPr>
      </w:pPr>
      <w:r w:rsidRPr="00C7747C">
        <w:rPr>
          <w:rFonts w:ascii="Times New Roman" w:hAnsi="Times New Roman" w:cs="Times New Roman"/>
          <w:lang w:eastAsia="ar-SA"/>
        </w:rPr>
        <w:t>gājēju</w:t>
      </w:r>
      <w:r>
        <w:rPr>
          <w:rFonts w:ascii="Times New Roman" w:hAnsi="Times New Roman" w:cs="Times New Roman"/>
          <w:lang w:eastAsia="ar-SA"/>
        </w:rPr>
        <w:t>–</w:t>
      </w:r>
      <w:r w:rsidRPr="00C7747C">
        <w:rPr>
          <w:rFonts w:ascii="Times New Roman" w:hAnsi="Times New Roman" w:cs="Times New Roman"/>
          <w:lang w:eastAsia="ar-SA"/>
        </w:rPr>
        <w:t>veloceliņ</w:t>
      </w:r>
      <w:r>
        <w:rPr>
          <w:rFonts w:ascii="Times New Roman" w:hAnsi="Times New Roman" w:cs="Times New Roman"/>
          <w:lang w:eastAsia="ar-SA"/>
        </w:rPr>
        <w:t>a</w:t>
      </w:r>
      <w:r w:rsidRPr="00C7747C">
        <w:rPr>
          <w:rFonts w:ascii="Times New Roman" w:hAnsi="Times New Roman" w:cs="Times New Roman"/>
          <w:lang w:eastAsia="ar-SA"/>
        </w:rPr>
        <w:t xml:space="preserve"> un apgaismojum</w:t>
      </w:r>
      <w:r>
        <w:rPr>
          <w:rFonts w:ascii="Times New Roman" w:hAnsi="Times New Roman" w:cs="Times New Roman"/>
          <w:lang w:eastAsia="ar-SA"/>
        </w:rPr>
        <w:t>a izbūvi</w:t>
      </w:r>
      <w:r w:rsidRPr="00C7747C">
        <w:rPr>
          <w:rFonts w:ascii="Times New Roman" w:hAnsi="Times New Roman" w:cs="Times New Roman"/>
          <w:lang w:eastAsia="ar-SA"/>
        </w:rPr>
        <w:t xml:space="preserve"> </w:t>
      </w:r>
      <w:proofErr w:type="spellStart"/>
      <w:r w:rsidRPr="00C7747C">
        <w:rPr>
          <w:rFonts w:ascii="Times New Roman" w:hAnsi="Times New Roman" w:cs="Times New Roman"/>
          <w:lang w:eastAsia="ar-SA"/>
        </w:rPr>
        <w:t>Veckūlu</w:t>
      </w:r>
      <w:proofErr w:type="spellEnd"/>
      <w:r w:rsidRPr="00C7747C">
        <w:rPr>
          <w:rFonts w:ascii="Times New Roman" w:hAnsi="Times New Roman" w:cs="Times New Roman"/>
          <w:lang w:eastAsia="ar-SA"/>
        </w:rPr>
        <w:t xml:space="preserve"> </w:t>
      </w:r>
      <w:r>
        <w:rPr>
          <w:rFonts w:ascii="Times New Roman" w:hAnsi="Times New Roman" w:cs="Times New Roman"/>
          <w:lang w:eastAsia="ar-SA"/>
        </w:rPr>
        <w:t>ielas sākum</w:t>
      </w:r>
      <w:r w:rsidRPr="00C7747C">
        <w:rPr>
          <w:rFonts w:ascii="Times New Roman" w:hAnsi="Times New Roman" w:cs="Times New Roman"/>
          <w:lang w:eastAsia="ar-SA"/>
        </w:rPr>
        <w:t>posmā (150 m)</w:t>
      </w:r>
      <w:r w:rsidR="008B5D79">
        <w:rPr>
          <w:rFonts w:ascii="Times New Roman" w:hAnsi="Times New Roman" w:cs="Times New Roman"/>
          <w:lang w:eastAsia="ar-SA"/>
        </w:rPr>
        <w:t>.</w:t>
      </w:r>
    </w:p>
    <w:p w14:paraId="1E5D4C04" w14:textId="4869C5EE" w:rsidR="000017DF" w:rsidRPr="003249F1" w:rsidRDefault="000017DF" w:rsidP="003249F1">
      <w:pPr>
        <w:spacing w:after="120"/>
        <w:jc w:val="both"/>
        <w:rPr>
          <w:rFonts w:ascii="Times New Roman" w:hAnsi="Times New Roman" w:cs="Times New Roman"/>
        </w:rPr>
      </w:pPr>
      <w:r>
        <w:rPr>
          <w:rFonts w:ascii="Times New Roman" w:hAnsi="Times New Roman" w:cs="Times New Roman"/>
        </w:rPr>
        <w:t>Pasākuma ietvaros sasniedzamie rādītāji ir</w:t>
      </w:r>
      <w:r w:rsidR="00B4137E">
        <w:rPr>
          <w:rFonts w:ascii="Times New Roman" w:hAnsi="Times New Roman" w:cs="Times New Roman"/>
        </w:rPr>
        <w:t xml:space="preserve"> </w:t>
      </w:r>
      <w:r w:rsidRPr="003249F1">
        <w:rPr>
          <w:rFonts w:ascii="Times New Roman" w:hAnsi="Times New Roman" w:cs="Times New Roman"/>
        </w:rPr>
        <w:t>komersanti, kuri gūst labumu no attīstītās publiskās infrastruktūras</w:t>
      </w:r>
      <w:r w:rsidR="00B4137E">
        <w:rPr>
          <w:rFonts w:ascii="Times New Roman" w:hAnsi="Times New Roman" w:cs="Times New Roman"/>
        </w:rPr>
        <w:t xml:space="preserve">, </w:t>
      </w:r>
      <w:r w:rsidRPr="003249F1">
        <w:rPr>
          <w:rFonts w:ascii="Times New Roman" w:hAnsi="Times New Roman" w:cs="Times New Roman"/>
        </w:rPr>
        <w:t>darba alg</w:t>
      </w:r>
      <w:r w:rsidR="00B4137E">
        <w:rPr>
          <w:rFonts w:ascii="Times New Roman" w:hAnsi="Times New Roman" w:cs="Times New Roman"/>
        </w:rPr>
        <w:t>as</w:t>
      </w:r>
      <w:r w:rsidRPr="003249F1">
        <w:rPr>
          <w:rFonts w:ascii="Times New Roman" w:hAnsi="Times New Roman" w:cs="Times New Roman"/>
        </w:rPr>
        <w:t xml:space="preserve"> fonda pieaugums piekritīgos privātos komercuzņēmumos</w:t>
      </w:r>
      <w:r w:rsidR="00B4137E">
        <w:rPr>
          <w:rFonts w:ascii="Times New Roman" w:hAnsi="Times New Roman" w:cs="Times New Roman"/>
        </w:rPr>
        <w:t xml:space="preserve">, kā arī </w:t>
      </w:r>
      <w:r w:rsidRPr="003249F1">
        <w:rPr>
          <w:rFonts w:ascii="Times New Roman" w:hAnsi="Times New Roman" w:cs="Times New Roman"/>
        </w:rPr>
        <w:t xml:space="preserve">privātās </w:t>
      </w:r>
      <w:proofErr w:type="spellStart"/>
      <w:r w:rsidRPr="003249F1">
        <w:rPr>
          <w:rFonts w:ascii="Times New Roman" w:hAnsi="Times New Roman" w:cs="Times New Roman"/>
        </w:rPr>
        <w:t>nefinanšu</w:t>
      </w:r>
      <w:proofErr w:type="spellEnd"/>
      <w:r w:rsidRPr="003249F1">
        <w:rPr>
          <w:rFonts w:ascii="Times New Roman" w:hAnsi="Times New Roman" w:cs="Times New Roman"/>
        </w:rPr>
        <w:t xml:space="preserve"> investīcijas nemateriālajos ieguldījumos un pamatlīdzekļos</w:t>
      </w:r>
      <w:r w:rsidR="008B5D79" w:rsidRPr="003249F1">
        <w:rPr>
          <w:rFonts w:ascii="Times New Roman" w:hAnsi="Times New Roman" w:cs="Times New Roman"/>
        </w:rPr>
        <w:t>.</w:t>
      </w:r>
    </w:p>
    <w:p w14:paraId="63BA13AC" w14:textId="3F8F1273" w:rsidR="00D960CB" w:rsidRDefault="005F406B" w:rsidP="00D960CB">
      <w:pPr>
        <w:spacing w:after="120"/>
        <w:jc w:val="both"/>
        <w:rPr>
          <w:rFonts w:ascii="Times New Roman" w:hAnsi="Times New Roman" w:cs="Times New Roman"/>
        </w:rPr>
      </w:pPr>
      <w:r w:rsidRPr="00194BBE">
        <w:rPr>
          <w:rFonts w:ascii="Times New Roman" w:hAnsi="Times New Roman" w:cs="Times New Roman"/>
        </w:rPr>
        <w:t>A</w:t>
      </w:r>
      <w:r w:rsidR="00D960CB" w:rsidRPr="00477EAD">
        <w:rPr>
          <w:rFonts w:ascii="Times New Roman" w:hAnsi="Times New Roman" w:cs="Times New Roman"/>
        </w:rPr>
        <w:t>r lielākajiem uzņēmumiem (SIA “</w:t>
      </w:r>
      <w:proofErr w:type="spellStart"/>
      <w:r w:rsidR="00D960CB" w:rsidRPr="00477EAD">
        <w:rPr>
          <w:rFonts w:ascii="Times New Roman" w:hAnsi="Times New Roman" w:cs="Times New Roman"/>
        </w:rPr>
        <w:t>Orkla</w:t>
      </w:r>
      <w:proofErr w:type="spellEnd"/>
      <w:r w:rsidR="00D960CB" w:rsidRPr="00477EAD">
        <w:rPr>
          <w:rFonts w:ascii="Times New Roman" w:hAnsi="Times New Roman" w:cs="Times New Roman"/>
        </w:rPr>
        <w:t xml:space="preserve"> Latvija” (“Ādažu </w:t>
      </w:r>
      <w:proofErr w:type="spellStart"/>
      <w:r w:rsidR="00D960CB" w:rsidRPr="00477EAD">
        <w:rPr>
          <w:rFonts w:ascii="Times New Roman" w:hAnsi="Times New Roman" w:cs="Times New Roman"/>
        </w:rPr>
        <w:t>Čipši</w:t>
      </w:r>
      <w:proofErr w:type="spellEnd"/>
      <w:r w:rsidR="00D960CB" w:rsidRPr="00477EAD">
        <w:rPr>
          <w:rFonts w:ascii="Times New Roman" w:hAnsi="Times New Roman" w:cs="Times New Roman"/>
        </w:rPr>
        <w:t>”), SIA “</w:t>
      </w:r>
      <w:proofErr w:type="spellStart"/>
      <w:r w:rsidR="00D960CB" w:rsidRPr="00477EAD">
        <w:rPr>
          <w:rFonts w:ascii="Times New Roman" w:hAnsi="Times New Roman" w:cs="Times New Roman"/>
        </w:rPr>
        <w:t>Berlat</w:t>
      </w:r>
      <w:proofErr w:type="spellEnd"/>
      <w:r w:rsidR="00D960CB" w:rsidRPr="00477EAD">
        <w:rPr>
          <w:rFonts w:ascii="Times New Roman" w:hAnsi="Times New Roman" w:cs="Times New Roman"/>
        </w:rPr>
        <w:t xml:space="preserve"> Grupa” un SIA “KNK MEFAB”) </w:t>
      </w:r>
      <w:r w:rsidRPr="00194BBE">
        <w:rPr>
          <w:rFonts w:ascii="Times New Roman" w:hAnsi="Times New Roman" w:cs="Times New Roman"/>
        </w:rPr>
        <w:t>ir</w:t>
      </w:r>
      <w:r w:rsidR="00D960CB" w:rsidRPr="00477EAD">
        <w:rPr>
          <w:rFonts w:ascii="Times New Roman" w:hAnsi="Times New Roman" w:cs="Times New Roman"/>
        </w:rPr>
        <w:t xml:space="preserve"> noslēgt</w:t>
      </w:r>
      <w:r w:rsidRPr="00194BBE">
        <w:rPr>
          <w:rFonts w:ascii="Times New Roman" w:hAnsi="Times New Roman" w:cs="Times New Roman"/>
        </w:rPr>
        <w:t>i</w:t>
      </w:r>
      <w:r w:rsidR="00D960CB" w:rsidRPr="00477EAD">
        <w:rPr>
          <w:rFonts w:ascii="Times New Roman" w:hAnsi="Times New Roman" w:cs="Times New Roman"/>
        </w:rPr>
        <w:t xml:space="preserve"> sadarbības līgum</w:t>
      </w:r>
      <w:r w:rsidRPr="00194BBE">
        <w:rPr>
          <w:rFonts w:ascii="Times New Roman" w:hAnsi="Times New Roman" w:cs="Times New Roman"/>
        </w:rPr>
        <w:t>i</w:t>
      </w:r>
      <w:r w:rsidR="00D960CB" w:rsidRPr="00477EAD">
        <w:rPr>
          <w:rFonts w:ascii="Times New Roman" w:hAnsi="Times New Roman" w:cs="Times New Roman"/>
        </w:rPr>
        <w:t xml:space="preserve"> atbilstoši Noteikumu 30. punktam, iekļaujot papildu noteikumu, ka Projekta ietvaros izveidotā infrastruktūra ir nepieciešama komersanta attīstībai, un komersanta apņemšanos nodrošināt viena vai vairāku Noteikumu 9. punktā noteikto kritēriju izpildi apmērā, kāds nepieciešams Projekta sekmīgai izpildei.</w:t>
      </w:r>
    </w:p>
    <w:p w14:paraId="2B88244A" w14:textId="0E2CB475" w:rsidR="00B4137E" w:rsidRDefault="000D5158" w:rsidP="000D5158">
      <w:pPr>
        <w:spacing w:after="120"/>
        <w:jc w:val="both"/>
        <w:rPr>
          <w:rFonts w:ascii="Times New Roman" w:hAnsi="Times New Roman" w:cs="Times New Roman"/>
        </w:rPr>
      </w:pPr>
      <w:r w:rsidRPr="00F07A0C">
        <w:rPr>
          <w:rFonts w:ascii="Times New Roman" w:hAnsi="Times New Roman" w:cs="Times New Roman"/>
        </w:rPr>
        <w:t>Projektā plānotās būv</w:t>
      </w:r>
      <w:r>
        <w:rPr>
          <w:rFonts w:ascii="Times New Roman" w:hAnsi="Times New Roman" w:cs="Times New Roman"/>
        </w:rPr>
        <w:t>darbu</w:t>
      </w:r>
      <w:r w:rsidRPr="00F07A0C">
        <w:rPr>
          <w:rFonts w:ascii="Times New Roman" w:hAnsi="Times New Roman" w:cs="Times New Roman"/>
        </w:rPr>
        <w:t xml:space="preserve"> izmaksas ir </w:t>
      </w:r>
      <w:r w:rsidR="00194BBE">
        <w:rPr>
          <w:rFonts w:ascii="Times New Roman" w:hAnsi="Times New Roman" w:cs="Times New Roman"/>
        </w:rPr>
        <w:t>344 353</w:t>
      </w:r>
      <w:r w:rsidRPr="00F07A0C">
        <w:rPr>
          <w:rFonts w:ascii="Times New Roman" w:hAnsi="Times New Roman" w:cs="Times New Roman"/>
        </w:rPr>
        <w:t> </w:t>
      </w:r>
      <w:proofErr w:type="spellStart"/>
      <w:r w:rsidRPr="00F07A0C">
        <w:rPr>
          <w:rFonts w:ascii="Times New Roman" w:hAnsi="Times New Roman" w:cs="Times New Roman"/>
          <w:i/>
          <w:iCs/>
        </w:rPr>
        <w:t>euro</w:t>
      </w:r>
      <w:proofErr w:type="spellEnd"/>
      <w:r w:rsidRPr="00F07A0C">
        <w:rPr>
          <w:rFonts w:ascii="Times New Roman" w:hAnsi="Times New Roman" w:cs="Times New Roman"/>
        </w:rPr>
        <w:t xml:space="preserve"> </w:t>
      </w:r>
      <w:r>
        <w:rPr>
          <w:rFonts w:ascii="Times New Roman" w:hAnsi="Times New Roman" w:cs="Times New Roman"/>
        </w:rPr>
        <w:t>(</w:t>
      </w:r>
      <w:r w:rsidRPr="00F07A0C">
        <w:rPr>
          <w:rFonts w:ascii="Times New Roman" w:hAnsi="Times New Roman" w:cs="Times New Roman"/>
        </w:rPr>
        <w:t>ar PVN</w:t>
      </w:r>
      <w:r>
        <w:rPr>
          <w:rFonts w:ascii="Times New Roman" w:hAnsi="Times New Roman" w:cs="Times New Roman"/>
        </w:rPr>
        <w:t xml:space="preserve"> (</w:t>
      </w:r>
      <w:r w:rsidR="00916CB4" w:rsidRPr="00916CB4">
        <w:rPr>
          <w:rFonts w:ascii="Times New Roman" w:hAnsi="Times New Roman" w:cs="Times New Roman"/>
        </w:rPr>
        <w:t>t.sk.,</w:t>
      </w:r>
      <w:r w:rsidR="00B4137E" w:rsidRPr="003249F1">
        <w:rPr>
          <w:rFonts w:ascii="Times New Roman" w:hAnsi="Times New Roman" w:cs="Times New Roman"/>
        </w:rPr>
        <w:t xml:space="preserve"> </w:t>
      </w:r>
      <w:r>
        <w:rPr>
          <w:rFonts w:ascii="Times New Roman" w:hAnsi="Times New Roman" w:cs="Times New Roman"/>
        </w:rPr>
        <w:t xml:space="preserve">2. kārtā – </w:t>
      </w:r>
      <w:r w:rsidR="00194BBE">
        <w:rPr>
          <w:rFonts w:ascii="Times New Roman" w:hAnsi="Times New Roman" w:cs="Times New Roman"/>
        </w:rPr>
        <w:t>285 565</w:t>
      </w:r>
      <w:r>
        <w:rPr>
          <w:rFonts w:ascii="Times New Roman" w:hAnsi="Times New Roman" w:cs="Times New Roman"/>
        </w:rPr>
        <w:t xml:space="preserve"> </w:t>
      </w:r>
      <w:proofErr w:type="spellStart"/>
      <w:r w:rsidRPr="00020452">
        <w:rPr>
          <w:rFonts w:ascii="Times New Roman" w:hAnsi="Times New Roman" w:cs="Times New Roman"/>
          <w:i/>
          <w:iCs/>
        </w:rPr>
        <w:t>euro</w:t>
      </w:r>
      <w:proofErr w:type="spellEnd"/>
      <w:r>
        <w:rPr>
          <w:rFonts w:ascii="Times New Roman" w:hAnsi="Times New Roman" w:cs="Times New Roman"/>
        </w:rPr>
        <w:t xml:space="preserve"> un 3. kārtā – </w:t>
      </w:r>
      <w:r w:rsidR="00194BBE">
        <w:rPr>
          <w:rFonts w:ascii="Times New Roman" w:hAnsi="Times New Roman" w:cs="Times New Roman"/>
        </w:rPr>
        <w:t>58 788</w:t>
      </w:r>
      <w:r>
        <w:rPr>
          <w:rFonts w:ascii="Times New Roman" w:hAnsi="Times New Roman" w:cs="Times New Roman"/>
        </w:rPr>
        <w:t xml:space="preserve"> </w:t>
      </w:r>
      <w:proofErr w:type="spellStart"/>
      <w:r w:rsidRPr="00020452">
        <w:rPr>
          <w:rFonts w:ascii="Times New Roman" w:hAnsi="Times New Roman" w:cs="Times New Roman"/>
          <w:i/>
          <w:iCs/>
        </w:rPr>
        <w:t>euro</w:t>
      </w:r>
      <w:proofErr w:type="spellEnd"/>
      <w:r>
        <w:rPr>
          <w:rFonts w:ascii="Times New Roman" w:hAnsi="Times New Roman" w:cs="Times New Roman"/>
        </w:rPr>
        <w:t>)</w:t>
      </w:r>
      <w:r w:rsidRPr="00F07A0C">
        <w:rPr>
          <w:rFonts w:ascii="Times New Roman" w:hAnsi="Times New Roman" w:cs="Times New Roman"/>
        </w:rPr>
        <w:t xml:space="preserve">, </w:t>
      </w:r>
      <w:r>
        <w:rPr>
          <w:rFonts w:ascii="Times New Roman" w:hAnsi="Times New Roman" w:cs="Times New Roman"/>
        </w:rPr>
        <w:t>ka</w:t>
      </w:r>
      <w:r w:rsidRPr="00F07A0C">
        <w:rPr>
          <w:rFonts w:ascii="Times New Roman" w:hAnsi="Times New Roman" w:cs="Times New Roman"/>
        </w:rPr>
        <w:t xml:space="preserve">s tiks precizētas pēc būvniecības iepirkuma rezultātiem. </w:t>
      </w:r>
    </w:p>
    <w:p w14:paraId="3A418905" w14:textId="1B809F28" w:rsidR="000D5158" w:rsidRDefault="000D5158" w:rsidP="000D5158">
      <w:pPr>
        <w:spacing w:after="120"/>
        <w:jc w:val="both"/>
        <w:rPr>
          <w:rFonts w:ascii="Times New Roman" w:hAnsi="Times New Roman" w:cs="Times New Roman"/>
        </w:rPr>
      </w:pPr>
      <w:r w:rsidRPr="00F07A0C">
        <w:rPr>
          <w:rFonts w:ascii="Times New Roman" w:hAnsi="Times New Roman" w:cs="Times New Roman"/>
        </w:rPr>
        <w:t xml:space="preserve">IIA veikšanai nepieciešami </w:t>
      </w:r>
      <w:r w:rsidR="00194BBE">
        <w:rPr>
          <w:rFonts w:ascii="Times New Roman" w:hAnsi="Times New Roman" w:cs="Times New Roman"/>
        </w:rPr>
        <w:t>2</w:t>
      </w:r>
      <w:r w:rsidR="00F920A6">
        <w:rPr>
          <w:rFonts w:ascii="Times New Roman" w:hAnsi="Times New Roman" w:cs="Times New Roman"/>
        </w:rPr>
        <w:t xml:space="preserve"> </w:t>
      </w:r>
      <w:r w:rsidR="00194BBE">
        <w:rPr>
          <w:rFonts w:ascii="Times New Roman" w:hAnsi="Times New Roman" w:cs="Times New Roman"/>
        </w:rPr>
        <w:t>057</w:t>
      </w:r>
      <w:r w:rsidRPr="00F07A0C">
        <w:rPr>
          <w:rFonts w:ascii="Times New Roman" w:hAnsi="Times New Roman" w:cs="Times New Roman"/>
        </w:rPr>
        <w:t> </w:t>
      </w:r>
      <w:proofErr w:type="spellStart"/>
      <w:r w:rsidRPr="00F07A0C">
        <w:rPr>
          <w:rFonts w:ascii="Times New Roman" w:hAnsi="Times New Roman" w:cs="Times New Roman"/>
          <w:i/>
          <w:iCs/>
        </w:rPr>
        <w:t>euro</w:t>
      </w:r>
      <w:proofErr w:type="spellEnd"/>
      <w:r w:rsidRPr="00C82208">
        <w:rPr>
          <w:rFonts w:ascii="Times New Roman" w:hAnsi="Times New Roman" w:cs="Times New Roman"/>
        </w:rPr>
        <w:t>. P</w:t>
      </w:r>
      <w:r>
        <w:rPr>
          <w:rFonts w:ascii="Times New Roman" w:hAnsi="Times New Roman" w:cs="Times New Roman"/>
        </w:rPr>
        <w:t>lānots, ka P</w:t>
      </w:r>
      <w:r w:rsidRPr="00C82208">
        <w:rPr>
          <w:rFonts w:ascii="Times New Roman" w:hAnsi="Times New Roman" w:cs="Times New Roman"/>
        </w:rPr>
        <w:t xml:space="preserve">rojekta apstiprināšanas gadījumā pašvaldībai būs iespējams saņemt ERAF finansējumu 85 % apmērā no projekta kopējo attiecināmo izmaksu summas, t.i., </w:t>
      </w:r>
      <w:r w:rsidR="00A049EC">
        <w:rPr>
          <w:rFonts w:ascii="Times New Roman" w:hAnsi="Times New Roman" w:cs="Times New Roman"/>
        </w:rPr>
        <w:t>292 700</w:t>
      </w:r>
      <w:r w:rsidRPr="00C82208">
        <w:rPr>
          <w:rFonts w:ascii="Times New Roman" w:hAnsi="Times New Roman" w:cs="Times New Roman"/>
        </w:rPr>
        <w:t xml:space="preserve"> </w:t>
      </w:r>
      <w:proofErr w:type="spellStart"/>
      <w:r w:rsidRPr="00C82208">
        <w:rPr>
          <w:rFonts w:ascii="Times New Roman" w:hAnsi="Times New Roman" w:cs="Times New Roman"/>
          <w:i/>
          <w:iCs/>
        </w:rPr>
        <w:t>euro</w:t>
      </w:r>
      <w:proofErr w:type="spellEnd"/>
      <w:r>
        <w:rPr>
          <w:rFonts w:ascii="Times New Roman" w:hAnsi="Times New Roman" w:cs="Times New Roman"/>
        </w:rPr>
        <w:t xml:space="preserve"> </w:t>
      </w:r>
      <w:r w:rsidRPr="00916CB4">
        <w:rPr>
          <w:rFonts w:ascii="Times New Roman" w:hAnsi="Times New Roman" w:cs="Times New Roman"/>
        </w:rPr>
        <w:t>(t.sk.,</w:t>
      </w:r>
      <w:r w:rsidR="00916CB4" w:rsidRPr="00916CB4">
        <w:rPr>
          <w:rFonts w:ascii="Times New Roman" w:hAnsi="Times New Roman" w:cs="Times New Roman"/>
        </w:rPr>
        <w:t xml:space="preserve"> </w:t>
      </w:r>
      <w:r w:rsidR="00A049EC" w:rsidRPr="00916CB4">
        <w:rPr>
          <w:rFonts w:ascii="Times New Roman" w:hAnsi="Times New Roman" w:cs="Times New Roman"/>
        </w:rPr>
        <w:t>242 7</w:t>
      </w:r>
      <w:r w:rsidR="00F920A6">
        <w:rPr>
          <w:rFonts w:ascii="Times New Roman" w:hAnsi="Times New Roman" w:cs="Times New Roman"/>
        </w:rPr>
        <w:t>3</w:t>
      </w:r>
      <w:r w:rsidR="00A049EC" w:rsidRPr="00916CB4">
        <w:rPr>
          <w:rFonts w:ascii="Times New Roman" w:hAnsi="Times New Roman" w:cs="Times New Roman"/>
        </w:rPr>
        <w:t>0</w:t>
      </w:r>
      <w:r w:rsidR="00A049EC">
        <w:rPr>
          <w:rFonts w:ascii="Times New Roman" w:hAnsi="Times New Roman" w:cs="Times New Roman"/>
        </w:rPr>
        <w:t xml:space="preserve"> </w:t>
      </w:r>
      <w:proofErr w:type="spellStart"/>
      <w:r w:rsidRPr="00020452">
        <w:rPr>
          <w:rFonts w:ascii="Times New Roman" w:hAnsi="Times New Roman" w:cs="Times New Roman"/>
          <w:i/>
          <w:iCs/>
        </w:rPr>
        <w:t>euro</w:t>
      </w:r>
      <w:proofErr w:type="spellEnd"/>
      <w:r>
        <w:rPr>
          <w:rFonts w:ascii="Times New Roman" w:hAnsi="Times New Roman" w:cs="Times New Roman"/>
        </w:rPr>
        <w:t xml:space="preserve"> 2. kārtā un </w:t>
      </w:r>
      <w:r w:rsidR="00A049EC" w:rsidRPr="00916CB4">
        <w:rPr>
          <w:rFonts w:ascii="Times New Roman" w:hAnsi="Times New Roman" w:cs="Times New Roman"/>
        </w:rPr>
        <w:t xml:space="preserve">49 970 </w:t>
      </w:r>
      <w:proofErr w:type="spellStart"/>
      <w:r w:rsidRPr="00916CB4">
        <w:rPr>
          <w:rFonts w:ascii="Times New Roman" w:hAnsi="Times New Roman" w:cs="Times New Roman"/>
          <w:i/>
          <w:iCs/>
        </w:rPr>
        <w:t>euro</w:t>
      </w:r>
      <w:proofErr w:type="spellEnd"/>
      <w:r w:rsidRPr="00916CB4">
        <w:rPr>
          <w:rFonts w:ascii="Times New Roman" w:hAnsi="Times New Roman" w:cs="Times New Roman"/>
        </w:rPr>
        <w:t xml:space="preserve"> 3. kārtā), </w:t>
      </w:r>
      <w:r w:rsidR="00A97936">
        <w:rPr>
          <w:rFonts w:ascii="Times New Roman" w:hAnsi="Times New Roman" w:cs="Times New Roman"/>
        </w:rPr>
        <w:t xml:space="preserve">un </w:t>
      </w:r>
      <w:r w:rsidR="00D6026F" w:rsidRPr="00916CB4">
        <w:rPr>
          <w:rFonts w:ascii="Times New Roman" w:hAnsi="Times New Roman" w:cs="Times New Roman"/>
        </w:rPr>
        <w:t>2025. gadā</w:t>
      </w:r>
      <w:r w:rsidR="00D6026F">
        <w:rPr>
          <w:rFonts w:ascii="Times New Roman" w:hAnsi="Times New Roman" w:cs="Times New Roman"/>
        </w:rPr>
        <w:t xml:space="preserve"> </w:t>
      </w:r>
      <w:r w:rsidR="00A97936" w:rsidRPr="00916CB4">
        <w:rPr>
          <w:rFonts w:ascii="Times New Roman" w:hAnsi="Times New Roman" w:cs="Times New Roman"/>
        </w:rPr>
        <w:t xml:space="preserve">būs jāparedz pašvaldības budžetā </w:t>
      </w:r>
      <w:r w:rsidRPr="00916CB4">
        <w:rPr>
          <w:rFonts w:ascii="Times New Roman" w:hAnsi="Times New Roman" w:cs="Times New Roman"/>
        </w:rPr>
        <w:t xml:space="preserve">15 % </w:t>
      </w:r>
      <w:r w:rsidR="005239D4">
        <w:rPr>
          <w:rFonts w:ascii="Times New Roman" w:hAnsi="Times New Roman" w:cs="Times New Roman"/>
        </w:rPr>
        <w:t>līdzfinansējums</w:t>
      </w:r>
      <w:r w:rsidRPr="00916CB4">
        <w:rPr>
          <w:rFonts w:ascii="Times New Roman" w:hAnsi="Times New Roman" w:cs="Times New Roman"/>
        </w:rPr>
        <w:t xml:space="preserve"> </w:t>
      </w:r>
      <w:r w:rsidR="00F920A6">
        <w:rPr>
          <w:rFonts w:ascii="Times New Roman" w:hAnsi="Times New Roman" w:cs="Times New Roman"/>
        </w:rPr>
        <w:t>51 653</w:t>
      </w:r>
      <w:r w:rsidRPr="00916CB4">
        <w:rPr>
          <w:rFonts w:ascii="Times New Roman" w:hAnsi="Times New Roman" w:cs="Times New Roman"/>
        </w:rPr>
        <w:t xml:space="preserve"> </w:t>
      </w:r>
      <w:proofErr w:type="spellStart"/>
      <w:r w:rsidRPr="00916CB4">
        <w:rPr>
          <w:rFonts w:ascii="Times New Roman" w:hAnsi="Times New Roman" w:cs="Times New Roman"/>
          <w:i/>
          <w:iCs/>
        </w:rPr>
        <w:t>euro</w:t>
      </w:r>
      <w:proofErr w:type="spellEnd"/>
      <w:r w:rsidR="00F920A6">
        <w:rPr>
          <w:rFonts w:ascii="Times New Roman" w:hAnsi="Times New Roman" w:cs="Times New Roman"/>
        </w:rPr>
        <w:t>.</w:t>
      </w:r>
    </w:p>
    <w:p w14:paraId="761530C2" w14:textId="12EC9A2C" w:rsidR="00043674" w:rsidRDefault="00043674" w:rsidP="00043674">
      <w:pPr>
        <w:tabs>
          <w:tab w:val="num" w:pos="720"/>
        </w:tabs>
        <w:spacing w:after="120"/>
        <w:jc w:val="both"/>
        <w:rPr>
          <w:rFonts w:ascii="Times New Roman" w:hAnsi="Times New Roman" w:cs="Times New Roman"/>
        </w:rPr>
      </w:pPr>
      <w:r>
        <w:rPr>
          <w:rFonts w:ascii="Times New Roman" w:hAnsi="Times New Roman" w:cs="Times New Roman"/>
        </w:rPr>
        <w:t xml:space="preserve">Projekta iecere atbilst </w:t>
      </w:r>
      <w:r w:rsidRPr="0081214F">
        <w:rPr>
          <w:rFonts w:ascii="Times New Roman" w:hAnsi="Times New Roman" w:cs="Times New Roman"/>
        </w:rPr>
        <w:t>Ādažu novada pašvaldības Attīstības programm</w:t>
      </w:r>
      <w:r>
        <w:rPr>
          <w:rFonts w:ascii="Times New Roman" w:hAnsi="Times New Roman" w:cs="Times New Roman"/>
        </w:rPr>
        <w:t>as</w:t>
      </w:r>
      <w:r w:rsidRPr="0081214F">
        <w:rPr>
          <w:rFonts w:ascii="Times New Roman" w:hAnsi="Times New Roman" w:cs="Times New Roman"/>
        </w:rPr>
        <w:t xml:space="preserve"> (2021</w:t>
      </w:r>
      <w:r w:rsidR="00D6026F">
        <w:rPr>
          <w:rFonts w:ascii="Times New Roman" w:hAnsi="Times New Roman" w:cs="Times New Roman"/>
        </w:rPr>
        <w:t>.</w:t>
      </w:r>
      <w:r w:rsidRPr="0081214F">
        <w:rPr>
          <w:rFonts w:ascii="Times New Roman" w:hAnsi="Times New Roman" w:cs="Times New Roman"/>
        </w:rPr>
        <w:t>-2027</w:t>
      </w:r>
      <w:r w:rsidR="00D6026F">
        <w:rPr>
          <w:rFonts w:ascii="Times New Roman" w:hAnsi="Times New Roman" w:cs="Times New Roman"/>
        </w:rPr>
        <w:t>.</w:t>
      </w:r>
      <w:r w:rsidRPr="0081214F">
        <w:rPr>
          <w:rFonts w:ascii="Times New Roman" w:hAnsi="Times New Roman" w:cs="Times New Roman"/>
        </w:rPr>
        <w:t>)</w:t>
      </w:r>
      <w:r>
        <w:rPr>
          <w:rFonts w:ascii="Times New Roman" w:hAnsi="Times New Roman" w:cs="Times New Roman"/>
        </w:rPr>
        <w:t xml:space="preserve"> v</w:t>
      </w:r>
      <w:r w:rsidRPr="0081214F">
        <w:rPr>
          <w:rFonts w:ascii="Times New Roman" w:hAnsi="Times New Roman" w:cs="Times New Roman"/>
        </w:rPr>
        <w:t>idējā termiņa prioritāt</w:t>
      </w:r>
      <w:r>
        <w:rPr>
          <w:rFonts w:ascii="Times New Roman" w:hAnsi="Times New Roman" w:cs="Times New Roman"/>
        </w:rPr>
        <w:t>ēm:</w:t>
      </w:r>
    </w:p>
    <w:p w14:paraId="25FC6B9A" w14:textId="69BC410E" w:rsidR="00043674" w:rsidRDefault="00043674" w:rsidP="00043674">
      <w:pPr>
        <w:pStyle w:val="ListParagraph"/>
        <w:numPr>
          <w:ilvl w:val="0"/>
          <w:numId w:val="6"/>
        </w:numPr>
        <w:spacing w:after="120"/>
        <w:ind w:left="714" w:hanging="357"/>
        <w:contextualSpacing w:val="0"/>
        <w:jc w:val="both"/>
        <w:rPr>
          <w:rFonts w:ascii="Times New Roman" w:hAnsi="Times New Roman" w:cs="Times New Roman"/>
        </w:rPr>
      </w:pPr>
      <w:r w:rsidRPr="00C7747C">
        <w:rPr>
          <w:rFonts w:ascii="Times New Roman" w:hAnsi="Times New Roman" w:cs="Times New Roman"/>
        </w:rPr>
        <w:t>VTP7 “Uzņēmējdarbības vajadzībām pielāgota novada teritorija”</w:t>
      </w:r>
      <w:r>
        <w:rPr>
          <w:rFonts w:ascii="Times New Roman" w:hAnsi="Times New Roman" w:cs="Times New Roman"/>
        </w:rPr>
        <w:t>, rīcības virzienam “</w:t>
      </w:r>
      <w:r w:rsidRPr="00D246FB">
        <w:rPr>
          <w:rFonts w:ascii="Times New Roman" w:hAnsi="Times New Roman" w:cs="Times New Roman"/>
        </w:rPr>
        <w:t>RV7.1: Prioritāro industriālo, komerciālo un lauksaimniecības teritoriju noteikšana, pašvaldības līdzdarbība šo teritoriju attīstībā, daudzpusīgas uzņēmējdarbības attīstība</w:t>
      </w:r>
      <w:r>
        <w:rPr>
          <w:rFonts w:ascii="Times New Roman" w:hAnsi="Times New Roman" w:cs="Times New Roman"/>
        </w:rPr>
        <w:t>”</w:t>
      </w:r>
      <w:r w:rsidR="00A97936">
        <w:rPr>
          <w:rFonts w:ascii="Times New Roman" w:hAnsi="Times New Roman" w:cs="Times New Roman"/>
        </w:rPr>
        <w:t>,</w:t>
      </w:r>
      <w:r w:rsidRPr="00C7747C">
        <w:rPr>
          <w:rFonts w:ascii="Times New Roman" w:hAnsi="Times New Roman" w:cs="Times New Roman"/>
        </w:rPr>
        <w:t xml:space="preserve"> uzdevumam “U7.1.1: Veidot kompleksas biznesa attīstības teritorijas un veicināt industriālo teritoriju nozīmīgākās infrastruktūras kompleksu attīstību”</w:t>
      </w:r>
      <w:r w:rsidR="00A97936">
        <w:rPr>
          <w:rFonts w:ascii="Times New Roman" w:hAnsi="Times New Roman" w:cs="Times New Roman"/>
        </w:rPr>
        <w:t xml:space="preserve"> un pasākumam “</w:t>
      </w:r>
      <w:r w:rsidR="00A97936" w:rsidRPr="00BE2085">
        <w:rPr>
          <w:rFonts w:ascii="Times New Roman" w:hAnsi="Times New Roman" w:cs="Times New Roman"/>
        </w:rPr>
        <w:t>Ā7.1.1.1. Projektu īstenošana publiskās infrastruktūras attīstībai un pilnveidošanai industriālās teritorijās</w:t>
      </w:r>
      <w:r w:rsidR="00A97936">
        <w:rPr>
          <w:rFonts w:ascii="Times New Roman" w:hAnsi="Times New Roman" w:cs="Times New Roman"/>
        </w:rPr>
        <w:t>”</w:t>
      </w:r>
      <w:r>
        <w:rPr>
          <w:rFonts w:ascii="Times New Roman" w:hAnsi="Times New Roman" w:cs="Times New Roman"/>
        </w:rPr>
        <w:t>;</w:t>
      </w:r>
      <w:r w:rsidRPr="00C7747C">
        <w:rPr>
          <w:rFonts w:ascii="Times New Roman" w:hAnsi="Times New Roman" w:cs="Times New Roman"/>
        </w:rPr>
        <w:t xml:space="preserve"> </w:t>
      </w:r>
    </w:p>
    <w:p w14:paraId="5FB8C6CA" w14:textId="77777777" w:rsidR="00043674" w:rsidRDefault="00043674" w:rsidP="00043674">
      <w:pPr>
        <w:pStyle w:val="ListParagraph"/>
        <w:numPr>
          <w:ilvl w:val="0"/>
          <w:numId w:val="6"/>
        </w:numPr>
        <w:spacing w:after="120"/>
        <w:ind w:left="714" w:hanging="357"/>
        <w:contextualSpacing w:val="0"/>
        <w:jc w:val="both"/>
        <w:rPr>
          <w:rFonts w:ascii="Times New Roman" w:hAnsi="Times New Roman" w:cs="Times New Roman"/>
        </w:rPr>
      </w:pPr>
      <w:r>
        <w:rPr>
          <w:rFonts w:ascii="Times New Roman" w:hAnsi="Times New Roman" w:cs="Times New Roman"/>
        </w:rPr>
        <w:t>VTP14 “</w:t>
      </w:r>
      <w:r w:rsidRPr="00D246FB">
        <w:rPr>
          <w:rFonts w:ascii="Times New Roman" w:hAnsi="Times New Roman" w:cs="Times New Roman"/>
        </w:rPr>
        <w:t>Attīstīta sadarbība ar citām pašvaldībām, iestādēm un organizācijām</w:t>
      </w:r>
      <w:r>
        <w:rPr>
          <w:rFonts w:ascii="Times New Roman" w:hAnsi="Times New Roman" w:cs="Times New Roman"/>
        </w:rPr>
        <w:t>”, rīcības virzienam “</w:t>
      </w:r>
      <w:r w:rsidRPr="00D246FB">
        <w:rPr>
          <w:rFonts w:ascii="Times New Roman" w:hAnsi="Times New Roman" w:cs="Times New Roman"/>
        </w:rPr>
        <w:t>RV14.1: Sadarbības veicināšana ar citām pašvaldībām, iestādēm un organizācijām</w:t>
      </w:r>
      <w:r>
        <w:rPr>
          <w:rFonts w:ascii="Times New Roman" w:hAnsi="Times New Roman" w:cs="Times New Roman"/>
        </w:rPr>
        <w:t>” un uzdevumam “</w:t>
      </w:r>
      <w:r w:rsidRPr="00D246FB">
        <w:rPr>
          <w:rFonts w:ascii="Times New Roman" w:hAnsi="Times New Roman" w:cs="Times New Roman"/>
        </w:rPr>
        <w:t>U14.1.2: Īstenot sadarbību ar privātajiem investoriem, uzņēmējiem, privātpersonām</w:t>
      </w:r>
      <w:r>
        <w:rPr>
          <w:rFonts w:ascii="Times New Roman" w:hAnsi="Times New Roman" w:cs="Times New Roman"/>
        </w:rPr>
        <w:t>”.</w:t>
      </w:r>
    </w:p>
    <w:p w14:paraId="528E886A" w14:textId="0B196A80" w:rsidR="00043674" w:rsidRPr="00477EAD" w:rsidRDefault="00043674" w:rsidP="00477EAD">
      <w:pPr>
        <w:spacing w:after="120"/>
        <w:jc w:val="both"/>
        <w:rPr>
          <w:rFonts w:ascii="Times New Roman" w:hAnsi="Times New Roman" w:cs="Times New Roman"/>
        </w:rPr>
      </w:pPr>
      <w:r w:rsidRPr="00477EAD">
        <w:rPr>
          <w:rFonts w:ascii="Times New Roman" w:hAnsi="Times New Roman" w:cs="Times New Roman"/>
        </w:rPr>
        <w:t>Investīciju plānā paredzēta projekt</w:t>
      </w:r>
      <w:r w:rsidR="00D6026F">
        <w:rPr>
          <w:rFonts w:ascii="Times New Roman" w:hAnsi="Times New Roman" w:cs="Times New Roman"/>
        </w:rPr>
        <w:t>u</w:t>
      </w:r>
      <w:r w:rsidRPr="00477EAD">
        <w:rPr>
          <w:rFonts w:ascii="Times New Roman" w:hAnsi="Times New Roman" w:cs="Times New Roman"/>
        </w:rPr>
        <w:t xml:space="preserve"> īstenošana - Ā7.1.1.1.2. Projektu īstenošana publiskās infrastruktūras attīstībai un pilnveidošanai industriālās teritorijās (“</w:t>
      </w:r>
      <w:proofErr w:type="spellStart"/>
      <w:r w:rsidRPr="00477EAD">
        <w:rPr>
          <w:rFonts w:ascii="Times New Roman" w:hAnsi="Times New Roman" w:cs="Times New Roman"/>
        </w:rPr>
        <w:t>Jaunkūlas</w:t>
      </w:r>
      <w:proofErr w:type="spellEnd"/>
      <w:r w:rsidRPr="00477EAD">
        <w:rPr>
          <w:rFonts w:ascii="Times New Roman" w:hAnsi="Times New Roman" w:cs="Times New Roman"/>
        </w:rPr>
        <w:t xml:space="preserve">”). </w:t>
      </w:r>
    </w:p>
    <w:p w14:paraId="411429BE" w14:textId="04E60C1B" w:rsidR="00043674" w:rsidRDefault="00043674" w:rsidP="00043674">
      <w:pPr>
        <w:spacing w:after="120"/>
        <w:jc w:val="both"/>
        <w:rPr>
          <w:rFonts w:ascii="Times New Roman" w:hAnsi="Times New Roman" w:cs="Times New Roman"/>
        </w:rPr>
      </w:pPr>
      <w:r w:rsidRPr="00477EAD">
        <w:rPr>
          <w:rFonts w:ascii="Times New Roman" w:hAnsi="Times New Roman" w:cs="Times New Roman"/>
        </w:rPr>
        <w:t xml:space="preserve">Pamatojoties uz Pašvaldību likuma 4. panta pirmās daļas 2., 3. un 12. punktu, pašvaldības Projektu uzraudzības komisijas </w:t>
      </w:r>
      <w:r>
        <w:rPr>
          <w:rFonts w:ascii="Times New Roman" w:hAnsi="Times New Roman" w:cs="Times New Roman"/>
        </w:rPr>
        <w:t>13.01.2025</w:t>
      </w:r>
      <w:r w:rsidRPr="00477EAD">
        <w:rPr>
          <w:rFonts w:ascii="Times New Roman" w:hAnsi="Times New Roman" w:cs="Times New Roman"/>
        </w:rPr>
        <w:t xml:space="preserve">. atzinumu, </w:t>
      </w:r>
      <w:r w:rsidR="00D6026F">
        <w:rPr>
          <w:rFonts w:ascii="Times New Roman" w:hAnsi="Times New Roman" w:cs="Times New Roman"/>
        </w:rPr>
        <w:t xml:space="preserve">kā arī </w:t>
      </w:r>
      <w:r w:rsidRPr="00477EAD">
        <w:rPr>
          <w:rFonts w:ascii="Times New Roman" w:hAnsi="Times New Roman" w:cs="Times New Roman"/>
        </w:rPr>
        <w:t xml:space="preserve">Finanšu komitejas </w:t>
      </w:r>
      <w:r>
        <w:rPr>
          <w:rFonts w:ascii="Times New Roman" w:hAnsi="Times New Roman" w:cs="Times New Roman"/>
        </w:rPr>
        <w:t>22.01.2025</w:t>
      </w:r>
      <w:r w:rsidR="00EA56DB">
        <w:rPr>
          <w:rFonts w:ascii="Times New Roman" w:hAnsi="Times New Roman" w:cs="Times New Roman"/>
        </w:rPr>
        <w:t>.</w:t>
      </w:r>
      <w:r w:rsidRPr="00477EAD">
        <w:rPr>
          <w:rFonts w:ascii="Times New Roman" w:hAnsi="Times New Roman" w:cs="Times New Roman"/>
        </w:rPr>
        <w:t xml:space="preserve"> atzinumu,</w:t>
      </w:r>
      <w:r w:rsidRPr="00477EAD">
        <w:rPr>
          <w:rFonts w:ascii="Times New Roman" w:hAnsi="Times New Roman" w:cs="Times New Roman"/>
          <w:color w:val="FF0000"/>
        </w:rPr>
        <w:t xml:space="preserve"> </w:t>
      </w:r>
      <w:r w:rsidRPr="00477EAD">
        <w:rPr>
          <w:rFonts w:ascii="Times New Roman" w:hAnsi="Times New Roman" w:cs="Times New Roman"/>
        </w:rPr>
        <w:t>Ādažu novada pašvaldības dome</w:t>
      </w:r>
    </w:p>
    <w:p w14:paraId="451F1345" w14:textId="30CF28FE" w:rsidR="00043674" w:rsidRPr="00564CA6" w:rsidRDefault="00043674" w:rsidP="00043674">
      <w:pPr>
        <w:spacing w:after="120"/>
        <w:jc w:val="center"/>
        <w:rPr>
          <w:rFonts w:ascii="Times New Roman" w:hAnsi="Times New Roman" w:cs="Times New Roman"/>
          <w:b/>
        </w:rPr>
      </w:pPr>
      <w:r w:rsidRPr="00564CA6">
        <w:rPr>
          <w:rFonts w:ascii="Times New Roman" w:hAnsi="Times New Roman" w:cs="Times New Roman"/>
          <w:b/>
        </w:rPr>
        <w:t>NOLEMJ:</w:t>
      </w:r>
    </w:p>
    <w:p w14:paraId="2F1F7CEC" w14:textId="29F9CA61" w:rsidR="00043674" w:rsidRDefault="00043674" w:rsidP="00043674">
      <w:pPr>
        <w:pStyle w:val="ListParagraph"/>
        <w:numPr>
          <w:ilvl w:val="0"/>
          <w:numId w:val="1"/>
        </w:numPr>
        <w:spacing w:after="120"/>
        <w:ind w:left="426" w:hanging="426"/>
        <w:contextualSpacing w:val="0"/>
        <w:jc w:val="both"/>
        <w:rPr>
          <w:rFonts w:ascii="Times New Roman" w:hAnsi="Times New Roman" w:cs="Times New Roman"/>
        </w:rPr>
      </w:pPr>
      <w:r w:rsidRPr="00364208">
        <w:rPr>
          <w:rFonts w:ascii="Times New Roman" w:hAnsi="Times New Roman" w:cs="Times New Roman"/>
        </w:rPr>
        <w:t xml:space="preserve">Konceptuāli atbalstīt Ādažu novada pašvaldības projekta </w:t>
      </w:r>
      <w:r>
        <w:rPr>
          <w:rFonts w:ascii="Times New Roman" w:hAnsi="Times New Roman" w:cs="Times New Roman"/>
        </w:rPr>
        <w:t>“</w:t>
      </w:r>
      <w:r w:rsidRPr="00D367EE">
        <w:rPr>
          <w:rFonts w:ascii="Times New Roman" w:hAnsi="Times New Roman" w:cs="Times New Roman"/>
          <w:lang w:eastAsia="ar-SA"/>
        </w:rPr>
        <w:t>Infrastruktūras uzlabošana uzņēmējdarbības attīstībai Ādažos</w:t>
      </w:r>
      <w:r w:rsidR="00987100">
        <w:rPr>
          <w:rFonts w:ascii="Times New Roman" w:hAnsi="Times New Roman" w:cs="Times New Roman"/>
          <w:lang w:eastAsia="ar-SA"/>
        </w:rPr>
        <w:t>,</w:t>
      </w:r>
      <w:r>
        <w:rPr>
          <w:rFonts w:ascii="Times New Roman" w:hAnsi="Times New Roman" w:cs="Times New Roman"/>
          <w:lang w:eastAsia="ar-SA"/>
        </w:rPr>
        <w:t xml:space="preserve"> 2. un 3. kārta</w:t>
      </w:r>
      <w:r>
        <w:rPr>
          <w:rFonts w:ascii="Times New Roman" w:hAnsi="Times New Roman" w:cs="Times New Roman"/>
        </w:rPr>
        <w:t xml:space="preserve">” </w:t>
      </w:r>
      <w:r w:rsidRPr="00364208">
        <w:rPr>
          <w:rFonts w:ascii="Times New Roman" w:hAnsi="Times New Roman" w:cs="Times New Roman"/>
        </w:rPr>
        <w:t xml:space="preserve">pieteikuma sagatavošanu un iesniegšanu projektu </w:t>
      </w:r>
      <w:r>
        <w:rPr>
          <w:rFonts w:ascii="Times New Roman" w:hAnsi="Times New Roman" w:cs="Times New Roman"/>
        </w:rPr>
        <w:t>atlasei pasākum</w:t>
      </w:r>
      <w:r w:rsidR="00987100">
        <w:rPr>
          <w:rFonts w:ascii="Times New Roman" w:hAnsi="Times New Roman" w:cs="Times New Roman"/>
        </w:rPr>
        <w:t>ā</w:t>
      </w:r>
      <w:r>
        <w:rPr>
          <w:rFonts w:ascii="Times New Roman" w:hAnsi="Times New Roman" w:cs="Times New Roman"/>
        </w:rPr>
        <w:t xml:space="preserve"> “</w:t>
      </w:r>
      <w:r w:rsidRPr="00043674">
        <w:rPr>
          <w:rFonts w:ascii="Times New Roman" w:hAnsi="Times New Roman" w:cs="Times New Roman"/>
        </w:rPr>
        <w:t>5.1.1.1. Infrastruktūra uzņēmējdarbības atbalstam, 2. kārta</w:t>
      </w:r>
      <w:r>
        <w:rPr>
          <w:rFonts w:ascii="Times New Roman" w:hAnsi="Times New Roman" w:cs="Times New Roman"/>
        </w:rPr>
        <w:t>”:</w:t>
      </w:r>
    </w:p>
    <w:p w14:paraId="022A4826" w14:textId="18E52F3D" w:rsidR="00043674" w:rsidRDefault="00043674" w:rsidP="003249F1">
      <w:pPr>
        <w:pStyle w:val="ListParagraph"/>
        <w:numPr>
          <w:ilvl w:val="1"/>
          <w:numId w:val="1"/>
        </w:numPr>
        <w:spacing w:after="120"/>
        <w:ind w:left="993" w:hanging="567"/>
        <w:contextualSpacing w:val="0"/>
        <w:jc w:val="both"/>
        <w:rPr>
          <w:rFonts w:ascii="Times New Roman" w:hAnsi="Times New Roman" w:cs="Times New Roman"/>
        </w:rPr>
      </w:pPr>
      <w:r w:rsidRPr="00477EAD">
        <w:rPr>
          <w:rFonts w:ascii="Times New Roman" w:hAnsi="Times New Roman" w:cs="Times New Roman"/>
          <w:lang w:eastAsia="ar-SA"/>
        </w:rPr>
        <w:t>2.</w:t>
      </w:r>
      <w:r w:rsidR="00D6026F">
        <w:rPr>
          <w:rFonts w:ascii="Times New Roman" w:hAnsi="Times New Roman" w:cs="Times New Roman"/>
          <w:lang w:eastAsia="ar-SA"/>
        </w:rPr>
        <w:t xml:space="preserve"> </w:t>
      </w:r>
      <w:r w:rsidRPr="00477EAD">
        <w:rPr>
          <w:rFonts w:ascii="Times New Roman" w:hAnsi="Times New Roman" w:cs="Times New Roman"/>
          <w:lang w:eastAsia="ar-SA"/>
        </w:rPr>
        <w:t xml:space="preserve">kārtā – </w:t>
      </w:r>
      <w:proofErr w:type="spellStart"/>
      <w:r w:rsidRPr="00477EAD">
        <w:rPr>
          <w:rFonts w:ascii="Times New Roman" w:hAnsi="Times New Roman" w:cs="Times New Roman"/>
          <w:lang w:eastAsia="ar-SA"/>
        </w:rPr>
        <w:t>Jaunkūlu</w:t>
      </w:r>
      <w:proofErr w:type="spellEnd"/>
      <w:r w:rsidRPr="00477EAD">
        <w:rPr>
          <w:rFonts w:ascii="Times New Roman" w:hAnsi="Times New Roman" w:cs="Times New Roman"/>
          <w:lang w:eastAsia="ar-SA"/>
        </w:rPr>
        <w:t xml:space="preserve"> ielas pārbūve līdz Plostnieku ielai (200 m) un piegulošās teritorijas labiekārtojums;</w:t>
      </w:r>
    </w:p>
    <w:p w14:paraId="6330E0FE" w14:textId="13126007" w:rsidR="00043674" w:rsidRDefault="00043674" w:rsidP="003249F1">
      <w:pPr>
        <w:pStyle w:val="ListParagraph"/>
        <w:numPr>
          <w:ilvl w:val="1"/>
          <w:numId w:val="1"/>
        </w:numPr>
        <w:spacing w:after="120"/>
        <w:ind w:left="993" w:hanging="567"/>
        <w:contextualSpacing w:val="0"/>
        <w:jc w:val="both"/>
        <w:rPr>
          <w:rFonts w:ascii="Times New Roman" w:hAnsi="Times New Roman" w:cs="Times New Roman"/>
        </w:rPr>
      </w:pPr>
      <w:r w:rsidRPr="00477EAD">
        <w:rPr>
          <w:rFonts w:ascii="Times New Roman" w:hAnsi="Times New Roman" w:cs="Times New Roman"/>
          <w:lang w:eastAsia="ar-SA"/>
        </w:rPr>
        <w:lastRenderedPageBreak/>
        <w:t>3.</w:t>
      </w:r>
      <w:r w:rsidR="00D6026F">
        <w:rPr>
          <w:rFonts w:ascii="Times New Roman" w:hAnsi="Times New Roman" w:cs="Times New Roman"/>
          <w:lang w:eastAsia="ar-SA"/>
        </w:rPr>
        <w:t xml:space="preserve"> </w:t>
      </w:r>
      <w:r w:rsidRPr="00477EAD">
        <w:rPr>
          <w:rFonts w:ascii="Times New Roman" w:hAnsi="Times New Roman" w:cs="Times New Roman"/>
          <w:lang w:eastAsia="ar-SA"/>
        </w:rPr>
        <w:t xml:space="preserve">kārtā – </w:t>
      </w:r>
      <w:proofErr w:type="spellStart"/>
      <w:r w:rsidRPr="00477EAD">
        <w:rPr>
          <w:rFonts w:ascii="Times New Roman" w:hAnsi="Times New Roman" w:cs="Times New Roman"/>
          <w:lang w:eastAsia="ar-SA"/>
        </w:rPr>
        <w:t>Veckūlu</w:t>
      </w:r>
      <w:proofErr w:type="spellEnd"/>
      <w:r w:rsidRPr="00477EAD">
        <w:rPr>
          <w:rFonts w:ascii="Times New Roman" w:hAnsi="Times New Roman" w:cs="Times New Roman"/>
          <w:lang w:eastAsia="ar-SA"/>
        </w:rPr>
        <w:t xml:space="preserve"> ceļa posma (150 m) pārbūve un piegulošās teritorijas labiekārtojums.</w:t>
      </w:r>
    </w:p>
    <w:p w14:paraId="2CF93154" w14:textId="39F4250A" w:rsidR="00987100" w:rsidRPr="003249F1" w:rsidRDefault="00043674" w:rsidP="003249F1">
      <w:pPr>
        <w:pStyle w:val="ListParagraph"/>
        <w:numPr>
          <w:ilvl w:val="0"/>
          <w:numId w:val="1"/>
        </w:numPr>
        <w:spacing w:after="120"/>
        <w:ind w:left="426" w:hanging="426"/>
        <w:contextualSpacing w:val="0"/>
        <w:jc w:val="both"/>
        <w:rPr>
          <w:rFonts w:ascii="Times New Roman" w:hAnsi="Times New Roman" w:cs="Times New Roman"/>
        </w:rPr>
      </w:pPr>
      <w:r w:rsidRPr="006E00DB">
        <w:rPr>
          <w:rFonts w:ascii="Times New Roman" w:hAnsi="Times New Roman" w:cs="Times New Roman"/>
        </w:rPr>
        <w:t>Centrālās pārvaldes</w:t>
      </w:r>
      <w:r w:rsidR="00987100" w:rsidRPr="00987100">
        <w:rPr>
          <w:rFonts w:ascii="Times New Roman" w:hAnsi="Times New Roman" w:cs="Times New Roman"/>
        </w:rPr>
        <w:t xml:space="preserve"> </w:t>
      </w:r>
      <w:r w:rsidR="00987100" w:rsidRPr="00461A00">
        <w:rPr>
          <w:rFonts w:ascii="Times New Roman" w:hAnsi="Times New Roman" w:cs="Times New Roman"/>
        </w:rPr>
        <w:t>Attīstības un projektu nodaļai</w:t>
      </w:r>
      <w:r w:rsidR="00D6026F">
        <w:rPr>
          <w:rFonts w:ascii="Times New Roman" w:hAnsi="Times New Roman" w:cs="Times New Roman"/>
        </w:rPr>
        <w:t xml:space="preserve"> </w:t>
      </w:r>
      <w:r w:rsidR="00D6026F" w:rsidRPr="003249F1">
        <w:rPr>
          <w:rFonts w:ascii="Times New Roman" w:hAnsi="Times New Roman" w:cs="Times New Roman"/>
        </w:rPr>
        <w:t>l</w:t>
      </w:r>
      <w:r w:rsidRPr="003249F1">
        <w:rPr>
          <w:rFonts w:ascii="Times New Roman" w:hAnsi="Times New Roman" w:cs="Times New Roman"/>
        </w:rPr>
        <w:t xml:space="preserve">īdz 19.02.2025. sagatavot nepieciešamos dokumentus </w:t>
      </w:r>
      <w:r w:rsidR="00D6026F" w:rsidRPr="003249F1">
        <w:rPr>
          <w:rFonts w:ascii="Times New Roman" w:hAnsi="Times New Roman" w:cs="Times New Roman"/>
        </w:rPr>
        <w:t>P</w:t>
      </w:r>
      <w:r w:rsidRPr="003249F1">
        <w:rPr>
          <w:rFonts w:ascii="Times New Roman" w:hAnsi="Times New Roman" w:cs="Times New Roman"/>
        </w:rPr>
        <w:t>rojekta iesniegšanai, tai skaitā Izmaksu un ieguvumu analīzi</w:t>
      </w:r>
      <w:r w:rsidR="00D6026F">
        <w:rPr>
          <w:rFonts w:ascii="Times New Roman" w:hAnsi="Times New Roman" w:cs="Times New Roman"/>
        </w:rPr>
        <w:t>, un l</w:t>
      </w:r>
      <w:r w:rsidR="00987100" w:rsidRPr="003249F1">
        <w:rPr>
          <w:rFonts w:ascii="Times New Roman" w:hAnsi="Times New Roman" w:cs="Times New Roman"/>
        </w:rPr>
        <w:t xml:space="preserve">īdz 28.02.2025. </w:t>
      </w:r>
      <w:r w:rsidR="00D6026F" w:rsidRPr="002B3DDB">
        <w:rPr>
          <w:rFonts w:ascii="Times New Roman" w:hAnsi="Times New Roman" w:cs="Times New Roman"/>
          <w:lang w:eastAsia="ar-SA"/>
        </w:rPr>
        <w:t>iesniegt Projekta pieteikumu</w:t>
      </w:r>
      <w:r w:rsidR="00D6026F" w:rsidRPr="00D6026F">
        <w:rPr>
          <w:rFonts w:ascii="Times New Roman" w:hAnsi="Times New Roman" w:cs="Times New Roman"/>
          <w:lang w:eastAsia="ar-SA"/>
        </w:rPr>
        <w:t xml:space="preserve"> </w:t>
      </w:r>
      <w:r w:rsidR="00987100" w:rsidRPr="003249F1">
        <w:rPr>
          <w:rFonts w:ascii="Times New Roman" w:hAnsi="Times New Roman" w:cs="Times New Roman"/>
          <w:lang w:eastAsia="ar-SA"/>
        </w:rPr>
        <w:t>Centrāl</w:t>
      </w:r>
      <w:r w:rsidR="00D6026F">
        <w:rPr>
          <w:rFonts w:ascii="Times New Roman" w:hAnsi="Times New Roman" w:cs="Times New Roman"/>
          <w:lang w:eastAsia="ar-SA"/>
        </w:rPr>
        <w:t>ās</w:t>
      </w:r>
      <w:r w:rsidR="00987100" w:rsidRPr="003249F1">
        <w:rPr>
          <w:rFonts w:ascii="Times New Roman" w:hAnsi="Times New Roman" w:cs="Times New Roman"/>
          <w:lang w:eastAsia="ar-SA"/>
        </w:rPr>
        <w:t xml:space="preserve"> finanšu un līgumu aģentūras Kohēzijas politikas fondu vadības informācijas sistēmā.</w:t>
      </w:r>
    </w:p>
    <w:p w14:paraId="3485DDC5" w14:textId="0BE7EF16" w:rsidR="00752388" w:rsidRPr="00373C95" w:rsidRDefault="00D6026F" w:rsidP="00BE2085">
      <w:pPr>
        <w:pStyle w:val="ListParagraph"/>
        <w:numPr>
          <w:ilvl w:val="0"/>
          <w:numId w:val="1"/>
        </w:numPr>
        <w:spacing w:before="120"/>
        <w:ind w:left="425" w:hanging="425"/>
        <w:contextualSpacing w:val="0"/>
        <w:jc w:val="both"/>
        <w:rPr>
          <w:rFonts w:ascii="Times New Roman" w:hAnsi="Times New Roman" w:cs="Times New Roman"/>
        </w:rPr>
      </w:pPr>
      <w:r>
        <w:rPr>
          <w:rFonts w:ascii="Times New Roman" w:hAnsi="Times New Roman" w:cs="Times New Roman"/>
          <w:color w:val="000000"/>
        </w:rPr>
        <w:t xml:space="preserve">Projekta </w:t>
      </w:r>
      <w:r w:rsidRPr="00D6026F">
        <w:rPr>
          <w:rFonts w:ascii="Times New Roman" w:hAnsi="Times New Roman" w:cs="Times New Roman"/>
          <w:color w:val="000000"/>
        </w:rPr>
        <w:t>Izmaksu un ieguvumu analīz</w:t>
      </w:r>
      <w:r>
        <w:rPr>
          <w:rFonts w:ascii="Times New Roman" w:hAnsi="Times New Roman" w:cs="Times New Roman"/>
          <w:color w:val="000000"/>
        </w:rPr>
        <w:t>es izstrādes pakalpojuma</w:t>
      </w:r>
      <w:r w:rsidR="006A1B7B" w:rsidRPr="00C82208">
        <w:rPr>
          <w:rFonts w:ascii="Times New Roman" w:hAnsi="Times New Roman" w:cs="Times New Roman"/>
          <w:color w:val="000000"/>
        </w:rPr>
        <w:t xml:space="preserve"> izpildei nepieciešamo finansējumu līdz </w:t>
      </w:r>
      <w:r w:rsidR="00752388">
        <w:rPr>
          <w:rFonts w:ascii="Times New Roman" w:hAnsi="Times New Roman" w:cs="Times New Roman"/>
          <w:color w:val="000000"/>
        </w:rPr>
        <w:t>2057</w:t>
      </w:r>
      <w:r w:rsidR="006A1B7B" w:rsidRPr="00C82208">
        <w:rPr>
          <w:rFonts w:ascii="Times New Roman" w:hAnsi="Times New Roman" w:cs="Times New Roman"/>
          <w:color w:val="000000"/>
        </w:rPr>
        <w:t xml:space="preserve"> </w:t>
      </w:r>
      <w:proofErr w:type="spellStart"/>
      <w:r w:rsidR="006A1B7B" w:rsidRPr="00C82208">
        <w:rPr>
          <w:rFonts w:ascii="Times New Roman" w:hAnsi="Times New Roman" w:cs="Times New Roman"/>
          <w:i/>
          <w:iCs/>
          <w:color w:val="000000"/>
        </w:rPr>
        <w:t>euro</w:t>
      </w:r>
      <w:proofErr w:type="spellEnd"/>
      <w:r w:rsidR="006A1B7B" w:rsidRPr="00C82208">
        <w:rPr>
          <w:rFonts w:ascii="Times New Roman" w:hAnsi="Times New Roman" w:cs="Times New Roman"/>
          <w:color w:val="000000"/>
        </w:rPr>
        <w:t xml:space="preserve"> </w:t>
      </w:r>
      <w:r>
        <w:rPr>
          <w:rFonts w:ascii="Times New Roman" w:hAnsi="Times New Roman" w:cs="Times New Roman"/>
          <w:color w:val="000000"/>
        </w:rPr>
        <w:t xml:space="preserve">apmērā </w:t>
      </w:r>
      <w:r w:rsidR="006A1B7B" w:rsidRPr="00C82208">
        <w:rPr>
          <w:rFonts w:ascii="Times New Roman" w:hAnsi="Times New Roman" w:cs="Times New Roman"/>
          <w:color w:val="000000"/>
        </w:rPr>
        <w:t xml:space="preserve">nodrošināt no </w:t>
      </w:r>
      <w:r>
        <w:rPr>
          <w:rFonts w:ascii="Times New Roman" w:hAnsi="Times New Roman" w:cs="Times New Roman"/>
          <w:color w:val="000000"/>
        </w:rPr>
        <w:t xml:space="preserve">pašvaldības </w:t>
      </w:r>
      <w:r w:rsidR="006A1B7B" w:rsidRPr="00C82208">
        <w:rPr>
          <w:rFonts w:ascii="Times New Roman" w:hAnsi="Times New Roman" w:cs="Times New Roman"/>
          <w:color w:val="000000"/>
        </w:rPr>
        <w:t>202</w:t>
      </w:r>
      <w:r w:rsidR="006A1B7B">
        <w:rPr>
          <w:rFonts w:ascii="Times New Roman" w:hAnsi="Times New Roman" w:cs="Times New Roman"/>
          <w:color w:val="000000"/>
        </w:rPr>
        <w:t>5</w:t>
      </w:r>
      <w:r w:rsidR="006A1B7B" w:rsidRPr="00C82208">
        <w:rPr>
          <w:rFonts w:ascii="Times New Roman" w:hAnsi="Times New Roman" w:cs="Times New Roman"/>
          <w:color w:val="000000"/>
        </w:rPr>
        <w:t>. gada budžeta līdzekļiem</w:t>
      </w:r>
      <w:r w:rsidR="00477EAD">
        <w:rPr>
          <w:rFonts w:ascii="Times New Roman" w:hAnsi="Times New Roman" w:cs="Times New Roman"/>
          <w:color w:val="000000"/>
        </w:rPr>
        <w:t>.</w:t>
      </w:r>
      <w:r w:rsidR="006A1B7B" w:rsidRPr="00C82208">
        <w:rPr>
          <w:rFonts w:ascii="Times New Roman" w:hAnsi="Times New Roman" w:cs="Times New Roman"/>
          <w:color w:val="000000"/>
        </w:rPr>
        <w:t xml:space="preserve"> </w:t>
      </w:r>
    </w:p>
    <w:p w14:paraId="5ACA23F2" w14:textId="5BCBE38D" w:rsidR="00373C95" w:rsidRPr="00373C95" w:rsidRDefault="00373C95" w:rsidP="00BE2085">
      <w:pPr>
        <w:pStyle w:val="ListParagraph"/>
        <w:numPr>
          <w:ilvl w:val="0"/>
          <w:numId w:val="1"/>
        </w:numPr>
        <w:spacing w:before="120"/>
        <w:ind w:left="425" w:hanging="425"/>
        <w:contextualSpacing w:val="0"/>
        <w:jc w:val="both"/>
        <w:rPr>
          <w:rFonts w:ascii="Times New Roman" w:hAnsi="Times New Roman" w:cs="Times New Roman"/>
        </w:rPr>
      </w:pPr>
      <w:r>
        <w:rPr>
          <w:rFonts w:ascii="Times New Roman" w:hAnsi="Times New Roman" w:cs="Times New Roman"/>
        </w:rPr>
        <w:t xml:space="preserve">Projekta apstiprināšanas gadījumā </w:t>
      </w:r>
      <w:r w:rsidR="00D6026F">
        <w:rPr>
          <w:rFonts w:ascii="Times New Roman" w:hAnsi="Times New Roman" w:cs="Times New Roman"/>
        </w:rPr>
        <w:t xml:space="preserve">pieņemt atsevišķu domes lēmumu </w:t>
      </w:r>
      <w:r>
        <w:rPr>
          <w:rFonts w:ascii="Times New Roman" w:hAnsi="Times New Roman" w:cs="Times New Roman"/>
        </w:rPr>
        <w:t>par nepieciešamā finansējuma iekļaušanu pašvaldības budžetā.</w:t>
      </w:r>
    </w:p>
    <w:p w14:paraId="5054E633" w14:textId="77777777" w:rsidR="00D6026F" w:rsidRDefault="00696CB5" w:rsidP="00BE2085">
      <w:pPr>
        <w:pStyle w:val="ListParagraph"/>
        <w:numPr>
          <w:ilvl w:val="0"/>
          <w:numId w:val="1"/>
        </w:numPr>
        <w:spacing w:before="120"/>
        <w:ind w:left="425" w:hanging="425"/>
        <w:contextualSpacing w:val="0"/>
        <w:jc w:val="both"/>
        <w:rPr>
          <w:rFonts w:ascii="Times New Roman" w:hAnsi="Times New Roman" w:cs="Times New Roman"/>
        </w:rPr>
      </w:pPr>
      <w:r>
        <w:rPr>
          <w:rFonts w:ascii="Times New Roman" w:hAnsi="Times New Roman" w:cs="Times New Roman"/>
          <w:lang w:eastAsia="ar-SA"/>
        </w:rPr>
        <w:t xml:space="preserve">Papildināt </w:t>
      </w:r>
      <w:r w:rsidRPr="00BE2085">
        <w:rPr>
          <w:rFonts w:ascii="Times New Roman" w:hAnsi="Times New Roman" w:cs="Times New Roman"/>
          <w:lang w:eastAsia="ar-SA"/>
        </w:rPr>
        <w:t>Attīstības programmas (2021</w:t>
      </w:r>
      <w:r w:rsidR="00D6026F">
        <w:rPr>
          <w:rFonts w:ascii="Times New Roman" w:hAnsi="Times New Roman" w:cs="Times New Roman"/>
          <w:lang w:eastAsia="ar-SA"/>
        </w:rPr>
        <w:t>,.</w:t>
      </w:r>
      <w:r w:rsidRPr="00BE2085">
        <w:rPr>
          <w:rFonts w:ascii="Times New Roman" w:hAnsi="Times New Roman" w:cs="Times New Roman"/>
          <w:lang w:eastAsia="ar-SA"/>
        </w:rPr>
        <w:t>-2027</w:t>
      </w:r>
      <w:r w:rsidR="00D6026F">
        <w:rPr>
          <w:rFonts w:ascii="Times New Roman" w:hAnsi="Times New Roman" w:cs="Times New Roman"/>
          <w:lang w:eastAsia="ar-SA"/>
        </w:rPr>
        <w:t>.</w:t>
      </w:r>
      <w:r w:rsidRPr="00BE2085">
        <w:rPr>
          <w:rFonts w:ascii="Times New Roman" w:hAnsi="Times New Roman" w:cs="Times New Roman"/>
          <w:lang w:eastAsia="ar-SA"/>
        </w:rPr>
        <w:t xml:space="preserve">) </w:t>
      </w:r>
      <w:r>
        <w:rPr>
          <w:rFonts w:ascii="Times New Roman" w:hAnsi="Times New Roman" w:cs="Times New Roman"/>
          <w:lang w:eastAsia="ar-SA"/>
        </w:rPr>
        <w:t>Investīciju</w:t>
      </w:r>
      <w:r w:rsidRPr="00BE2085">
        <w:rPr>
          <w:rFonts w:ascii="Times New Roman" w:hAnsi="Times New Roman" w:cs="Times New Roman"/>
          <w:lang w:eastAsia="ar-SA"/>
        </w:rPr>
        <w:t xml:space="preserve"> plāna </w:t>
      </w:r>
      <w:r>
        <w:rPr>
          <w:rFonts w:ascii="Times New Roman" w:hAnsi="Times New Roman" w:cs="Times New Roman"/>
          <w:lang w:eastAsia="ar-SA"/>
        </w:rPr>
        <w:t>pasākuma “</w:t>
      </w:r>
      <w:r w:rsidRPr="00310205">
        <w:rPr>
          <w:rFonts w:ascii="Times New Roman" w:hAnsi="Times New Roman" w:cs="Times New Roman"/>
        </w:rPr>
        <w:t xml:space="preserve">Ā7.1.1.1. Projektu īstenošana publiskās infrastruktūras attīstībai un pilnveidošanai industriālās </w:t>
      </w:r>
      <w:r w:rsidRPr="00310205">
        <w:rPr>
          <w:rFonts w:ascii="Times New Roman" w:hAnsi="Times New Roman" w:cs="Times New Roman"/>
          <w:lang w:eastAsia="ar-SA"/>
        </w:rPr>
        <w:t>teritorijās</w:t>
      </w:r>
      <w:r>
        <w:rPr>
          <w:rFonts w:ascii="Times New Roman" w:hAnsi="Times New Roman" w:cs="Times New Roman"/>
          <w:lang w:eastAsia="ar-SA"/>
        </w:rPr>
        <w:t>” p</w:t>
      </w:r>
      <w:r w:rsidR="006A1B7B" w:rsidRPr="00477EAD">
        <w:rPr>
          <w:rFonts w:ascii="Times New Roman" w:hAnsi="Times New Roman" w:cs="Times New Roman"/>
          <w:lang w:eastAsia="ar-SA"/>
        </w:rPr>
        <w:t>rojekta plānoto darbības rezultātu rādītāju aprakstu</w:t>
      </w:r>
      <w:r>
        <w:rPr>
          <w:rFonts w:ascii="Times New Roman" w:hAnsi="Times New Roman" w:cs="Times New Roman"/>
          <w:lang w:eastAsia="ar-SA"/>
        </w:rPr>
        <w:t>,</w:t>
      </w:r>
      <w:r w:rsidR="006A1B7B" w:rsidRPr="00477EAD">
        <w:rPr>
          <w:rFonts w:ascii="Times New Roman" w:hAnsi="Times New Roman" w:cs="Times New Roman"/>
          <w:lang w:eastAsia="ar-SA"/>
        </w:rPr>
        <w:t xml:space="preserve"> iz</w:t>
      </w:r>
      <w:r>
        <w:rPr>
          <w:rFonts w:ascii="Times New Roman" w:hAnsi="Times New Roman" w:cs="Times New Roman"/>
          <w:lang w:eastAsia="ar-SA"/>
        </w:rPr>
        <w:t>sako</w:t>
      </w:r>
      <w:r w:rsidR="006A1B7B" w:rsidRPr="00477EAD">
        <w:rPr>
          <w:rFonts w:ascii="Times New Roman" w:hAnsi="Times New Roman" w:cs="Times New Roman"/>
          <w:lang w:eastAsia="ar-SA"/>
        </w:rPr>
        <w:t>t</w:t>
      </w:r>
      <w:r>
        <w:rPr>
          <w:rFonts w:ascii="Times New Roman" w:hAnsi="Times New Roman" w:cs="Times New Roman"/>
          <w:lang w:eastAsia="ar-SA"/>
        </w:rPr>
        <w:t xml:space="preserve"> to</w:t>
      </w:r>
      <w:r w:rsidR="006A1B7B" w:rsidRPr="00477EAD">
        <w:rPr>
          <w:rFonts w:ascii="Times New Roman" w:hAnsi="Times New Roman" w:cs="Times New Roman"/>
          <w:lang w:eastAsia="ar-SA"/>
        </w:rPr>
        <w:t xml:space="preserve"> šādā redakcijā:</w:t>
      </w:r>
    </w:p>
    <w:p w14:paraId="2B21DC24" w14:textId="6675862C" w:rsidR="006A1B7B" w:rsidRPr="00477EAD" w:rsidRDefault="006A1B7B" w:rsidP="003249F1">
      <w:pPr>
        <w:pStyle w:val="ListParagraph"/>
        <w:spacing w:before="120"/>
        <w:ind w:left="425"/>
        <w:contextualSpacing w:val="0"/>
        <w:jc w:val="both"/>
        <w:rPr>
          <w:rFonts w:ascii="Times New Roman" w:hAnsi="Times New Roman" w:cs="Times New Roman"/>
        </w:rPr>
      </w:pPr>
      <w:r w:rsidRPr="00477EAD">
        <w:rPr>
          <w:rFonts w:ascii="Times New Roman" w:hAnsi="Times New Roman" w:cs="Times New Roman"/>
          <w:lang w:eastAsia="ar-SA"/>
        </w:rPr>
        <w:t>“</w:t>
      </w:r>
      <w:bookmarkStart w:id="1" w:name="_Hlk163759351"/>
      <w:r w:rsidR="00696CB5" w:rsidRPr="00BE2085">
        <w:rPr>
          <w:rFonts w:ascii="Times New Roman" w:hAnsi="Times New Roman" w:cs="Times New Roman"/>
          <w:lang w:eastAsia="ar-SA"/>
        </w:rPr>
        <w:t>Īstenots projekts “Infrastruktūras uzlabošana uzņēmējdarbības attīstībai Ādažos” publiskās infrastruktūras attīstībai un pilnveidošanai teritorijā “</w:t>
      </w:r>
      <w:proofErr w:type="spellStart"/>
      <w:r w:rsidR="00696CB5" w:rsidRPr="00BE2085">
        <w:rPr>
          <w:rFonts w:ascii="Times New Roman" w:hAnsi="Times New Roman" w:cs="Times New Roman"/>
          <w:lang w:eastAsia="ar-SA"/>
        </w:rPr>
        <w:t>Jaunkūlas</w:t>
      </w:r>
      <w:proofErr w:type="spellEnd"/>
      <w:r w:rsidR="00696CB5" w:rsidRPr="00BE2085">
        <w:rPr>
          <w:rFonts w:ascii="Times New Roman" w:hAnsi="Times New Roman" w:cs="Times New Roman"/>
          <w:lang w:eastAsia="ar-SA"/>
        </w:rPr>
        <w:t>”. SAM 5.1.1.1. pasākuma “Infrastruktūra uzņēmējdarbības atbalstam” ietvaros.</w:t>
      </w:r>
      <w:bookmarkEnd w:id="1"/>
      <w:r w:rsidR="00696CB5" w:rsidRPr="00BE2085">
        <w:rPr>
          <w:rFonts w:ascii="Times New Roman" w:hAnsi="Times New Roman" w:cs="Times New Roman"/>
          <w:lang w:eastAsia="ar-SA"/>
        </w:rPr>
        <w:t xml:space="preserve"> Tiek īstenotas 3 projekta kārtas.</w:t>
      </w:r>
      <w:r w:rsidR="00696CB5">
        <w:rPr>
          <w:rFonts w:ascii="Times New Roman" w:hAnsi="Times New Roman" w:cs="Times New Roman"/>
          <w:lang w:eastAsia="ar-SA"/>
        </w:rPr>
        <w:t xml:space="preserve"> Projekta 1. kārtā </w:t>
      </w:r>
      <w:r w:rsidR="00696CB5">
        <w:rPr>
          <w:rFonts w:ascii="Times New Roman" w:hAnsi="Times New Roman" w:cs="Times New Roman"/>
          <w:bCs/>
        </w:rPr>
        <w:t>plānots veikt</w:t>
      </w:r>
      <w:r w:rsidR="00696CB5" w:rsidRPr="003B3998">
        <w:rPr>
          <w:rFonts w:ascii="Times New Roman" w:hAnsi="Times New Roman" w:cs="Times New Roman"/>
          <w:bCs/>
        </w:rPr>
        <w:t xml:space="preserve"> </w:t>
      </w:r>
      <w:proofErr w:type="spellStart"/>
      <w:r w:rsidR="00696CB5" w:rsidRPr="003B3998">
        <w:rPr>
          <w:rFonts w:ascii="Times New Roman" w:hAnsi="Times New Roman" w:cs="Times New Roman"/>
          <w:bCs/>
          <w:lang w:eastAsia="ar-SA"/>
        </w:rPr>
        <w:t>Jaunkūlu</w:t>
      </w:r>
      <w:proofErr w:type="spellEnd"/>
      <w:r w:rsidR="00696CB5" w:rsidRPr="003B3998">
        <w:rPr>
          <w:rFonts w:ascii="Times New Roman" w:hAnsi="Times New Roman" w:cs="Times New Roman"/>
          <w:bCs/>
          <w:lang w:eastAsia="ar-SA"/>
        </w:rPr>
        <w:t xml:space="preserve"> ielas pārbūvi no Rīgas gatves (600 m) un piegulošās teritorijas labiekārtojumu, tajā skaitā ūdensapgāde un kanalizācija (ārējā) (UKT) izbūvi un UKT izbūvi Plostnieku ielai (200 m) un </w:t>
      </w:r>
      <w:proofErr w:type="spellStart"/>
      <w:r w:rsidR="00696CB5" w:rsidRPr="003B3998">
        <w:rPr>
          <w:rFonts w:ascii="Times New Roman" w:hAnsi="Times New Roman" w:cs="Times New Roman"/>
          <w:bCs/>
          <w:lang w:eastAsia="ar-SA"/>
        </w:rPr>
        <w:t>Veckūlu</w:t>
      </w:r>
      <w:proofErr w:type="spellEnd"/>
      <w:r w:rsidR="00696CB5" w:rsidRPr="003B3998">
        <w:rPr>
          <w:rFonts w:ascii="Times New Roman" w:hAnsi="Times New Roman" w:cs="Times New Roman"/>
          <w:bCs/>
          <w:lang w:eastAsia="ar-SA"/>
        </w:rPr>
        <w:t xml:space="preserve"> ceļa posma (150 m), ar </w:t>
      </w:r>
      <w:proofErr w:type="spellStart"/>
      <w:r w:rsidR="00696CB5" w:rsidRPr="003B3998">
        <w:rPr>
          <w:rFonts w:ascii="Times New Roman" w:hAnsi="Times New Roman" w:cs="Times New Roman"/>
          <w:bCs/>
          <w:lang w:eastAsia="ar-SA"/>
        </w:rPr>
        <w:t>pieslēgumu</w:t>
      </w:r>
      <w:proofErr w:type="spellEnd"/>
      <w:r w:rsidR="00696CB5" w:rsidRPr="003B3998">
        <w:rPr>
          <w:rFonts w:ascii="Times New Roman" w:hAnsi="Times New Roman" w:cs="Times New Roman"/>
          <w:bCs/>
          <w:lang w:eastAsia="ar-SA"/>
        </w:rPr>
        <w:t xml:space="preserve"> esošai sūkņu stacijai</w:t>
      </w:r>
      <w:r w:rsidR="00696CB5">
        <w:rPr>
          <w:rFonts w:ascii="Times New Roman" w:hAnsi="Times New Roman" w:cs="Times New Roman"/>
          <w:bCs/>
          <w:lang w:eastAsia="ar-SA"/>
        </w:rPr>
        <w:t xml:space="preserve">. Projekta 2. kārtā plānots veikt </w:t>
      </w:r>
      <w:proofErr w:type="spellStart"/>
      <w:r w:rsidR="00696CB5" w:rsidRPr="00477EAD">
        <w:rPr>
          <w:rFonts w:ascii="Times New Roman" w:hAnsi="Times New Roman" w:cs="Times New Roman"/>
          <w:lang w:eastAsia="ar-SA"/>
        </w:rPr>
        <w:t>Jaunkūlu</w:t>
      </w:r>
      <w:proofErr w:type="spellEnd"/>
      <w:r w:rsidR="00696CB5" w:rsidRPr="00477EAD">
        <w:rPr>
          <w:rFonts w:ascii="Times New Roman" w:hAnsi="Times New Roman" w:cs="Times New Roman"/>
          <w:lang w:eastAsia="ar-SA"/>
        </w:rPr>
        <w:t xml:space="preserve"> ielas pārbūv</w:t>
      </w:r>
      <w:r w:rsidR="00696CB5">
        <w:rPr>
          <w:rFonts w:ascii="Times New Roman" w:hAnsi="Times New Roman" w:cs="Times New Roman"/>
          <w:lang w:eastAsia="ar-SA"/>
        </w:rPr>
        <w:t>i</w:t>
      </w:r>
      <w:r w:rsidR="00696CB5" w:rsidRPr="00477EAD">
        <w:rPr>
          <w:rFonts w:ascii="Times New Roman" w:hAnsi="Times New Roman" w:cs="Times New Roman"/>
          <w:lang w:eastAsia="ar-SA"/>
        </w:rPr>
        <w:t xml:space="preserve"> līdz Plostnieku ielai (200 m) un piegulošās teritorijas labiekārtojum</w:t>
      </w:r>
      <w:r w:rsidR="00696CB5">
        <w:rPr>
          <w:rFonts w:ascii="Times New Roman" w:hAnsi="Times New Roman" w:cs="Times New Roman"/>
          <w:lang w:eastAsia="ar-SA"/>
        </w:rPr>
        <w:t xml:space="preserve">u. Projekta 3. kārtā plānots </w:t>
      </w:r>
      <w:r w:rsidR="00696CB5" w:rsidRPr="00477EAD" w:rsidDel="00696CB5">
        <w:rPr>
          <w:rFonts w:ascii="Times New Roman" w:hAnsi="Times New Roman" w:cs="Times New Roman"/>
          <w:lang w:eastAsia="ar-SA"/>
        </w:rPr>
        <w:t xml:space="preserve"> </w:t>
      </w:r>
      <w:r w:rsidR="00696CB5">
        <w:rPr>
          <w:rFonts w:ascii="Times New Roman" w:hAnsi="Times New Roman" w:cs="Times New Roman"/>
          <w:lang w:eastAsia="ar-SA"/>
        </w:rPr>
        <w:t xml:space="preserve">veikt </w:t>
      </w:r>
      <w:proofErr w:type="spellStart"/>
      <w:r w:rsidR="00696CB5" w:rsidRPr="00477EAD">
        <w:rPr>
          <w:rFonts w:ascii="Times New Roman" w:hAnsi="Times New Roman" w:cs="Times New Roman"/>
          <w:lang w:eastAsia="ar-SA"/>
        </w:rPr>
        <w:t>Veckūlu</w:t>
      </w:r>
      <w:proofErr w:type="spellEnd"/>
      <w:r w:rsidR="00696CB5" w:rsidRPr="00477EAD">
        <w:rPr>
          <w:rFonts w:ascii="Times New Roman" w:hAnsi="Times New Roman" w:cs="Times New Roman"/>
          <w:lang w:eastAsia="ar-SA"/>
        </w:rPr>
        <w:t xml:space="preserve"> ceļa posma (150 m) pārbūv</w:t>
      </w:r>
      <w:r w:rsidR="00696CB5">
        <w:rPr>
          <w:rFonts w:ascii="Times New Roman" w:hAnsi="Times New Roman" w:cs="Times New Roman"/>
          <w:lang w:eastAsia="ar-SA"/>
        </w:rPr>
        <w:t>i</w:t>
      </w:r>
      <w:r w:rsidR="00696CB5" w:rsidRPr="00477EAD">
        <w:rPr>
          <w:rFonts w:ascii="Times New Roman" w:hAnsi="Times New Roman" w:cs="Times New Roman"/>
          <w:lang w:eastAsia="ar-SA"/>
        </w:rPr>
        <w:t xml:space="preserve"> un piegulošās teritorijas labiekārtojum</w:t>
      </w:r>
      <w:r w:rsidR="00696CB5">
        <w:rPr>
          <w:rFonts w:ascii="Times New Roman" w:hAnsi="Times New Roman" w:cs="Times New Roman"/>
          <w:lang w:eastAsia="ar-SA"/>
        </w:rPr>
        <w:t>u.</w:t>
      </w:r>
      <w:r w:rsidRPr="00477EAD">
        <w:rPr>
          <w:rFonts w:ascii="Times New Roman" w:hAnsi="Times New Roman" w:cs="Times New Roman"/>
        </w:rPr>
        <w:t>”</w:t>
      </w:r>
    </w:p>
    <w:p w14:paraId="243A8B3F" w14:textId="45A93ACC" w:rsidR="006A1B7B" w:rsidRPr="006E00DB" w:rsidRDefault="006A1B7B" w:rsidP="00BE2085">
      <w:pPr>
        <w:pStyle w:val="ListParagraph"/>
        <w:numPr>
          <w:ilvl w:val="0"/>
          <w:numId w:val="1"/>
        </w:numPr>
        <w:spacing w:before="120"/>
        <w:ind w:left="425" w:hanging="425"/>
        <w:contextualSpacing w:val="0"/>
        <w:jc w:val="both"/>
        <w:rPr>
          <w:rFonts w:ascii="Times New Roman" w:hAnsi="Times New Roman" w:cs="Times New Roman"/>
        </w:rPr>
      </w:pPr>
      <w:r>
        <w:rPr>
          <w:rFonts w:ascii="Times New Roman" w:hAnsi="Times New Roman" w:cs="Times New Roman"/>
        </w:rPr>
        <w:t>Pašvaldības izpilddirektora</w:t>
      </w:r>
      <w:r w:rsidR="00D6026F">
        <w:rPr>
          <w:rFonts w:ascii="Times New Roman" w:hAnsi="Times New Roman" w:cs="Times New Roman"/>
        </w:rPr>
        <w:t xml:space="preserve"> vietniecei</w:t>
      </w:r>
      <w:r>
        <w:rPr>
          <w:rFonts w:ascii="Times New Roman" w:hAnsi="Times New Roman" w:cs="Times New Roman"/>
        </w:rPr>
        <w:t xml:space="preserve"> veikt lēmuma izpildes kontroli.</w:t>
      </w:r>
    </w:p>
    <w:p w14:paraId="1D35A005" w14:textId="77777777" w:rsidR="00043674" w:rsidRPr="00477EAD" w:rsidRDefault="00043674" w:rsidP="00477EAD">
      <w:pPr>
        <w:spacing w:after="120"/>
        <w:jc w:val="both"/>
        <w:rPr>
          <w:rFonts w:ascii="Times New Roman" w:hAnsi="Times New Roman" w:cs="Times New Roman"/>
        </w:rPr>
      </w:pPr>
    </w:p>
    <w:bookmarkEnd w:id="0"/>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06651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28E41D91" w14:textId="77777777" w:rsidR="00CA4748" w:rsidRPr="00CA4748" w:rsidRDefault="00CA4748" w:rsidP="00CA4748">
      <w:pPr>
        <w:jc w:val="center"/>
        <w:rPr>
          <w:rFonts w:ascii="Times New Roman" w:eastAsia="Calibri" w:hAnsi="Times New Roman" w:cs="Times New Roman"/>
        </w:rPr>
      </w:pPr>
      <w:r w:rsidRPr="00CA4748">
        <w:rPr>
          <w:rFonts w:ascii="Times New Roman" w:eastAsia="Calibri" w:hAnsi="Times New Roman" w:cs="Times New Roman"/>
        </w:rPr>
        <w:t>ŠIS DOKUMENTS IR ELEKTRONISKI PARAKSTĪTS AR DROŠU ELEKTRONISKO</w:t>
      </w:r>
    </w:p>
    <w:p w14:paraId="4B81C731" w14:textId="77777777" w:rsidR="00CA4748" w:rsidRDefault="00CA4748" w:rsidP="00CA4748">
      <w:pPr>
        <w:jc w:val="center"/>
        <w:rPr>
          <w:rFonts w:ascii="Times New Roman" w:eastAsia="Calibri" w:hAnsi="Times New Roman" w:cs="Times New Roman"/>
        </w:rPr>
      </w:pPr>
      <w:r w:rsidRPr="00CA4748">
        <w:rPr>
          <w:rFonts w:ascii="Times New Roman" w:eastAsia="Calibri" w:hAnsi="Times New Roman" w:cs="Times New Roman"/>
        </w:rPr>
        <w:t>PARAKSTU UN SATUR LAIKA ZĪMOGU</w:t>
      </w:r>
    </w:p>
    <w:p w14:paraId="4CEDE976" w14:textId="3CB6CA75" w:rsidR="00564CA6" w:rsidRPr="00564CA6" w:rsidRDefault="00066512" w:rsidP="00CA4748">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06651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7FC4E27" w14:textId="24FFCB75" w:rsidR="00477EAD" w:rsidRPr="007E7616" w:rsidRDefault="00477EAD" w:rsidP="00477EAD">
      <w:pPr>
        <w:jc w:val="both"/>
        <w:rPr>
          <w:rFonts w:ascii="Times New Roman" w:hAnsi="Times New Roman" w:cs="Times New Roman"/>
        </w:rPr>
      </w:pPr>
      <w:r w:rsidRPr="007E7616">
        <w:rPr>
          <w:rFonts w:ascii="Times New Roman" w:hAnsi="Times New Roman" w:cs="Times New Roman"/>
        </w:rPr>
        <w:t>@</w:t>
      </w:r>
      <w:r w:rsidR="00D6026F">
        <w:rPr>
          <w:rFonts w:ascii="Times New Roman" w:hAnsi="Times New Roman" w:cs="Times New Roman"/>
        </w:rPr>
        <w:t xml:space="preserve"> </w:t>
      </w:r>
      <w:r w:rsidRPr="007E7616">
        <w:rPr>
          <w:rFonts w:ascii="Times New Roman" w:hAnsi="Times New Roman" w:cs="Times New Roman"/>
        </w:rPr>
        <w:t>APN, FIN, GR</w:t>
      </w:r>
      <w:r w:rsidR="00373C95">
        <w:rPr>
          <w:rFonts w:ascii="Times New Roman" w:hAnsi="Times New Roman" w:cs="Times New Roman"/>
        </w:rPr>
        <w:t>N</w:t>
      </w:r>
      <w:r w:rsidRPr="007E7616">
        <w:rPr>
          <w:rFonts w:ascii="Times New Roman" w:hAnsi="Times New Roman" w:cs="Times New Roman"/>
        </w:rPr>
        <w:t>, JIN</w:t>
      </w:r>
      <w:r>
        <w:rPr>
          <w:rFonts w:ascii="Times New Roman" w:hAnsi="Times New Roman" w:cs="Times New Roman"/>
        </w:rPr>
        <w:t>, IDRV</w:t>
      </w:r>
    </w:p>
    <w:p w14:paraId="10447FF9" w14:textId="77777777" w:rsidR="005A1D77" w:rsidRDefault="005A1D77" w:rsidP="00564CA6">
      <w:pPr>
        <w:rPr>
          <w:rFonts w:ascii="Times New Roman" w:hAnsi="Times New Roman" w:cs="Times New Roman"/>
          <w:noProof/>
          <w:sz w:val="20"/>
          <w:szCs w:val="20"/>
        </w:rPr>
      </w:pPr>
    </w:p>
    <w:p w14:paraId="7FCEA236" w14:textId="77777777" w:rsidR="005A1D77" w:rsidRDefault="005A1D77" w:rsidP="00564CA6">
      <w:pPr>
        <w:rPr>
          <w:rFonts w:ascii="Times New Roman" w:hAnsi="Times New Roman" w:cs="Times New Roman"/>
          <w:noProof/>
          <w:sz w:val="20"/>
          <w:szCs w:val="20"/>
        </w:rPr>
      </w:pPr>
    </w:p>
    <w:p w14:paraId="6955A864" w14:textId="2EEE1CAB" w:rsidR="00564CA6" w:rsidRPr="00B47C10" w:rsidRDefault="00066512" w:rsidP="00564CA6">
      <w:pPr>
        <w:rPr>
          <w:rFonts w:ascii="Times New Roman" w:hAnsi="Times New Roman" w:cs="Times New Roman"/>
          <w:sz w:val="20"/>
          <w:szCs w:val="20"/>
        </w:rPr>
      </w:pPr>
      <w:r w:rsidRPr="006D513B">
        <w:rPr>
          <w:rFonts w:ascii="Times New Roman" w:hAnsi="Times New Roman" w:cs="Times New Roman"/>
          <w:noProof/>
          <w:sz w:val="20"/>
          <w:szCs w:val="20"/>
        </w:rPr>
        <w:t>Santa Ruģēna</w:t>
      </w:r>
      <w:r w:rsidRPr="006D513B">
        <w:rPr>
          <w:rFonts w:ascii="Times New Roman" w:hAnsi="Times New Roman" w:cs="Times New Roman"/>
          <w:sz w:val="20"/>
          <w:szCs w:val="20"/>
        </w:rPr>
        <w:t xml:space="preserve">, </w:t>
      </w:r>
      <w:r>
        <w:rPr>
          <w:rFonts w:ascii="Times New Roman" w:hAnsi="Times New Roman" w:cs="Times New Roman"/>
          <w:sz w:val="20"/>
          <w:szCs w:val="20"/>
        </w:rPr>
        <w:t>20290211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8FB6" w14:textId="77777777" w:rsidR="00DF0CA0" w:rsidRDefault="00DF0CA0">
      <w:r>
        <w:separator/>
      </w:r>
    </w:p>
  </w:endnote>
  <w:endnote w:type="continuationSeparator" w:id="0">
    <w:p w14:paraId="6D6C0C4C" w14:textId="77777777" w:rsidR="00DF0CA0" w:rsidRDefault="00DF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78035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6651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41A05" w14:textId="77777777" w:rsidR="00DF0CA0" w:rsidRDefault="00DF0CA0">
      <w:r>
        <w:separator/>
      </w:r>
    </w:p>
  </w:footnote>
  <w:footnote w:type="continuationSeparator" w:id="0">
    <w:p w14:paraId="2A2154AB" w14:textId="77777777" w:rsidR="00DF0CA0" w:rsidRDefault="00DF0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45D"/>
    <w:multiLevelType w:val="hybridMultilevel"/>
    <w:tmpl w:val="53DCA51C"/>
    <w:lvl w:ilvl="0" w:tplc="A888EA3E">
      <w:start w:val="1"/>
      <w:numFmt w:val="decimal"/>
      <w:lvlText w:val="%1)"/>
      <w:lvlJc w:val="left"/>
      <w:pPr>
        <w:ind w:left="720" w:hanging="360"/>
      </w:pPr>
      <w:rPr>
        <w:rFonts w:hint="default"/>
      </w:rPr>
    </w:lvl>
    <w:lvl w:ilvl="1" w:tplc="CCFC8E00" w:tentative="1">
      <w:start w:val="1"/>
      <w:numFmt w:val="lowerLetter"/>
      <w:lvlText w:val="%2."/>
      <w:lvlJc w:val="left"/>
      <w:pPr>
        <w:ind w:left="1440" w:hanging="360"/>
      </w:pPr>
    </w:lvl>
    <w:lvl w:ilvl="2" w:tplc="1966DA6E" w:tentative="1">
      <w:start w:val="1"/>
      <w:numFmt w:val="lowerRoman"/>
      <w:lvlText w:val="%3."/>
      <w:lvlJc w:val="right"/>
      <w:pPr>
        <w:ind w:left="2160" w:hanging="180"/>
      </w:pPr>
    </w:lvl>
    <w:lvl w:ilvl="3" w:tplc="635A03AC" w:tentative="1">
      <w:start w:val="1"/>
      <w:numFmt w:val="decimal"/>
      <w:lvlText w:val="%4."/>
      <w:lvlJc w:val="left"/>
      <w:pPr>
        <w:ind w:left="2880" w:hanging="360"/>
      </w:pPr>
    </w:lvl>
    <w:lvl w:ilvl="4" w:tplc="2C78639E" w:tentative="1">
      <w:start w:val="1"/>
      <w:numFmt w:val="lowerLetter"/>
      <w:lvlText w:val="%5."/>
      <w:lvlJc w:val="left"/>
      <w:pPr>
        <w:ind w:left="3600" w:hanging="360"/>
      </w:pPr>
    </w:lvl>
    <w:lvl w:ilvl="5" w:tplc="38D6ED64" w:tentative="1">
      <w:start w:val="1"/>
      <w:numFmt w:val="lowerRoman"/>
      <w:lvlText w:val="%6."/>
      <w:lvlJc w:val="right"/>
      <w:pPr>
        <w:ind w:left="4320" w:hanging="180"/>
      </w:pPr>
    </w:lvl>
    <w:lvl w:ilvl="6" w:tplc="963857CE" w:tentative="1">
      <w:start w:val="1"/>
      <w:numFmt w:val="decimal"/>
      <w:lvlText w:val="%7."/>
      <w:lvlJc w:val="left"/>
      <w:pPr>
        <w:ind w:left="5040" w:hanging="360"/>
      </w:pPr>
    </w:lvl>
    <w:lvl w:ilvl="7" w:tplc="D51C4C0A" w:tentative="1">
      <w:start w:val="1"/>
      <w:numFmt w:val="lowerLetter"/>
      <w:lvlText w:val="%8."/>
      <w:lvlJc w:val="left"/>
      <w:pPr>
        <w:ind w:left="5760" w:hanging="360"/>
      </w:pPr>
    </w:lvl>
    <w:lvl w:ilvl="8" w:tplc="8C121854" w:tentative="1">
      <w:start w:val="1"/>
      <w:numFmt w:val="lowerRoman"/>
      <w:lvlText w:val="%9."/>
      <w:lvlJc w:val="right"/>
      <w:pPr>
        <w:ind w:left="6480" w:hanging="180"/>
      </w:pPr>
    </w:lvl>
  </w:abstractNum>
  <w:abstractNum w:abstractNumId="1" w15:restartNumberingAfterBreak="0">
    <w:nsid w:val="0D300B61"/>
    <w:multiLevelType w:val="hybridMultilevel"/>
    <w:tmpl w:val="98520C20"/>
    <w:lvl w:ilvl="0" w:tplc="A5FC4BC0">
      <w:start w:val="1"/>
      <w:numFmt w:val="bullet"/>
      <w:lvlText w:val=""/>
      <w:lvlJc w:val="left"/>
      <w:pPr>
        <w:ind w:left="720" w:hanging="360"/>
      </w:pPr>
      <w:rPr>
        <w:rFonts w:ascii="Symbol" w:hAnsi="Symbol" w:hint="default"/>
      </w:rPr>
    </w:lvl>
    <w:lvl w:ilvl="1" w:tplc="9B28FA94" w:tentative="1">
      <w:start w:val="1"/>
      <w:numFmt w:val="bullet"/>
      <w:lvlText w:val="o"/>
      <w:lvlJc w:val="left"/>
      <w:pPr>
        <w:ind w:left="1440" w:hanging="360"/>
      </w:pPr>
      <w:rPr>
        <w:rFonts w:ascii="Courier New" w:hAnsi="Courier New" w:cs="Courier New" w:hint="default"/>
      </w:rPr>
    </w:lvl>
    <w:lvl w:ilvl="2" w:tplc="B9A47AF0" w:tentative="1">
      <w:start w:val="1"/>
      <w:numFmt w:val="bullet"/>
      <w:lvlText w:val=""/>
      <w:lvlJc w:val="left"/>
      <w:pPr>
        <w:ind w:left="2160" w:hanging="360"/>
      </w:pPr>
      <w:rPr>
        <w:rFonts w:ascii="Wingdings" w:hAnsi="Wingdings" w:hint="default"/>
      </w:rPr>
    </w:lvl>
    <w:lvl w:ilvl="3" w:tplc="E54899D0" w:tentative="1">
      <w:start w:val="1"/>
      <w:numFmt w:val="bullet"/>
      <w:lvlText w:val=""/>
      <w:lvlJc w:val="left"/>
      <w:pPr>
        <w:ind w:left="2880" w:hanging="360"/>
      </w:pPr>
      <w:rPr>
        <w:rFonts w:ascii="Symbol" w:hAnsi="Symbol" w:hint="default"/>
      </w:rPr>
    </w:lvl>
    <w:lvl w:ilvl="4" w:tplc="44AE2C52" w:tentative="1">
      <w:start w:val="1"/>
      <w:numFmt w:val="bullet"/>
      <w:lvlText w:val="o"/>
      <w:lvlJc w:val="left"/>
      <w:pPr>
        <w:ind w:left="3600" w:hanging="360"/>
      </w:pPr>
      <w:rPr>
        <w:rFonts w:ascii="Courier New" w:hAnsi="Courier New" w:cs="Courier New" w:hint="default"/>
      </w:rPr>
    </w:lvl>
    <w:lvl w:ilvl="5" w:tplc="C9D6B9D2" w:tentative="1">
      <w:start w:val="1"/>
      <w:numFmt w:val="bullet"/>
      <w:lvlText w:val=""/>
      <w:lvlJc w:val="left"/>
      <w:pPr>
        <w:ind w:left="4320" w:hanging="360"/>
      </w:pPr>
      <w:rPr>
        <w:rFonts w:ascii="Wingdings" w:hAnsi="Wingdings" w:hint="default"/>
      </w:rPr>
    </w:lvl>
    <w:lvl w:ilvl="6" w:tplc="28E67062" w:tentative="1">
      <w:start w:val="1"/>
      <w:numFmt w:val="bullet"/>
      <w:lvlText w:val=""/>
      <w:lvlJc w:val="left"/>
      <w:pPr>
        <w:ind w:left="5040" w:hanging="360"/>
      </w:pPr>
      <w:rPr>
        <w:rFonts w:ascii="Symbol" w:hAnsi="Symbol" w:hint="default"/>
      </w:rPr>
    </w:lvl>
    <w:lvl w:ilvl="7" w:tplc="D7C8A564" w:tentative="1">
      <w:start w:val="1"/>
      <w:numFmt w:val="bullet"/>
      <w:lvlText w:val="o"/>
      <w:lvlJc w:val="left"/>
      <w:pPr>
        <w:ind w:left="5760" w:hanging="360"/>
      </w:pPr>
      <w:rPr>
        <w:rFonts w:ascii="Courier New" w:hAnsi="Courier New" w:cs="Courier New" w:hint="default"/>
      </w:rPr>
    </w:lvl>
    <w:lvl w:ilvl="8" w:tplc="9CE0B168" w:tentative="1">
      <w:start w:val="1"/>
      <w:numFmt w:val="bullet"/>
      <w:lvlText w:val=""/>
      <w:lvlJc w:val="left"/>
      <w:pPr>
        <w:ind w:left="6480" w:hanging="360"/>
      </w:pPr>
      <w:rPr>
        <w:rFonts w:ascii="Wingdings" w:hAnsi="Wingdings" w:hint="default"/>
      </w:rPr>
    </w:lvl>
  </w:abstractNum>
  <w:abstractNum w:abstractNumId="2" w15:restartNumberingAfterBreak="0">
    <w:nsid w:val="107752F3"/>
    <w:multiLevelType w:val="hybridMultilevel"/>
    <w:tmpl w:val="63841CA0"/>
    <w:lvl w:ilvl="0" w:tplc="D3E8FF9A">
      <w:start w:val="1"/>
      <w:numFmt w:val="decimal"/>
      <w:lvlText w:val="%1."/>
      <w:lvlJc w:val="left"/>
      <w:pPr>
        <w:ind w:left="720" w:hanging="360"/>
      </w:pPr>
      <w:rPr>
        <w:rFonts w:hint="default"/>
      </w:rPr>
    </w:lvl>
    <w:lvl w:ilvl="1" w:tplc="5C42C7DC" w:tentative="1">
      <w:start w:val="1"/>
      <w:numFmt w:val="lowerLetter"/>
      <w:lvlText w:val="%2."/>
      <w:lvlJc w:val="left"/>
      <w:pPr>
        <w:ind w:left="1440" w:hanging="360"/>
      </w:pPr>
    </w:lvl>
    <w:lvl w:ilvl="2" w:tplc="E962E71C" w:tentative="1">
      <w:start w:val="1"/>
      <w:numFmt w:val="lowerRoman"/>
      <w:lvlText w:val="%3."/>
      <w:lvlJc w:val="right"/>
      <w:pPr>
        <w:ind w:left="2160" w:hanging="180"/>
      </w:pPr>
    </w:lvl>
    <w:lvl w:ilvl="3" w:tplc="E49A6C64" w:tentative="1">
      <w:start w:val="1"/>
      <w:numFmt w:val="decimal"/>
      <w:lvlText w:val="%4."/>
      <w:lvlJc w:val="left"/>
      <w:pPr>
        <w:ind w:left="2880" w:hanging="360"/>
      </w:pPr>
    </w:lvl>
    <w:lvl w:ilvl="4" w:tplc="C590B17C" w:tentative="1">
      <w:start w:val="1"/>
      <w:numFmt w:val="lowerLetter"/>
      <w:lvlText w:val="%5."/>
      <w:lvlJc w:val="left"/>
      <w:pPr>
        <w:ind w:left="3600" w:hanging="360"/>
      </w:pPr>
    </w:lvl>
    <w:lvl w:ilvl="5" w:tplc="5D421464" w:tentative="1">
      <w:start w:val="1"/>
      <w:numFmt w:val="lowerRoman"/>
      <w:lvlText w:val="%6."/>
      <w:lvlJc w:val="right"/>
      <w:pPr>
        <w:ind w:left="4320" w:hanging="180"/>
      </w:pPr>
    </w:lvl>
    <w:lvl w:ilvl="6" w:tplc="9132B9BC" w:tentative="1">
      <w:start w:val="1"/>
      <w:numFmt w:val="decimal"/>
      <w:lvlText w:val="%7."/>
      <w:lvlJc w:val="left"/>
      <w:pPr>
        <w:ind w:left="5040" w:hanging="360"/>
      </w:pPr>
    </w:lvl>
    <w:lvl w:ilvl="7" w:tplc="ECC0495E" w:tentative="1">
      <w:start w:val="1"/>
      <w:numFmt w:val="lowerLetter"/>
      <w:lvlText w:val="%8."/>
      <w:lvlJc w:val="left"/>
      <w:pPr>
        <w:ind w:left="5760" w:hanging="360"/>
      </w:pPr>
    </w:lvl>
    <w:lvl w:ilvl="8" w:tplc="EB5E326E" w:tentative="1">
      <w:start w:val="1"/>
      <w:numFmt w:val="lowerRoman"/>
      <w:lvlText w:val="%9."/>
      <w:lvlJc w:val="right"/>
      <w:pPr>
        <w:ind w:left="6480" w:hanging="180"/>
      </w:pPr>
    </w:lvl>
  </w:abstractNum>
  <w:abstractNum w:abstractNumId="3" w15:restartNumberingAfterBreak="0">
    <w:nsid w:val="23605FC6"/>
    <w:multiLevelType w:val="hybridMultilevel"/>
    <w:tmpl w:val="51E099AE"/>
    <w:lvl w:ilvl="0" w:tplc="FEA0EB36">
      <w:start w:val="1"/>
      <w:numFmt w:val="decimal"/>
      <w:lvlText w:val="%1)"/>
      <w:lvlJc w:val="left"/>
      <w:pPr>
        <w:ind w:left="720" w:hanging="360"/>
      </w:pPr>
      <w:rPr>
        <w:rFonts w:ascii="Times New Roman" w:eastAsiaTheme="minorHAnsi" w:hAnsi="Times New Roman" w:cs="Times New Roman"/>
      </w:rPr>
    </w:lvl>
    <w:lvl w:ilvl="1" w:tplc="299E1EC0" w:tentative="1">
      <w:start w:val="1"/>
      <w:numFmt w:val="bullet"/>
      <w:lvlText w:val="o"/>
      <w:lvlJc w:val="left"/>
      <w:pPr>
        <w:ind w:left="1440" w:hanging="360"/>
      </w:pPr>
      <w:rPr>
        <w:rFonts w:ascii="Courier New" w:hAnsi="Courier New" w:cs="Courier New" w:hint="default"/>
      </w:rPr>
    </w:lvl>
    <w:lvl w:ilvl="2" w:tplc="167604CE" w:tentative="1">
      <w:start w:val="1"/>
      <w:numFmt w:val="bullet"/>
      <w:lvlText w:val=""/>
      <w:lvlJc w:val="left"/>
      <w:pPr>
        <w:ind w:left="2160" w:hanging="360"/>
      </w:pPr>
      <w:rPr>
        <w:rFonts w:ascii="Wingdings" w:hAnsi="Wingdings" w:hint="default"/>
      </w:rPr>
    </w:lvl>
    <w:lvl w:ilvl="3" w:tplc="B8D2D318" w:tentative="1">
      <w:start w:val="1"/>
      <w:numFmt w:val="bullet"/>
      <w:lvlText w:val=""/>
      <w:lvlJc w:val="left"/>
      <w:pPr>
        <w:ind w:left="2880" w:hanging="360"/>
      </w:pPr>
      <w:rPr>
        <w:rFonts w:ascii="Symbol" w:hAnsi="Symbol" w:hint="default"/>
      </w:rPr>
    </w:lvl>
    <w:lvl w:ilvl="4" w:tplc="F3663D80" w:tentative="1">
      <w:start w:val="1"/>
      <w:numFmt w:val="bullet"/>
      <w:lvlText w:val="o"/>
      <w:lvlJc w:val="left"/>
      <w:pPr>
        <w:ind w:left="3600" w:hanging="360"/>
      </w:pPr>
      <w:rPr>
        <w:rFonts w:ascii="Courier New" w:hAnsi="Courier New" w:cs="Courier New" w:hint="default"/>
      </w:rPr>
    </w:lvl>
    <w:lvl w:ilvl="5" w:tplc="DC9248B6" w:tentative="1">
      <w:start w:val="1"/>
      <w:numFmt w:val="bullet"/>
      <w:lvlText w:val=""/>
      <w:lvlJc w:val="left"/>
      <w:pPr>
        <w:ind w:left="4320" w:hanging="360"/>
      </w:pPr>
      <w:rPr>
        <w:rFonts w:ascii="Wingdings" w:hAnsi="Wingdings" w:hint="default"/>
      </w:rPr>
    </w:lvl>
    <w:lvl w:ilvl="6" w:tplc="FF4825CC" w:tentative="1">
      <w:start w:val="1"/>
      <w:numFmt w:val="bullet"/>
      <w:lvlText w:val=""/>
      <w:lvlJc w:val="left"/>
      <w:pPr>
        <w:ind w:left="5040" w:hanging="360"/>
      </w:pPr>
      <w:rPr>
        <w:rFonts w:ascii="Symbol" w:hAnsi="Symbol" w:hint="default"/>
      </w:rPr>
    </w:lvl>
    <w:lvl w:ilvl="7" w:tplc="5DA4CD38" w:tentative="1">
      <w:start w:val="1"/>
      <w:numFmt w:val="bullet"/>
      <w:lvlText w:val="o"/>
      <w:lvlJc w:val="left"/>
      <w:pPr>
        <w:ind w:left="5760" w:hanging="360"/>
      </w:pPr>
      <w:rPr>
        <w:rFonts w:ascii="Courier New" w:hAnsi="Courier New" w:cs="Courier New" w:hint="default"/>
      </w:rPr>
    </w:lvl>
    <w:lvl w:ilvl="8" w:tplc="84F66B4C" w:tentative="1">
      <w:start w:val="1"/>
      <w:numFmt w:val="bullet"/>
      <w:lvlText w:val=""/>
      <w:lvlJc w:val="left"/>
      <w:pPr>
        <w:ind w:left="6480" w:hanging="360"/>
      </w:pPr>
      <w:rPr>
        <w:rFonts w:ascii="Wingdings" w:hAnsi="Wingdings" w:hint="default"/>
      </w:rPr>
    </w:lvl>
  </w:abstractNum>
  <w:abstractNum w:abstractNumId="4" w15:restartNumberingAfterBreak="0">
    <w:nsid w:val="3AE22384"/>
    <w:multiLevelType w:val="hybridMultilevel"/>
    <w:tmpl w:val="6A78D882"/>
    <w:lvl w:ilvl="0" w:tplc="8F063E24">
      <w:start w:val="1"/>
      <w:numFmt w:val="bullet"/>
      <w:lvlText w:val=""/>
      <w:lvlJc w:val="left"/>
      <w:pPr>
        <w:ind w:left="720" w:hanging="360"/>
      </w:pPr>
      <w:rPr>
        <w:rFonts w:ascii="Symbol" w:hAnsi="Symbol" w:hint="default"/>
      </w:rPr>
    </w:lvl>
    <w:lvl w:ilvl="1" w:tplc="4582D77A" w:tentative="1">
      <w:start w:val="1"/>
      <w:numFmt w:val="bullet"/>
      <w:lvlText w:val="o"/>
      <w:lvlJc w:val="left"/>
      <w:pPr>
        <w:ind w:left="1440" w:hanging="360"/>
      </w:pPr>
      <w:rPr>
        <w:rFonts w:ascii="Courier New" w:hAnsi="Courier New" w:cs="Courier New" w:hint="default"/>
      </w:rPr>
    </w:lvl>
    <w:lvl w:ilvl="2" w:tplc="DD385BC2" w:tentative="1">
      <w:start w:val="1"/>
      <w:numFmt w:val="bullet"/>
      <w:lvlText w:val=""/>
      <w:lvlJc w:val="left"/>
      <w:pPr>
        <w:ind w:left="2160" w:hanging="360"/>
      </w:pPr>
      <w:rPr>
        <w:rFonts w:ascii="Wingdings" w:hAnsi="Wingdings" w:hint="default"/>
      </w:rPr>
    </w:lvl>
    <w:lvl w:ilvl="3" w:tplc="AB80C870" w:tentative="1">
      <w:start w:val="1"/>
      <w:numFmt w:val="bullet"/>
      <w:lvlText w:val=""/>
      <w:lvlJc w:val="left"/>
      <w:pPr>
        <w:ind w:left="2880" w:hanging="360"/>
      </w:pPr>
      <w:rPr>
        <w:rFonts w:ascii="Symbol" w:hAnsi="Symbol" w:hint="default"/>
      </w:rPr>
    </w:lvl>
    <w:lvl w:ilvl="4" w:tplc="13ECCA78" w:tentative="1">
      <w:start w:val="1"/>
      <w:numFmt w:val="bullet"/>
      <w:lvlText w:val="o"/>
      <w:lvlJc w:val="left"/>
      <w:pPr>
        <w:ind w:left="3600" w:hanging="360"/>
      </w:pPr>
      <w:rPr>
        <w:rFonts w:ascii="Courier New" w:hAnsi="Courier New" w:cs="Courier New" w:hint="default"/>
      </w:rPr>
    </w:lvl>
    <w:lvl w:ilvl="5" w:tplc="EB5EF3C4" w:tentative="1">
      <w:start w:val="1"/>
      <w:numFmt w:val="bullet"/>
      <w:lvlText w:val=""/>
      <w:lvlJc w:val="left"/>
      <w:pPr>
        <w:ind w:left="4320" w:hanging="360"/>
      </w:pPr>
      <w:rPr>
        <w:rFonts w:ascii="Wingdings" w:hAnsi="Wingdings" w:hint="default"/>
      </w:rPr>
    </w:lvl>
    <w:lvl w:ilvl="6" w:tplc="44CCB1DA" w:tentative="1">
      <w:start w:val="1"/>
      <w:numFmt w:val="bullet"/>
      <w:lvlText w:val=""/>
      <w:lvlJc w:val="left"/>
      <w:pPr>
        <w:ind w:left="5040" w:hanging="360"/>
      </w:pPr>
      <w:rPr>
        <w:rFonts w:ascii="Symbol" w:hAnsi="Symbol" w:hint="default"/>
      </w:rPr>
    </w:lvl>
    <w:lvl w:ilvl="7" w:tplc="8BD04656" w:tentative="1">
      <w:start w:val="1"/>
      <w:numFmt w:val="bullet"/>
      <w:lvlText w:val="o"/>
      <w:lvlJc w:val="left"/>
      <w:pPr>
        <w:ind w:left="5760" w:hanging="360"/>
      </w:pPr>
      <w:rPr>
        <w:rFonts w:ascii="Courier New" w:hAnsi="Courier New" w:cs="Courier New" w:hint="default"/>
      </w:rPr>
    </w:lvl>
    <w:lvl w:ilvl="8" w:tplc="9D568364" w:tentative="1">
      <w:start w:val="1"/>
      <w:numFmt w:val="bullet"/>
      <w:lvlText w:val=""/>
      <w:lvlJc w:val="left"/>
      <w:pPr>
        <w:ind w:left="6480" w:hanging="360"/>
      </w:pPr>
      <w:rPr>
        <w:rFonts w:ascii="Wingdings" w:hAnsi="Wingding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2"/>
  </w:num>
  <w:num w:numId="3" w16cid:durableId="102501920">
    <w:abstractNumId w:val="1"/>
  </w:num>
  <w:num w:numId="4" w16cid:durableId="246617473">
    <w:abstractNumId w:val="3"/>
  </w:num>
  <w:num w:numId="5" w16cid:durableId="1699164607">
    <w:abstractNumId w:val="0"/>
  </w:num>
  <w:num w:numId="6" w16cid:durableId="1495339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0E4"/>
    <w:rsid w:val="000017DF"/>
    <w:rsid w:val="00030457"/>
    <w:rsid w:val="00043674"/>
    <w:rsid w:val="00066512"/>
    <w:rsid w:val="00070E3F"/>
    <w:rsid w:val="0007687E"/>
    <w:rsid w:val="00081E05"/>
    <w:rsid w:val="00084EAE"/>
    <w:rsid w:val="00092502"/>
    <w:rsid w:val="000D5158"/>
    <w:rsid w:val="000D77CD"/>
    <w:rsid w:val="00147221"/>
    <w:rsid w:val="00194BBE"/>
    <w:rsid w:val="00195A73"/>
    <w:rsid w:val="001A297B"/>
    <w:rsid w:val="00223D7F"/>
    <w:rsid w:val="002510C7"/>
    <w:rsid w:val="0025391B"/>
    <w:rsid w:val="00297558"/>
    <w:rsid w:val="002C3972"/>
    <w:rsid w:val="002D53F6"/>
    <w:rsid w:val="002E0DCA"/>
    <w:rsid w:val="003249F1"/>
    <w:rsid w:val="00351D48"/>
    <w:rsid w:val="00373C95"/>
    <w:rsid w:val="003C401E"/>
    <w:rsid w:val="003C71E2"/>
    <w:rsid w:val="00477EAD"/>
    <w:rsid w:val="004D516C"/>
    <w:rsid w:val="00521C00"/>
    <w:rsid w:val="005239D4"/>
    <w:rsid w:val="0053073B"/>
    <w:rsid w:val="00543508"/>
    <w:rsid w:val="00564CA6"/>
    <w:rsid w:val="005A1D77"/>
    <w:rsid w:val="005C7FA1"/>
    <w:rsid w:val="005F402B"/>
    <w:rsid w:val="005F406B"/>
    <w:rsid w:val="00617AAC"/>
    <w:rsid w:val="006719A8"/>
    <w:rsid w:val="00680709"/>
    <w:rsid w:val="00693F05"/>
    <w:rsid w:val="00696CB5"/>
    <w:rsid w:val="006A1B7B"/>
    <w:rsid w:val="006D3451"/>
    <w:rsid w:val="006D513B"/>
    <w:rsid w:val="007203AA"/>
    <w:rsid w:val="0074092B"/>
    <w:rsid w:val="00752388"/>
    <w:rsid w:val="0079484F"/>
    <w:rsid w:val="007B4DDB"/>
    <w:rsid w:val="00813B1D"/>
    <w:rsid w:val="008257F8"/>
    <w:rsid w:val="00826F34"/>
    <w:rsid w:val="008B5D79"/>
    <w:rsid w:val="008E3846"/>
    <w:rsid w:val="008F01C7"/>
    <w:rsid w:val="009139A1"/>
    <w:rsid w:val="00916CB4"/>
    <w:rsid w:val="00931891"/>
    <w:rsid w:val="00987100"/>
    <w:rsid w:val="00996740"/>
    <w:rsid w:val="009A3989"/>
    <w:rsid w:val="009B7F8F"/>
    <w:rsid w:val="00A049EC"/>
    <w:rsid w:val="00A254B5"/>
    <w:rsid w:val="00A52B04"/>
    <w:rsid w:val="00A92CB3"/>
    <w:rsid w:val="00A97936"/>
    <w:rsid w:val="00AC35D3"/>
    <w:rsid w:val="00B36CD4"/>
    <w:rsid w:val="00B4014F"/>
    <w:rsid w:val="00B4137E"/>
    <w:rsid w:val="00B47C10"/>
    <w:rsid w:val="00B52E53"/>
    <w:rsid w:val="00BB16A4"/>
    <w:rsid w:val="00BB4D2D"/>
    <w:rsid w:val="00BE2085"/>
    <w:rsid w:val="00BE75D1"/>
    <w:rsid w:val="00C3698E"/>
    <w:rsid w:val="00C7508A"/>
    <w:rsid w:val="00C82360"/>
    <w:rsid w:val="00C9477C"/>
    <w:rsid w:val="00CA4748"/>
    <w:rsid w:val="00CC1B2F"/>
    <w:rsid w:val="00CC5261"/>
    <w:rsid w:val="00CF16C2"/>
    <w:rsid w:val="00D14EDC"/>
    <w:rsid w:val="00D260E6"/>
    <w:rsid w:val="00D52062"/>
    <w:rsid w:val="00D6026F"/>
    <w:rsid w:val="00D86969"/>
    <w:rsid w:val="00D960CB"/>
    <w:rsid w:val="00DF0CA0"/>
    <w:rsid w:val="00E52DA2"/>
    <w:rsid w:val="00E75D8D"/>
    <w:rsid w:val="00EA56DB"/>
    <w:rsid w:val="00EC156A"/>
    <w:rsid w:val="00EF06E1"/>
    <w:rsid w:val="00F11624"/>
    <w:rsid w:val="00F920A6"/>
    <w:rsid w:val="00FA29A3"/>
    <w:rsid w:val="00FC27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0017DF"/>
  </w:style>
  <w:style w:type="paragraph" w:styleId="ListParagraph">
    <w:name w:val="List Paragraph"/>
    <w:basedOn w:val="Normal"/>
    <w:uiPriority w:val="34"/>
    <w:qFormat/>
    <w:rsid w:val="000017DF"/>
    <w:pPr>
      <w:ind w:left="720"/>
      <w:contextualSpacing/>
    </w:pPr>
  </w:style>
  <w:style w:type="character" w:styleId="CommentReference">
    <w:name w:val="annotation reference"/>
    <w:basedOn w:val="DefaultParagraphFont"/>
    <w:uiPriority w:val="99"/>
    <w:semiHidden/>
    <w:unhideWhenUsed/>
    <w:rsid w:val="000D5158"/>
    <w:rPr>
      <w:sz w:val="16"/>
      <w:szCs w:val="16"/>
    </w:rPr>
  </w:style>
  <w:style w:type="paragraph" w:styleId="CommentText">
    <w:name w:val="annotation text"/>
    <w:basedOn w:val="Normal"/>
    <w:link w:val="CommentTextChar"/>
    <w:uiPriority w:val="99"/>
    <w:unhideWhenUsed/>
    <w:rsid w:val="000D5158"/>
    <w:rPr>
      <w:sz w:val="20"/>
      <w:szCs w:val="20"/>
    </w:rPr>
  </w:style>
  <w:style w:type="character" w:customStyle="1" w:styleId="CommentTextChar">
    <w:name w:val="Comment Text Char"/>
    <w:basedOn w:val="DefaultParagraphFont"/>
    <w:link w:val="CommentText"/>
    <w:uiPriority w:val="99"/>
    <w:rsid w:val="000D5158"/>
    <w:rPr>
      <w:sz w:val="20"/>
      <w:szCs w:val="20"/>
    </w:rPr>
  </w:style>
  <w:style w:type="paragraph" w:styleId="CommentSubject">
    <w:name w:val="annotation subject"/>
    <w:basedOn w:val="CommentText"/>
    <w:next w:val="CommentText"/>
    <w:link w:val="CommentSubjectChar"/>
    <w:uiPriority w:val="99"/>
    <w:semiHidden/>
    <w:unhideWhenUsed/>
    <w:rsid w:val="000D5158"/>
    <w:rPr>
      <w:b/>
      <w:bCs/>
    </w:rPr>
  </w:style>
  <w:style w:type="character" w:customStyle="1" w:styleId="CommentSubjectChar">
    <w:name w:val="Comment Subject Char"/>
    <w:basedOn w:val="CommentTextChar"/>
    <w:link w:val="CommentSubject"/>
    <w:uiPriority w:val="99"/>
    <w:semiHidden/>
    <w:rsid w:val="000D5158"/>
    <w:rPr>
      <w:b/>
      <w:bCs/>
      <w:sz w:val="20"/>
      <w:szCs w:val="20"/>
    </w:rPr>
  </w:style>
  <w:style w:type="character" w:styleId="Hyperlink">
    <w:name w:val="Hyperlink"/>
    <w:basedOn w:val="DefaultParagraphFont"/>
    <w:uiPriority w:val="99"/>
    <w:unhideWhenUsed/>
    <w:rsid w:val="00916CB4"/>
    <w:rPr>
      <w:color w:val="0563C1" w:themeColor="hyperlink"/>
      <w:u w:val="single"/>
    </w:rPr>
  </w:style>
  <w:style w:type="character" w:styleId="UnresolvedMention">
    <w:name w:val="Unresolved Mention"/>
    <w:basedOn w:val="DefaultParagraphFont"/>
    <w:uiPriority w:val="99"/>
    <w:semiHidden/>
    <w:unhideWhenUsed/>
    <w:rsid w:val="00916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F9EEE-78DA-4A4B-9F8D-66D35E9E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5131</Words>
  <Characters>2925</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11</cp:revision>
  <cp:lastPrinted>2025-01-16T12:37:00Z</cp:lastPrinted>
  <dcterms:created xsi:type="dcterms:W3CDTF">2025-01-16T14:15:00Z</dcterms:created>
  <dcterms:modified xsi:type="dcterms:W3CDTF">2025-01-17T17:19:00Z</dcterms:modified>
</cp:coreProperties>
</file>