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A37B75"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2E33B5D5" w:rsidR="00564CA6" w:rsidRPr="00A37B75" w:rsidRDefault="00A37B75"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Pr="00A37B75">
        <w:rPr>
          <w:rFonts w:ascii="Times New Roman" w:hAnsi="Times New Roman" w:cs="Times New Roman"/>
          <w:noProof/>
        </w:rPr>
        <w:t>13.01.2025.</w:t>
      </w:r>
    </w:p>
    <w:p w14:paraId="2794EE8C" w14:textId="77777777" w:rsidR="00564CA6" w:rsidRPr="00A37B75" w:rsidRDefault="00564CA6" w:rsidP="00564CA6">
      <w:pPr>
        <w:jc w:val="right"/>
        <w:rPr>
          <w:rFonts w:ascii="Times New Roman" w:hAnsi="Times New Roman" w:cs="Times New Roman"/>
          <w:noProof/>
        </w:rPr>
      </w:pPr>
    </w:p>
    <w:p w14:paraId="17904036" w14:textId="5680E20B" w:rsidR="00564CA6" w:rsidRPr="00A37B75" w:rsidRDefault="00A37B75" w:rsidP="00564CA6">
      <w:pPr>
        <w:jc w:val="right"/>
        <w:rPr>
          <w:rFonts w:ascii="Times New Roman" w:hAnsi="Times New Roman" w:cs="Times New Roman"/>
          <w:noProof/>
        </w:rPr>
      </w:pPr>
      <w:r w:rsidRPr="00A37B75">
        <w:rPr>
          <w:rFonts w:ascii="Times New Roman" w:hAnsi="Times New Roman" w:cs="Times New Roman"/>
          <w:noProof/>
        </w:rPr>
        <w:t>vēlamais datums izskatīšanai: [Finanšu komiteja] 22.01.2025.</w:t>
      </w:r>
    </w:p>
    <w:p w14:paraId="13FC18CF" w14:textId="7B937D27" w:rsidR="00564CA6" w:rsidRPr="00A37B75" w:rsidRDefault="00A37B75" w:rsidP="00564CA6">
      <w:pPr>
        <w:jc w:val="right"/>
        <w:rPr>
          <w:rFonts w:ascii="Times New Roman" w:hAnsi="Times New Roman" w:cs="Times New Roman"/>
          <w:noProof/>
        </w:rPr>
      </w:pPr>
      <w:r w:rsidRPr="00A37B75">
        <w:rPr>
          <w:rFonts w:ascii="Times New Roman" w:hAnsi="Times New Roman" w:cs="Times New Roman"/>
          <w:noProof/>
        </w:rPr>
        <w:t>domē: 30.01.2025.</w:t>
      </w:r>
    </w:p>
    <w:p w14:paraId="495071B9" w14:textId="286221CA" w:rsidR="00564CA6" w:rsidRPr="00A37B75" w:rsidRDefault="00A37B75" w:rsidP="00564CA6">
      <w:pPr>
        <w:jc w:val="right"/>
        <w:rPr>
          <w:rFonts w:ascii="Times New Roman" w:hAnsi="Times New Roman" w:cs="Times New Roman"/>
          <w:noProof/>
        </w:rPr>
      </w:pPr>
      <w:r w:rsidRPr="00A37B75">
        <w:rPr>
          <w:rFonts w:ascii="Times New Roman" w:hAnsi="Times New Roman" w:cs="Times New Roman"/>
          <w:noProof/>
        </w:rPr>
        <w:t>sagatavotājs: Everita Kāpa</w:t>
      </w:r>
    </w:p>
    <w:p w14:paraId="2E27ACB6" w14:textId="557624CE" w:rsidR="00564CA6" w:rsidRPr="00564CA6" w:rsidRDefault="00A37B75" w:rsidP="00564CA6">
      <w:pPr>
        <w:jc w:val="right"/>
        <w:rPr>
          <w:rFonts w:ascii="Times New Roman" w:hAnsi="Times New Roman" w:cs="Times New Roman"/>
          <w:noProof/>
          <w:color w:val="FF0000"/>
        </w:rPr>
      </w:pPr>
      <w:r w:rsidRPr="00A37B75">
        <w:rPr>
          <w:rFonts w:ascii="Times New Roman" w:hAnsi="Times New Roman" w:cs="Times New Roman"/>
          <w:noProof/>
        </w:rPr>
        <w:t>ziņotājs: Everita Kāpa</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A37B75"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A37B75"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A37B75"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64A3C57D" w:rsidR="00564CA6" w:rsidRPr="00564CA6" w:rsidRDefault="00A37B75" w:rsidP="00564CA6">
      <w:pPr>
        <w:rPr>
          <w:rFonts w:ascii="Times New Roman" w:hAnsi="Times New Roman" w:cs="Times New Roman"/>
        </w:rPr>
      </w:pPr>
      <w:r>
        <w:rPr>
          <w:rFonts w:ascii="Times New Roman" w:hAnsi="Times New Roman" w:cs="Times New Roman"/>
        </w:rPr>
        <w:t>2025</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sidRPr="00A37B75">
        <w:rPr>
          <w:rFonts w:ascii="Times New Roman" w:hAnsi="Times New Roman" w:cs="Times New Roman"/>
        </w:rPr>
        <w:t xml:space="preserve">30. janvārī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E11094">
        <w:rPr>
          <w:rFonts w:ascii="Times New Roman" w:hAnsi="Times New Roman" w:cs="Times New Roman"/>
          <w:bCs/>
        </w:rPr>
        <w:t>Nr</w:t>
      </w:r>
      <w:proofErr w:type="spellEnd"/>
      <w:r w:rsidRPr="00E11094">
        <w:rPr>
          <w:rFonts w:ascii="Times New Roman" w:hAnsi="Times New Roman" w:cs="Times New Roman"/>
          <w:bCs/>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695AFFC7" w14:textId="77777777" w:rsidR="00A37B75" w:rsidRDefault="00A37B75" w:rsidP="00A37B75">
      <w:pPr>
        <w:jc w:val="center"/>
        <w:rPr>
          <w:rFonts w:ascii="Times New Roman" w:hAnsi="Times New Roman" w:cs="Times New Roman"/>
          <w:b/>
        </w:rPr>
      </w:pPr>
      <w:r w:rsidRPr="00564CA6">
        <w:rPr>
          <w:rFonts w:ascii="Times New Roman" w:hAnsi="Times New Roman" w:cs="Times New Roman"/>
          <w:b/>
        </w:rPr>
        <w:t xml:space="preserve">Par </w:t>
      </w:r>
      <w:r w:rsidRPr="00997ED9">
        <w:rPr>
          <w:rFonts w:ascii="Times New Roman" w:hAnsi="Times New Roman" w:cs="Times New Roman"/>
          <w:b/>
        </w:rPr>
        <w:t>nekustamā īpašuma nodokļa atvieglojumu piešķiršanu</w:t>
      </w:r>
    </w:p>
    <w:p w14:paraId="631358F2" w14:textId="77777777" w:rsidR="00A37B75" w:rsidRPr="00564CA6" w:rsidRDefault="00A37B75" w:rsidP="00A37B75">
      <w:pPr>
        <w:jc w:val="center"/>
        <w:rPr>
          <w:rFonts w:ascii="Times New Roman" w:hAnsi="Times New Roman" w:cs="Times New Roman"/>
          <w:b/>
          <w:color w:val="FF0000"/>
        </w:rPr>
      </w:pPr>
    </w:p>
    <w:p w14:paraId="78482C14" w14:textId="7FAB8A9C" w:rsidR="00A37B75" w:rsidRDefault="00A37B75" w:rsidP="00A37B75">
      <w:pPr>
        <w:jc w:val="both"/>
        <w:rPr>
          <w:rFonts w:ascii="Times New Roman" w:hAnsi="Times New Roman" w:cs="Times New Roman"/>
        </w:rPr>
      </w:pPr>
      <w:r w:rsidRPr="005059FD">
        <w:rPr>
          <w:rFonts w:ascii="Times New Roman" w:hAnsi="Times New Roman" w:cs="Times New Roman"/>
        </w:rPr>
        <w:t>Ādažu novada pašvaldība</w:t>
      </w:r>
      <w:r w:rsidR="005059FD">
        <w:rPr>
          <w:rFonts w:ascii="Times New Roman" w:hAnsi="Times New Roman" w:cs="Times New Roman"/>
        </w:rPr>
        <w:t>s dome</w:t>
      </w:r>
      <w:r w:rsidRPr="005059FD">
        <w:rPr>
          <w:rFonts w:ascii="Times New Roman" w:hAnsi="Times New Roman" w:cs="Times New Roman"/>
        </w:rPr>
        <w:t xml:space="preserve"> izskatīja SIA “Austrumi ZS” (</w:t>
      </w:r>
      <w:proofErr w:type="spellStart"/>
      <w:r w:rsidRPr="005059FD">
        <w:rPr>
          <w:rFonts w:ascii="Times New Roman" w:hAnsi="Times New Roman" w:cs="Times New Roman"/>
        </w:rPr>
        <w:t>reģ</w:t>
      </w:r>
      <w:proofErr w:type="spellEnd"/>
      <w:r w:rsidRPr="005059FD">
        <w:rPr>
          <w:rFonts w:ascii="Times New Roman" w:hAnsi="Times New Roman" w:cs="Times New Roman"/>
        </w:rPr>
        <w:t>. Nr. 40101006191, adrese: Pirmā iela 19, Ādaži, Ādažu nov., LV-2164</w:t>
      </w:r>
      <w:r w:rsidRPr="005059FD">
        <w:rPr>
          <w:rFonts w:ascii="Times New Roman" w:hAnsi="Times New Roman" w:cs="Times New Roman"/>
          <w:color w:val="FF0000"/>
        </w:rPr>
        <w:t xml:space="preserve"> </w:t>
      </w:r>
      <w:r w:rsidRPr="005059FD">
        <w:rPr>
          <w:rFonts w:ascii="Times New Roman" w:hAnsi="Times New Roman" w:cs="Times New Roman"/>
        </w:rPr>
        <w:t>(turpmāk – Uzņēmējs)) 2024. gada 19. decembra iesniegumu (</w:t>
      </w:r>
      <w:proofErr w:type="spellStart"/>
      <w:r w:rsidRPr="005059FD">
        <w:rPr>
          <w:rFonts w:ascii="Times New Roman" w:hAnsi="Times New Roman" w:cs="Times New Roman"/>
        </w:rPr>
        <w:t>reģ</w:t>
      </w:r>
      <w:proofErr w:type="spellEnd"/>
      <w:r w:rsidRPr="005059FD">
        <w:rPr>
          <w:rFonts w:ascii="Times New Roman" w:hAnsi="Times New Roman" w:cs="Times New Roman"/>
        </w:rPr>
        <w:t>. Nr. ĀNP/1-11-1/24/6981) un 2025. gada 10. janvārī iesniegto papildu</w:t>
      </w:r>
      <w:r>
        <w:rPr>
          <w:rFonts w:ascii="Times New Roman" w:hAnsi="Times New Roman" w:cs="Times New Roman"/>
        </w:rPr>
        <w:t xml:space="preserve"> paskaidrojum</w:t>
      </w:r>
      <w:r w:rsidR="005059FD">
        <w:rPr>
          <w:rFonts w:ascii="Times New Roman" w:hAnsi="Times New Roman" w:cs="Times New Roman"/>
        </w:rPr>
        <w:t>u,</w:t>
      </w:r>
      <w:r w:rsidRPr="00997ED9">
        <w:rPr>
          <w:rFonts w:ascii="Times New Roman" w:hAnsi="Times New Roman" w:cs="Times New Roman"/>
        </w:rPr>
        <w:t xml:space="preserve"> ar lūgumu piešķirt nekustamā īpašuma nodokļa (turpmāk – NĪN) atvieglojumus</w:t>
      </w:r>
      <w:r>
        <w:rPr>
          <w:rFonts w:ascii="Times New Roman" w:hAnsi="Times New Roman" w:cs="Times New Roman"/>
        </w:rPr>
        <w:t xml:space="preserve"> Uzņēmējam</w:t>
      </w:r>
      <w:r w:rsidRPr="00997ED9">
        <w:rPr>
          <w:rFonts w:ascii="Times New Roman" w:hAnsi="Times New Roman" w:cs="Times New Roman"/>
        </w:rPr>
        <w:t>, saskaņā ar pašvaldības</w:t>
      </w:r>
      <w:r w:rsidR="005059FD">
        <w:rPr>
          <w:rFonts w:ascii="Times New Roman" w:hAnsi="Times New Roman" w:cs="Times New Roman"/>
        </w:rPr>
        <w:t xml:space="preserve"> domes</w:t>
      </w:r>
      <w:r w:rsidRPr="00997ED9">
        <w:rPr>
          <w:rFonts w:ascii="Times New Roman" w:hAnsi="Times New Roman" w:cs="Times New Roman"/>
        </w:rPr>
        <w:t xml:space="preserve"> 2021. gada 24. novembra saistošo noteikumu Nr. 37/2021 “Par nekustamā īpašuma nodokļa atvieglojumu piešķiršanu Ādažu novadā" (turpmāk – Noteikumi) 32.5. apakšpunktu, </w:t>
      </w:r>
      <w:r>
        <w:rPr>
          <w:rFonts w:ascii="Times New Roman" w:hAnsi="Times New Roman" w:cs="Times New Roman"/>
        </w:rPr>
        <w:t xml:space="preserve">jo Uzņēmējs </w:t>
      </w:r>
      <w:r w:rsidRPr="00997ED9">
        <w:rPr>
          <w:rFonts w:ascii="Times New Roman" w:hAnsi="Times New Roman" w:cs="Times New Roman"/>
        </w:rPr>
        <w:t xml:space="preserve">par saviem līdzekļiem ir izbūvējis </w:t>
      </w:r>
      <w:bookmarkStart w:id="0" w:name="_Hlk187669849"/>
      <w:r w:rsidRPr="002A77F1">
        <w:rPr>
          <w:rFonts w:ascii="Times New Roman" w:hAnsi="Times New Roman" w:cs="Times New Roman"/>
        </w:rPr>
        <w:t>ūdens</w:t>
      </w:r>
      <w:r>
        <w:rPr>
          <w:rFonts w:ascii="Times New Roman" w:hAnsi="Times New Roman" w:cs="Times New Roman"/>
        </w:rPr>
        <w:t xml:space="preserve">vadu </w:t>
      </w:r>
      <w:r w:rsidRPr="004402B8">
        <w:rPr>
          <w:rFonts w:ascii="Times New Roman" w:hAnsi="Times New Roman" w:cs="Times New Roman"/>
        </w:rPr>
        <w:t xml:space="preserve">DN110 mm </w:t>
      </w:r>
      <w:r>
        <w:rPr>
          <w:rFonts w:ascii="Times New Roman" w:hAnsi="Times New Roman" w:cs="Times New Roman"/>
        </w:rPr>
        <w:t>un hidrantu</w:t>
      </w:r>
      <w:r w:rsidRPr="004402B8">
        <w:rPr>
          <w:rFonts w:ascii="Times New Roman" w:hAnsi="Times New Roman" w:cs="Times New Roman"/>
        </w:rPr>
        <w:t xml:space="preserve"> </w:t>
      </w:r>
      <w:r w:rsidRPr="002A77F1">
        <w:rPr>
          <w:rFonts w:ascii="Times New Roman" w:hAnsi="Times New Roman" w:cs="Times New Roman"/>
        </w:rPr>
        <w:t xml:space="preserve"> </w:t>
      </w:r>
      <w:r w:rsidRPr="00674F3A">
        <w:rPr>
          <w:rFonts w:ascii="Times New Roman" w:hAnsi="Times New Roman" w:cs="Times New Roman"/>
        </w:rPr>
        <w:t>no valsts autoceļa V46 Ādaži–Garkalne līdz Kanāla ielai,</w:t>
      </w:r>
      <w:r>
        <w:rPr>
          <w:rFonts w:ascii="Times New Roman" w:hAnsi="Times New Roman" w:cs="Times New Roman"/>
        </w:rPr>
        <w:t xml:space="preserve"> </w:t>
      </w:r>
      <w:bookmarkStart w:id="1" w:name="_Hlk149744639"/>
      <w:r>
        <w:rPr>
          <w:rFonts w:ascii="Times New Roman" w:hAnsi="Times New Roman" w:cs="Times New Roman"/>
        </w:rPr>
        <w:t>Alderos, Ādažu pagastā, Ā</w:t>
      </w:r>
      <w:r w:rsidRPr="00997ED9">
        <w:rPr>
          <w:rFonts w:ascii="Times New Roman" w:hAnsi="Times New Roman" w:cs="Times New Roman"/>
        </w:rPr>
        <w:t>dažu novadā</w:t>
      </w:r>
      <w:bookmarkEnd w:id="1"/>
      <w:r w:rsidRPr="00997ED9">
        <w:rPr>
          <w:rFonts w:ascii="Times New Roman" w:hAnsi="Times New Roman" w:cs="Times New Roman"/>
        </w:rPr>
        <w:t xml:space="preserve">.   </w:t>
      </w:r>
    </w:p>
    <w:bookmarkEnd w:id="0"/>
    <w:p w14:paraId="5C7361D3" w14:textId="72F17157" w:rsidR="00A37B75" w:rsidRDefault="00A37B75" w:rsidP="005059FD">
      <w:pPr>
        <w:spacing w:before="120"/>
        <w:jc w:val="both"/>
        <w:rPr>
          <w:rFonts w:ascii="Times New Roman" w:hAnsi="Times New Roman" w:cs="Times New Roman"/>
        </w:rPr>
      </w:pPr>
      <w:r>
        <w:rPr>
          <w:rFonts w:ascii="Times New Roman" w:hAnsi="Times New Roman" w:cs="Times New Roman"/>
        </w:rPr>
        <w:t xml:space="preserve">Uzņēmējs </w:t>
      </w:r>
      <w:r w:rsidRPr="00344908">
        <w:rPr>
          <w:rFonts w:ascii="Times New Roman" w:hAnsi="Times New Roman" w:cs="Times New Roman"/>
        </w:rPr>
        <w:t>paskaidro</w:t>
      </w:r>
      <w:r>
        <w:rPr>
          <w:rFonts w:ascii="Times New Roman" w:hAnsi="Times New Roman" w:cs="Times New Roman"/>
        </w:rPr>
        <w:t>:</w:t>
      </w:r>
    </w:p>
    <w:p w14:paraId="5F2212E9" w14:textId="0D397B70" w:rsidR="005059FD" w:rsidRDefault="00A37B75" w:rsidP="005059FD">
      <w:pPr>
        <w:pStyle w:val="ListParagraph"/>
        <w:numPr>
          <w:ilvl w:val="0"/>
          <w:numId w:val="7"/>
        </w:numPr>
        <w:spacing w:before="120"/>
        <w:ind w:left="714" w:hanging="357"/>
        <w:contextualSpacing w:val="0"/>
        <w:jc w:val="both"/>
      </w:pPr>
      <w:r w:rsidRPr="00173ADA">
        <w:t xml:space="preserve">SIA </w:t>
      </w:r>
      <w:r>
        <w:t>“</w:t>
      </w:r>
      <w:r w:rsidRPr="00173ADA">
        <w:t>Austrumi ZS</w:t>
      </w:r>
      <w:r>
        <w:t>”</w:t>
      </w:r>
      <w:r w:rsidRPr="00173ADA">
        <w:t xml:space="preserve"> </w:t>
      </w:r>
      <w:r w:rsidR="005059FD" w:rsidRPr="00173ADA">
        <w:t>06.15.2020</w:t>
      </w:r>
      <w:r w:rsidR="005059FD">
        <w:t>.</w:t>
      </w:r>
      <w:r w:rsidR="005059FD" w:rsidRPr="00173ADA">
        <w:t xml:space="preserve"> </w:t>
      </w:r>
      <w:r w:rsidRPr="00173ADA">
        <w:t xml:space="preserve">noslēdza līgumu ar būvfirmu </w:t>
      </w:r>
      <w:r>
        <w:t>“</w:t>
      </w:r>
      <w:r w:rsidRPr="00173ADA">
        <w:t>NM Construction</w:t>
      </w:r>
      <w:r>
        <w:t>”</w:t>
      </w:r>
      <w:r w:rsidRPr="00173ADA">
        <w:t xml:space="preserve"> SIA </w:t>
      </w:r>
      <w:bookmarkStart w:id="2" w:name="_Hlk187671439"/>
      <w:r>
        <w:t>p</w:t>
      </w:r>
      <w:r w:rsidRPr="00173ADA">
        <w:t xml:space="preserve">ar ūdensvada un kanalizācijas sistēmas izbūvi īpašumā </w:t>
      </w:r>
      <w:r w:rsidR="005059FD">
        <w:t>“</w:t>
      </w:r>
      <w:r w:rsidRPr="00173ADA">
        <w:t>Stelpes</w:t>
      </w:r>
      <w:r w:rsidR="005059FD">
        <w:t>”</w:t>
      </w:r>
      <w:r w:rsidRPr="00173ADA">
        <w:t>, Ādažu novadā</w:t>
      </w:r>
      <w:r w:rsidR="005059FD">
        <w:t>,</w:t>
      </w:r>
      <w:r w:rsidRPr="00173ADA">
        <w:t xml:space="preserve"> par līgumsummu 59 000 EUR</w:t>
      </w:r>
      <w:bookmarkEnd w:id="2"/>
      <w:r w:rsidRPr="00173ADA">
        <w:t xml:space="preserve">. Projekta ietvaros tika realizēta arī </w:t>
      </w:r>
      <w:r>
        <w:t>ū</w:t>
      </w:r>
      <w:r w:rsidRPr="00173ADA">
        <w:t>densvada izbūve 10</w:t>
      </w:r>
      <w:r w:rsidR="005059FD">
        <w:t> </w:t>
      </w:r>
      <w:r w:rsidRPr="00173ADA">
        <w:t>939</w:t>
      </w:r>
      <w:r w:rsidR="005059FD">
        <w:t>,</w:t>
      </w:r>
      <w:r w:rsidRPr="00173ADA">
        <w:t>87 EUR vērtībā, k</w:t>
      </w:r>
      <w:r w:rsidR="005059FD">
        <w:t>as</w:t>
      </w:r>
      <w:r w:rsidRPr="00173ADA">
        <w:t xml:space="preserve"> atbilst pirmajai kārtai Kanāla un Pakalnu ielas iedzīvotāju un SIA </w:t>
      </w:r>
      <w:r>
        <w:t>“</w:t>
      </w:r>
      <w:r w:rsidRPr="00173ADA">
        <w:t>Austrumi ZS</w:t>
      </w:r>
      <w:r>
        <w:t>”</w:t>
      </w:r>
      <w:r w:rsidRPr="00173ADA">
        <w:t xml:space="preserve"> iesniegumā Ādažu novada </w:t>
      </w:r>
      <w:r w:rsidR="005059FD">
        <w:t xml:space="preserve">pašvaldības </w:t>
      </w:r>
      <w:r w:rsidRPr="00173ADA">
        <w:t>domei</w:t>
      </w:r>
      <w:r>
        <w:t xml:space="preserve"> norādītajam.</w:t>
      </w:r>
    </w:p>
    <w:p w14:paraId="0C71FE87" w14:textId="335245AF" w:rsidR="005059FD" w:rsidRDefault="00A37B75" w:rsidP="005059FD">
      <w:pPr>
        <w:pStyle w:val="ListParagraph"/>
        <w:numPr>
          <w:ilvl w:val="0"/>
          <w:numId w:val="7"/>
        </w:numPr>
        <w:spacing w:before="120"/>
        <w:ind w:left="714" w:hanging="357"/>
        <w:contextualSpacing w:val="0"/>
        <w:jc w:val="both"/>
      </w:pPr>
      <w:r w:rsidRPr="00D43B68">
        <w:t>Projekta izbūve tika uzsākta 2020.</w:t>
      </w:r>
      <w:r w:rsidR="005059FD">
        <w:t xml:space="preserve"> </w:t>
      </w:r>
      <w:r w:rsidRPr="00D43B68">
        <w:t>gada jūnijā un pabeigta 2024.</w:t>
      </w:r>
      <w:r w:rsidR="005059FD">
        <w:t xml:space="preserve"> </w:t>
      </w:r>
      <w:r w:rsidRPr="00D43B68">
        <w:t xml:space="preserve">gada decembrī. </w:t>
      </w:r>
      <w:r w:rsidR="005059FD">
        <w:t>F</w:t>
      </w:r>
      <w:r w:rsidRPr="00D43B68">
        <w:t xml:space="preserve">aktiski ūdensvads bija funkcionējošs </w:t>
      </w:r>
      <w:r w:rsidR="005059FD">
        <w:t>no</w:t>
      </w:r>
      <w:r w:rsidRPr="00D43B68">
        <w:t xml:space="preserve"> 2021.</w:t>
      </w:r>
      <w:r w:rsidR="005059FD">
        <w:t xml:space="preserve"> </w:t>
      </w:r>
      <w:r w:rsidRPr="00D43B68">
        <w:t>gada augusta, proti</w:t>
      </w:r>
      <w:r w:rsidR="005059FD">
        <w:t>,</w:t>
      </w:r>
      <w:r w:rsidRPr="00D43B68">
        <w:t xml:space="preserve"> Pakalna ielas un Kanāla ielas iedzīvotāji lietoja ūdensvadu </w:t>
      </w:r>
      <w:r w:rsidR="005059FD">
        <w:t>no</w:t>
      </w:r>
      <w:r w:rsidRPr="00D43B68">
        <w:t xml:space="preserve"> 2022.</w:t>
      </w:r>
      <w:r w:rsidR="005059FD">
        <w:t xml:space="preserve"> </w:t>
      </w:r>
      <w:r w:rsidRPr="00D43B68">
        <w:t>gada</w:t>
      </w:r>
      <w:r w:rsidR="005059FD">
        <w:t>.</w:t>
      </w:r>
    </w:p>
    <w:p w14:paraId="3949B6CD" w14:textId="3F9B8FB7" w:rsidR="00A37B75" w:rsidRPr="00D43B68" w:rsidRDefault="00A37B75" w:rsidP="005059FD">
      <w:pPr>
        <w:pStyle w:val="ListParagraph"/>
        <w:numPr>
          <w:ilvl w:val="0"/>
          <w:numId w:val="7"/>
        </w:numPr>
        <w:spacing w:before="120"/>
        <w:ind w:left="714" w:hanging="357"/>
        <w:contextualSpacing w:val="0"/>
        <w:jc w:val="both"/>
      </w:pPr>
      <w:r w:rsidRPr="00D43B68">
        <w:t xml:space="preserve">Projekta novēlota nodošana ekspluatācijā bija saistīta ar nekustamā īpašuma Stelpes apbūves plānojuma maiņu, kas prasīja apjomīgus zemes gabalu un inženierkomunikāciju pārplānošanas darbus. Minētās nekustamā īpašuma grūtības nekādi nekavēja Kanāla un Pakalnu ielas iedzīvotāju iesniegumā </w:t>
      </w:r>
      <w:r>
        <w:t>Ā</w:t>
      </w:r>
      <w:r w:rsidRPr="00D43B68">
        <w:t>dažu novada domei no 21.12.2020</w:t>
      </w:r>
      <w:r>
        <w:t>.</w:t>
      </w:r>
      <w:r w:rsidRPr="00D43B68">
        <w:t xml:space="preserve"> minētās otrās kārtas izbūvi, nodošanu ekspluatācijā un sabiedriskā labuma (ūdensvada) lietošanu. </w:t>
      </w:r>
      <w:r>
        <w:t>Paskaidrojumam pievienots būvniecības līgums un dokument</w:t>
      </w:r>
      <w:r w:rsidR="005059FD">
        <w:t>i</w:t>
      </w:r>
      <w:r>
        <w:t xml:space="preserve">, kas apliecina Uzņēmēja veikto samaksu būvniekam.  </w:t>
      </w:r>
    </w:p>
    <w:p w14:paraId="5BF6A61F" w14:textId="77777777" w:rsidR="00A37B75" w:rsidRPr="00997ED9" w:rsidRDefault="00A37B75" w:rsidP="00A37B75">
      <w:pPr>
        <w:spacing w:before="120"/>
        <w:rPr>
          <w:rFonts w:ascii="Times New Roman" w:hAnsi="Times New Roman" w:cs="Times New Roman"/>
        </w:rPr>
      </w:pPr>
      <w:r w:rsidRPr="00997ED9">
        <w:rPr>
          <w:rFonts w:ascii="Times New Roman" w:hAnsi="Times New Roman" w:cs="Times New Roman"/>
        </w:rPr>
        <w:t>Izvērtējot pašvaldības rīcībā esošo informāciju un ar lietu saistītos apstākļus, konstatēts:</w:t>
      </w:r>
    </w:p>
    <w:p w14:paraId="3AFB0E3D" w14:textId="77777777" w:rsidR="005059FD" w:rsidRPr="005059FD" w:rsidRDefault="00A37B75" w:rsidP="005059FD">
      <w:pPr>
        <w:numPr>
          <w:ilvl w:val="0"/>
          <w:numId w:val="3"/>
        </w:numPr>
        <w:spacing w:before="120"/>
        <w:ind w:left="425" w:hanging="425"/>
        <w:jc w:val="both"/>
        <w:rPr>
          <w:rFonts w:ascii="Times New Roman" w:eastAsia="Times New Roman" w:hAnsi="Times New Roman" w:cs="Times New Roman"/>
          <w:bCs/>
        </w:rPr>
      </w:pPr>
      <w:r w:rsidRPr="009325C6">
        <w:rPr>
          <w:rFonts w:ascii="Times New Roman" w:eastAsia="Times New Roman" w:hAnsi="Times New Roman" w:cs="Times New Roman"/>
          <w:lang w:eastAsia="lv-LV"/>
        </w:rPr>
        <w:lastRenderedPageBreak/>
        <w:t>Pamatojoties uz 18 personu (16 fiziskas un 2 juridiskas</w:t>
      </w:r>
      <w:r w:rsidR="005059FD">
        <w:rPr>
          <w:rFonts w:ascii="Times New Roman" w:eastAsia="Times New Roman" w:hAnsi="Times New Roman" w:cs="Times New Roman"/>
          <w:lang w:eastAsia="lv-LV"/>
        </w:rPr>
        <w:t xml:space="preserve"> personas</w:t>
      </w:r>
      <w:r w:rsidRPr="009325C6">
        <w:rPr>
          <w:rFonts w:ascii="Times New Roman" w:eastAsia="Times New Roman" w:hAnsi="Times New Roman" w:cs="Times New Roman"/>
          <w:lang w:eastAsia="lv-LV"/>
        </w:rPr>
        <w:t xml:space="preserve">, tai skaitā SIA “Austrumi </w:t>
      </w:r>
      <w:r w:rsidRPr="005059FD">
        <w:rPr>
          <w:rFonts w:ascii="Times New Roman" w:eastAsia="Times New Roman" w:hAnsi="Times New Roman" w:cs="Times New Roman"/>
          <w:lang w:eastAsia="lv-LV"/>
        </w:rPr>
        <w:t xml:space="preserve">ZS” (visi kopā saukti “Iesniedzēji”) iesniegumu, Ādažu novada dome 26.01.2021. pieņēma lēmumu Nr. 26 “Par nekustamā īpašuma nodokļa atvieglojumiem” (turpmāk – Lēmums), paredzot, ka iesniegumā norādītajām personām būs tiesības saņemt NĪN atvieglojumus saistībā ar plānoto maģistrālā ūdensvada izbūvi gar Kanāla ielu (no īpašuma “Stelpes”, Alderi, līdz Pakalnu ielai), ko Iesniedzēji plāno finansēt par saviem līdzekļiem pēc vienošanās noslēgšanas ar domi. Iesniedzēji paredzēja veikt būvniecību divos posmos:   1. posms (no valsts autoceļa V46 Ādaži–Garkalne līdz Kanāla ielai (hidrants)) būvdarbu tāme EUR 10 939.87 un 2. posms (no Kanāla ielas (hidrants) līdz Pakalnu ielai, Alderi, Ādažu novads) būvdarbu tāme par EUR 26 150. Kopā EUR 37 089.  </w:t>
      </w:r>
    </w:p>
    <w:p w14:paraId="7A95B766" w14:textId="26E0F38F" w:rsidR="005059FD" w:rsidRPr="005059FD" w:rsidRDefault="00A37B75" w:rsidP="005059FD">
      <w:pPr>
        <w:numPr>
          <w:ilvl w:val="0"/>
          <w:numId w:val="3"/>
        </w:numPr>
        <w:spacing w:before="120"/>
        <w:ind w:left="425" w:hanging="425"/>
        <w:jc w:val="both"/>
        <w:rPr>
          <w:rFonts w:ascii="Times New Roman" w:eastAsia="Times New Roman" w:hAnsi="Times New Roman" w:cs="Times New Roman"/>
          <w:bCs/>
        </w:rPr>
      </w:pPr>
      <w:r w:rsidRPr="005059FD">
        <w:rPr>
          <w:rFonts w:ascii="Times New Roman" w:hAnsi="Times New Roman" w:cs="Times New Roman"/>
        </w:rPr>
        <w:t>Pašvaldība un Iesniedzēju pilnvarotā persona SIA “Ādažu Pakalni” 28.01.2021. noslēdza vienošan</w:t>
      </w:r>
      <w:r w:rsidR="005059FD">
        <w:rPr>
          <w:rFonts w:ascii="Times New Roman" w:hAnsi="Times New Roman" w:cs="Times New Roman"/>
        </w:rPr>
        <w:t>o</w:t>
      </w:r>
      <w:r w:rsidRPr="005059FD">
        <w:rPr>
          <w:rFonts w:ascii="Times New Roman" w:hAnsi="Times New Roman" w:cs="Times New Roman"/>
        </w:rPr>
        <w:t xml:space="preserve">s </w:t>
      </w:r>
      <w:r w:rsidR="005059FD">
        <w:rPr>
          <w:rFonts w:ascii="Times New Roman" w:hAnsi="Times New Roman" w:cs="Times New Roman"/>
        </w:rPr>
        <w:t xml:space="preserve">Nr. </w:t>
      </w:r>
      <w:r w:rsidRPr="005059FD">
        <w:rPr>
          <w:rFonts w:ascii="Times New Roman" w:hAnsi="Times New Roman" w:cs="Times New Roman"/>
        </w:rPr>
        <w:t>JUR 2021-01/69</w:t>
      </w:r>
      <w:r w:rsidR="005059FD">
        <w:rPr>
          <w:rFonts w:ascii="Times New Roman" w:hAnsi="Times New Roman" w:cs="Times New Roman"/>
        </w:rPr>
        <w:t xml:space="preserve">, </w:t>
      </w:r>
      <w:r w:rsidRPr="005059FD">
        <w:rPr>
          <w:rFonts w:ascii="Times New Roman" w:hAnsi="Times New Roman" w:cs="Times New Roman"/>
        </w:rPr>
        <w:t>apņ</w:t>
      </w:r>
      <w:r w:rsidR="005059FD">
        <w:rPr>
          <w:rFonts w:ascii="Times New Roman" w:hAnsi="Times New Roman" w:cs="Times New Roman"/>
        </w:rPr>
        <w:t>emoties</w:t>
      </w:r>
      <w:r w:rsidRPr="005059FD">
        <w:rPr>
          <w:rFonts w:ascii="Times New Roman" w:hAnsi="Times New Roman" w:cs="Times New Roman"/>
        </w:rPr>
        <w:t xml:space="preserve"> līdz 31.06.2021. veikt maģistrālā ārējā ūdensvada tīkla un hidrantu divos posmos (turpmāk – objekts) izbūvi no valsts autoceļa V46 Ādaži–Garkalne līdz Kanāla ielai, un no Kanāla ielas līdz Pakalnu ielai, un nodot tos ekspluatācijā (ja saskaņā ar normatīvajiem aktiem tas nepieciešams), nosakot, ka izbūves faktiskās izmaksas, par ko var piemērot NĪN atlaidi, nedrīkst pārsniegt EUR 37</w:t>
      </w:r>
      <w:r w:rsidR="005059FD" w:rsidRPr="005059FD">
        <w:rPr>
          <w:rFonts w:ascii="Times New Roman" w:hAnsi="Times New Roman" w:cs="Times New Roman"/>
        </w:rPr>
        <w:t> </w:t>
      </w:r>
      <w:r w:rsidRPr="005059FD">
        <w:rPr>
          <w:rFonts w:ascii="Times New Roman" w:hAnsi="Times New Roman" w:cs="Times New Roman"/>
        </w:rPr>
        <w:t>089.</w:t>
      </w:r>
    </w:p>
    <w:p w14:paraId="18CC41B2" w14:textId="46274475" w:rsidR="005059FD" w:rsidRPr="005059FD" w:rsidRDefault="00A37B75" w:rsidP="005059FD">
      <w:pPr>
        <w:numPr>
          <w:ilvl w:val="0"/>
          <w:numId w:val="3"/>
        </w:numPr>
        <w:spacing w:before="120"/>
        <w:ind w:left="425" w:hanging="425"/>
        <w:jc w:val="both"/>
        <w:rPr>
          <w:rFonts w:ascii="Times New Roman" w:eastAsia="Times New Roman" w:hAnsi="Times New Roman" w:cs="Times New Roman"/>
          <w:bCs/>
        </w:rPr>
      </w:pPr>
      <w:r w:rsidRPr="005059FD">
        <w:rPr>
          <w:rFonts w:ascii="Times New Roman" w:hAnsi="Times New Roman" w:cs="Times New Roman"/>
          <w:color w:val="000000" w:themeColor="text1"/>
        </w:rPr>
        <w:t xml:space="preserve">2022. gada sākumā 14 iesniedzēji iesniedza pašvaldībai iesniegumu un dokumentus ar lūgumu piešķirt NĪN atvieglojumus, pamatojoties uz Lēmumu un vienošanos </w:t>
      </w:r>
      <w:r w:rsidR="005059FD">
        <w:rPr>
          <w:rFonts w:ascii="Times New Roman" w:hAnsi="Times New Roman" w:cs="Times New Roman"/>
          <w:color w:val="000000" w:themeColor="text1"/>
        </w:rPr>
        <w:t xml:space="preserve">Nr. </w:t>
      </w:r>
      <w:r w:rsidRPr="005059FD">
        <w:rPr>
          <w:rFonts w:ascii="Times New Roman" w:hAnsi="Times New Roman" w:cs="Times New Roman"/>
          <w:color w:val="000000" w:themeColor="text1"/>
        </w:rPr>
        <w:t>JUR 2021-01/69, saistībā ar izbūvēto centrālo ūdensvadu un hidrantu izbūvi (2. posms (no Kanāla ielas (hidrants) līdz Pakalnu ielai, Alderi, Ādažu novads)) par kopējo summu EUR 26 150, par ko Iesniedzējiem tika piešķirtas NĪN atlaides. Iesniedzēju sarakstā nebija Uzņēmējs un Uzņēmējam nav piešķirts NĪN atvieglojums</w:t>
      </w:r>
      <w:r w:rsidR="005059FD" w:rsidRPr="005059FD">
        <w:rPr>
          <w:rFonts w:ascii="Times New Roman" w:hAnsi="Times New Roman" w:cs="Times New Roman"/>
          <w:color w:val="000000" w:themeColor="text1"/>
        </w:rPr>
        <w:t>.</w:t>
      </w:r>
    </w:p>
    <w:p w14:paraId="09C404F8" w14:textId="55009B9B" w:rsidR="005059FD" w:rsidRPr="005059FD" w:rsidRDefault="00A37B75" w:rsidP="005059FD">
      <w:pPr>
        <w:numPr>
          <w:ilvl w:val="0"/>
          <w:numId w:val="3"/>
        </w:numPr>
        <w:spacing w:before="120"/>
        <w:ind w:left="425" w:hanging="425"/>
        <w:jc w:val="both"/>
        <w:rPr>
          <w:rFonts w:ascii="Times New Roman" w:eastAsia="Times New Roman" w:hAnsi="Times New Roman" w:cs="Times New Roman"/>
          <w:bCs/>
        </w:rPr>
      </w:pPr>
      <w:r w:rsidRPr="005059FD">
        <w:rPr>
          <w:rFonts w:ascii="Times New Roman" w:eastAsia="Times New Roman" w:hAnsi="Times New Roman" w:cs="Times New Roman"/>
        </w:rPr>
        <w:t>Uzņēmējs 15.06.2020. noslēdz</w:t>
      </w:r>
      <w:r w:rsidR="00295D5E">
        <w:rPr>
          <w:rFonts w:ascii="Times New Roman" w:eastAsia="Times New Roman" w:hAnsi="Times New Roman" w:cs="Times New Roman"/>
        </w:rPr>
        <w:t>a</w:t>
      </w:r>
      <w:r w:rsidRPr="005059FD">
        <w:rPr>
          <w:rFonts w:ascii="Times New Roman" w:eastAsia="Times New Roman" w:hAnsi="Times New Roman" w:cs="Times New Roman"/>
        </w:rPr>
        <w:t xml:space="preserve"> būvniecības līgumu ar NM Construction” SIA par ūdensvada un kanalizācijas sistēmas izbūvi īpašumā ,,Stelpes’’, par līgumsummu EUR 59 000, t</w:t>
      </w:r>
      <w:r w:rsidR="00295D5E">
        <w:rPr>
          <w:rFonts w:ascii="Times New Roman" w:eastAsia="Times New Roman" w:hAnsi="Times New Roman" w:cs="Times New Roman"/>
        </w:rPr>
        <w:t>.</w:t>
      </w:r>
      <w:r w:rsidRPr="005059FD">
        <w:rPr>
          <w:rFonts w:ascii="Times New Roman" w:eastAsia="Times New Roman" w:hAnsi="Times New Roman" w:cs="Times New Roman"/>
        </w:rPr>
        <w:t>sk</w:t>
      </w:r>
      <w:r w:rsidR="00295D5E">
        <w:rPr>
          <w:rFonts w:ascii="Times New Roman" w:eastAsia="Times New Roman" w:hAnsi="Times New Roman" w:cs="Times New Roman"/>
        </w:rPr>
        <w:t>.,</w:t>
      </w:r>
      <w:r w:rsidRPr="005059FD">
        <w:rPr>
          <w:rFonts w:ascii="Times New Roman" w:eastAsia="Times New Roman" w:hAnsi="Times New Roman" w:cs="Times New Roman"/>
        </w:rPr>
        <w:t xml:space="preserve"> par 1. posma būvdarbiem</w:t>
      </w:r>
      <w:r w:rsidR="00295D5E">
        <w:rPr>
          <w:rFonts w:ascii="Times New Roman" w:eastAsia="Times New Roman" w:hAnsi="Times New Roman" w:cs="Times New Roman"/>
        </w:rPr>
        <w:t>,</w:t>
      </w:r>
      <w:r w:rsidRPr="005059FD">
        <w:rPr>
          <w:rFonts w:ascii="Times New Roman" w:eastAsia="Times New Roman" w:hAnsi="Times New Roman" w:cs="Times New Roman"/>
        </w:rPr>
        <w:t xml:space="preserve"> un veic</w:t>
      </w:r>
      <w:r w:rsidR="00295D5E">
        <w:rPr>
          <w:rFonts w:ascii="Times New Roman" w:eastAsia="Times New Roman" w:hAnsi="Times New Roman" w:cs="Times New Roman"/>
        </w:rPr>
        <w:t>a</w:t>
      </w:r>
      <w:r w:rsidRPr="005059FD">
        <w:rPr>
          <w:rFonts w:ascii="Times New Roman" w:eastAsia="Times New Roman" w:hAnsi="Times New Roman" w:cs="Times New Roman"/>
        </w:rPr>
        <w:t xml:space="preserve">  apmaksu EUR 10 939,87, ko apliecina  maksājuma dokumenti.</w:t>
      </w:r>
    </w:p>
    <w:p w14:paraId="353C314C" w14:textId="135E6240" w:rsidR="005059FD" w:rsidRDefault="00A37B75" w:rsidP="005059FD">
      <w:pPr>
        <w:numPr>
          <w:ilvl w:val="0"/>
          <w:numId w:val="3"/>
        </w:numPr>
        <w:spacing w:before="120"/>
        <w:ind w:left="425" w:hanging="425"/>
        <w:jc w:val="both"/>
        <w:rPr>
          <w:rFonts w:ascii="Times New Roman" w:eastAsia="Times New Roman" w:hAnsi="Times New Roman" w:cs="Times New Roman"/>
          <w:bCs/>
        </w:rPr>
      </w:pPr>
      <w:r w:rsidRPr="005059FD">
        <w:rPr>
          <w:rFonts w:ascii="Times New Roman" w:hAnsi="Times New Roman" w:cs="Times New Roman"/>
        </w:rPr>
        <w:t xml:space="preserve">Saskaņā ar Ādažu novada būvvaldes 16.12.2024. aktu par būves pieņemšanu ekspluatācijā (kods </w:t>
      </w:r>
      <w:r w:rsidRPr="005059FD">
        <w:rPr>
          <w:rFonts w:ascii="Times New Roman" w:hAnsi="Times New Roman" w:cs="Times New Roman"/>
          <w:color w:val="212529"/>
        </w:rPr>
        <w:t>24062620023401</w:t>
      </w:r>
      <w:r w:rsidRPr="005059FD">
        <w:rPr>
          <w:rFonts w:ascii="Times New Roman" w:hAnsi="Times New Roman" w:cs="Times New Roman"/>
        </w:rPr>
        <w:t xml:space="preserve">), objekts “Ūdensvada un kanalizācijas tīklu izbūve īpašumā “Stelpes” 1. kārta", kas paredz ūdensvada DM110 un hidranta izbūvi, ir pieņemts ekspluatācijā.  </w:t>
      </w:r>
    </w:p>
    <w:p w14:paraId="08719E8D" w14:textId="77777777" w:rsidR="005059FD" w:rsidRDefault="00A37B75" w:rsidP="005059FD">
      <w:pPr>
        <w:numPr>
          <w:ilvl w:val="0"/>
          <w:numId w:val="3"/>
        </w:numPr>
        <w:spacing w:before="120"/>
        <w:ind w:left="425" w:hanging="425"/>
        <w:jc w:val="both"/>
        <w:rPr>
          <w:rFonts w:ascii="Times New Roman" w:eastAsia="Times New Roman" w:hAnsi="Times New Roman" w:cs="Times New Roman"/>
          <w:bCs/>
        </w:rPr>
      </w:pPr>
      <w:r w:rsidRPr="005059FD">
        <w:rPr>
          <w:rFonts w:ascii="Times New Roman" w:eastAsia="Times New Roman" w:hAnsi="Times New Roman" w:cs="Times New Roman"/>
        </w:rPr>
        <w:t xml:space="preserve">Saskaņā ar Centrālās pārvaldes Grāmatvedības nodaļas sniegto informāciju Uzņēmējam nav NĪN parādu pret pašvaldību. </w:t>
      </w:r>
    </w:p>
    <w:p w14:paraId="5B7C8904" w14:textId="26EBFC08" w:rsidR="005059FD" w:rsidRDefault="00A37B75" w:rsidP="005059FD">
      <w:pPr>
        <w:numPr>
          <w:ilvl w:val="0"/>
          <w:numId w:val="3"/>
        </w:numPr>
        <w:spacing w:before="120"/>
        <w:ind w:left="425" w:hanging="425"/>
        <w:jc w:val="both"/>
        <w:rPr>
          <w:rFonts w:ascii="Times New Roman" w:eastAsia="Times New Roman" w:hAnsi="Times New Roman" w:cs="Times New Roman"/>
          <w:bCs/>
        </w:rPr>
      </w:pPr>
      <w:r w:rsidRPr="005059FD">
        <w:rPr>
          <w:rFonts w:ascii="Times New Roman" w:eastAsia="Times New Roman" w:hAnsi="Times New Roman" w:cs="Times New Roman"/>
        </w:rPr>
        <w:t xml:space="preserve">Ādažu novada būvvaldes rīcībā nav ziņu par nelikumīgu būvniecību Uzņēmējam  piederošajos  īpašumos un  nekustamie īpašumi nav atzīti par vidi degradējošiem objektiem.      </w:t>
      </w:r>
    </w:p>
    <w:p w14:paraId="1D9D10C2" w14:textId="77777777" w:rsidR="005059FD" w:rsidRDefault="00A37B75" w:rsidP="005059FD">
      <w:pPr>
        <w:numPr>
          <w:ilvl w:val="0"/>
          <w:numId w:val="3"/>
        </w:numPr>
        <w:spacing w:before="120"/>
        <w:ind w:left="425" w:hanging="425"/>
        <w:jc w:val="both"/>
        <w:rPr>
          <w:rFonts w:ascii="Times New Roman" w:eastAsia="Times New Roman" w:hAnsi="Times New Roman" w:cs="Times New Roman"/>
          <w:bCs/>
        </w:rPr>
      </w:pPr>
      <w:r w:rsidRPr="005059FD">
        <w:rPr>
          <w:rFonts w:ascii="Times New Roman" w:eastAsia="Times New Roman" w:hAnsi="Times New Roman" w:cs="Times New Roman"/>
        </w:rPr>
        <w:t>Likuma „Par nekustamā īpašuma nodokli” (turpmāk – Likums) 5. panta trešā daļa nosaka, ka pašvaldība var izdot saistošos noteikumus, paredzot atvieglojumus atsevišķām NĪN maksātāju kategorijām. NĪN atvieglojumu piešķiršanas kārtība ir noteikta Noteikumos, kuru 9. un 10. punkts nosaka, ka NĪN atvieglojumus nepiešķir, ja nekustamais īpašums atzīts par vidi degradējošu objektu, ja uz zemesgabala atrodas ēkas vai būves, kas nav nodotas ekspluatācijā un būvdarbi tiek veikti bez būvvaldē reģistrētas būvatļaujas vai arī būvdarbu pārtraukšana nav reģistrēta un būve nav iekonservēta, kā arī, ja NĪN maksātājam ir parāds pret pašvaldību.</w:t>
      </w:r>
    </w:p>
    <w:p w14:paraId="254CDB50" w14:textId="0C7FCB0B" w:rsidR="005059FD" w:rsidRPr="005059FD" w:rsidRDefault="00A37B75" w:rsidP="005059FD">
      <w:pPr>
        <w:numPr>
          <w:ilvl w:val="0"/>
          <w:numId w:val="3"/>
        </w:numPr>
        <w:spacing w:before="120"/>
        <w:ind w:left="425" w:hanging="425"/>
        <w:jc w:val="both"/>
        <w:rPr>
          <w:rFonts w:ascii="Times New Roman" w:eastAsia="Times New Roman" w:hAnsi="Times New Roman" w:cs="Times New Roman"/>
          <w:bCs/>
        </w:rPr>
      </w:pPr>
      <w:r w:rsidRPr="005059FD">
        <w:rPr>
          <w:rFonts w:ascii="Times New Roman" w:eastAsia="Times New Roman" w:hAnsi="Times New Roman" w:cs="Times New Roman"/>
        </w:rPr>
        <w:t xml:space="preserve">Noteikumu 32.5. apakšpunkts nosaka, ka nodokļu maksātājiem, kas par saviem līdzekļiem izbūvējuši maģistrālās koplietošanas inženierbūves vai to daļu publiskai lietošanai (t.sk. ceļus), ko neizmanto komerciālos nolūkos, piešķir NĪN atvieglojumu 90 % apmērā no NĪN par visiem nodokļa maksātājam piederošajiem īpašumiem Ādažu novadā. Pirms objekta izbūves persona un pašvaldība noslēdz attiecīgu vienošanos. Atvieglojumu piešķir pēc objekta nodošanas ekspluatācijā. Atvieglojuma apmērs nedrīkst pārsniegt 90 % no </w:t>
      </w:r>
      <w:r w:rsidRPr="005059FD">
        <w:rPr>
          <w:rFonts w:ascii="Times New Roman" w:eastAsia="Times New Roman" w:hAnsi="Times New Roman" w:cs="Times New Roman"/>
        </w:rPr>
        <w:lastRenderedPageBreak/>
        <w:t>summas, ko persona ieguldījusi objekta būvniecībā. Ja atvieglojums attiecīgajā kalendāra gadā ir mazāks, nekā ieguldījums objektā, tad atvieglojumu piemēro līdz 10. kalendāra gadam.</w:t>
      </w:r>
    </w:p>
    <w:p w14:paraId="5023CB81" w14:textId="2DEA69C0" w:rsidR="00A37B75" w:rsidRPr="005059FD" w:rsidRDefault="00A37B75" w:rsidP="005059FD">
      <w:pPr>
        <w:numPr>
          <w:ilvl w:val="0"/>
          <w:numId w:val="3"/>
        </w:numPr>
        <w:spacing w:before="120"/>
        <w:ind w:left="425" w:hanging="425"/>
        <w:jc w:val="both"/>
        <w:rPr>
          <w:rFonts w:ascii="Times New Roman" w:eastAsia="Times New Roman" w:hAnsi="Times New Roman" w:cs="Times New Roman"/>
          <w:bCs/>
        </w:rPr>
      </w:pPr>
      <w:r w:rsidRPr="005059FD">
        <w:rPr>
          <w:rFonts w:ascii="Times New Roman" w:eastAsia="Times New Roman" w:hAnsi="Times New Roman" w:cs="Times New Roman"/>
        </w:rPr>
        <w:t xml:space="preserve">Ņemot vērā, ka Uzņēmējs ir izpildījis ar </w:t>
      </w:r>
      <w:r w:rsidR="00295D5E">
        <w:rPr>
          <w:rFonts w:ascii="Times New Roman" w:eastAsia="Times New Roman" w:hAnsi="Times New Roman" w:cs="Times New Roman"/>
        </w:rPr>
        <w:t>V</w:t>
      </w:r>
      <w:r w:rsidRPr="005059FD">
        <w:rPr>
          <w:rFonts w:ascii="Times New Roman" w:eastAsia="Times New Roman" w:hAnsi="Times New Roman" w:cs="Times New Roman"/>
        </w:rPr>
        <w:t>ienošanos uzņemtās saistības</w:t>
      </w:r>
      <w:r w:rsidR="00295D5E">
        <w:rPr>
          <w:rFonts w:ascii="Times New Roman" w:eastAsia="Times New Roman" w:hAnsi="Times New Roman" w:cs="Times New Roman"/>
        </w:rPr>
        <w:t>,</w:t>
      </w:r>
      <w:r w:rsidRPr="005059FD">
        <w:rPr>
          <w:rFonts w:ascii="Times New Roman" w:eastAsia="Times New Roman" w:hAnsi="Times New Roman" w:cs="Times New Roman"/>
        </w:rPr>
        <w:t xml:space="preserve"> ir ieguldījis finanšu līdzekļus maģistrālā ūdensvada izbūvē, kā arī ir iestājušies Noteikumu 32.5. apakšpunktā noteiktie apstākļi, un nav iestājušies Noteikumu 9. un 10. punktā noteiktie apstākļi, kas ir par pamatu NĪN atvieglojumu nepiešķiršanai, Uzņēmējam ir piešķirams </w:t>
      </w:r>
      <w:r w:rsidRPr="005059FD">
        <w:rPr>
          <w:rFonts w:ascii="Times New Roman" w:eastAsia="Times New Roman" w:hAnsi="Times New Roman" w:cs="Times New Roman"/>
          <w:bCs/>
        </w:rPr>
        <w:t>NĪN atvieglojums 90 % apmērā</w:t>
      </w:r>
      <w:r w:rsidRPr="005059FD">
        <w:rPr>
          <w:rFonts w:ascii="Times New Roman" w:eastAsia="Times New Roman" w:hAnsi="Times New Roman" w:cs="Times New Roman"/>
        </w:rPr>
        <w:t xml:space="preserve"> par viņam piederošiem nekustamajiem īpašumiem. </w:t>
      </w:r>
    </w:p>
    <w:p w14:paraId="08430289" w14:textId="59C099E7" w:rsidR="00A37B75" w:rsidRPr="00997ED9" w:rsidRDefault="00A37B75" w:rsidP="00A37B75">
      <w:pPr>
        <w:spacing w:before="120"/>
        <w:jc w:val="both"/>
        <w:rPr>
          <w:rFonts w:ascii="Times New Roman" w:eastAsia="Times New Roman" w:hAnsi="Times New Roman" w:cs="Times New Roman"/>
          <w:color w:val="000000"/>
        </w:rPr>
      </w:pPr>
      <w:r w:rsidRPr="00997ED9">
        <w:rPr>
          <w:rFonts w:ascii="Times New Roman" w:eastAsia="Times New Roman" w:hAnsi="Times New Roman" w:cs="Times New Roman"/>
        </w:rPr>
        <w:t>Pamatojoties uz likuma „Par nekustamā īpašuma nodokli” 5. panta trešo daļu, Noteikumu 9.</w:t>
      </w:r>
      <w:r w:rsidR="00295D5E">
        <w:rPr>
          <w:rFonts w:ascii="Times New Roman" w:eastAsia="Times New Roman" w:hAnsi="Times New Roman" w:cs="Times New Roman"/>
        </w:rPr>
        <w:t>,</w:t>
      </w:r>
      <w:r w:rsidRPr="00997ED9">
        <w:rPr>
          <w:rFonts w:ascii="Times New Roman" w:eastAsia="Times New Roman" w:hAnsi="Times New Roman" w:cs="Times New Roman"/>
        </w:rPr>
        <w:t xml:space="preserve"> 10. punktu, </w:t>
      </w:r>
      <w:r>
        <w:rPr>
          <w:rFonts w:ascii="Times New Roman" w:eastAsia="Times New Roman" w:hAnsi="Times New Roman" w:cs="Times New Roman"/>
        </w:rPr>
        <w:t xml:space="preserve">un </w:t>
      </w:r>
      <w:r w:rsidRPr="00997ED9">
        <w:rPr>
          <w:rFonts w:ascii="Times New Roman" w:eastAsia="Times New Roman" w:hAnsi="Times New Roman" w:cs="Times New Roman"/>
        </w:rPr>
        <w:t xml:space="preserve">32.5. apakšpunktu, </w:t>
      </w:r>
      <w:r>
        <w:rPr>
          <w:rFonts w:ascii="Times New Roman" w:eastAsia="Times New Roman" w:hAnsi="Times New Roman" w:cs="Times New Roman"/>
        </w:rPr>
        <w:t xml:space="preserve">kā arī </w:t>
      </w:r>
      <w:r w:rsidRPr="00997ED9">
        <w:rPr>
          <w:rFonts w:ascii="Times New Roman" w:eastAsia="Times New Roman" w:hAnsi="Times New Roman" w:cs="Times New Roman"/>
        </w:rPr>
        <w:t xml:space="preserve">Finanšu komitejas </w:t>
      </w:r>
      <w:r>
        <w:rPr>
          <w:rFonts w:ascii="Times New Roman" w:eastAsia="Times New Roman" w:hAnsi="Times New Roman" w:cs="Times New Roman"/>
        </w:rPr>
        <w:t>22</w:t>
      </w:r>
      <w:r w:rsidRPr="00997ED9">
        <w:rPr>
          <w:rFonts w:ascii="Times New Roman" w:eastAsia="Times New Roman" w:hAnsi="Times New Roman" w:cs="Times New Roman"/>
        </w:rPr>
        <w:t>.</w:t>
      </w:r>
      <w:r>
        <w:rPr>
          <w:rFonts w:ascii="Times New Roman" w:eastAsia="Times New Roman" w:hAnsi="Times New Roman" w:cs="Times New Roman"/>
        </w:rPr>
        <w:t>01</w:t>
      </w:r>
      <w:r w:rsidRPr="00997ED9">
        <w:rPr>
          <w:rFonts w:ascii="Times New Roman" w:eastAsia="Times New Roman" w:hAnsi="Times New Roman" w:cs="Times New Roman"/>
        </w:rPr>
        <w:t>.202</w:t>
      </w:r>
      <w:r>
        <w:rPr>
          <w:rFonts w:ascii="Times New Roman" w:eastAsia="Times New Roman" w:hAnsi="Times New Roman" w:cs="Times New Roman"/>
        </w:rPr>
        <w:t>5</w:t>
      </w:r>
      <w:r w:rsidRPr="00997ED9">
        <w:rPr>
          <w:rFonts w:ascii="Times New Roman" w:eastAsia="Times New Roman" w:hAnsi="Times New Roman" w:cs="Times New Roman"/>
        </w:rPr>
        <w:t xml:space="preserve">. atzinumu, Ādažu novada pašvaldības dome </w:t>
      </w:r>
    </w:p>
    <w:p w14:paraId="0DC5001D" w14:textId="77777777" w:rsidR="00A37B75" w:rsidRPr="00997ED9" w:rsidRDefault="00A37B75" w:rsidP="00A37B75">
      <w:pPr>
        <w:spacing w:before="120" w:after="120"/>
        <w:jc w:val="center"/>
        <w:rPr>
          <w:rFonts w:ascii="Times New Roman" w:eastAsia="Times New Roman" w:hAnsi="Times New Roman" w:cs="Times New Roman"/>
        </w:rPr>
      </w:pPr>
      <w:r w:rsidRPr="00997ED9">
        <w:rPr>
          <w:rFonts w:ascii="Times New Roman" w:eastAsia="Times New Roman" w:hAnsi="Times New Roman" w:cs="Times New Roman"/>
          <w:b/>
        </w:rPr>
        <w:t>NOLEMJ:</w:t>
      </w:r>
    </w:p>
    <w:p w14:paraId="59A210CE" w14:textId="3A6A21D0" w:rsidR="00A37B75" w:rsidRPr="00997ED9" w:rsidRDefault="00A37B75" w:rsidP="00A37B75">
      <w:pPr>
        <w:numPr>
          <w:ilvl w:val="0"/>
          <w:numId w:val="4"/>
        </w:numPr>
        <w:ind w:left="426" w:hanging="426"/>
        <w:jc w:val="both"/>
        <w:rPr>
          <w:rFonts w:ascii="Times New Roman" w:eastAsia="Times New Roman" w:hAnsi="Times New Roman" w:cs="Times New Roman"/>
          <w:lang w:eastAsia="lv-LV"/>
        </w:rPr>
      </w:pPr>
      <w:r w:rsidRPr="00997ED9">
        <w:rPr>
          <w:rFonts w:ascii="Times New Roman" w:eastAsia="Times New Roman" w:hAnsi="Times New Roman" w:cs="Times New Roman"/>
          <w:bCs/>
          <w:lang w:eastAsia="lv-LV"/>
        </w:rPr>
        <w:t>Piešķirt</w:t>
      </w:r>
      <w:r w:rsidRPr="00997ED9">
        <w:rPr>
          <w:rFonts w:ascii="Times New Roman" w:eastAsia="Times New Roman" w:hAnsi="Times New Roman" w:cs="Times New Roman"/>
          <w:lang w:eastAsia="lv-LV"/>
        </w:rPr>
        <w:t xml:space="preserve"> </w:t>
      </w:r>
      <w:r w:rsidRPr="00295D5E">
        <w:rPr>
          <w:rFonts w:ascii="Times New Roman" w:eastAsia="Times New Roman" w:hAnsi="Times New Roman" w:cs="Times New Roman"/>
          <w:lang w:eastAsia="lv-LV"/>
        </w:rPr>
        <w:t>SIA “Austrumi ZS”</w:t>
      </w:r>
      <w:r>
        <w:rPr>
          <w:rFonts w:ascii="Times New Roman" w:eastAsia="Times New Roman" w:hAnsi="Times New Roman" w:cs="Times New Roman"/>
          <w:lang w:eastAsia="lv-LV"/>
        </w:rPr>
        <w:t xml:space="preserve"> </w:t>
      </w:r>
      <w:r w:rsidRPr="00997ED9">
        <w:rPr>
          <w:rFonts w:ascii="Times New Roman" w:eastAsia="Times New Roman" w:hAnsi="Times New Roman" w:cs="Times New Roman"/>
          <w:lang w:eastAsia="lv-LV"/>
        </w:rPr>
        <w:t>nekustamā īpašuma nodokļa atvieglojumu 90 %</w:t>
      </w:r>
      <w:r w:rsidR="00295D5E">
        <w:rPr>
          <w:rFonts w:ascii="Times New Roman" w:eastAsia="Times New Roman" w:hAnsi="Times New Roman" w:cs="Times New Roman"/>
          <w:lang w:eastAsia="lv-LV"/>
        </w:rPr>
        <w:t>,</w:t>
      </w:r>
      <w:r w:rsidRPr="00997ED9">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 xml:space="preserve">jeb EUR 9041,23 </w:t>
      </w:r>
      <w:r w:rsidRPr="00997ED9">
        <w:rPr>
          <w:rFonts w:ascii="Times New Roman" w:eastAsia="Times New Roman" w:hAnsi="Times New Roman" w:cs="Times New Roman"/>
          <w:lang w:eastAsia="lv-LV"/>
        </w:rPr>
        <w:t>apmērā</w:t>
      </w:r>
      <w:r w:rsidR="00295D5E">
        <w:rPr>
          <w:rFonts w:ascii="Times New Roman" w:eastAsia="Times New Roman" w:hAnsi="Times New Roman" w:cs="Times New Roman"/>
          <w:lang w:eastAsia="lv-LV"/>
        </w:rPr>
        <w:t>,</w:t>
      </w:r>
      <w:r w:rsidRPr="00997ED9">
        <w:rPr>
          <w:rFonts w:ascii="Times New Roman" w:eastAsia="Times New Roman" w:hAnsi="Times New Roman" w:cs="Times New Roman"/>
          <w:lang w:eastAsia="lv-LV"/>
        </w:rPr>
        <w:t xml:space="preserve"> par</w:t>
      </w:r>
      <w:r w:rsidRPr="00997ED9">
        <w:rPr>
          <w:rFonts w:ascii="Times New Roman" w:eastAsia="Times New Roman" w:hAnsi="Times New Roman" w:cs="Times New Roman"/>
          <w:bCs/>
          <w:lang w:eastAsia="lv-LV"/>
        </w:rPr>
        <w:t xml:space="preserve"> viņa</w:t>
      </w:r>
      <w:r>
        <w:rPr>
          <w:rFonts w:ascii="Times New Roman" w:eastAsia="Times New Roman" w:hAnsi="Times New Roman" w:cs="Times New Roman"/>
          <w:bCs/>
          <w:lang w:eastAsia="lv-LV"/>
        </w:rPr>
        <w:t>m</w:t>
      </w:r>
      <w:r w:rsidRPr="00997ED9">
        <w:rPr>
          <w:rFonts w:ascii="Times New Roman" w:eastAsia="Times New Roman" w:hAnsi="Times New Roman" w:cs="Times New Roman"/>
          <w:bCs/>
          <w:lang w:eastAsia="lv-LV"/>
        </w:rPr>
        <w:t xml:space="preserve"> piederošajiem nekustamajiem īpašumiem,</w:t>
      </w:r>
      <w:r w:rsidRPr="00997ED9">
        <w:rPr>
          <w:rFonts w:ascii="Times New Roman" w:eastAsia="Times New Roman" w:hAnsi="Times New Roman" w:cs="Times New Roman"/>
          <w:lang w:eastAsia="lv-LV"/>
        </w:rPr>
        <w:t xml:space="preserve"> sākot ar 202</w:t>
      </w:r>
      <w:r>
        <w:rPr>
          <w:rFonts w:ascii="Times New Roman" w:eastAsia="Times New Roman" w:hAnsi="Times New Roman" w:cs="Times New Roman"/>
          <w:lang w:eastAsia="lv-LV"/>
        </w:rPr>
        <w:t>5</w:t>
      </w:r>
      <w:r w:rsidRPr="00997ED9">
        <w:rPr>
          <w:rFonts w:ascii="Times New Roman" w:eastAsia="Times New Roman" w:hAnsi="Times New Roman" w:cs="Times New Roman"/>
          <w:lang w:eastAsia="lv-LV"/>
        </w:rPr>
        <w:t xml:space="preserve">. gadu </w:t>
      </w:r>
      <w:r w:rsidRPr="00997ED9">
        <w:rPr>
          <w:rFonts w:ascii="Times New Roman" w:eastAsia="Times New Roman" w:hAnsi="Times New Roman" w:cs="Times New Roman"/>
          <w:bCs/>
          <w:lang w:eastAsia="lv-LV"/>
        </w:rPr>
        <w:t xml:space="preserve">par veikto ieguldījumu sabiedriskās infrastruktūras </w:t>
      </w:r>
      <w:r>
        <w:rPr>
          <w:rFonts w:ascii="Times New Roman" w:eastAsia="Times New Roman" w:hAnsi="Times New Roman" w:cs="Times New Roman"/>
          <w:bCs/>
          <w:lang w:eastAsia="lv-LV"/>
        </w:rPr>
        <w:t xml:space="preserve">– </w:t>
      </w:r>
      <w:r w:rsidRPr="00240D64">
        <w:rPr>
          <w:rFonts w:ascii="Times New Roman" w:eastAsia="Times New Roman" w:hAnsi="Times New Roman" w:cs="Times New Roman"/>
          <w:bCs/>
          <w:lang w:eastAsia="lv-LV"/>
        </w:rPr>
        <w:t xml:space="preserve">ūdensvada DN110 mm </w:t>
      </w:r>
      <w:r>
        <w:rPr>
          <w:rFonts w:ascii="Times New Roman" w:eastAsia="Times New Roman" w:hAnsi="Times New Roman" w:cs="Times New Roman"/>
          <w:bCs/>
          <w:lang w:eastAsia="lv-LV"/>
        </w:rPr>
        <w:t xml:space="preserve">un hidranta </w:t>
      </w:r>
      <w:r w:rsidRPr="00240D64">
        <w:rPr>
          <w:rFonts w:ascii="Times New Roman" w:eastAsia="Times New Roman" w:hAnsi="Times New Roman" w:cs="Times New Roman"/>
          <w:bCs/>
          <w:lang w:eastAsia="lv-LV"/>
        </w:rPr>
        <w:t>izbūv</w:t>
      </w:r>
      <w:r>
        <w:rPr>
          <w:rFonts w:ascii="Times New Roman" w:eastAsia="Times New Roman" w:hAnsi="Times New Roman" w:cs="Times New Roman"/>
          <w:bCs/>
          <w:lang w:eastAsia="lv-LV"/>
        </w:rPr>
        <w:t xml:space="preserve">ē </w:t>
      </w:r>
      <w:r w:rsidRPr="00240D64">
        <w:rPr>
          <w:rFonts w:ascii="Times New Roman" w:eastAsia="Times New Roman" w:hAnsi="Times New Roman" w:cs="Times New Roman"/>
          <w:bCs/>
          <w:lang w:eastAsia="lv-LV"/>
        </w:rPr>
        <w:t xml:space="preserve"> no valsts autoceļa V46 Ādaži–Garkalne līdz Kanāla ielai, Alderos, Ādažu pagastā, Ādažu novadā.   </w:t>
      </w:r>
      <w:r>
        <w:rPr>
          <w:rFonts w:ascii="Times New Roman" w:eastAsia="Times New Roman" w:hAnsi="Times New Roman" w:cs="Times New Roman"/>
          <w:bCs/>
          <w:lang w:eastAsia="lv-LV"/>
        </w:rPr>
        <w:t xml:space="preserve"> </w:t>
      </w:r>
      <w:r w:rsidRPr="00997ED9">
        <w:rPr>
          <w:rFonts w:ascii="Times New Roman" w:eastAsia="Times New Roman" w:hAnsi="Times New Roman" w:cs="Times New Roman"/>
          <w:bCs/>
          <w:lang w:eastAsia="lv-LV"/>
        </w:rPr>
        <w:t xml:space="preserve"> </w:t>
      </w:r>
    </w:p>
    <w:p w14:paraId="396B987C" w14:textId="77777777" w:rsidR="00A37B75" w:rsidRPr="00997ED9" w:rsidRDefault="00A37B75" w:rsidP="00A37B75">
      <w:pPr>
        <w:numPr>
          <w:ilvl w:val="0"/>
          <w:numId w:val="4"/>
        </w:numPr>
        <w:spacing w:before="120" w:after="120"/>
        <w:ind w:left="426" w:hanging="426"/>
        <w:jc w:val="both"/>
        <w:rPr>
          <w:rFonts w:ascii="Times New Roman" w:eastAsia="Times New Roman" w:hAnsi="Times New Roman" w:cs="Times New Roman"/>
          <w:bCs/>
          <w:lang w:eastAsia="lv-LV"/>
        </w:rPr>
      </w:pPr>
      <w:r w:rsidRPr="00997ED9">
        <w:rPr>
          <w:rFonts w:ascii="Times New Roman" w:eastAsia="Times New Roman" w:hAnsi="Times New Roman" w:cs="Times New Roman"/>
          <w:bCs/>
          <w:lang w:eastAsia="lv-LV"/>
        </w:rPr>
        <w:t>Centrālās pārvaldes Grāmatvedības nodaļai nodrošināt lēmuma izpildi.</w:t>
      </w:r>
    </w:p>
    <w:p w14:paraId="6FC5AB3B" w14:textId="77777777" w:rsidR="00A37B75" w:rsidRPr="00997ED9" w:rsidRDefault="00A37B75" w:rsidP="00A37B75">
      <w:pPr>
        <w:numPr>
          <w:ilvl w:val="0"/>
          <w:numId w:val="4"/>
        </w:numPr>
        <w:ind w:left="426" w:hanging="426"/>
        <w:jc w:val="both"/>
        <w:rPr>
          <w:rFonts w:ascii="Times New Roman" w:eastAsia="Times New Roman" w:hAnsi="Times New Roman" w:cs="Times New Roman"/>
          <w:bCs/>
        </w:rPr>
      </w:pPr>
      <w:r w:rsidRPr="00997ED9">
        <w:rPr>
          <w:rFonts w:ascii="Times New Roman" w:eastAsia="Times New Roman" w:hAnsi="Times New Roman" w:cs="Times New Roman"/>
        </w:rPr>
        <w:t xml:space="preserve">Lēmumu var pārsūdzēt Administratīvā rajona tiesā (Baldones iela 1A, Rīga) viena mēneša laikā no tā spēkā stāšanās dienas.  </w:t>
      </w:r>
      <w:r w:rsidRPr="00997ED9">
        <w:rPr>
          <w:rFonts w:ascii="Times New Roman" w:eastAsia="Times New Roman" w:hAnsi="Times New Roman" w:cs="Times New Roman"/>
          <w:bCs/>
        </w:rPr>
        <w:t xml:space="preserve"> </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A37B75"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A37B75"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A37B75"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A37B75"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1F5CCC73" w14:textId="4AB997EF" w:rsidR="00564CA6" w:rsidRPr="00A37B75" w:rsidRDefault="00A37B75" w:rsidP="00564CA6">
      <w:pPr>
        <w:jc w:val="both"/>
        <w:rPr>
          <w:rFonts w:ascii="Times New Roman" w:hAnsi="Times New Roman" w:cs="Times New Roman"/>
        </w:rPr>
      </w:pPr>
      <w:r w:rsidRPr="00A37B75">
        <w:rPr>
          <w:rFonts w:ascii="Times New Roman" w:hAnsi="Times New Roman" w:cs="Times New Roman"/>
        </w:rPr>
        <w:t>Iesniedzējam @</w:t>
      </w:r>
      <w:r w:rsidRPr="00A37B75">
        <w:t xml:space="preserve"> </w:t>
      </w:r>
      <w:r w:rsidRPr="00A37B75">
        <w:rPr>
          <w:rFonts w:ascii="Times New Roman" w:hAnsi="Times New Roman" w:cs="Times New Roman"/>
        </w:rPr>
        <w:t>janis.sprindzuks@gmail.com</w:t>
      </w:r>
    </w:p>
    <w:p w14:paraId="2291D1A1" w14:textId="149FF943" w:rsidR="00A37B75" w:rsidRPr="00A37B75" w:rsidRDefault="00A37B75" w:rsidP="00564CA6">
      <w:pPr>
        <w:jc w:val="both"/>
        <w:rPr>
          <w:rFonts w:ascii="Times New Roman" w:hAnsi="Times New Roman" w:cs="Times New Roman"/>
        </w:rPr>
      </w:pPr>
      <w:r w:rsidRPr="00A37B75">
        <w:rPr>
          <w:rFonts w:ascii="Times New Roman" w:hAnsi="Times New Roman" w:cs="Times New Roman"/>
        </w:rPr>
        <w:t>@JIN, G</w:t>
      </w:r>
      <w:r w:rsidR="00295D5E">
        <w:rPr>
          <w:rFonts w:ascii="Times New Roman" w:hAnsi="Times New Roman" w:cs="Times New Roman"/>
        </w:rPr>
        <w:t>R</w:t>
      </w:r>
      <w:r w:rsidRPr="00A37B75">
        <w:rPr>
          <w:rFonts w:ascii="Times New Roman" w:hAnsi="Times New Roman" w:cs="Times New Roman"/>
        </w:rPr>
        <w:t>N</w:t>
      </w:r>
    </w:p>
    <w:p w14:paraId="44906211" w14:textId="77777777" w:rsidR="00A37B75" w:rsidRPr="00A37B75" w:rsidRDefault="00A37B75" w:rsidP="00564CA6">
      <w:pPr>
        <w:jc w:val="both"/>
        <w:rPr>
          <w:rFonts w:ascii="Times New Roman" w:hAnsi="Times New Roman" w:cs="Times New Roman"/>
        </w:rPr>
      </w:pPr>
    </w:p>
    <w:p w14:paraId="6955A864" w14:textId="37EFC83D" w:rsidR="00564CA6" w:rsidRPr="00B47C10" w:rsidRDefault="00A37B75" w:rsidP="00564CA6">
      <w:pPr>
        <w:rPr>
          <w:rFonts w:ascii="Times New Roman" w:hAnsi="Times New Roman" w:cs="Times New Roman"/>
          <w:sz w:val="20"/>
          <w:szCs w:val="20"/>
        </w:rPr>
      </w:pPr>
      <w:r w:rsidRPr="006D513B">
        <w:rPr>
          <w:rFonts w:ascii="Times New Roman" w:hAnsi="Times New Roman" w:cs="Times New Roman"/>
          <w:noProof/>
          <w:sz w:val="20"/>
          <w:szCs w:val="20"/>
        </w:rPr>
        <w:t>Everita Kāpa</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25762764</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BCE9A" w14:textId="77777777" w:rsidR="00A37B75" w:rsidRDefault="00A37B75">
      <w:r>
        <w:separator/>
      </w:r>
    </w:p>
  </w:endnote>
  <w:endnote w:type="continuationSeparator" w:id="0">
    <w:p w14:paraId="4BB54588" w14:textId="77777777" w:rsidR="00A37B75" w:rsidRDefault="00A37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25132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A37B75">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B8D13" w14:textId="77777777" w:rsidR="00A37B75" w:rsidRDefault="00A37B75">
      <w:r>
        <w:separator/>
      </w:r>
    </w:p>
  </w:footnote>
  <w:footnote w:type="continuationSeparator" w:id="0">
    <w:p w14:paraId="221FBFCA" w14:textId="77777777" w:rsidR="00A37B75" w:rsidRDefault="00A37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0096"/>
    <w:multiLevelType w:val="hybridMultilevel"/>
    <w:tmpl w:val="96BE7A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7EB44DB6">
      <w:start w:val="1"/>
      <w:numFmt w:val="decimal"/>
      <w:lvlText w:val="%1."/>
      <w:lvlJc w:val="left"/>
      <w:pPr>
        <w:ind w:left="720" w:hanging="360"/>
      </w:pPr>
      <w:rPr>
        <w:rFonts w:hint="default"/>
      </w:rPr>
    </w:lvl>
    <w:lvl w:ilvl="1" w:tplc="D3285358" w:tentative="1">
      <w:start w:val="1"/>
      <w:numFmt w:val="lowerLetter"/>
      <w:lvlText w:val="%2."/>
      <w:lvlJc w:val="left"/>
      <w:pPr>
        <w:ind w:left="1440" w:hanging="360"/>
      </w:pPr>
    </w:lvl>
    <w:lvl w:ilvl="2" w:tplc="E760C968" w:tentative="1">
      <w:start w:val="1"/>
      <w:numFmt w:val="lowerRoman"/>
      <w:lvlText w:val="%3."/>
      <w:lvlJc w:val="right"/>
      <w:pPr>
        <w:ind w:left="2160" w:hanging="180"/>
      </w:pPr>
    </w:lvl>
    <w:lvl w:ilvl="3" w:tplc="4F2A4F5C" w:tentative="1">
      <w:start w:val="1"/>
      <w:numFmt w:val="decimal"/>
      <w:lvlText w:val="%4."/>
      <w:lvlJc w:val="left"/>
      <w:pPr>
        <w:ind w:left="2880" w:hanging="360"/>
      </w:pPr>
    </w:lvl>
    <w:lvl w:ilvl="4" w:tplc="008E9FA4" w:tentative="1">
      <w:start w:val="1"/>
      <w:numFmt w:val="lowerLetter"/>
      <w:lvlText w:val="%5."/>
      <w:lvlJc w:val="left"/>
      <w:pPr>
        <w:ind w:left="3600" w:hanging="360"/>
      </w:pPr>
    </w:lvl>
    <w:lvl w:ilvl="5" w:tplc="F4D65C8C" w:tentative="1">
      <w:start w:val="1"/>
      <w:numFmt w:val="lowerRoman"/>
      <w:lvlText w:val="%6."/>
      <w:lvlJc w:val="right"/>
      <w:pPr>
        <w:ind w:left="4320" w:hanging="180"/>
      </w:pPr>
    </w:lvl>
    <w:lvl w:ilvl="6" w:tplc="CFE8978C" w:tentative="1">
      <w:start w:val="1"/>
      <w:numFmt w:val="decimal"/>
      <w:lvlText w:val="%7."/>
      <w:lvlJc w:val="left"/>
      <w:pPr>
        <w:ind w:left="5040" w:hanging="360"/>
      </w:pPr>
    </w:lvl>
    <w:lvl w:ilvl="7" w:tplc="5960368C" w:tentative="1">
      <w:start w:val="1"/>
      <w:numFmt w:val="lowerLetter"/>
      <w:lvlText w:val="%8."/>
      <w:lvlJc w:val="left"/>
      <w:pPr>
        <w:ind w:left="5760" w:hanging="360"/>
      </w:pPr>
    </w:lvl>
    <w:lvl w:ilvl="8" w:tplc="0F9C444E" w:tentative="1">
      <w:start w:val="1"/>
      <w:numFmt w:val="lowerRoman"/>
      <w:lvlText w:val="%9."/>
      <w:lvlJc w:val="right"/>
      <w:pPr>
        <w:ind w:left="6480" w:hanging="180"/>
      </w:pPr>
    </w:lvl>
  </w:abstractNum>
  <w:abstractNum w:abstractNumId="2" w15:restartNumberingAfterBreak="0">
    <w:nsid w:val="1E4F7502"/>
    <w:multiLevelType w:val="multilevel"/>
    <w:tmpl w:val="660689E4"/>
    <w:lvl w:ilvl="0">
      <w:start w:val="1"/>
      <w:numFmt w:val="decimal"/>
      <w:lvlText w:val="%1)"/>
      <w:lvlJc w:val="left"/>
      <w:pPr>
        <w:ind w:left="360" w:hanging="360"/>
      </w:pPr>
      <w:rPr>
        <w:rFonts w:ascii="Times New Roman" w:eastAsia="Times New Roman" w:hAnsi="Times New Roman" w:cs="Times New Roman"/>
        <w:b w:val="0"/>
        <w:bCs w:val="0"/>
        <w:color w:val="auto"/>
        <w:sz w:val="24"/>
        <w:szCs w:val="24"/>
      </w:rPr>
    </w:lvl>
    <w:lvl w:ilvl="1">
      <w:start w:val="1"/>
      <w:numFmt w:val="lowerLetter"/>
      <w:lvlText w:val="%2."/>
      <w:lvlJc w:val="left"/>
      <w:pPr>
        <w:ind w:left="792" w:hanging="432"/>
      </w:pPr>
      <w:rPr>
        <w:rFonts w:ascii="Times New Roman" w:eastAsiaTheme="minorHAnsi" w:hAnsi="Times New Roman" w:cs="Times New Roman"/>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3" w15:restartNumberingAfterBreak="0">
    <w:nsid w:val="43265A3C"/>
    <w:multiLevelType w:val="hybridMultilevel"/>
    <w:tmpl w:val="46882BF8"/>
    <w:lvl w:ilvl="0" w:tplc="1DBE4A56">
      <w:start w:val="202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5D910B2"/>
    <w:multiLevelType w:val="multilevel"/>
    <w:tmpl w:val="40602D3E"/>
    <w:lvl w:ilvl="0">
      <w:start w:val="1"/>
      <w:numFmt w:val="decimal"/>
      <w:lvlText w:val="%1."/>
      <w:lvlJc w:val="left"/>
      <w:pPr>
        <w:ind w:left="643" w:hanging="360"/>
      </w:pPr>
      <w:rPr>
        <w:rFonts w:hint="default"/>
        <w:b w:val="0"/>
        <w:bCs/>
        <w:color w:val="auto"/>
      </w:rPr>
    </w:lvl>
    <w:lvl w:ilvl="1">
      <w:start w:val="1"/>
      <w:numFmt w:val="decimal"/>
      <w:lvlText w:val="%1.%2."/>
      <w:lvlJc w:val="left"/>
      <w:pPr>
        <w:ind w:left="1075" w:hanging="432"/>
      </w:pPr>
      <w:rPr>
        <w:rFonts w:hint="default"/>
        <w:color w:val="auto"/>
      </w:rPr>
    </w:lvl>
    <w:lvl w:ilvl="2">
      <w:start w:val="1"/>
      <w:numFmt w:val="decimal"/>
      <w:lvlText w:val="%1.%2.%3."/>
      <w:lvlJc w:val="left"/>
      <w:pPr>
        <w:ind w:left="1507" w:hanging="504"/>
      </w:pPr>
      <w:rPr>
        <w:rFonts w:hint="default"/>
        <w:color w:val="auto"/>
      </w:rPr>
    </w:lvl>
    <w:lvl w:ilvl="3">
      <w:start w:val="1"/>
      <w:numFmt w:val="decimal"/>
      <w:lvlText w:val="%1.%2.%3.%4."/>
      <w:lvlJc w:val="left"/>
      <w:pPr>
        <w:ind w:left="2011" w:hanging="648"/>
      </w:pPr>
      <w:rPr>
        <w:rFonts w:hint="default"/>
        <w:color w:val="auto"/>
      </w:rPr>
    </w:lvl>
    <w:lvl w:ilvl="4">
      <w:start w:val="1"/>
      <w:numFmt w:val="decimal"/>
      <w:lvlText w:val="%1.%2.%3.%4.%5."/>
      <w:lvlJc w:val="left"/>
      <w:pPr>
        <w:ind w:left="2515" w:hanging="792"/>
      </w:pPr>
      <w:rPr>
        <w:rFonts w:hint="default"/>
        <w:color w:val="auto"/>
      </w:rPr>
    </w:lvl>
    <w:lvl w:ilvl="5">
      <w:start w:val="1"/>
      <w:numFmt w:val="decimal"/>
      <w:lvlText w:val="%1.%2.%3.%4.%5.%6."/>
      <w:lvlJc w:val="left"/>
      <w:pPr>
        <w:ind w:left="3019" w:hanging="936"/>
      </w:pPr>
      <w:rPr>
        <w:rFonts w:hint="default"/>
        <w:color w:val="auto"/>
      </w:rPr>
    </w:lvl>
    <w:lvl w:ilvl="6">
      <w:start w:val="1"/>
      <w:numFmt w:val="decimal"/>
      <w:lvlText w:val="%1.%2.%3.%4.%5.%6.%7."/>
      <w:lvlJc w:val="left"/>
      <w:pPr>
        <w:ind w:left="3523" w:hanging="1080"/>
      </w:pPr>
      <w:rPr>
        <w:rFonts w:hint="default"/>
        <w:color w:val="auto"/>
      </w:rPr>
    </w:lvl>
    <w:lvl w:ilvl="7">
      <w:start w:val="1"/>
      <w:numFmt w:val="decimal"/>
      <w:lvlText w:val="%1.%2.%3.%4.%5.%6.%7.%8."/>
      <w:lvlJc w:val="left"/>
      <w:pPr>
        <w:ind w:left="4027" w:hanging="1224"/>
      </w:pPr>
      <w:rPr>
        <w:rFonts w:hint="default"/>
        <w:color w:val="auto"/>
      </w:rPr>
    </w:lvl>
    <w:lvl w:ilvl="8">
      <w:start w:val="1"/>
      <w:numFmt w:val="decimal"/>
      <w:lvlText w:val="%1.%2.%3.%4.%5.%6.%7.%8.%9."/>
      <w:lvlJc w:val="left"/>
      <w:pPr>
        <w:ind w:left="4603" w:hanging="1440"/>
      </w:pPr>
      <w:rPr>
        <w:rFonts w:hint="default"/>
        <w:color w:val="auto"/>
      </w:r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666163A8"/>
    <w:multiLevelType w:val="hybridMultilevel"/>
    <w:tmpl w:val="D1C4E2A6"/>
    <w:lvl w:ilvl="0" w:tplc="185011BC">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80567416">
    <w:abstractNumId w:val="5"/>
  </w:num>
  <w:num w:numId="2" w16cid:durableId="1964530278">
    <w:abstractNumId w:val="1"/>
  </w:num>
  <w:num w:numId="3" w16cid:durableId="1426806754">
    <w:abstractNumId w:val="2"/>
  </w:num>
  <w:num w:numId="4" w16cid:durableId="969895896">
    <w:abstractNumId w:val="4"/>
  </w:num>
  <w:num w:numId="5" w16cid:durableId="1099523695">
    <w:abstractNumId w:val="3"/>
  </w:num>
  <w:num w:numId="6" w16cid:durableId="733893600">
    <w:abstractNumId w:val="6"/>
  </w:num>
  <w:num w:numId="7" w16cid:durableId="171726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30E1B"/>
    <w:rsid w:val="00070E3F"/>
    <w:rsid w:val="00147221"/>
    <w:rsid w:val="00195A73"/>
    <w:rsid w:val="001A297B"/>
    <w:rsid w:val="0025391B"/>
    <w:rsid w:val="00295D5E"/>
    <w:rsid w:val="00297558"/>
    <w:rsid w:val="002D53F6"/>
    <w:rsid w:val="00351D48"/>
    <w:rsid w:val="003C401E"/>
    <w:rsid w:val="004D516C"/>
    <w:rsid w:val="005059FD"/>
    <w:rsid w:val="00521C00"/>
    <w:rsid w:val="0053073B"/>
    <w:rsid w:val="00543508"/>
    <w:rsid w:val="00564CA6"/>
    <w:rsid w:val="005C7FA1"/>
    <w:rsid w:val="00617AAC"/>
    <w:rsid w:val="00693F05"/>
    <w:rsid w:val="006D3451"/>
    <w:rsid w:val="006D513B"/>
    <w:rsid w:val="0074092B"/>
    <w:rsid w:val="0079484F"/>
    <w:rsid w:val="007B4DDB"/>
    <w:rsid w:val="008257F8"/>
    <w:rsid w:val="008E3846"/>
    <w:rsid w:val="009139A1"/>
    <w:rsid w:val="00931891"/>
    <w:rsid w:val="00996740"/>
    <w:rsid w:val="009A3989"/>
    <w:rsid w:val="009B7F8F"/>
    <w:rsid w:val="00A254B5"/>
    <w:rsid w:val="00A30A5D"/>
    <w:rsid w:val="00A37B75"/>
    <w:rsid w:val="00A52B04"/>
    <w:rsid w:val="00B36CD4"/>
    <w:rsid w:val="00B4014F"/>
    <w:rsid w:val="00B47C10"/>
    <w:rsid w:val="00BB16A4"/>
    <w:rsid w:val="00BE75D1"/>
    <w:rsid w:val="00C82360"/>
    <w:rsid w:val="00C9477C"/>
    <w:rsid w:val="00CC1B2F"/>
    <w:rsid w:val="00CF16C2"/>
    <w:rsid w:val="00D86969"/>
    <w:rsid w:val="00E11094"/>
    <w:rsid w:val="00E52DA2"/>
    <w:rsid w:val="00E564BA"/>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qFormat/>
    <w:rsid w:val="00A37B75"/>
    <w:pPr>
      <w:ind w:left="720"/>
      <w:contextualSpacing/>
    </w:pPr>
    <w:rPr>
      <w:rFonts w:ascii="Times New Roman" w:eastAsia="Times New Roman" w:hAnsi="Times New Roman" w:cs="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4944</Words>
  <Characters>2819</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Linda Pavlovska</cp:lastModifiedBy>
  <cp:revision>21</cp:revision>
  <dcterms:created xsi:type="dcterms:W3CDTF">2024-06-01T14:06:00Z</dcterms:created>
  <dcterms:modified xsi:type="dcterms:W3CDTF">2025-01-15T12:00:00Z</dcterms:modified>
</cp:coreProperties>
</file>