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Pr="001C795F" w:rsidRDefault="001C795F" w:rsidP="00564CA6">
      <w:r w:rsidRPr="001C795F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1C795F" w:rsidRDefault="001C795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1C795F">
        <w:rPr>
          <w:rFonts w:ascii="Times New Roman" w:hAnsi="Times New Roman" w:cs="Times New Roman"/>
          <w:noProof/>
          <w:sz w:val="28"/>
          <w:szCs w:val="28"/>
        </w:rPr>
        <w:tab/>
      </w:r>
      <w:r w:rsidRPr="001C795F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1C795F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1C795F" w:rsidRDefault="001C795F" w:rsidP="00564CA6">
      <w:pPr>
        <w:jc w:val="center"/>
        <w:rPr>
          <w:rFonts w:ascii="Times New Roman" w:hAnsi="Times New Roman" w:cs="Times New Roman"/>
          <w:noProof/>
        </w:rPr>
      </w:pPr>
      <w:r w:rsidRPr="001C795F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1C795F" w:rsidRDefault="001C795F" w:rsidP="00564CA6">
      <w:pPr>
        <w:rPr>
          <w:rFonts w:ascii="Times New Roman" w:hAnsi="Times New Roman" w:cs="Times New Roman"/>
        </w:rPr>
      </w:pPr>
      <w:r w:rsidRPr="001C795F">
        <w:rPr>
          <w:rFonts w:ascii="Times New Roman" w:hAnsi="Times New Roman" w:cs="Times New Roman"/>
          <w:noProof/>
        </w:rPr>
        <w:tab/>
      </w:r>
      <w:r w:rsidRPr="001C795F">
        <w:rPr>
          <w:rFonts w:ascii="Times New Roman" w:hAnsi="Times New Roman" w:cs="Times New Roman"/>
          <w:noProof/>
        </w:rPr>
        <w:tab/>
      </w:r>
      <w:r w:rsidRPr="001C795F">
        <w:rPr>
          <w:rFonts w:ascii="Times New Roman" w:hAnsi="Times New Roman" w:cs="Times New Roman"/>
          <w:noProof/>
        </w:rPr>
        <w:tab/>
      </w:r>
      <w:r w:rsidRPr="001C795F">
        <w:rPr>
          <w:rFonts w:ascii="Times New Roman" w:hAnsi="Times New Roman" w:cs="Times New Roman"/>
          <w:noProof/>
        </w:rPr>
        <w:tab/>
      </w:r>
    </w:p>
    <w:p w14:paraId="513E1B4D" w14:textId="79026CB1" w:rsidR="00564CA6" w:rsidRPr="001C795F" w:rsidRDefault="001C795F" w:rsidP="00564CA6">
      <w:pPr>
        <w:rPr>
          <w:rFonts w:ascii="Times New Roman" w:hAnsi="Times New Roman" w:cs="Times New Roman"/>
        </w:rPr>
      </w:pPr>
      <w:r w:rsidRPr="001C795F">
        <w:rPr>
          <w:rFonts w:ascii="Times New Roman" w:hAnsi="Times New Roman" w:cs="Times New Roman"/>
        </w:rPr>
        <w:t xml:space="preserve">2024. gada 27. </w:t>
      </w:r>
      <w:r w:rsidRPr="001C795F">
        <w:rPr>
          <w:rFonts w:ascii="Times New Roman" w:hAnsi="Times New Roman" w:cs="Times New Roman"/>
        </w:rPr>
        <w:t xml:space="preserve">decembrī </w:t>
      </w:r>
      <w:r w:rsidRPr="001C795F">
        <w:rPr>
          <w:rFonts w:ascii="Times New Roman" w:hAnsi="Times New Roman" w:cs="Times New Roman"/>
        </w:rPr>
        <w:tab/>
      </w:r>
      <w:r w:rsidRPr="001C795F">
        <w:rPr>
          <w:rFonts w:ascii="Times New Roman" w:hAnsi="Times New Roman" w:cs="Times New Roman"/>
        </w:rPr>
        <w:tab/>
      </w:r>
      <w:r w:rsidRPr="001C795F">
        <w:rPr>
          <w:rFonts w:ascii="Times New Roman" w:hAnsi="Times New Roman" w:cs="Times New Roman"/>
        </w:rPr>
        <w:tab/>
      </w:r>
      <w:r w:rsidRPr="001C795F">
        <w:rPr>
          <w:rFonts w:ascii="Times New Roman" w:hAnsi="Times New Roman" w:cs="Times New Roman"/>
        </w:rPr>
        <w:tab/>
      </w:r>
      <w:r w:rsidRPr="001C795F">
        <w:rPr>
          <w:rFonts w:ascii="Times New Roman" w:hAnsi="Times New Roman" w:cs="Times New Roman"/>
        </w:rPr>
        <w:tab/>
      </w:r>
      <w:r w:rsidRPr="001C795F">
        <w:rPr>
          <w:rFonts w:ascii="Times New Roman" w:hAnsi="Times New Roman" w:cs="Times New Roman"/>
        </w:rPr>
        <w:tab/>
      </w:r>
      <w:r w:rsidRPr="001C795F">
        <w:rPr>
          <w:rFonts w:ascii="Times New Roman" w:hAnsi="Times New Roman" w:cs="Times New Roman"/>
        </w:rPr>
        <w:tab/>
      </w:r>
      <w:r w:rsidRPr="001C795F">
        <w:rPr>
          <w:rFonts w:ascii="Times New Roman" w:hAnsi="Times New Roman" w:cs="Times New Roman"/>
        </w:rPr>
        <w:tab/>
      </w:r>
      <w:r w:rsidRPr="001C795F">
        <w:rPr>
          <w:rFonts w:ascii="Times New Roman" w:hAnsi="Times New Roman" w:cs="Times New Roman"/>
          <w:b/>
        </w:rPr>
        <w:t>Nr.</w:t>
      </w:r>
      <w:r w:rsidRPr="001C795F">
        <w:rPr>
          <w:rFonts w:ascii="Times New Roman" w:hAnsi="Times New Roman" w:cs="Times New Roman"/>
          <w:noProof/>
        </w:rPr>
        <w:t xml:space="preserve"> </w:t>
      </w:r>
      <w:r w:rsidRPr="001C795F">
        <w:rPr>
          <w:rFonts w:ascii="Times New Roman" w:hAnsi="Times New Roman" w:cs="Times New Roman"/>
          <w:b/>
          <w:bCs/>
          <w:noProof/>
        </w:rPr>
        <w:t>520</w:t>
      </w:r>
    </w:p>
    <w:p w14:paraId="56AA4385" w14:textId="77777777" w:rsidR="00564CA6" w:rsidRPr="001C795F" w:rsidRDefault="00564CA6" w:rsidP="00564CA6">
      <w:pPr>
        <w:rPr>
          <w:rFonts w:ascii="Times New Roman" w:hAnsi="Times New Roman" w:cs="Times New Roman"/>
          <w:b/>
        </w:rPr>
      </w:pPr>
    </w:p>
    <w:p w14:paraId="36C174A0" w14:textId="77777777" w:rsidR="007F1834" w:rsidRPr="001C795F" w:rsidRDefault="001C795F" w:rsidP="007F1834">
      <w:pPr>
        <w:jc w:val="center"/>
        <w:rPr>
          <w:rFonts w:ascii="Times New Roman" w:hAnsi="Times New Roman" w:cs="Times New Roman"/>
          <w:b/>
          <w:bCs/>
        </w:rPr>
      </w:pPr>
      <w:r w:rsidRPr="001C795F">
        <w:rPr>
          <w:rFonts w:ascii="Times New Roman" w:hAnsi="Times New Roman" w:cs="Times New Roman"/>
          <w:b/>
          <w:bCs/>
        </w:rPr>
        <w:t>Par sociālā dzīvokļa statusa noteikšanu dzīvoklim “</w:t>
      </w:r>
      <w:proofErr w:type="spellStart"/>
      <w:r w:rsidRPr="001C795F">
        <w:rPr>
          <w:rFonts w:ascii="Times New Roman" w:hAnsi="Times New Roman" w:cs="Times New Roman"/>
          <w:b/>
          <w:bCs/>
        </w:rPr>
        <w:t>Kadaga</w:t>
      </w:r>
      <w:proofErr w:type="spellEnd"/>
      <w:r w:rsidRPr="001C795F">
        <w:rPr>
          <w:rFonts w:ascii="Times New Roman" w:hAnsi="Times New Roman" w:cs="Times New Roman"/>
          <w:b/>
          <w:bCs/>
        </w:rPr>
        <w:t xml:space="preserve"> 8” dz.33 </w:t>
      </w:r>
    </w:p>
    <w:p w14:paraId="3D111F63" w14:textId="77777777" w:rsidR="001C795F" w:rsidRPr="001C795F" w:rsidRDefault="001C795F" w:rsidP="001C795F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36A3E382" w14:textId="5E494CB8" w:rsidR="007F1834" w:rsidRPr="001C795F" w:rsidRDefault="001C795F" w:rsidP="001C795F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>Ādažu novada pašvaldībai pieder labiekārtots vienistabas dzīvoklis “</w:t>
      </w:r>
      <w:proofErr w:type="spellStart"/>
      <w:r w:rsidRPr="001C795F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Pr="001C795F">
        <w:rPr>
          <w:rFonts w:ascii="Times New Roman" w:hAnsi="Times New Roman" w:cs="Times New Roman"/>
          <w:shd w:val="clear" w:color="auto" w:fill="FFFFFF"/>
        </w:rPr>
        <w:t xml:space="preserve"> 8” dz.33, </w:t>
      </w:r>
      <w:proofErr w:type="spellStart"/>
      <w:r w:rsidRPr="001C795F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Pr="001C795F">
        <w:rPr>
          <w:rFonts w:ascii="Times New Roman" w:hAnsi="Times New Roman" w:cs="Times New Roman"/>
          <w:shd w:val="clear" w:color="auto" w:fill="FFFFFF"/>
        </w:rPr>
        <w:t>, Ādažu pagasts, Ādažu novads (turpmāk – dzīvoklis), ar kopējo platību 31,60 m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, kas 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ir 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labā  </w:t>
      </w:r>
      <w:r w:rsidRPr="001C795F">
        <w:rPr>
          <w:rFonts w:ascii="Times New Roman" w:hAnsi="Times New Roman" w:cs="Times New Roman"/>
          <w:shd w:val="clear" w:color="auto" w:fill="FFFFFF"/>
        </w:rPr>
        <w:t>stāvoklī un nodots pārvaldīšanai pašvaldības aģentūrai “Carnikavas komunālserviss” (</w:t>
      </w:r>
      <w:r w:rsidR="00755278" w:rsidRPr="001C795F">
        <w:rPr>
          <w:rFonts w:ascii="Times New Roman" w:hAnsi="Times New Roman" w:cs="Times New Roman"/>
          <w:shd w:val="clear" w:color="auto" w:fill="FFFFFF"/>
        </w:rPr>
        <w:t>turpmāk – Aģentūra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). </w:t>
      </w:r>
    </w:p>
    <w:p w14:paraId="485BD3B5" w14:textId="3C0E6A45" w:rsidR="007F1834" w:rsidRPr="001C795F" w:rsidRDefault="001C795F" w:rsidP="007F1834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>Likuma “Par pašvaldības palīdzību dzīvokļa jautājuma risināšanā“ 21.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panta ceturtajā daļā noteikts</w:t>
      </w:r>
      <w:r w:rsidR="00755278" w:rsidRPr="001C795F">
        <w:rPr>
          <w:rFonts w:ascii="Times New Roman" w:hAnsi="Times New Roman" w:cs="Times New Roman"/>
          <w:shd w:val="clear" w:color="auto" w:fill="FFFFFF"/>
        </w:rPr>
        <w:t>,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ka pašvaldības dome vai tās deleģēta institūcija 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pašvaldības saistošajos noteikumos noteiktajā kārtībā piešķir sociālā dzīvokļa statusu pašvaldībai piederošai dzīvojamai telpai, kas neatrodas sociālajā dzīvojamajā mājā. </w:t>
      </w:r>
    </w:p>
    <w:p w14:paraId="05D5ACA9" w14:textId="77777777" w:rsidR="007F1834" w:rsidRPr="001C795F" w:rsidRDefault="001C795F" w:rsidP="007F1834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 xml:space="preserve">Pašvaldības dzīvokļa jautājumu risināšanā sniedzamās palīdzības reģistrā uz sociālo </w:t>
      </w:r>
      <w:r w:rsidRPr="001C795F">
        <w:rPr>
          <w:rFonts w:ascii="Times New Roman" w:hAnsi="Times New Roman" w:cs="Times New Roman"/>
          <w:shd w:val="clear" w:color="auto" w:fill="FFFFFF"/>
        </w:rPr>
        <w:t>dzīvokli ir reģistrētas personas, kurām pienākas sociālais dzīvoklis.</w:t>
      </w:r>
    </w:p>
    <w:p w14:paraId="714D8411" w14:textId="5FDAD1C5" w:rsidR="007F1834" w:rsidRPr="001C795F" w:rsidRDefault="001C795F" w:rsidP="007F1834">
      <w:pPr>
        <w:spacing w:before="120"/>
        <w:jc w:val="both"/>
        <w:rPr>
          <w:rFonts w:ascii="Times New Roman" w:hAnsi="Times New Roman" w:cs="Times New Roman"/>
        </w:rPr>
      </w:pPr>
      <w:r w:rsidRPr="001C795F">
        <w:rPr>
          <w:rFonts w:ascii="Times New Roman" w:hAnsi="Times New Roman" w:cs="Times New Roman"/>
          <w:shd w:val="clear" w:color="auto" w:fill="FFFFFF"/>
        </w:rPr>
        <w:t>Pamatojoties likuma “Par pašvaldības palīdzību dzīvokļa jautājuma risināšanā“ 21.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panta ceturto daļu</w:t>
      </w:r>
      <w:r w:rsidRPr="001C795F">
        <w:rPr>
          <w:rFonts w:ascii="Times New Roman" w:hAnsi="Times New Roman" w:cs="Times New Roman"/>
        </w:rPr>
        <w:t>, Ādažu novada pašvaldības dome</w:t>
      </w:r>
      <w:r w:rsidRPr="001C795F">
        <w:rPr>
          <w:rFonts w:ascii="Times New Roman" w:hAnsi="Times New Roman" w:cs="Times New Roman"/>
        </w:rPr>
        <w:t>:</w:t>
      </w:r>
      <w:r w:rsidRPr="001C795F">
        <w:rPr>
          <w:rFonts w:ascii="Times New Roman" w:hAnsi="Times New Roman" w:cs="Times New Roman"/>
        </w:rPr>
        <w:t xml:space="preserve"> </w:t>
      </w:r>
    </w:p>
    <w:p w14:paraId="45D0749D" w14:textId="77777777" w:rsidR="007F1834" w:rsidRPr="001C795F" w:rsidRDefault="001C795F" w:rsidP="00755278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1C795F">
        <w:rPr>
          <w:rFonts w:ascii="Times New Roman" w:eastAsia="Times New Roman" w:hAnsi="Times New Roman" w:cs="Times New Roman"/>
          <w:b/>
        </w:rPr>
        <w:t>NOLEMJ:</w:t>
      </w:r>
    </w:p>
    <w:p w14:paraId="69168F5D" w14:textId="77777777" w:rsidR="007F1834" w:rsidRPr="001C795F" w:rsidRDefault="001C795F" w:rsidP="007F1834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Noteikt sociālā dzīvokļa statusu </w:t>
      </w:r>
      <w:r w:rsidRPr="001C795F">
        <w:rPr>
          <w:rFonts w:ascii="Times New Roman" w:eastAsia="Times New Roman" w:hAnsi="Times New Roman" w:cs="Times New Roman"/>
          <w:bCs/>
          <w:lang w:eastAsia="lv-LV"/>
        </w:rPr>
        <w:t>pašvaldības dzīvoklim “</w:t>
      </w:r>
      <w:proofErr w:type="spellStart"/>
      <w:r w:rsidRPr="001C795F">
        <w:rPr>
          <w:rFonts w:ascii="Times New Roman" w:eastAsia="Times New Roman" w:hAnsi="Times New Roman" w:cs="Times New Roman"/>
          <w:bCs/>
          <w:lang w:eastAsia="lv-LV"/>
        </w:rPr>
        <w:t>Kadaga</w:t>
      </w:r>
      <w:proofErr w:type="spellEnd"/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 8” dz.33, </w:t>
      </w:r>
      <w:proofErr w:type="spellStart"/>
      <w:r w:rsidRPr="001C795F">
        <w:rPr>
          <w:rFonts w:ascii="Times New Roman" w:eastAsia="Times New Roman" w:hAnsi="Times New Roman" w:cs="Times New Roman"/>
          <w:bCs/>
          <w:lang w:eastAsia="lv-LV"/>
        </w:rPr>
        <w:t>Kadaga</w:t>
      </w:r>
      <w:proofErr w:type="spellEnd"/>
      <w:r w:rsidRPr="001C795F">
        <w:rPr>
          <w:rFonts w:ascii="Times New Roman" w:eastAsia="Times New Roman" w:hAnsi="Times New Roman" w:cs="Times New Roman"/>
          <w:bCs/>
          <w:lang w:eastAsia="lv-LV"/>
        </w:rPr>
        <w:t>, Ādažu pagasts, Ādažu novads.</w:t>
      </w:r>
    </w:p>
    <w:p w14:paraId="2186C4F2" w14:textId="77777777" w:rsidR="007F1834" w:rsidRPr="001C795F" w:rsidRDefault="001C795F" w:rsidP="007F1834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Pašvaldības aģentūrai “Carnikavas komunālserviss” nodrošināt 1. punktā noteiktā dzīvokļa sagatavošanu ekspluatācijai. </w:t>
      </w:r>
    </w:p>
    <w:p w14:paraId="4A3E2971" w14:textId="77777777" w:rsidR="007F1834" w:rsidRPr="001C795F" w:rsidRDefault="001C795F" w:rsidP="001C795F">
      <w:pPr>
        <w:numPr>
          <w:ilvl w:val="0"/>
          <w:numId w:val="3"/>
        </w:numPr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>Pašvaldības izpilddirektoram veikt lēmuma izpildes kontroli.</w:t>
      </w:r>
    </w:p>
    <w:p w14:paraId="23CB074E" w14:textId="421B331C" w:rsidR="00564CA6" w:rsidRPr="001C795F" w:rsidRDefault="00564CA6" w:rsidP="001C795F">
      <w:pPr>
        <w:jc w:val="both"/>
        <w:rPr>
          <w:rFonts w:ascii="Times New Roman" w:hAnsi="Times New Roman" w:cs="Times New Roman"/>
        </w:rPr>
      </w:pPr>
    </w:p>
    <w:p w14:paraId="69E66B54" w14:textId="77777777" w:rsidR="00467F87" w:rsidRPr="001C795F" w:rsidRDefault="00467F87" w:rsidP="001C795F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1C795F" w:rsidRDefault="00BB16A4" w:rsidP="001C795F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1C795F" w:rsidRDefault="001C795F" w:rsidP="001C795F">
      <w:pPr>
        <w:jc w:val="both"/>
        <w:rPr>
          <w:rFonts w:ascii="Times New Roman" w:hAnsi="Times New Roman" w:cs="Times New Roman"/>
          <w:noProof/>
        </w:rPr>
      </w:pPr>
      <w:r w:rsidRPr="001C795F">
        <w:rPr>
          <w:rFonts w:ascii="Times New Roman" w:hAnsi="Times New Roman" w:cs="Times New Roman"/>
          <w:noProof/>
        </w:rPr>
        <w:t>Pašvaldības domes priekšsēdētāj</w:t>
      </w:r>
      <w:r w:rsidR="00FA29A3" w:rsidRPr="001C795F">
        <w:rPr>
          <w:rFonts w:ascii="Times New Roman" w:hAnsi="Times New Roman" w:cs="Times New Roman"/>
          <w:noProof/>
        </w:rPr>
        <w:t>a</w:t>
      </w:r>
      <w:r w:rsidRPr="001C795F">
        <w:rPr>
          <w:rFonts w:ascii="Times New Roman" w:hAnsi="Times New Roman" w:cs="Times New Roman"/>
          <w:noProof/>
        </w:rPr>
        <w:tab/>
      </w:r>
      <w:r w:rsidRPr="001C795F">
        <w:rPr>
          <w:rFonts w:ascii="Times New Roman" w:hAnsi="Times New Roman" w:cs="Times New Roman"/>
          <w:noProof/>
        </w:rPr>
        <w:tab/>
      </w:r>
      <w:r w:rsidRPr="001C795F">
        <w:rPr>
          <w:rFonts w:ascii="Times New Roman" w:hAnsi="Times New Roman" w:cs="Times New Roman"/>
          <w:noProof/>
        </w:rPr>
        <w:tab/>
      </w:r>
      <w:r w:rsidRPr="001C795F">
        <w:rPr>
          <w:rFonts w:ascii="Times New Roman" w:hAnsi="Times New Roman" w:cs="Times New Roman"/>
          <w:noProof/>
        </w:rPr>
        <w:tab/>
      </w:r>
      <w:r w:rsidRPr="001C795F">
        <w:rPr>
          <w:rFonts w:ascii="Times New Roman" w:hAnsi="Times New Roman" w:cs="Times New Roman"/>
          <w:noProof/>
        </w:rPr>
        <w:tab/>
      </w:r>
      <w:r w:rsidRPr="001C795F">
        <w:rPr>
          <w:rFonts w:ascii="Times New Roman" w:hAnsi="Times New Roman" w:cs="Times New Roman"/>
          <w:noProof/>
        </w:rPr>
        <w:tab/>
      </w:r>
      <w:r w:rsidR="00FA29A3" w:rsidRPr="001C795F">
        <w:rPr>
          <w:rFonts w:ascii="Times New Roman" w:hAnsi="Times New Roman" w:cs="Times New Roman"/>
          <w:noProof/>
        </w:rPr>
        <w:t>K. Miķelsone</w:t>
      </w:r>
      <w:r w:rsidRPr="001C795F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1C795F" w:rsidRDefault="00147221" w:rsidP="001C795F">
      <w:pPr>
        <w:jc w:val="both"/>
        <w:rPr>
          <w:rFonts w:ascii="Times New Roman" w:hAnsi="Times New Roman" w:cs="Times New Roman"/>
          <w:noProof/>
        </w:rPr>
      </w:pPr>
    </w:p>
    <w:p w14:paraId="6955A864" w14:textId="33F820C7" w:rsidR="00564CA6" w:rsidRPr="001C795F" w:rsidRDefault="001C795F" w:rsidP="001C795F">
      <w:pPr>
        <w:jc w:val="center"/>
        <w:rPr>
          <w:rFonts w:ascii="Times New Roman" w:hAnsi="Times New Roman" w:cs="Times New Roman"/>
          <w:sz w:val="20"/>
          <w:szCs w:val="20"/>
        </w:rPr>
      </w:pPr>
      <w:r w:rsidRPr="001C795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1C795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C621" w14:textId="77777777" w:rsidR="00000000" w:rsidRDefault="001C795F">
      <w:r>
        <w:separator/>
      </w:r>
    </w:p>
  </w:endnote>
  <w:endnote w:type="continuationSeparator" w:id="0">
    <w:p w14:paraId="535C4F52" w14:textId="77777777" w:rsidR="00000000" w:rsidRDefault="001C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804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C795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8223" w14:textId="77777777" w:rsidR="00000000" w:rsidRDefault="001C795F">
      <w:r>
        <w:separator/>
      </w:r>
    </w:p>
  </w:footnote>
  <w:footnote w:type="continuationSeparator" w:id="0">
    <w:p w14:paraId="5D79E95E" w14:textId="77777777" w:rsidR="00000000" w:rsidRDefault="001C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6E23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C85824" w:tentative="1">
      <w:start w:val="1"/>
      <w:numFmt w:val="lowerLetter"/>
      <w:lvlText w:val="%2."/>
      <w:lvlJc w:val="left"/>
      <w:pPr>
        <w:ind w:left="1440" w:hanging="360"/>
      </w:pPr>
    </w:lvl>
    <w:lvl w:ilvl="2" w:tplc="CBC25BF0" w:tentative="1">
      <w:start w:val="1"/>
      <w:numFmt w:val="lowerRoman"/>
      <w:lvlText w:val="%3."/>
      <w:lvlJc w:val="right"/>
      <w:pPr>
        <w:ind w:left="2160" w:hanging="180"/>
      </w:pPr>
    </w:lvl>
    <w:lvl w:ilvl="3" w:tplc="A08EE566" w:tentative="1">
      <w:start w:val="1"/>
      <w:numFmt w:val="decimal"/>
      <w:lvlText w:val="%4."/>
      <w:lvlJc w:val="left"/>
      <w:pPr>
        <w:ind w:left="2880" w:hanging="360"/>
      </w:pPr>
    </w:lvl>
    <w:lvl w:ilvl="4" w:tplc="290AC956" w:tentative="1">
      <w:start w:val="1"/>
      <w:numFmt w:val="lowerLetter"/>
      <w:lvlText w:val="%5."/>
      <w:lvlJc w:val="left"/>
      <w:pPr>
        <w:ind w:left="3600" w:hanging="360"/>
      </w:pPr>
    </w:lvl>
    <w:lvl w:ilvl="5" w:tplc="6A3CE36E" w:tentative="1">
      <w:start w:val="1"/>
      <w:numFmt w:val="lowerRoman"/>
      <w:lvlText w:val="%6."/>
      <w:lvlJc w:val="right"/>
      <w:pPr>
        <w:ind w:left="4320" w:hanging="180"/>
      </w:pPr>
    </w:lvl>
    <w:lvl w:ilvl="6" w:tplc="80E8A380" w:tentative="1">
      <w:start w:val="1"/>
      <w:numFmt w:val="decimal"/>
      <w:lvlText w:val="%7."/>
      <w:lvlJc w:val="left"/>
      <w:pPr>
        <w:ind w:left="5040" w:hanging="360"/>
      </w:pPr>
    </w:lvl>
    <w:lvl w:ilvl="7" w:tplc="F95A7B74" w:tentative="1">
      <w:start w:val="1"/>
      <w:numFmt w:val="lowerLetter"/>
      <w:lvlText w:val="%8."/>
      <w:lvlJc w:val="left"/>
      <w:pPr>
        <w:ind w:left="5760" w:hanging="360"/>
      </w:pPr>
    </w:lvl>
    <w:lvl w:ilvl="8" w:tplc="8D36E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65B5B68"/>
    <w:multiLevelType w:val="hybridMultilevel"/>
    <w:tmpl w:val="CF5A2CD2"/>
    <w:lvl w:ilvl="0" w:tplc="C4B0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8C405A" w:tentative="1">
      <w:start w:val="1"/>
      <w:numFmt w:val="lowerLetter"/>
      <w:lvlText w:val="%2."/>
      <w:lvlJc w:val="left"/>
      <w:pPr>
        <w:ind w:left="1440" w:hanging="360"/>
      </w:pPr>
    </w:lvl>
    <w:lvl w:ilvl="2" w:tplc="45BEFC7A" w:tentative="1">
      <w:start w:val="1"/>
      <w:numFmt w:val="lowerRoman"/>
      <w:lvlText w:val="%3."/>
      <w:lvlJc w:val="right"/>
      <w:pPr>
        <w:ind w:left="2160" w:hanging="180"/>
      </w:pPr>
    </w:lvl>
    <w:lvl w:ilvl="3" w:tplc="5636A61C" w:tentative="1">
      <w:start w:val="1"/>
      <w:numFmt w:val="decimal"/>
      <w:lvlText w:val="%4."/>
      <w:lvlJc w:val="left"/>
      <w:pPr>
        <w:ind w:left="2880" w:hanging="360"/>
      </w:pPr>
    </w:lvl>
    <w:lvl w:ilvl="4" w:tplc="2A627B38" w:tentative="1">
      <w:start w:val="1"/>
      <w:numFmt w:val="lowerLetter"/>
      <w:lvlText w:val="%5."/>
      <w:lvlJc w:val="left"/>
      <w:pPr>
        <w:ind w:left="3600" w:hanging="360"/>
      </w:pPr>
    </w:lvl>
    <w:lvl w:ilvl="5" w:tplc="9F1C7B80" w:tentative="1">
      <w:start w:val="1"/>
      <w:numFmt w:val="lowerRoman"/>
      <w:lvlText w:val="%6."/>
      <w:lvlJc w:val="right"/>
      <w:pPr>
        <w:ind w:left="4320" w:hanging="180"/>
      </w:pPr>
    </w:lvl>
    <w:lvl w:ilvl="6" w:tplc="6B647C38" w:tentative="1">
      <w:start w:val="1"/>
      <w:numFmt w:val="decimal"/>
      <w:lvlText w:val="%7."/>
      <w:lvlJc w:val="left"/>
      <w:pPr>
        <w:ind w:left="5040" w:hanging="360"/>
      </w:pPr>
    </w:lvl>
    <w:lvl w:ilvl="7" w:tplc="E5D243AC" w:tentative="1">
      <w:start w:val="1"/>
      <w:numFmt w:val="lowerLetter"/>
      <w:lvlText w:val="%8."/>
      <w:lvlJc w:val="left"/>
      <w:pPr>
        <w:ind w:left="5760" w:hanging="360"/>
      </w:pPr>
    </w:lvl>
    <w:lvl w:ilvl="8" w:tplc="76B6C9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66724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C795F"/>
    <w:rsid w:val="0025391B"/>
    <w:rsid w:val="002646A9"/>
    <w:rsid w:val="00297558"/>
    <w:rsid w:val="002D53F6"/>
    <w:rsid w:val="00351D48"/>
    <w:rsid w:val="003C401E"/>
    <w:rsid w:val="00467F87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55278"/>
    <w:rsid w:val="0079484F"/>
    <w:rsid w:val="007B4DDB"/>
    <w:rsid w:val="007F1834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D0358"/>
    <w:rsid w:val="00CF16C2"/>
    <w:rsid w:val="00D86969"/>
    <w:rsid w:val="00DF5FF8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22</cp:revision>
  <dcterms:created xsi:type="dcterms:W3CDTF">2024-06-01T14:06:00Z</dcterms:created>
  <dcterms:modified xsi:type="dcterms:W3CDTF">2024-12-27T21:14:00Z</dcterms:modified>
</cp:coreProperties>
</file>