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87625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AD4048" w:rsidRDefault="0087625B" w:rsidP="00195A73">
      <w:pPr>
        <w:tabs>
          <w:tab w:val="center" w:pos="4535"/>
          <w:tab w:val="left" w:pos="7116"/>
        </w:tabs>
        <w:rPr>
          <w:rFonts w:ascii="Times New Roman" w:hAnsi="Times New Roman" w:cs="Times New Roman"/>
          <w:noProof/>
          <w:sz w:val="28"/>
          <w:szCs w:val="28"/>
        </w:rPr>
      </w:pPr>
      <w:r w:rsidRPr="00AD4048">
        <w:rPr>
          <w:rFonts w:ascii="Times New Roman" w:hAnsi="Times New Roman" w:cs="Times New Roman"/>
          <w:noProof/>
          <w:sz w:val="28"/>
          <w:szCs w:val="28"/>
        </w:rPr>
        <w:tab/>
        <w:t>LĒMUMS</w:t>
      </w:r>
      <w:r w:rsidRPr="00AD4048">
        <w:rPr>
          <w:rFonts w:ascii="Times New Roman" w:hAnsi="Times New Roman" w:cs="Times New Roman"/>
          <w:noProof/>
          <w:sz w:val="28"/>
          <w:szCs w:val="28"/>
        </w:rPr>
        <w:tab/>
      </w:r>
    </w:p>
    <w:p w14:paraId="5941AE1A" w14:textId="77777777" w:rsidR="00564CA6" w:rsidRPr="00AD4048" w:rsidRDefault="0087625B" w:rsidP="00564CA6">
      <w:pPr>
        <w:jc w:val="center"/>
        <w:rPr>
          <w:rFonts w:ascii="Times New Roman" w:hAnsi="Times New Roman" w:cs="Times New Roman"/>
          <w:noProof/>
        </w:rPr>
      </w:pPr>
      <w:r w:rsidRPr="00AD4048">
        <w:rPr>
          <w:rFonts w:ascii="Times New Roman" w:hAnsi="Times New Roman" w:cs="Times New Roman"/>
          <w:noProof/>
        </w:rPr>
        <w:t>Ādažos, Ādažu novadā</w:t>
      </w:r>
    </w:p>
    <w:p w14:paraId="47C0F9DB" w14:textId="77777777" w:rsidR="00564CA6" w:rsidRPr="00AD4048" w:rsidRDefault="0087625B" w:rsidP="00564CA6">
      <w:pPr>
        <w:rPr>
          <w:rFonts w:ascii="Times New Roman" w:hAnsi="Times New Roman" w:cs="Times New Roman"/>
        </w:rPr>
      </w:pPr>
      <w:r w:rsidRPr="00AD4048">
        <w:rPr>
          <w:rFonts w:ascii="Times New Roman" w:hAnsi="Times New Roman" w:cs="Times New Roman"/>
          <w:noProof/>
        </w:rPr>
        <w:tab/>
      </w:r>
      <w:r w:rsidRPr="00AD4048">
        <w:rPr>
          <w:rFonts w:ascii="Times New Roman" w:hAnsi="Times New Roman" w:cs="Times New Roman"/>
          <w:noProof/>
        </w:rPr>
        <w:tab/>
      </w:r>
      <w:r w:rsidRPr="00AD4048">
        <w:rPr>
          <w:rFonts w:ascii="Times New Roman" w:hAnsi="Times New Roman" w:cs="Times New Roman"/>
          <w:noProof/>
        </w:rPr>
        <w:tab/>
      </w:r>
      <w:r w:rsidRPr="00AD4048">
        <w:rPr>
          <w:rFonts w:ascii="Times New Roman" w:hAnsi="Times New Roman" w:cs="Times New Roman"/>
          <w:noProof/>
        </w:rPr>
        <w:tab/>
      </w:r>
    </w:p>
    <w:p w14:paraId="513E1B4D" w14:textId="1762BB4E" w:rsidR="00564CA6" w:rsidRPr="00AD4048" w:rsidRDefault="0087625B" w:rsidP="00564CA6">
      <w:pPr>
        <w:rPr>
          <w:rFonts w:ascii="Times New Roman" w:hAnsi="Times New Roman" w:cs="Times New Roman"/>
        </w:rPr>
      </w:pPr>
      <w:r w:rsidRPr="00AD4048">
        <w:rPr>
          <w:rFonts w:ascii="Times New Roman" w:hAnsi="Times New Roman" w:cs="Times New Roman"/>
        </w:rPr>
        <w:t>202</w:t>
      </w:r>
      <w:r w:rsidR="00C36AF4" w:rsidRPr="00AD4048">
        <w:rPr>
          <w:rFonts w:ascii="Times New Roman" w:hAnsi="Times New Roman" w:cs="Times New Roman"/>
        </w:rPr>
        <w:t>4</w:t>
      </w:r>
      <w:r w:rsidRPr="00AD4048">
        <w:rPr>
          <w:rFonts w:ascii="Times New Roman" w:hAnsi="Times New Roman" w:cs="Times New Roman"/>
        </w:rPr>
        <w:t xml:space="preserve">. gada </w:t>
      </w:r>
      <w:r w:rsidR="00C36AF4" w:rsidRPr="00AD4048">
        <w:rPr>
          <w:rFonts w:ascii="Times New Roman" w:hAnsi="Times New Roman" w:cs="Times New Roman"/>
        </w:rPr>
        <w:t>27.</w:t>
      </w:r>
      <w:r w:rsidR="0088046F">
        <w:rPr>
          <w:rFonts w:ascii="Times New Roman" w:hAnsi="Times New Roman" w:cs="Times New Roman"/>
        </w:rPr>
        <w:t xml:space="preserve"> </w:t>
      </w:r>
      <w:r w:rsidR="00C36AF4" w:rsidRPr="00AD4048">
        <w:rPr>
          <w:rFonts w:ascii="Times New Roman" w:hAnsi="Times New Roman" w:cs="Times New Roman"/>
        </w:rPr>
        <w:t xml:space="preserve">decembrī </w:t>
      </w:r>
      <w:r w:rsidRPr="00AD4048">
        <w:rPr>
          <w:rFonts w:ascii="Times New Roman" w:hAnsi="Times New Roman" w:cs="Times New Roman"/>
        </w:rPr>
        <w:t xml:space="preserve"> </w:t>
      </w:r>
      <w:r w:rsidRPr="00AD4048">
        <w:rPr>
          <w:rFonts w:ascii="Times New Roman" w:hAnsi="Times New Roman" w:cs="Times New Roman"/>
        </w:rPr>
        <w:tab/>
      </w:r>
      <w:r w:rsidRPr="00AD4048">
        <w:rPr>
          <w:rFonts w:ascii="Times New Roman" w:hAnsi="Times New Roman" w:cs="Times New Roman"/>
        </w:rPr>
        <w:tab/>
      </w:r>
      <w:r w:rsidRPr="00AD4048">
        <w:rPr>
          <w:rFonts w:ascii="Times New Roman" w:hAnsi="Times New Roman" w:cs="Times New Roman"/>
        </w:rPr>
        <w:tab/>
      </w:r>
      <w:r w:rsidRPr="00AD4048">
        <w:rPr>
          <w:rFonts w:ascii="Times New Roman" w:hAnsi="Times New Roman" w:cs="Times New Roman"/>
        </w:rPr>
        <w:tab/>
      </w:r>
      <w:r w:rsidRPr="00AD404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D4048">
        <w:rPr>
          <w:rFonts w:ascii="Times New Roman" w:hAnsi="Times New Roman" w:cs="Times New Roman"/>
          <w:b/>
        </w:rPr>
        <w:t>Nr.</w:t>
      </w:r>
      <w:r>
        <w:rPr>
          <w:rFonts w:ascii="Times New Roman" w:hAnsi="Times New Roman" w:cs="Times New Roman"/>
          <w:noProof/>
        </w:rPr>
        <w:t xml:space="preserve"> </w:t>
      </w:r>
      <w:r w:rsidRPr="0087625B">
        <w:rPr>
          <w:rFonts w:ascii="Times New Roman" w:hAnsi="Times New Roman" w:cs="Times New Roman"/>
          <w:b/>
          <w:bCs/>
          <w:noProof/>
        </w:rPr>
        <w:t>506</w:t>
      </w:r>
    </w:p>
    <w:p w14:paraId="56AA4385" w14:textId="77777777" w:rsidR="00564CA6" w:rsidRPr="00AD4048" w:rsidRDefault="00564CA6" w:rsidP="00564CA6">
      <w:pPr>
        <w:rPr>
          <w:rFonts w:ascii="Times New Roman" w:hAnsi="Times New Roman" w:cs="Times New Roman"/>
          <w:b/>
        </w:rPr>
      </w:pPr>
    </w:p>
    <w:p w14:paraId="0F696947" w14:textId="77777777" w:rsidR="009F3469" w:rsidRPr="00AD4048" w:rsidRDefault="0087625B" w:rsidP="009F3469">
      <w:pPr>
        <w:jc w:val="center"/>
        <w:rPr>
          <w:rFonts w:ascii="Times New Roman" w:hAnsi="Times New Roman" w:cs="Times New Roman"/>
          <w:b/>
        </w:rPr>
      </w:pPr>
      <w:r w:rsidRPr="00AD4048">
        <w:rPr>
          <w:rFonts w:ascii="Times New Roman" w:hAnsi="Times New Roman" w:cs="Times New Roman"/>
          <w:b/>
        </w:rPr>
        <w:t xml:space="preserve">Par nekustamā īpašuma nodokļa atvieglojumu piemērošanu </w:t>
      </w:r>
    </w:p>
    <w:p w14:paraId="001C96E2" w14:textId="5A7582E4" w:rsidR="00564CA6" w:rsidRPr="00AD4048" w:rsidRDefault="00564CA6" w:rsidP="0087625B">
      <w:pPr>
        <w:rPr>
          <w:rFonts w:ascii="Times New Roman" w:hAnsi="Times New Roman" w:cs="Times New Roman"/>
          <w:b/>
          <w:i/>
        </w:rPr>
      </w:pPr>
    </w:p>
    <w:p w14:paraId="652DEB98" w14:textId="39F30A09" w:rsidR="009F3469" w:rsidRPr="00AD4048" w:rsidRDefault="0087625B" w:rsidP="0088046F">
      <w:pPr>
        <w:jc w:val="both"/>
        <w:rPr>
          <w:rFonts w:ascii="Times New Roman" w:hAnsi="Times New Roman" w:cs="Times New Roman"/>
        </w:rPr>
      </w:pPr>
      <w:r>
        <w:rPr>
          <w:rFonts w:ascii="Times New Roman" w:hAnsi="Times New Roman" w:cs="Times New Roman"/>
        </w:rPr>
        <w:t xml:space="preserve">Ar </w:t>
      </w:r>
      <w:r w:rsidRPr="00AD4048">
        <w:rPr>
          <w:rFonts w:ascii="Times New Roman" w:hAnsi="Times New Roman" w:cs="Times New Roman"/>
        </w:rPr>
        <w:t>Ādažu novada pašvaldības dome</w:t>
      </w:r>
      <w:r>
        <w:rPr>
          <w:rFonts w:ascii="Times New Roman" w:hAnsi="Times New Roman" w:cs="Times New Roman"/>
        </w:rPr>
        <w:t>s</w:t>
      </w:r>
      <w:r w:rsidRPr="00AD4048">
        <w:rPr>
          <w:rFonts w:ascii="Times New Roman" w:hAnsi="Times New Roman" w:cs="Times New Roman"/>
        </w:rPr>
        <w:t xml:space="preserve"> 2024. gada 25.</w:t>
      </w:r>
      <w:r>
        <w:rPr>
          <w:rFonts w:ascii="Times New Roman" w:hAnsi="Times New Roman" w:cs="Times New Roman"/>
        </w:rPr>
        <w:t xml:space="preserve"> </w:t>
      </w:r>
      <w:r w:rsidRPr="00AD4048">
        <w:rPr>
          <w:rFonts w:ascii="Times New Roman" w:hAnsi="Times New Roman" w:cs="Times New Roman"/>
        </w:rPr>
        <w:t>jūlij</w:t>
      </w:r>
      <w:r>
        <w:rPr>
          <w:rFonts w:ascii="Times New Roman" w:hAnsi="Times New Roman" w:cs="Times New Roman"/>
        </w:rPr>
        <w:t>a</w:t>
      </w:r>
      <w:r w:rsidRPr="00AD4048">
        <w:rPr>
          <w:rFonts w:ascii="Times New Roman" w:hAnsi="Times New Roman" w:cs="Times New Roman"/>
        </w:rPr>
        <w:t xml:space="preserve"> lēmumu Nr. 297 “Par nekustamā īpašuma nodokļa atvieglojumiem Mežmalas ielas atjaunošanai” </w:t>
      </w:r>
      <w:r>
        <w:rPr>
          <w:rFonts w:ascii="Times New Roman" w:hAnsi="Times New Roman" w:cs="Times New Roman"/>
        </w:rPr>
        <w:t>pašvaldība</w:t>
      </w:r>
      <w:r w:rsidRPr="00AD4048">
        <w:rPr>
          <w:rFonts w:ascii="Times New Roman" w:hAnsi="Times New Roman" w:cs="Times New Roman"/>
        </w:rPr>
        <w:t xml:space="preserve"> piekri</w:t>
      </w:r>
      <w:r>
        <w:rPr>
          <w:rFonts w:ascii="Times New Roman" w:hAnsi="Times New Roman" w:cs="Times New Roman"/>
        </w:rPr>
        <w:t>ta</w:t>
      </w:r>
      <w:r w:rsidRPr="00AD4048">
        <w:rPr>
          <w:rFonts w:ascii="Times New Roman" w:hAnsi="Times New Roman" w:cs="Times New Roman"/>
        </w:rPr>
        <w:t>, ka pašvaldī</w:t>
      </w:r>
      <w:r w:rsidRPr="00AD4048">
        <w:rPr>
          <w:rFonts w:ascii="Times New Roman" w:hAnsi="Times New Roman" w:cs="Times New Roman"/>
        </w:rPr>
        <w:t>bai piederošās Mežmalas ielas seguma uzlab</w:t>
      </w:r>
      <w:r>
        <w:rPr>
          <w:rFonts w:ascii="Times New Roman" w:hAnsi="Times New Roman" w:cs="Times New Roman"/>
        </w:rPr>
        <w:t>ošana</w:t>
      </w:r>
      <w:r w:rsidRPr="00AD4048">
        <w:rPr>
          <w:rFonts w:ascii="Times New Roman" w:hAnsi="Times New Roman" w:cs="Times New Roman"/>
        </w:rPr>
        <w:t xml:space="preserve"> </w:t>
      </w:r>
      <w:r>
        <w:rPr>
          <w:rFonts w:ascii="Times New Roman" w:hAnsi="Times New Roman" w:cs="Times New Roman"/>
        </w:rPr>
        <w:t>(</w:t>
      </w:r>
      <w:r w:rsidRPr="00AD4048">
        <w:rPr>
          <w:rFonts w:ascii="Times New Roman" w:hAnsi="Times New Roman" w:cs="Times New Roman"/>
        </w:rPr>
        <w:t>ceļa seguma atjaunošana ar asfaltbetonu (turpmāk – Projekts)</w:t>
      </w:r>
      <w:r>
        <w:rPr>
          <w:rFonts w:ascii="Times New Roman" w:hAnsi="Times New Roman" w:cs="Times New Roman"/>
        </w:rPr>
        <w:t>)</w:t>
      </w:r>
      <w:r w:rsidRPr="00AD4048">
        <w:rPr>
          <w:rFonts w:ascii="Times New Roman" w:hAnsi="Times New Roman" w:cs="Times New Roman"/>
        </w:rPr>
        <w:t xml:space="preserve"> par kopējo summu 62021,66</w:t>
      </w:r>
      <w:r w:rsidRPr="00AD4048">
        <w:rPr>
          <w:rFonts w:ascii="Times New Roman" w:hAnsi="Times New Roman" w:cs="Times New Roman"/>
        </w:rPr>
        <w:t xml:space="preserve"> </w:t>
      </w:r>
      <w:proofErr w:type="spellStart"/>
      <w:r w:rsidRPr="00AD4048">
        <w:rPr>
          <w:rFonts w:ascii="Times New Roman" w:hAnsi="Times New Roman" w:cs="Times New Roman"/>
          <w:i/>
          <w:iCs/>
        </w:rPr>
        <w:t>euro</w:t>
      </w:r>
      <w:proofErr w:type="spellEnd"/>
      <w:r w:rsidRPr="00AD4048">
        <w:rPr>
          <w:rFonts w:ascii="Times New Roman" w:hAnsi="Times New Roman" w:cs="Times New Roman"/>
          <w:i/>
          <w:iCs/>
        </w:rPr>
        <w:t xml:space="preserve"> </w:t>
      </w:r>
      <w:r>
        <w:rPr>
          <w:rFonts w:ascii="Times New Roman" w:hAnsi="Times New Roman" w:cs="Times New Roman"/>
        </w:rPr>
        <w:t>(t.sk.</w:t>
      </w:r>
      <w:r w:rsidRPr="00AD4048">
        <w:rPr>
          <w:rFonts w:ascii="Times New Roman" w:hAnsi="Times New Roman" w:cs="Times New Roman"/>
        </w:rPr>
        <w:t xml:space="preserve"> 31 000</w:t>
      </w:r>
      <w:r w:rsidRPr="00AD4048">
        <w:rPr>
          <w:rFonts w:ascii="Times New Roman" w:hAnsi="Times New Roman" w:cs="Times New Roman"/>
        </w:rPr>
        <w:t xml:space="preserve"> </w:t>
      </w:r>
      <w:proofErr w:type="spellStart"/>
      <w:r w:rsidRPr="00AD4048">
        <w:rPr>
          <w:rFonts w:ascii="Times New Roman" w:hAnsi="Times New Roman" w:cs="Times New Roman"/>
          <w:i/>
          <w:iCs/>
        </w:rPr>
        <w:t>euro</w:t>
      </w:r>
      <w:proofErr w:type="spellEnd"/>
      <w:r w:rsidRPr="00AD4048">
        <w:rPr>
          <w:rFonts w:ascii="Times New Roman" w:hAnsi="Times New Roman" w:cs="Times New Roman"/>
          <w:i/>
          <w:iCs/>
        </w:rPr>
        <w:t xml:space="preserve"> </w:t>
      </w:r>
      <w:r w:rsidRPr="00AD4048">
        <w:rPr>
          <w:rFonts w:ascii="Times New Roman" w:hAnsi="Times New Roman" w:cs="Times New Roman"/>
        </w:rPr>
        <w:t xml:space="preserve"> ir iedzīvotāju (turpmāk – Īpašnieki) līdzfinansējums</w:t>
      </w:r>
      <w:r>
        <w:rPr>
          <w:rFonts w:ascii="Times New Roman" w:hAnsi="Times New Roman" w:cs="Times New Roman"/>
        </w:rPr>
        <w:t>)</w:t>
      </w:r>
      <w:r w:rsidRPr="00AD4048">
        <w:rPr>
          <w:rFonts w:ascii="Times New Roman" w:hAnsi="Times New Roman" w:cs="Times New Roman"/>
        </w:rPr>
        <w:t xml:space="preserve"> atzīstam</w:t>
      </w:r>
      <w:r>
        <w:rPr>
          <w:rFonts w:ascii="Times New Roman" w:hAnsi="Times New Roman" w:cs="Times New Roman"/>
        </w:rPr>
        <w:t>a</w:t>
      </w:r>
      <w:r w:rsidRPr="00AD4048">
        <w:rPr>
          <w:rFonts w:ascii="Times New Roman" w:hAnsi="Times New Roman" w:cs="Times New Roman"/>
        </w:rPr>
        <w:t xml:space="preserve">  par sabiedrisko labumu, paredzot piemērot </w:t>
      </w:r>
      <w:r>
        <w:rPr>
          <w:rFonts w:ascii="Times New Roman" w:hAnsi="Times New Roman" w:cs="Times New Roman"/>
        </w:rPr>
        <w:t>Ī</w:t>
      </w:r>
      <w:r w:rsidRPr="00AD4048">
        <w:rPr>
          <w:rFonts w:ascii="Times New Roman" w:hAnsi="Times New Roman" w:cs="Times New Roman"/>
        </w:rPr>
        <w:t xml:space="preserve">pašniekiem </w:t>
      </w:r>
      <w:r w:rsidR="00AD4048">
        <w:rPr>
          <w:rFonts w:ascii="Times New Roman" w:hAnsi="Times New Roman" w:cs="Times New Roman"/>
        </w:rPr>
        <w:t>nekustamā īpašuma n</w:t>
      </w:r>
      <w:r w:rsidRPr="00AD4048">
        <w:rPr>
          <w:rFonts w:ascii="Times New Roman" w:hAnsi="Times New Roman" w:cs="Times New Roman"/>
        </w:rPr>
        <w:t xml:space="preserve">odokļa (NĪN) atvieglojumus pēc Projekta īstenošanas saskaņā ar pašvaldības </w:t>
      </w:r>
      <w:r>
        <w:rPr>
          <w:rFonts w:ascii="Times New Roman" w:hAnsi="Times New Roman" w:cs="Times New Roman"/>
        </w:rPr>
        <w:t xml:space="preserve">domes </w:t>
      </w:r>
      <w:r w:rsidRPr="00AD4048">
        <w:rPr>
          <w:rFonts w:ascii="Times New Roman" w:hAnsi="Times New Roman" w:cs="Times New Roman"/>
        </w:rPr>
        <w:t>2021. gada 24. novembra saistošo not</w:t>
      </w:r>
      <w:r w:rsidRPr="00AD4048">
        <w:rPr>
          <w:rFonts w:ascii="Times New Roman" w:hAnsi="Times New Roman" w:cs="Times New Roman"/>
        </w:rPr>
        <w:t>eikumu Nr. 37/2021 “Par nekustamā īpašuma nodokļa atvieglojumu piešķiršanu Ādažu novadā" (turpmāk – Noteikumi) 32.5. apakšpunktu.</w:t>
      </w:r>
    </w:p>
    <w:p w14:paraId="2DB419AF" w14:textId="0350F85C" w:rsidR="009F3469" w:rsidRPr="00AD4048" w:rsidRDefault="0087625B" w:rsidP="009F3469">
      <w:pPr>
        <w:spacing w:before="120"/>
        <w:ind w:right="-1"/>
        <w:jc w:val="both"/>
        <w:rPr>
          <w:rFonts w:ascii="Times New Roman" w:eastAsia="Times New Roman" w:hAnsi="Times New Roman" w:cs="Times New Roman"/>
          <w:lang w:eastAsia="lv-LV"/>
        </w:rPr>
      </w:pPr>
      <w:r w:rsidRPr="00AD4048">
        <w:rPr>
          <w:rFonts w:ascii="Times New Roman" w:eastAsia="Times New Roman" w:hAnsi="Times New Roman" w:cs="Times New Roman"/>
          <w:lang w:eastAsia="lv-LV"/>
        </w:rPr>
        <w:t>2024. gada 29.</w:t>
      </w:r>
      <w:r w:rsidR="0088046F">
        <w:rPr>
          <w:rFonts w:ascii="Times New Roman" w:eastAsia="Times New Roman" w:hAnsi="Times New Roman" w:cs="Times New Roman"/>
          <w:lang w:eastAsia="lv-LV"/>
        </w:rPr>
        <w:t xml:space="preserve"> </w:t>
      </w:r>
      <w:r w:rsidRPr="00AD4048">
        <w:rPr>
          <w:rFonts w:ascii="Times New Roman" w:eastAsia="Times New Roman" w:hAnsi="Times New Roman" w:cs="Times New Roman"/>
          <w:lang w:eastAsia="lv-LV"/>
        </w:rPr>
        <w:t>jūlijā pašvaldīb</w:t>
      </w:r>
      <w:r w:rsidR="0088046F">
        <w:rPr>
          <w:rFonts w:ascii="Times New Roman" w:eastAsia="Times New Roman" w:hAnsi="Times New Roman" w:cs="Times New Roman"/>
          <w:lang w:eastAsia="lv-LV"/>
        </w:rPr>
        <w:t>a</w:t>
      </w:r>
      <w:r w:rsidRPr="00AD4048">
        <w:rPr>
          <w:rFonts w:ascii="Times New Roman" w:eastAsia="Times New Roman" w:hAnsi="Times New Roman" w:cs="Times New Roman"/>
          <w:lang w:eastAsia="lv-LV"/>
        </w:rPr>
        <w:t xml:space="preserve"> un 10 Īpašnieki noslē</w:t>
      </w:r>
      <w:r w:rsidR="0088046F">
        <w:rPr>
          <w:rFonts w:ascii="Times New Roman" w:eastAsia="Times New Roman" w:hAnsi="Times New Roman" w:cs="Times New Roman"/>
          <w:lang w:eastAsia="lv-LV"/>
        </w:rPr>
        <w:t>dza</w:t>
      </w:r>
      <w:r w:rsidRPr="00AD4048">
        <w:rPr>
          <w:rFonts w:ascii="Times New Roman" w:eastAsia="Times New Roman" w:hAnsi="Times New Roman" w:cs="Times New Roman"/>
          <w:lang w:eastAsia="lv-LV"/>
        </w:rPr>
        <w:t xml:space="preserve"> līgums Nr. JUR 2024-07/751 “Par projekta “Ceļu seguma atjaunošana Me</w:t>
      </w:r>
      <w:r w:rsidRPr="00AD4048">
        <w:rPr>
          <w:rFonts w:ascii="Times New Roman" w:eastAsia="Times New Roman" w:hAnsi="Times New Roman" w:cs="Times New Roman"/>
          <w:lang w:eastAsia="lv-LV"/>
        </w:rPr>
        <w:t>žmalas ielā ar asfaltbetonu” īstenošanu</w:t>
      </w:r>
      <w:r w:rsidR="0088046F">
        <w:rPr>
          <w:rFonts w:ascii="Times New Roman" w:eastAsia="Times New Roman" w:hAnsi="Times New Roman" w:cs="Times New Roman"/>
          <w:lang w:eastAsia="lv-LV"/>
        </w:rPr>
        <w:t>”</w:t>
      </w:r>
      <w:r w:rsidRPr="00AD4048">
        <w:rPr>
          <w:rFonts w:ascii="Times New Roman" w:eastAsia="Times New Roman" w:hAnsi="Times New Roman" w:cs="Times New Roman"/>
          <w:lang w:eastAsia="lv-LV"/>
        </w:rPr>
        <w:t xml:space="preserve"> ar kopējo līdzfinansējumu 31</w:t>
      </w:r>
      <w:r w:rsidR="00AD4048">
        <w:rPr>
          <w:rFonts w:ascii="Times New Roman" w:eastAsia="Times New Roman" w:hAnsi="Times New Roman" w:cs="Times New Roman"/>
          <w:lang w:eastAsia="lv-LV"/>
        </w:rPr>
        <w:t> </w:t>
      </w:r>
      <w:r w:rsidRPr="00AD4048">
        <w:rPr>
          <w:rFonts w:ascii="Times New Roman" w:eastAsia="Times New Roman" w:hAnsi="Times New Roman" w:cs="Times New Roman"/>
          <w:lang w:eastAsia="lv-LV"/>
        </w:rPr>
        <w:t>000</w:t>
      </w:r>
      <w:r w:rsidR="00AD4048">
        <w:rPr>
          <w:rFonts w:ascii="Times New Roman" w:eastAsia="Times New Roman" w:hAnsi="Times New Roman" w:cs="Times New Roman"/>
          <w:lang w:eastAsia="lv-LV"/>
        </w:rPr>
        <w:t xml:space="preserve"> </w:t>
      </w:r>
      <w:proofErr w:type="spellStart"/>
      <w:r w:rsidR="00AD4048" w:rsidRPr="00AD4048">
        <w:rPr>
          <w:rFonts w:ascii="Times New Roman" w:eastAsia="Times New Roman" w:hAnsi="Times New Roman" w:cs="Times New Roman"/>
          <w:i/>
          <w:iCs/>
          <w:lang w:eastAsia="lv-LV"/>
        </w:rPr>
        <w:t>euro</w:t>
      </w:r>
      <w:proofErr w:type="spellEnd"/>
      <w:r w:rsidRPr="00AD4048">
        <w:rPr>
          <w:rFonts w:ascii="Times New Roman" w:eastAsia="Times New Roman" w:hAnsi="Times New Roman" w:cs="Times New Roman"/>
          <w:lang w:eastAsia="lv-LV"/>
        </w:rPr>
        <w:t xml:space="preserve">. Saskaņā ar </w:t>
      </w:r>
      <w:r w:rsidR="0088046F">
        <w:rPr>
          <w:rFonts w:ascii="Times New Roman" w:eastAsia="Times New Roman" w:hAnsi="Times New Roman" w:cs="Times New Roman"/>
          <w:lang w:eastAsia="lv-LV"/>
        </w:rPr>
        <w:t>Centrālās pārvaldes</w:t>
      </w:r>
      <w:r w:rsidRPr="00AD4048">
        <w:rPr>
          <w:rFonts w:ascii="Times New Roman" w:eastAsia="Times New Roman" w:hAnsi="Times New Roman" w:cs="Times New Roman"/>
          <w:lang w:eastAsia="lv-LV"/>
        </w:rPr>
        <w:t xml:space="preserve"> Grāmatvedības nodaļas sniegto informāciju Īpašnieki veica līdzfinansējuma summas iemaksu pašvaldības budžetā</w:t>
      </w:r>
      <w:r w:rsidR="00AD4048">
        <w:rPr>
          <w:rFonts w:ascii="Times New Roman" w:eastAsia="Times New Roman" w:hAnsi="Times New Roman" w:cs="Times New Roman"/>
          <w:lang w:eastAsia="lv-LV"/>
        </w:rPr>
        <w:t>.</w:t>
      </w:r>
      <w:r w:rsidRPr="00AD4048">
        <w:rPr>
          <w:rFonts w:ascii="Times New Roman" w:eastAsia="Times New Roman" w:hAnsi="Times New Roman" w:cs="Times New Roman"/>
          <w:lang w:eastAsia="lv-LV"/>
        </w:rPr>
        <w:t xml:space="preserve"> </w:t>
      </w:r>
    </w:p>
    <w:p w14:paraId="714A24E4" w14:textId="26B72E1E" w:rsidR="009F3469" w:rsidRPr="00AD4048" w:rsidRDefault="0087625B" w:rsidP="009F3469">
      <w:pPr>
        <w:spacing w:before="120"/>
        <w:jc w:val="both"/>
        <w:rPr>
          <w:rFonts w:ascii="Times New Roman" w:hAnsi="Times New Roman" w:cs="Times New Roman"/>
        </w:rPr>
      </w:pPr>
      <w:r w:rsidRPr="00AD4048">
        <w:rPr>
          <w:rFonts w:ascii="Times New Roman" w:hAnsi="Times New Roman" w:cs="Times New Roman"/>
        </w:rPr>
        <w:t>Atbilstoši noslēgtajam līgumam “Me</w:t>
      </w:r>
      <w:r w:rsidRPr="00AD4048">
        <w:rPr>
          <w:rFonts w:ascii="Times New Roman" w:hAnsi="Times New Roman" w:cs="Times New Roman"/>
        </w:rPr>
        <w:t>žmalas ielas, Alderos projektēšana, autoruzraudzība un izbūve”</w:t>
      </w:r>
      <w:r w:rsidR="0088046F">
        <w:rPr>
          <w:rFonts w:ascii="Times New Roman" w:hAnsi="Times New Roman" w:cs="Times New Roman"/>
        </w:rPr>
        <w:t>,</w:t>
      </w:r>
      <w:r w:rsidRPr="00AD4048">
        <w:rPr>
          <w:rFonts w:ascii="Times New Roman" w:hAnsi="Times New Roman" w:cs="Times New Roman"/>
        </w:rPr>
        <w:t xml:space="preserve"> pašvaldības aģentūra “Carnikavas </w:t>
      </w:r>
      <w:r w:rsidR="0088046F">
        <w:rPr>
          <w:rFonts w:ascii="Times New Roman" w:hAnsi="Times New Roman" w:cs="Times New Roman"/>
        </w:rPr>
        <w:t>k</w:t>
      </w:r>
      <w:r w:rsidRPr="00AD4048">
        <w:rPr>
          <w:rFonts w:ascii="Times New Roman" w:hAnsi="Times New Roman" w:cs="Times New Roman"/>
        </w:rPr>
        <w:t xml:space="preserve">omunālserviss” organizēja būvdarbu izpildi.  12.11.2024. </w:t>
      </w:r>
      <w:r w:rsidR="0088046F">
        <w:rPr>
          <w:rFonts w:ascii="Times New Roman" w:hAnsi="Times New Roman" w:cs="Times New Roman"/>
        </w:rPr>
        <w:t>tika</w:t>
      </w:r>
      <w:r w:rsidRPr="00AD4048">
        <w:rPr>
          <w:rFonts w:ascii="Times New Roman" w:hAnsi="Times New Roman" w:cs="Times New Roman"/>
        </w:rPr>
        <w:t xml:space="preserve"> saņemts Ādažu novada Būvvaldes apliecinājums, ka būvdarbi pabeigti un  tie  veikti atbilstoši ak</w:t>
      </w:r>
      <w:r w:rsidRPr="00AD4048">
        <w:rPr>
          <w:rFonts w:ascii="Times New Roman" w:hAnsi="Times New Roman" w:cs="Times New Roman"/>
        </w:rPr>
        <w:t>ceptētajai ieceres dokumentācijai.</w:t>
      </w:r>
    </w:p>
    <w:p w14:paraId="44762242" w14:textId="77777777" w:rsidR="009F3469" w:rsidRPr="00AD4048" w:rsidRDefault="0087625B" w:rsidP="009F3469">
      <w:pPr>
        <w:spacing w:before="120"/>
        <w:jc w:val="both"/>
        <w:rPr>
          <w:rFonts w:ascii="Times New Roman" w:hAnsi="Times New Roman" w:cs="Times New Roman"/>
        </w:rPr>
      </w:pPr>
      <w:r w:rsidRPr="00AD4048">
        <w:rPr>
          <w:rFonts w:ascii="Times New Roman" w:hAnsi="Times New Roman" w:cs="Times New Roman"/>
        </w:rPr>
        <w:t>Īpašniekiem nav NĪN parādu pret pašvaldību.</w:t>
      </w:r>
    </w:p>
    <w:p w14:paraId="030D1951" w14:textId="677B8419" w:rsidR="009F3469" w:rsidRPr="00AD4048" w:rsidRDefault="0087625B" w:rsidP="009F3469">
      <w:pPr>
        <w:spacing w:before="120"/>
        <w:jc w:val="both"/>
        <w:rPr>
          <w:rFonts w:ascii="Times New Roman" w:hAnsi="Times New Roman" w:cs="Times New Roman"/>
        </w:rPr>
      </w:pPr>
      <w:r w:rsidRPr="00AD4048">
        <w:rPr>
          <w:rFonts w:ascii="Times New Roman" w:hAnsi="Times New Roman" w:cs="Times New Roman"/>
        </w:rPr>
        <w:t xml:space="preserve">Saskaņā ar būvvaldes </w:t>
      </w:r>
      <w:r w:rsidR="00AD4048">
        <w:rPr>
          <w:rFonts w:ascii="Times New Roman" w:hAnsi="Times New Roman" w:cs="Times New Roman"/>
        </w:rPr>
        <w:t>05</w:t>
      </w:r>
      <w:r w:rsidRPr="00AD4048">
        <w:rPr>
          <w:rFonts w:ascii="Times New Roman" w:hAnsi="Times New Roman" w:cs="Times New Roman"/>
        </w:rPr>
        <w:t>.</w:t>
      </w:r>
      <w:r w:rsidR="00AD4048">
        <w:rPr>
          <w:rFonts w:ascii="Times New Roman" w:hAnsi="Times New Roman" w:cs="Times New Roman"/>
        </w:rPr>
        <w:t>12</w:t>
      </w:r>
      <w:r w:rsidRPr="00AD4048">
        <w:rPr>
          <w:rFonts w:ascii="Times New Roman" w:hAnsi="Times New Roman" w:cs="Times New Roman"/>
        </w:rPr>
        <w:t>.202</w:t>
      </w:r>
      <w:r w:rsidR="00AD4048">
        <w:rPr>
          <w:rFonts w:ascii="Times New Roman" w:hAnsi="Times New Roman" w:cs="Times New Roman"/>
        </w:rPr>
        <w:t>4</w:t>
      </w:r>
      <w:r w:rsidRPr="00AD4048">
        <w:rPr>
          <w:rFonts w:ascii="Times New Roman" w:hAnsi="Times New Roman" w:cs="Times New Roman"/>
        </w:rPr>
        <w:t>. informāciju</w:t>
      </w:r>
      <w:r w:rsidR="0088046F">
        <w:rPr>
          <w:rFonts w:ascii="Times New Roman" w:hAnsi="Times New Roman" w:cs="Times New Roman"/>
        </w:rPr>
        <w:t>,</w:t>
      </w:r>
      <w:r w:rsidRPr="00AD4048">
        <w:rPr>
          <w:rFonts w:ascii="Times New Roman" w:hAnsi="Times New Roman" w:cs="Times New Roman"/>
        </w:rPr>
        <w:t xml:space="preserve"> Īpašnieki, kuri piedalījās ar līdzfinansējumu, nav veikuši patvaļīgu būvniecību, Īpašniekiem nav objektu, kuru būvniecība ir pārtraukta, un </w:t>
      </w:r>
      <w:r w:rsidR="0088046F">
        <w:rPr>
          <w:rFonts w:ascii="Times New Roman" w:hAnsi="Times New Roman" w:cs="Times New Roman"/>
        </w:rPr>
        <w:t>viņiem</w:t>
      </w:r>
      <w:r w:rsidRPr="00AD4048">
        <w:rPr>
          <w:rFonts w:ascii="Times New Roman" w:hAnsi="Times New Roman" w:cs="Times New Roman"/>
        </w:rPr>
        <w:t xml:space="preserve"> piederošie nekustamie īpašumi nav atzīti par vidi degradējošiem objektiem.      </w:t>
      </w:r>
    </w:p>
    <w:p w14:paraId="2890FC03" w14:textId="77777777" w:rsidR="009F3469" w:rsidRPr="009F3469" w:rsidRDefault="0087625B" w:rsidP="009F3469">
      <w:pPr>
        <w:spacing w:before="120"/>
        <w:jc w:val="both"/>
        <w:rPr>
          <w:rFonts w:ascii="Times New Roman" w:hAnsi="Times New Roman" w:cs="Times New Roman"/>
          <w:color w:val="000000"/>
        </w:rPr>
      </w:pPr>
      <w:r w:rsidRPr="00AD4048">
        <w:rPr>
          <w:rFonts w:ascii="Times New Roman" w:hAnsi="Times New Roman" w:cs="Times New Roman"/>
        </w:rPr>
        <w:t xml:space="preserve">Likuma „Par nekustamā īpašuma nodokli” (turpmāk – Likums) 5. panta trešā daļa nosaka, ka pašvaldība var izdot saistošos noteikumus, paredzot atvieglojumus atsevišķām NĪN maksātāju </w:t>
      </w:r>
      <w:r w:rsidRPr="009F3469">
        <w:rPr>
          <w:rFonts w:ascii="Times New Roman" w:hAnsi="Times New Roman" w:cs="Times New Roman"/>
        </w:rPr>
        <w:t>kategorijām. NĪN atvieglojumu piešķiršanas kārtība ir noteikta Noteikumos, k</w:t>
      </w:r>
      <w:r w:rsidRPr="009F3469">
        <w:rPr>
          <w:rFonts w:ascii="Times New Roman" w:hAnsi="Times New Roman" w:cs="Times New Roman"/>
        </w:rPr>
        <w:t>uru 9. un 10. punkts nosaka, ka NĪN atvieglojumus nepiešķir, ja nekustamais īpašums atzīts par vidi degradējošu objektu, ja uz zemesgabala atrodas ēkas vai būves, kas nav nodotas ekspluatācijā un būvdarbi tiek veikti bez būvvaldē reģistrētas būvatļaujas va</w:t>
      </w:r>
      <w:r w:rsidRPr="009F3469">
        <w:rPr>
          <w:rFonts w:ascii="Times New Roman" w:hAnsi="Times New Roman" w:cs="Times New Roman"/>
        </w:rPr>
        <w:t>i arī būvdarbu pārtraukšana nav reģistrēta un būve nav iekonservēta, kā arī, ja NĪN maksātājam ir parāds pret pašvaldību.</w:t>
      </w:r>
    </w:p>
    <w:p w14:paraId="5D20D2C9" w14:textId="77777777" w:rsidR="009F3469" w:rsidRPr="009F3469" w:rsidRDefault="0087625B" w:rsidP="009F3469">
      <w:pPr>
        <w:spacing w:before="120"/>
        <w:jc w:val="both"/>
        <w:rPr>
          <w:rFonts w:ascii="Times New Roman" w:hAnsi="Times New Roman" w:cs="Times New Roman"/>
        </w:rPr>
      </w:pPr>
      <w:r w:rsidRPr="009F3469">
        <w:rPr>
          <w:rFonts w:ascii="Times New Roman" w:hAnsi="Times New Roman" w:cs="Times New Roman"/>
        </w:rPr>
        <w:t>Noteikumu 32.5. apakšpunkts nosaka, ka nodokļu maksātājiem, kas par saviem līdzekļiem izbūvējuši maģistrālās koplietošanas inženierbūv</w:t>
      </w:r>
      <w:r w:rsidRPr="009F3469">
        <w:rPr>
          <w:rFonts w:ascii="Times New Roman" w:hAnsi="Times New Roman" w:cs="Times New Roman"/>
        </w:rPr>
        <w:t>es vai to daļu publiskai lietošanai (t.sk. ūdensvadi), ko neizmanto komerciālos nolūkos, piešķir NĪN atvieglojumu 90 % apmērā no NĪN par visiem nodokļa maksātājam piederošajiem īpašumiem Ādažu novadā. Pirms objekta izbūves persona un pašvaldība noslēdz att</w:t>
      </w:r>
      <w:r w:rsidRPr="009F3469">
        <w:rPr>
          <w:rFonts w:ascii="Times New Roman" w:hAnsi="Times New Roman" w:cs="Times New Roman"/>
        </w:rPr>
        <w:t>iecīgu vienošanos. Atvieglojumu piešķir pēc objekta nodošanas ekspluatācijā. Atvieglojuma apmērs nedrīkst pārsniegt 90 % no summas, ko persona ieguldījusi objekta būvniecībā. Ja atvieglojums attiecīgajā kalendāra gadā ir mazāks, nekā ieguldījums objektā, t</w:t>
      </w:r>
      <w:r w:rsidRPr="009F3469">
        <w:rPr>
          <w:rFonts w:ascii="Times New Roman" w:hAnsi="Times New Roman" w:cs="Times New Roman"/>
        </w:rPr>
        <w:t>ad atvieglojumu piemēro līdz 10. kalendāra gadam.</w:t>
      </w:r>
    </w:p>
    <w:p w14:paraId="4F4355BD" w14:textId="25C06A2C" w:rsidR="009F3469" w:rsidRPr="009F3469" w:rsidRDefault="0087625B" w:rsidP="009F3469">
      <w:pPr>
        <w:spacing w:before="120"/>
        <w:jc w:val="both"/>
        <w:rPr>
          <w:rFonts w:ascii="Times New Roman" w:hAnsi="Times New Roman" w:cs="Times New Roman"/>
          <w:color w:val="000000"/>
        </w:rPr>
      </w:pPr>
      <w:r w:rsidRPr="009F3469">
        <w:rPr>
          <w:rFonts w:ascii="Times New Roman" w:hAnsi="Times New Roman" w:cs="Times New Roman"/>
        </w:rPr>
        <w:lastRenderedPageBreak/>
        <w:t>Ņemot vērā</w:t>
      </w:r>
      <w:r w:rsidR="00EE0BE7">
        <w:rPr>
          <w:rFonts w:ascii="Times New Roman" w:hAnsi="Times New Roman" w:cs="Times New Roman"/>
        </w:rPr>
        <w:t>, ka</w:t>
      </w:r>
      <w:r w:rsidRPr="009F3469">
        <w:rPr>
          <w:rFonts w:ascii="Times New Roman" w:hAnsi="Times New Roman" w:cs="Times New Roman"/>
        </w:rPr>
        <w:t xml:space="preserve"> Īpašnieki ir izpildījuši ar Līgumu uzņemtās saistības un ir ieguldījuši līdzekļus pašvaldības ceļa atjaunošanā, kā arī ir iestājušies Noteikumu 32.5. apakšpunktā noteiktie apstākļi, un nav ie</w:t>
      </w:r>
      <w:r w:rsidRPr="009F3469">
        <w:rPr>
          <w:rFonts w:ascii="Times New Roman" w:hAnsi="Times New Roman" w:cs="Times New Roman"/>
        </w:rPr>
        <w:t xml:space="preserve">stājušies Noteikumu 9. un 10. punktā noteiktie apstākļi, kas ir par pamatu NĪN atvieglojumu nepiešķiršanai, Īpašniekiem ir piešķirams </w:t>
      </w:r>
      <w:r w:rsidRPr="009F3469">
        <w:rPr>
          <w:rFonts w:ascii="Times New Roman" w:hAnsi="Times New Roman" w:cs="Times New Roman"/>
          <w:bCs/>
        </w:rPr>
        <w:t>NĪN atvieglojums 90 % apmērā</w:t>
      </w:r>
      <w:r w:rsidRPr="009F3469">
        <w:rPr>
          <w:rFonts w:ascii="Times New Roman" w:hAnsi="Times New Roman" w:cs="Times New Roman"/>
        </w:rPr>
        <w:t xml:space="preserve"> par viņiem piederošiem nekustamajiem īpašumiem. </w:t>
      </w:r>
    </w:p>
    <w:p w14:paraId="7574B40D" w14:textId="77777777" w:rsidR="009F3469" w:rsidRPr="009F3469" w:rsidRDefault="0087625B" w:rsidP="0088046F">
      <w:pPr>
        <w:spacing w:before="120"/>
        <w:jc w:val="both"/>
        <w:rPr>
          <w:rFonts w:ascii="Times New Roman" w:hAnsi="Times New Roman" w:cs="Times New Roman"/>
          <w:color w:val="000000"/>
        </w:rPr>
      </w:pPr>
      <w:r w:rsidRPr="009F3469">
        <w:rPr>
          <w:rFonts w:ascii="Times New Roman" w:hAnsi="Times New Roman" w:cs="Times New Roman"/>
        </w:rPr>
        <w:t>Pamatojoties uz likuma „Par nekustamā īpašum</w:t>
      </w:r>
      <w:r w:rsidRPr="009F3469">
        <w:rPr>
          <w:rFonts w:ascii="Times New Roman" w:hAnsi="Times New Roman" w:cs="Times New Roman"/>
        </w:rPr>
        <w:t xml:space="preserve">a nodokli” 5. panta trešo daļu, Noteikumu 9. un 10. punktu un 32.5. apakšpunktu, kā arī Finanšu komitejas 18.12.2024. atzinumu, Ādažu novada pašvaldības dome </w:t>
      </w:r>
    </w:p>
    <w:p w14:paraId="192C5CFF" w14:textId="77777777" w:rsidR="009F3469" w:rsidRPr="009F3469" w:rsidRDefault="0087625B" w:rsidP="00085CEC">
      <w:pPr>
        <w:spacing w:after="120"/>
        <w:jc w:val="center"/>
        <w:rPr>
          <w:rFonts w:ascii="Times New Roman" w:eastAsia="Times New Roman" w:hAnsi="Times New Roman" w:cs="Times New Roman"/>
        </w:rPr>
      </w:pPr>
      <w:r w:rsidRPr="009F3469">
        <w:rPr>
          <w:rFonts w:ascii="Times New Roman" w:eastAsia="Times New Roman" w:hAnsi="Times New Roman" w:cs="Times New Roman"/>
          <w:b/>
        </w:rPr>
        <w:t>NOLEMJ:</w:t>
      </w:r>
    </w:p>
    <w:p w14:paraId="55F8694B" w14:textId="199583DE" w:rsidR="009F3469" w:rsidRPr="00085CEC" w:rsidRDefault="0087625B" w:rsidP="00085CEC">
      <w:pPr>
        <w:pStyle w:val="ListParagraph"/>
        <w:numPr>
          <w:ilvl w:val="0"/>
          <w:numId w:val="3"/>
        </w:numPr>
        <w:spacing w:after="120"/>
        <w:ind w:left="426" w:hanging="426"/>
        <w:jc w:val="both"/>
        <w:rPr>
          <w:rFonts w:ascii="Times New Roman" w:eastAsia="Times New Roman" w:hAnsi="Times New Roman" w:cs="Times New Roman"/>
          <w:lang w:eastAsia="lv-LV"/>
        </w:rPr>
      </w:pPr>
      <w:r w:rsidRPr="00085CEC">
        <w:rPr>
          <w:rFonts w:ascii="Times New Roman" w:eastAsia="Times New Roman" w:hAnsi="Times New Roman" w:cs="Times New Roman"/>
          <w:bCs/>
          <w:lang w:eastAsia="lv-LV"/>
        </w:rPr>
        <w:t xml:space="preserve">Piešķirt </w:t>
      </w:r>
      <w:r w:rsidRPr="00085CEC">
        <w:rPr>
          <w:rFonts w:ascii="Times New Roman" w:eastAsia="Times New Roman" w:hAnsi="Times New Roman" w:cs="Times New Roman"/>
          <w:lang w:eastAsia="lv-LV"/>
        </w:rPr>
        <w:t>šī lēmuma pielikumā norādīto īpašumu Īpašniekiem nekustamā īpašuma nodokļa atvie</w:t>
      </w:r>
      <w:r w:rsidRPr="00085CEC">
        <w:rPr>
          <w:rFonts w:ascii="Times New Roman" w:eastAsia="Times New Roman" w:hAnsi="Times New Roman" w:cs="Times New Roman"/>
          <w:lang w:eastAsia="lv-LV"/>
        </w:rPr>
        <w:t>glojumu 90 % apmērā, sākot ar 2025. gadu par</w:t>
      </w:r>
      <w:r w:rsidRPr="00085CEC">
        <w:rPr>
          <w:rFonts w:ascii="Times New Roman" w:eastAsia="Times New Roman" w:hAnsi="Times New Roman" w:cs="Times New Roman"/>
          <w:bCs/>
          <w:lang w:eastAsia="lv-LV"/>
        </w:rPr>
        <w:t xml:space="preserve"> viņiem piederošajiem nekustamajiem īpašumiem, par veikto ieguldījumu sabiedriskās infrastruktūras ceļu seguma atjaunošanā ar asfaltbetona segumu Mežmalas ielā. </w:t>
      </w:r>
    </w:p>
    <w:p w14:paraId="35EC471A" w14:textId="4A4466E6" w:rsidR="009F3469" w:rsidRPr="009F3469" w:rsidRDefault="0087625B" w:rsidP="009F3469">
      <w:pPr>
        <w:numPr>
          <w:ilvl w:val="0"/>
          <w:numId w:val="3"/>
        </w:numPr>
        <w:spacing w:before="120" w:after="120"/>
        <w:ind w:left="426" w:hanging="426"/>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Centrālās pārvaldes</w:t>
      </w:r>
      <w:r w:rsidRPr="009F3469">
        <w:rPr>
          <w:rFonts w:ascii="Times New Roman" w:eastAsia="Times New Roman" w:hAnsi="Times New Roman" w:cs="Times New Roman"/>
          <w:bCs/>
          <w:lang w:eastAsia="lv-LV"/>
        </w:rPr>
        <w:t xml:space="preserve"> Grāmatvedības nodaļai nodrošināt lēmuma izpildi.</w:t>
      </w:r>
    </w:p>
    <w:p w14:paraId="447076A7" w14:textId="77777777" w:rsidR="009F3469" w:rsidRDefault="0087625B" w:rsidP="009F3469">
      <w:pPr>
        <w:numPr>
          <w:ilvl w:val="0"/>
          <w:numId w:val="3"/>
        </w:numPr>
        <w:ind w:left="426" w:hanging="426"/>
        <w:jc w:val="both"/>
        <w:rPr>
          <w:rFonts w:ascii="Times New Roman" w:eastAsia="Times New Roman" w:hAnsi="Times New Roman" w:cs="Times New Roman"/>
          <w:bCs/>
        </w:rPr>
      </w:pPr>
      <w:r w:rsidRPr="009F3469">
        <w:rPr>
          <w:rFonts w:ascii="Times New Roman" w:eastAsia="Times New Roman" w:hAnsi="Times New Roman" w:cs="Times New Roman"/>
        </w:rPr>
        <w:t xml:space="preserve">Lēmumu var pārsūdzēt Administratīvā rajona tiesā (Baldones iela 1A, Rīga) viena mēneša laikā no tā spēkā stāšanās dienas.  </w:t>
      </w:r>
      <w:r w:rsidRPr="009F3469">
        <w:rPr>
          <w:rFonts w:ascii="Times New Roman" w:eastAsia="Times New Roman" w:hAnsi="Times New Roman" w:cs="Times New Roman"/>
          <w:bCs/>
        </w:rPr>
        <w:t xml:space="preserve"> </w:t>
      </w:r>
    </w:p>
    <w:p w14:paraId="23CB074E" w14:textId="421B331C" w:rsidR="00564CA6" w:rsidRDefault="00564CA6" w:rsidP="00BB16A4">
      <w:pPr>
        <w:jc w:val="both"/>
        <w:rPr>
          <w:rFonts w:ascii="Times New Roman" w:hAnsi="Times New Roman" w:cs="Times New Roman"/>
        </w:rPr>
      </w:pPr>
    </w:p>
    <w:p w14:paraId="28848560" w14:textId="3BD4D7BB" w:rsidR="00BB16A4" w:rsidRDefault="00BB16A4" w:rsidP="00BB16A4">
      <w:pPr>
        <w:jc w:val="both"/>
        <w:rPr>
          <w:rFonts w:ascii="Times New Roman" w:hAnsi="Times New Roman" w:cs="Times New Roman"/>
        </w:rPr>
      </w:pPr>
    </w:p>
    <w:p w14:paraId="6F650051" w14:textId="77777777" w:rsidR="0087625B" w:rsidRPr="00564CA6" w:rsidRDefault="0087625B" w:rsidP="00BB16A4">
      <w:pPr>
        <w:jc w:val="both"/>
        <w:rPr>
          <w:rFonts w:ascii="Times New Roman" w:hAnsi="Times New Roman" w:cs="Times New Roman"/>
        </w:rPr>
      </w:pPr>
    </w:p>
    <w:p w14:paraId="3EE40704" w14:textId="12C84266" w:rsidR="00564CA6" w:rsidRDefault="0087625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10CA0609" w:rsidR="00564CA6" w:rsidRPr="00B47C10" w:rsidRDefault="0087625B" w:rsidP="0087625B">
      <w:pPr>
        <w:jc w:val="center"/>
        <w:rPr>
          <w:rFonts w:ascii="Times New Roman" w:hAnsi="Times New Roman" w:cs="Times New Roman"/>
          <w:sz w:val="20"/>
          <w:szCs w:val="20"/>
        </w:rPr>
      </w:pPr>
      <w:r w:rsidRPr="00147221">
        <w:rPr>
          <w:rFonts w:ascii="Times New Roman" w:eastAsia="Calibri" w:hAnsi="Times New Roman" w:cs="Times New Roman"/>
        </w:rPr>
        <w:t>ŠIS DOKUMENTS IR ELEKTRONI</w:t>
      </w:r>
      <w:r w:rsidRPr="00147221">
        <w:rPr>
          <w:rFonts w:ascii="Times New Roman" w:eastAsia="Calibri" w:hAnsi="Times New Roman" w:cs="Times New Roman"/>
        </w:rPr>
        <w:t>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7075" w14:textId="77777777" w:rsidR="00000000" w:rsidRDefault="0087625B">
      <w:r>
        <w:separator/>
      </w:r>
    </w:p>
  </w:endnote>
  <w:endnote w:type="continuationSeparator" w:id="0">
    <w:p w14:paraId="4468030B" w14:textId="77777777" w:rsidR="00000000" w:rsidRDefault="0087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83408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7625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3F69" w14:textId="77777777" w:rsidR="00000000" w:rsidRDefault="0087625B">
      <w:r>
        <w:separator/>
      </w:r>
    </w:p>
  </w:footnote>
  <w:footnote w:type="continuationSeparator" w:id="0">
    <w:p w14:paraId="7E6E66B6" w14:textId="77777777" w:rsidR="00000000" w:rsidRDefault="00876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C12417A">
      <w:start w:val="1"/>
      <w:numFmt w:val="decimal"/>
      <w:lvlText w:val="%1."/>
      <w:lvlJc w:val="left"/>
      <w:pPr>
        <w:ind w:left="720" w:hanging="360"/>
      </w:pPr>
      <w:rPr>
        <w:rFonts w:hint="default"/>
      </w:rPr>
    </w:lvl>
    <w:lvl w:ilvl="1" w:tplc="680CEAEE" w:tentative="1">
      <w:start w:val="1"/>
      <w:numFmt w:val="lowerLetter"/>
      <w:lvlText w:val="%2."/>
      <w:lvlJc w:val="left"/>
      <w:pPr>
        <w:ind w:left="1440" w:hanging="360"/>
      </w:pPr>
    </w:lvl>
    <w:lvl w:ilvl="2" w:tplc="6E345F52" w:tentative="1">
      <w:start w:val="1"/>
      <w:numFmt w:val="lowerRoman"/>
      <w:lvlText w:val="%3."/>
      <w:lvlJc w:val="right"/>
      <w:pPr>
        <w:ind w:left="2160" w:hanging="180"/>
      </w:pPr>
    </w:lvl>
    <w:lvl w:ilvl="3" w:tplc="556EBE60" w:tentative="1">
      <w:start w:val="1"/>
      <w:numFmt w:val="decimal"/>
      <w:lvlText w:val="%4."/>
      <w:lvlJc w:val="left"/>
      <w:pPr>
        <w:ind w:left="2880" w:hanging="360"/>
      </w:pPr>
    </w:lvl>
    <w:lvl w:ilvl="4" w:tplc="E1F06BD0" w:tentative="1">
      <w:start w:val="1"/>
      <w:numFmt w:val="lowerLetter"/>
      <w:lvlText w:val="%5."/>
      <w:lvlJc w:val="left"/>
      <w:pPr>
        <w:ind w:left="3600" w:hanging="360"/>
      </w:pPr>
    </w:lvl>
    <w:lvl w:ilvl="5" w:tplc="A5CAD11E" w:tentative="1">
      <w:start w:val="1"/>
      <w:numFmt w:val="lowerRoman"/>
      <w:lvlText w:val="%6."/>
      <w:lvlJc w:val="right"/>
      <w:pPr>
        <w:ind w:left="4320" w:hanging="180"/>
      </w:pPr>
    </w:lvl>
    <w:lvl w:ilvl="6" w:tplc="2D4ABDAC" w:tentative="1">
      <w:start w:val="1"/>
      <w:numFmt w:val="decimal"/>
      <w:lvlText w:val="%7."/>
      <w:lvlJc w:val="left"/>
      <w:pPr>
        <w:ind w:left="5040" w:hanging="360"/>
      </w:pPr>
    </w:lvl>
    <w:lvl w:ilvl="7" w:tplc="E3AE167A" w:tentative="1">
      <w:start w:val="1"/>
      <w:numFmt w:val="lowerLetter"/>
      <w:lvlText w:val="%8."/>
      <w:lvlJc w:val="left"/>
      <w:pPr>
        <w:ind w:left="5760" w:hanging="360"/>
      </w:pPr>
    </w:lvl>
    <w:lvl w:ilvl="8" w:tplc="B32C3546" w:tentative="1">
      <w:start w:val="1"/>
      <w:numFmt w:val="lowerRoman"/>
      <w:lvlText w:val="%9."/>
      <w:lvlJc w:val="right"/>
      <w:pPr>
        <w:ind w:left="6480" w:hanging="180"/>
      </w:pPr>
    </w:lvl>
  </w:abstractNum>
  <w:abstractNum w:abstractNumId="1" w15:restartNumberingAfterBreak="0">
    <w:nsid w:val="65D910B2"/>
    <w:multiLevelType w:val="multilevel"/>
    <w:tmpl w:val="ED34AC2C"/>
    <w:lvl w:ilvl="0">
      <w:start w:val="1"/>
      <w:numFmt w:val="decimal"/>
      <w:lvlText w:val="%1."/>
      <w:lvlJc w:val="left"/>
      <w:pPr>
        <w:ind w:left="643" w:hanging="360"/>
      </w:pPr>
      <w:rPr>
        <w:rFonts w:ascii="Times New Roman" w:eastAsia="Times New Roman" w:hAnsi="Times New Roman" w:cs="Times New Roman"/>
        <w:b w:val="0"/>
        <w:bCs/>
        <w:color w:val="auto"/>
      </w:rPr>
    </w:lvl>
    <w:lvl w:ilvl="1">
      <w:start w:val="1"/>
      <w:numFmt w:val="decimal"/>
      <w:lvlText w:val="%1.%2."/>
      <w:lvlJc w:val="left"/>
      <w:pPr>
        <w:ind w:left="1075" w:hanging="432"/>
      </w:pPr>
      <w:rPr>
        <w:rFonts w:hint="default"/>
        <w:color w:val="auto"/>
      </w:rPr>
    </w:lvl>
    <w:lvl w:ilvl="2">
      <w:start w:val="1"/>
      <w:numFmt w:val="decimal"/>
      <w:lvlText w:val="%1.%2.%3."/>
      <w:lvlJc w:val="left"/>
      <w:pPr>
        <w:ind w:left="1507" w:hanging="504"/>
      </w:pPr>
      <w:rPr>
        <w:rFonts w:hint="default"/>
        <w:color w:val="auto"/>
      </w:rPr>
    </w:lvl>
    <w:lvl w:ilvl="3">
      <w:start w:val="1"/>
      <w:numFmt w:val="decimal"/>
      <w:lvlText w:val="%1.%2.%3.%4."/>
      <w:lvlJc w:val="left"/>
      <w:pPr>
        <w:ind w:left="2011" w:hanging="648"/>
      </w:pPr>
      <w:rPr>
        <w:rFonts w:hint="default"/>
        <w:color w:val="auto"/>
      </w:rPr>
    </w:lvl>
    <w:lvl w:ilvl="4">
      <w:start w:val="1"/>
      <w:numFmt w:val="decimal"/>
      <w:lvlText w:val="%1.%2.%3.%4.%5."/>
      <w:lvlJc w:val="left"/>
      <w:pPr>
        <w:ind w:left="2515" w:hanging="792"/>
      </w:pPr>
      <w:rPr>
        <w:rFonts w:hint="default"/>
        <w:color w:val="auto"/>
      </w:rPr>
    </w:lvl>
    <w:lvl w:ilvl="5">
      <w:start w:val="1"/>
      <w:numFmt w:val="decimal"/>
      <w:lvlText w:val="%1.%2.%3.%4.%5.%6."/>
      <w:lvlJc w:val="left"/>
      <w:pPr>
        <w:ind w:left="3019" w:hanging="936"/>
      </w:pPr>
      <w:rPr>
        <w:rFonts w:hint="default"/>
        <w:color w:val="auto"/>
      </w:rPr>
    </w:lvl>
    <w:lvl w:ilvl="6">
      <w:start w:val="1"/>
      <w:numFmt w:val="decimal"/>
      <w:lvlText w:val="%1.%2.%3.%4.%5.%6.%7."/>
      <w:lvlJc w:val="left"/>
      <w:pPr>
        <w:ind w:left="3523" w:hanging="1080"/>
      </w:pPr>
      <w:rPr>
        <w:rFonts w:hint="default"/>
        <w:color w:val="auto"/>
      </w:rPr>
    </w:lvl>
    <w:lvl w:ilvl="7">
      <w:start w:val="1"/>
      <w:numFmt w:val="decimal"/>
      <w:lvlText w:val="%1.%2.%3.%4.%5.%6.%7.%8."/>
      <w:lvlJc w:val="left"/>
      <w:pPr>
        <w:ind w:left="4027" w:hanging="1224"/>
      </w:pPr>
      <w:rPr>
        <w:rFonts w:hint="default"/>
        <w:color w:val="auto"/>
      </w:rPr>
    </w:lvl>
    <w:lvl w:ilvl="8">
      <w:start w:val="1"/>
      <w:numFmt w:val="decimal"/>
      <w:lvlText w:val="%1.%2.%3.%4.%5.%6.%7.%8.%9."/>
      <w:lvlJc w:val="left"/>
      <w:pPr>
        <w:ind w:left="4603" w:hanging="1440"/>
      </w:pPr>
      <w:rPr>
        <w:rFonts w:hint="default"/>
        <w:color w:val="auto"/>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69895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5CEC"/>
    <w:rsid w:val="00147221"/>
    <w:rsid w:val="00195A73"/>
    <w:rsid w:val="001A297B"/>
    <w:rsid w:val="0025391B"/>
    <w:rsid w:val="00262354"/>
    <w:rsid w:val="00297558"/>
    <w:rsid w:val="002D53F6"/>
    <w:rsid w:val="00351D48"/>
    <w:rsid w:val="00360E5B"/>
    <w:rsid w:val="00367AF9"/>
    <w:rsid w:val="003C401E"/>
    <w:rsid w:val="004D516C"/>
    <w:rsid w:val="00521C00"/>
    <w:rsid w:val="0053073B"/>
    <w:rsid w:val="00543508"/>
    <w:rsid w:val="00564CA6"/>
    <w:rsid w:val="005C7FA1"/>
    <w:rsid w:val="00617AAC"/>
    <w:rsid w:val="00693F05"/>
    <w:rsid w:val="006D3451"/>
    <w:rsid w:val="006D513B"/>
    <w:rsid w:val="00701527"/>
    <w:rsid w:val="0074092B"/>
    <w:rsid w:val="0079484F"/>
    <w:rsid w:val="007B4DDB"/>
    <w:rsid w:val="008257F8"/>
    <w:rsid w:val="0087625B"/>
    <w:rsid w:val="0088046F"/>
    <w:rsid w:val="008E3846"/>
    <w:rsid w:val="009139A1"/>
    <w:rsid w:val="00931891"/>
    <w:rsid w:val="00996740"/>
    <w:rsid w:val="009A3989"/>
    <w:rsid w:val="009B7F8F"/>
    <w:rsid w:val="009F3469"/>
    <w:rsid w:val="00A254B5"/>
    <w:rsid w:val="00A52B04"/>
    <w:rsid w:val="00AD4048"/>
    <w:rsid w:val="00B36CD4"/>
    <w:rsid w:val="00B4014F"/>
    <w:rsid w:val="00B47C10"/>
    <w:rsid w:val="00BB16A4"/>
    <w:rsid w:val="00BE75D1"/>
    <w:rsid w:val="00C36AF4"/>
    <w:rsid w:val="00C82360"/>
    <w:rsid w:val="00C9477C"/>
    <w:rsid w:val="00CC1B2F"/>
    <w:rsid w:val="00CF16C2"/>
    <w:rsid w:val="00D23AD4"/>
    <w:rsid w:val="00D86969"/>
    <w:rsid w:val="00E52DA2"/>
    <w:rsid w:val="00E75D8D"/>
    <w:rsid w:val="00EC2737"/>
    <w:rsid w:val="00EE0BE7"/>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085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2834</Words>
  <Characters>1616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24</cp:revision>
  <dcterms:created xsi:type="dcterms:W3CDTF">2024-06-01T14:06:00Z</dcterms:created>
  <dcterms:modified xsi:type="dcterms:W3CDTF">2024-12-27T18:40:00Z</dcterms:modified>
</cp:coreProperties>
</file>