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59758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6802FC4" w:rsidR="00564CA6" w:rsidRPr="00466B1C" w:rsidRDefault="00597580" w:rsidP="00564CA6">
      <w:pPr>
        <w:jc w:val="right"/>
        <w:rPr>
          <w:rFonts w:ascii="Times New Roman" w:hAnsi="Times New Roman" w:cs="Times New Roman"/>
          <w:noProof/>
        </w:rPr>
      </w:pPr>
      <w:r w:rsidRPr="00466B1C">
        <w:rPr>
          <w:rFonts w:ascii="Times New Roman" w:hAnsi="Times New Roman" w:cs="Times New Roman"/>
          <w:noProof/>
        </w:rPr>
        <w:t xml:space="preserve">PROJEKTS uz </w:t>
      </w:r>
      <w:r w:rsidR="00466B1C" w:rsidRPr="00466B1C">
        <w:rPr>
          <w:rFonts w:ascii="Times New Roman" w:hAnsi="Times New Roman" w:cs="Times New Roman"/>
          <w:noProof/>
        </w:rPr>
        <w:t>12.12.2024</w:t>
      </w:r>
      <w:r w:rsidRPr="00466B1C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466B1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3FC18CF" w14:textId="0E3B18B2" w:rsidR="00564CA6" w:rsidRPr="00466B1C" w:rsidRDefault="00597580" w:rsidP="00564CA6">
      <w:pPr>
        <w:jc w:val="right"/>
        <w:rPr>
          <w:rFonts w:ascii="Times New Roman" w:hAnsi="Times New Roman" w:cs="Times New Roman"/>
          <w:noProof/>
        </w:rPr>
      </w:pPr>
      <w:r w:rsidRPr="00466B1C">
        <w:rPr>
          <w:rFonts w:ascii="Times New Roman" w:hAnsi="Times New Roman" w:cs="Times New Roman"/>
          <w:noProof/>
        </w:rPr>
        <w:t>vēlamais datums izskatīšanai:</w:t>
      </w:r>
      <w:r w:rsidR="00CA2881">
        <w:rPr>
          <w:rFonts w:ascii="Times New Roman" w:hAnsi="Times New Roman" w:cs="Times New Roman"/>
          <w:noProof/>
        </w:rPr>
        <w:t xml:space="preserve"> </w:t>
      </w:r>
      <w:r w:rsidRPr="00466B1C">
        <w:rPr>
          <w:rFonts w:ascii="Times New Roman" w:hAnsi="Times New Roman" w:cs="Times New Roman"/>
          <w:noProof/>
        </w:rPr>
        <w:t xml:space="preserve">domē: </w:t>
      </w:r>
      <w:r w:rsidR="00466B1C" w:rsidRPr="00466B1C">
        <w:rPr>
          <w:rFonts w:ascii="Times New Roman" w:hAnsi="Times New Roman" w:cs="Times New Roman"/>
          <w:noProof/>
        </w:rPr>
        <w:t>27.12.2024</w:t>
      </w:r>
      <w:r w:rsidRPr="00466B1C">
        <w:rPr>
          <w:rFonts w:ascii="Times New Roman" w:hAnsi="Times New Roman" w:cs="Times New Roman"/>
          <w:noProof/>
        </w:rPr>
        <w:t>.</w:t>
      </w:r>
    </w:p>
    <w:p w14:paraId="495071B9" w14:textId="6012981A" w:rsidR="00564CA6" w:rsidRPr="00466B1C" w:rsidRDefault="00597580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466B1C" w:rsidRPr="00466B1C">
        <w:rPr>
          <w:rFonts w:ascii="Times New Roman" w:hAnsi="Times New Roman" w:cs="Times New Roman"/>
          <w:noProof/>
        </w:rPr>
        <w:t>Iveta Grīviņa-Dilāne</w:t>
      </w:r>
    </w:p>
    <w:p w14:paraId="2E27ACB6" w14:textId="03329575" w:rsidR="00564CA6" w:rsidRPr="00466B1C" w:rsidRDefault="00597580" w:rsidP="00564CA6">
      <w:pPr>
        <w:jc w:val="right"/>
        <w:rPr>
          <w:rFonts w:ascii="Times New Roman" w:hAnsi="Times New Roman" w:cs="Times New Roman"/>
          <w:noProof/>
        </w:rPr>
      </w:pPr>
      <w:r w:rsidRPr="00466B1C">
        <w:rPr>
          <w:rFonts w:ascii="Times New Roman" w:hAnsi="Times New Roman" w:cs="Times New Roman"/>
          <w:noProof/>
        </w:rPr>
        <w:t xml:space="preserve">ziņotājs: </w:t>
      </w:r>
      <w:r w:rsidR="00466B1C" w:rsidRPr="00466B1C">
        <w:rPr>
          <w:rFonts w:ascii="Times New Roman" w:hAnsi="Times New Roman" w:cs="Times New Roman"/>
          <w:noProof/>
        </w:rPr>
        <w:t>Iveta Grīviņa-Dilāne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59758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59758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466B1C" w:rsidRDefault="00597580" w:rsidP="00564CA6">
      <w:pPr>
        <w:rPr>
          <w:rFonts w:ascii="Times New Roman" w:hAnsi="Times New Roman" w:cs="Times New Roman"/>
        </w:rPr>
      </w:pPr>
      <w:r w:rsidRPr="00466B1C">
        <w:rPr>
          <w:rFonts w:ascii="Times New Roman" w:hAnsi="Times New Roman" w:cs="Times New Roman"/>
          <w:noProof/>
        </w:rPr>
        <w:tab/>
      </w:r>
      <w:r w:rsidRPr="00466B1C">
        <w:rPr>
          <w:rFonts w:ascii="Times New Roman" w:hAnsi="Times New Roman" w:cs="Times New Roman"/>
          <w:noProof/>
        </w:rPr>
        <w:tab/>
      </w:r>
      <w:r w:rsidRPr="00466B1C">
        <w:rPr>
          <w:rFonts w:ascii="Times New Roman" w:hAnsi="Times New Roman" w:cs="Times New Roman"/>
          <w:noProof/>
        </w:rPr>
        <w:tab/>
      </w:r>
      <w:r w:rsidRPr="00466B1C">
        <w:rPr>
          <w:rFonts w:ascii="Times New Roman" w:hAnsi="Times New Roman" w:cs="Times New Roman"/>
          <w:noProof/>
        </w:rPr>
        <w:tab/>
      </w:r>
    </w:p>
    <w:p w14:paraId="513E1B4D" w14:textId="7BB31E65" w:rsidR="00564CA6" w:rsidRPr="00466B1C" w:rsidRDefault="00597580" w:rsidP="00564CA6">
      <w:pPr>
        <w:rPr>
          <w:rFonts w:ascii="Times New Roman" w:hAnsi="Times New Roman" w:cs="Times New Roman"/>
        </w:rPr>
      </w:pPr>
      <w:r w:rsidRPr="00466B1C">
        <w:rPr>
          <w:rFonts w:ascii="Times New Roman" w:hAnsi="Times New Roman" w:cs="Times New Roman"/>
        </w:rPr>
        <w:t>202</w:t>
      </w:r>
      <w:r w:rsidR="00466B1C" w:rsidRPr="00466B1C">
        <w:rPr>
          <w:rFonts w:ascii="Times New Roman" w:hAnsi="Times New Roman" w:cs="Times New Roman"/>
        </w:rPr>
        <w:t>4.</w:t>
      </w:r>
      <w:r w:rsidRPr="00466B1C">
        <w:rPr>
          <w:rFonts w:ascii="Times New Roman" w:hAnsi="Times New Roman" w:cs="Times New Roman"/>
        </w:rPr>
        <w:t xml:space="preserve"> gada </w:t>
      </w:r>
      <w:r w:rsidR="00CA2881">
        <w:rPr>
          <w:rFonts w:ascii="Times New Roman" w:hAnsi="Times New Roman" w:cs="Times New Roman"/>
        </w:rPr>
        <w:t>27</w:t>
      </w:r>
      <w:r w:rsidR="00466B1C" w:rsidRPr="00466B1C">
        <w:rPr>
          <w:rFonts w:ascii="Times New Roman" w:hAnsi="Times New Roman" w:cs="Times New Roman"/>
        </w:rPr>
        <w:t>.decembrī</w:t>
      </w:r>
      <w:r w:rsidRPr="00466B1C">
        <w:rPr>
          <w:rFonts w:ascii="Times New Roman" w:hAnsi="Times New Roman" w:cs="Times New Roman"/>
        </w:rPr>
        <w:t xml:space="preserve"> </w:t>
      </w:r>
      <w:r w:rsidRPr="00466B1C">
        <w:rPr>
          <w:rFonts w:ascii="Times New Roman" w:hAnsi="Times New Roman" w:cs="Times New Roman"/>
        </w:rPr>
        <w:tab/>
      </w:r>
      <w:r w:rsidRPr="00466B1C">
        <w:rPr>
          <w:rFonts w:ascii="Times New Roman" w:hAnsi="Times New Roman" w:cs="Times New Roman"/>
        </w:rPr>
        <w:tab/>
      </w:r>
      <w:r w:rsidRPr="00466B1C">
        <w:rPr>
          <w:rFonts w:ascii="Times New Roman" w:hAnsi="Times New Roman" w:cs="Times New Roman"/>
        </w:rPr>
        <w:tab/>
      </w:r>
      <w:r w:rsidRPr="00466B1C">
        <w:rPr>
          <w:rFonts w:ascii="Times New Roman" w:hAnsi="Times New Roman" w:cs="Times New Roman"/>
        </w:rPr>
        <w:tab/>
      </w:r>
      <w:r w:rsidR="00FF5F72">
        <w:rPr>
          <w:rFonts w:ascii="Times New Roman" w:hAnsi="Times New Roman" w:cs="Times New Roman"/>
        </w:rPr>
        <w:tab/>
      </w:r>
      <w:proofErr w:type="spellStart"/>
      <w:r w:rsidRPr="00466B1C">
        <w:rPr>
          <w:rFonts w:ascii="Times New Roman" w:hAnsi="Times New Roman" w:cs="Times New Roman"/>
          <w:b/>
        </w:rPr>
        <w:t>Nr</w:t>
      </w:r>
      <w:proofErr w:type="spellEnd"/>
      <w:r w:rsidRPr="00466B1C">
        <w:rPr>
          <w:rFonts w:ascii="Times New Roman" w:hAnsi="Times New Roman" w:cs="Times New Roman"/>
          <w:b/>
        </w:rPr>
        <w:t>.</w:t>
      </w:r>
      <w:r w:rsidRPr="00466B1C">
        <w:rPr>
          <w:rFonts w:ascii="Times New Roman" w:hAnsi="Times New Roman" w:cs="Times New Roman"/>
          <w:noProof/>
        </w:rPr>
        <w:fldChar w:fldCharType="begin"/>
      </w:r>
      <w:r w:rsidRPr="00466B1C">
        <w:rPr>
          <w:rFonts w:ascii="Times New Roman" w:hAnsi="Times New Roman" w:cs="Times New Roman"/>
          <w:noProof/>
        </w:rPr>
        <w:instrText>MERGEFIELD DOKREGNUMURS</w:instrText>
      </w:r>
      <w:r w:rsidRPr="00466B1C">
        <w:rPr>
          <w:rFonts w:ascii="Times New Roman" w:hAnsi="Times New Roman" w:cs="Times New Roman"/>
          <w:noProof/>
        </w:rPr>
        <w:fldChar w:fldCharType="separate"/>
      </w:r>
      <w:r w:rsidRPr="00466B1C">
        <w:rPr>
          <w:rFonts w:ascii="Times New Roman" w:hAnsi="Times New Roman" w:cs="Times New Roman"/>
          <w:noProof/>
        </w:rPr>
        <w:t>«DOKREGNUMURS»</w:t>
      </w:r>
      <w:r w:rsidRPr="00466B1C">
        <w:rPr>
          <w:rFonts w:ascii="Times New Roman" w:hAnsi="Times New Roman" w:cs="Times New Roman"/>
          <w:noProof/>
        </w:rPr>
        <w:fldChar w:fldCharType="end"/>
      </w:r>
      <w:r w:rsidRPr="00466B1C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761F84" w14:textId="0B52FF94" w:rsidR="00466B1C" w:rsidRPr="00693CF2" w:rsidRDefault="00466B1C" w:rsidP="00466B1C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7836EB">
        <w:rPr>
          <w:rFonts w:ascii="Times New Roman" w:hAnsi="Times New Roman" w:cs="Times New Roman"/>
          <w:b/>
        </w:rPr>
        <w:t>precizējumu</w:t>
      </w:r>
      <w:r w:rsidRPr="00693CF2">
        <w:rPr>
          <w:rFonts w:ascii="Times New Roman" w:hAnsi="Times New Roman" w:cs="Times New Roman"/>
          <w:b/>
        </w:rPr>
        <w:t xml:space="preserve"> Ādažu novada pašvaldības domes </w:t>
      </w:r>
      <w:r>
        <w:rPr>
          <w:rFonts w:ascii="Times New Roman" w:hAnsi="Times New Roman" w:cs="Times New Roman"/>
          <w:b/>
        </w:rPr>
        <w:t xml:space="preserve">2024. gada 24. oktobra </w:t>
      </w:r>
      <w:r w:rsidRPr="00693CF2">
        <w:rPr>
          <w:rFonts w:ascii="Times New Roman" w:hAnsi="Times New Roman" w:cs="Times New Roman"/>
          <w:b/>
        </w:rPr>
        <w:t>lēmumā Nr.422 “Par zemesgabalu noteikšanu apbūves tiesībām”</w:t>
      </w:r>
    </w:p>
    <w:p w14:paraId="4EA3C4CC" w14:textId="77777777" w:rsidR="00466B1C" w:rsidRPr="00564CA6" w:rsidRDefault="00466B1C" w:rsidP="00466B1C">
      <w:pPr>
        <w:rPr>
          <w:rFonts w:ascii="Times New Roman" w:hAnsi="Times New Roman" w:cs="Times New Roman"/>
          <w:b/>
          <w:i/>
          <w:color w:val="FF0000"/>
        </w:rPr>
      </w:pPr>
    </w:p>
    <w:p w14:paraId="7BC1A8A3" w14:textId="20D109C4" w:rsidR="00466B1C" w:rsidRDefault="00466B1C" w:rsidP="00466B1C">
      <w:pPr>
        <w:spacing w:after="120"/>
        <w:jc w:val="both"/>
        <w:rPr>
          <w:rFonts w:ascii="Times New Roman" w:hAnsi="Times New Roman" w:cs="Times New Roman"/>
        </w:rPr>
      </w:pPr>
      <w:r w:rsidRPr="00693CF2">
        <w:rPr>
          <w:rFonts w:ascii="Times New Roman" w:hAnsi="Times New Roman" w:cs="Times New Roman"/>
        </w:rPr>
        <w:t>Ādažu novada pašvaldības dome 2024.</w:t>
      </w:r>
      <w:r>
        <w:rPr>
          <w:rFonts w:ascii="Times New Roman" w:hAnsi="Times New Roman" w:cs="Times New Roman"/>
        </w:rPr>
        <w:t xml:space="preserve"> gada 24. oktobr</w:t>
      </w:r>
      <w:r w:rsidR="004F3490">
        <w:rPr>
          <w:rFonts w:ascii="Times New Roman" w:hAnsi="Times New Roman" w:cs="Times New Roman"/>
        </w:rPr>
        <w:t>ī</w:t>
      </w:r>
      <w:r w:rsidRPr="00693CF2">
        <w:rPr>
          <w:rFonts w:ascii="Times New Roman" w:hAnsi="Times New Roman" w:cs="Times New Roman"/>
        </w:rPr>
        <w:t xml:space="preserve"> pieņēma lēmumu Nr.</w:t>
      </w:r>
      <w:r>
        <w:rPr>
          <w:rFonts w:ascii="Times New Roman" w:hAnsi="Times New Roman" w:cs="Times New Roman"/>
        </w:rPr>
        <w:t>422</w:t>
      </w:r>
      <w:r w:rsidRPr="00693CF2">
        <w:rPr>
          <w:rFonts w:ascii="Times New Roman" w:hAnsi="Times New Roman" w:cs="Times New Roman"/>
        </w:rPr>
        <w:t xml:space="preserve"> “Par </w:t>
      </w:r>
      <w:r>
        <w:rPr>
          <w:rFonts w:ascii="Times New Roman" w:hAnsi="Times New Roman" w:cs="Times New Roman"/>
        </w:rPr>
        <w:t>zemesgabalu noteikšanu apbūves tiesībām</w:t>
      </w:r>
      <w:r w:rsidRPr="00693CF2">
        <w:rPr>
          <w:rFonts w:ascii="Times New Roman" w:hAnsi="Times New Roman" w:cs="Times New Roman"/>
        </w:rPr>
        <w:t>”</w:t>
      </w:r>
      <w:r w:rsidR="00AF247F">
        <w:rPr>
          <w:rFonts w:ascii="Times New Roman" w:hAnsi="Times New Roman" w:cs="Times New Roman"/>
        </w:rPr>
        <w:t xml:space="preserve"> (turpmāk </w:t>
      </w:r>
      <w:r w:rsidR="004F3490">
        <w:rPr>
          <w:rFonts w:ascii="Times New Roman" w:hAnsi="Times New Roman" w:cs="Times New Roman"/>
        </w:rPr>
        <w:t>–</w:t>
      </w:r>
      <w:r w:rsidR="00AF247F">
        <w:rPr>
          <w:rFonts w:ascii="Times New Roman" w:hAnsi="Times New Roman" w:cs="Times New Roman"/>
        </w:rPr>
        <w:t xml:space="preserve"> Lēmums)</w:t>
      </w:r>
      <w:r w:rsidRPr="00693CF2">
        <w:rPr>
          <w:rFonts w:ascii="Times New Roman" w:hAnsi="Times New Roman" w:cs="Times New Roman"/>
        </w:rPr>
        <w:t xml:space="preserve">, kurā </w:t>
      </w:r>
      <w:r>
        <w:rPr>
          <w:rFonts w:ascii="Times New Roman" w:hAnsi="Times New Roman" w:cs="Times New Roman"/>
        </w:rPr>
        <w:t xml:space="preserve">tika nolemts nodibināt apbūves tiesību un noslēgt apbūves tiesību līgumus uz 30 gadiem bez atlīdzības ar </w:t>
      </w:r>
      <w:r w:rsidRPr="00693CF2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>a</w:t>
      </w:r>
      <w:r w:rsidRPr="00693CF2">
        <w:rPr>
          <w:rFonts w:ascii="Times New Roman" w:hAnsi="Times New Roman" w:cs="Times New Roman"/>
        </w:rPr>
        <w:t xml:space="preserve"> “Pielāgošanās klimata pārmaiņām Ādažu novada Podniekos”</w:t>
      </w:r>
      <w:r>
        <w:rPr>
          <w:rFonts w:ascii="Times New Roman" w:hAnsi="Times New Roman" w:cs="Times New Roman"/>
        </w:rPr>
        <w:t xml:space="preserve"> </w:t>
      </w:r>
      <w:r w:rsidR="004F3490">
        <w:rPr>
          <w:rFonts w:ascii="Times New Roman" w:hAnsi="Times New Roman" w:cs="Times New Roman"/>
        </w:rPr>
        <w:t xml:space="preserve">(turpmāk – Projekts) </w:t>
      </w:r>
      <w:r>
        <w:rPr>
          <w:rFonts w:ascii="Times New Roman" w:hAnsi="Times New Roman" w:cs="Times New Roman"/>
        </w:rPr>
        <w:t>skarto nekustamo īpašumu īpašniekiem.</w:t>
      </w:r>
    </w:p>
    <w:p w14:paraId="7AE88828" w14:textId="65CC0DC0" w:rsidR="00AF247F" w:rsidRDefault="00AF247F" w:rsidP="00AF247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administrācijas Juridiskā un iepirkumu nodaļa</w:t>
      </w:r>
      <w:r w:rsidR="006C16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balstoties uz pieņemto Lēmumu</w:t>
      </w:r>
      <w:r w:rsidR="006C16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sagatavoja līgumus par zemes gabalu noteikšanu apbūves tiesībām, tajā skaitā</w:t>
      </w:r>
      <w:r w:rsidR="00F24F43">
        <w:rPr>
          <w:rFonts w:ascii="Times New Roman" w:hAnsi="Times New Roman" w:cs="Times New Roman"/>
        </w:rPr>
        <w:t xml:space="preserve"> līgumu Nr. JUR 2024-11/1175 </w:t>
      </w:r>
      <w:r w:rsidR="00F24F43" w:rsidRPr="00F24F43">
        <w:rPr>
          <w:rFonts w:ascii="Times New Roman" w:hAnsi="Times New Roman" w:cs="Times New Roman"/>
        </w:rPr>
        <w:t>“Par apbūves tiesības piešķiršanu uz zemesgabala daļu”</w:t>
      </w:r>
      <w:r>
        <w:rPr>
          <w:rFonts w:ascii="Times New Roman" w:hAnsi="Times New Roman" w:cs="Times New Roman"/>
        </w:rPr>
        <w:t xml:space="preserve"> par 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iela 1, Ādažos, Ādažu novadā ar kadastra apzīmējumu 80440110692 ar platību 0,032 ha.</w:t>
      </w:r>
      <w:r w:rsidR="00F24F43">
        <w:rPr>
          <w:rFonts w:ascii="Times New Roman" w:hAnsi="Times New Roman" w:cs="Times New Roman"/>
        </w:rPr>
        <w:t xml:space="preserve"> </w:t>
      </w:r>
      <w:r w:rsidR="007836EB">
        <w:rPr>
          <w:rFonts w:ascii="Times New Roman" w:hAnsi="Times New Roman" w:cs="Times New Roman"/>
        </w:rPr>
        <w:t>Līgums noslēgts</w:t>
      </w:r>
      <w:r w:rsidR="00F24F43">
        <w:rPr>
          <w:rFonts w:ascii="Times New Roman" w:hAnsi="Times New Roman" w:cs="Times New Roman"/>
        </w:rPr>
        <w:t xml:space="preserve"> 15.11.2024.</w:t>
      </w:r>
    </w:p>
    <w:p w14:paraId="4F6F7B69" w14:textId="76C2B346" w:rsidR="00466B1C" w:rsidRDefault="007836EB" w:rsidP="00466B1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466B1C">
        <w:rPr>
          <w:rFonts w:ascii="Times New Roman" w:hAnsi="Times New Roman" w:cs="Times New Roman"/>
        </w:rPr>
        <w:t>Nekustamo īpašumu nodaļa</w:t>
      </w:r>
      <w:r w:rsidR="006C16F8">
        <w:rPr>
          <w:rFonts w:ascii="Times New Roman" w:hAnsi="Times New Roman" w:cs="Times New Roman"/>
        </w:rPr>
        <w:t>,</w:t>
      </w:r>
      <w:r w:rsidR="00466B1C">
        <w:rPr>
          <w:rFonts w:ascii="Times New Roman" w:hAnsi="Times New Roman" w:cs="Times New Roman"/>
        </w:rPr>
        <w:t xml:space="preserve"> veicot tirgus izpēti </w:t>
      </w:r>
      <w:r w:rsidR="004F3490">
        <w:rPr>
          <w:rFonts w:ascii="Times New Roman" w:hAnsi="Times New Roman" w:cs="Times New Roman"/>
        </w:rPr>
        <w:t>P</w:t>
      </w:r>
      <w:r w:rsidR="00466B1C" w:rsidRPr="00ED6737">
        <w:rPr>
          <w:rFonts w:ascii="Times New Roman" w:hAnsi="Times New Roman" w:cs="Times New Roman"/>
        </w:rPr>
        <w:t>rojekt</w:t>
      </w:r>
      <w:r w:rsidR="00466B1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466B1C" w:rsidRPr="00ED6737">
        <w:rPr>
          <w:rFonts w:ascii="Times New Roman" w:hAnsi="Times New Roman" w:cs="Times New Roman"/>
        </w:rPr>
        <w:t>skarto nekustamo īpašumu zemes vienību robežu kadastrāl</w:t>
      </w:r>
      <w:r w:rsidR="00466B1C">
        <w:rPr>
          <w:rFonts w:ascii="Times New Roman" w:hAnsi="Times New Roman" w:cs="Times New Roman"/>
        </w:rPr>
        <w:t>ai</w:t>
      </w:r>
      <w:r w:rsidR="00466B1C" w:rsidRPr="00ED6737">
        <w:rPr>
          <w:rFonts w:ascii="Times New Roman" w:hAnsi="Times New Roman" w:cs="Times New Roman"/>
        </w:rPr>
        <w:t xml:space="preserve"> uzmērīšan</w:t>
      </w:r>
      <w:r w:rsidR="00466B1C">
        <w:rPr>
          <w:rFonts w:ascii="Times New Roman" w:hAnsi="Times New Roman" w:cs="Times New Roman"/>
        </w:rPr>
        <w:t>ai</w:t>
      </w:r>
      <w:r w:rsidR="00466B1C" w:rsidRPr="00ED6737">
        <w:rPr>
          <w:rFonts w:ascii="Times New Roman" w:hAnsi="Times New Roman" w:cs="Times New Roman"/>
        </w:rPr>
        <w:t>, zemes vienību robežu, situācijas un apgrūtinājumu plānu izgatavošan</w:t>
      </w:r>
      <w:r w:rsidR="00466B1C">
        <w:rPr>
          <w:rFonts w:ascii="Times New Roman" w:hAnsi="Times New Roman" w:cs="Times New Roman"/>
        </w:rPr>
        <w:t>ai</w:t>
      </w:r>
      <w:r w:rsidR="00466B1C" w:rsidRPr="00ED6737">
        <w:rPr>
          <w:rFonts w:ascii="Times New Roman" w:hAnsi="Times New Roman" w:cs="Times New Roman"/>
        </w:rPr>
        <w:t xml:space="preserve"> atbilstoši Ministru kabineta 2011.gada 27.decembra noteikumu Nr.1019 „Zemes kadastrālās uzmērīšanas noteikumi” prasībām un </w:t>
      </w:r>
      <w:r w:rsidR="00466B1C">
        <w:rPr>
          <w:rFonts w:ascii="Times New Roman" w:hAnsi="Times New Roman" w:cs="Times New Roman"/>
        </w:rPr>
        <w:t>zemes vienību</w:t>
      </w:r>
      <w:r w:rsidR="00466B1C" w:rsidRPr="00ED6737">
        <w:rPr>
          <w:rFonts w:ascii="Times New Roman" w:hAnsi="Times New Roman" w:cs="Times New Roman"/>
        </w:rPr>
        <w:t xml:space="preserve"> reģistrēšan</w:t>
      </w:r>
      <w:r w:rsidR="00466B1C">
        <w:rPr>
          <w:rFonts w:ascii="Times New Roman" w:hAnsi="Times New Roman" w:cs="Times New Roman"/>
        </w:rPr>
        <w:t xml:space="preserve">ai </w:t>
      </w:r>
      <w:r w:rsidR="00466B1C" w:rsidRPr="00ED6737">
        <w:rPr>
          <w:rFonts w:ascii="Times New Roman" w:hAnsi="Times New Roman" w:cs="Times New Roman"/>
        </w:rPr>
        <w:t>Nekustamā īpašuma valsts kadastra informācijas sistēmā</w:t>
      </w:r>
      <w:r w:rsidR="00466B1C">
        <w:rPr>
          <w:rFonts w:ascii="Times New Roman" w:hAnsi="Times New Roman" w:cs="Times New Roman"/>
        </w:rPr>
        <w:t>, konstatē</w:t>
      </w:r>
      <w:r>
        <w:rPr>
          <w:rFonts w:ascii="Times New Roman" w:hAnsi="Times New Roman" w:cs="Times New Roman"/>
        </w:rPr>
        <w:t>ja</w:t>
      </w:r>
      <w:r w:rsidR="00466B1C">
        <w:rPr>
          <w:rFonts w:ascii="Times New Roman" w:hAnsi="Times New Roman" w:cs="Times New Roman"/>
        </w:rPr>
        <w:t xml:space="preserve"> neprecīz</w:t>
      </w:r>
      <w:r>
        <w:rPr>
          <w:rFonts w:ascii="Times New Roman" w:hAnsi="Times New Roman" w:cs="Times New Roman"/>
        </w:rPr>
        <w:t xml:space="preserve">u Lēmumā par zemes vienības daļas 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ielā 1  apbūvi  norādīto kadastra apzīmējumu. </w:t>
      </w:r>
      <w:r w:rsidR="00466B1C">
        <w:rPr>
          <w:rFonts w:ascii="Times New Roman" w:hAnsi="Times New Roman" w:cs="Times New Roman"/>
        </w:rPr>
        <w:t>Projekt</w:t>
      </w:r>
      <w:r>
        <w:rPr>
          <w:rFonts w:ascii="Times New Roman" w:hAnsi="Times New Roman" w:cs="Times New Roman"/>
        </w:rPr>
        <w:t xml:space="preserve">ā paredzētā zemes gabala apbūve </w:t>
      </w:r>
      <w:r w:rsidR="00466B1C">
        <w:rPr>
          <w:rFonts w:ascii="Times New Roman" w:hAnsi="Times New Roman" w:cs="Times New Roman"/>
        </w:rPr>
        <w:t>skar šī paša īpašnieka zemes vienību</w:t>
      </w:r>
      <w:r w:rsidR="00CA2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proofErr w:type="spellStart"/>
      <w:r w:rsidR="00CA2881">
        <w:rPr>
          <w:rFonts w:ascii="Times New Roman" w:hAnsi="Times New Roman" w:cs="Times New Roman"/>
        </w:rPr>
        <w:t>Krastupes</w:t>
      </w:r>
      <w:proofErr w:type="spellEnd"/>
      <w:r w:rsidR="00CA2881">
        <w:rPr>
          <w:rFonts w:ascii="Times New Roman" w:hAnsi="Times New Roman" w:cs="Times New Roman"/>
        </w:rPr>
        <w:t xml:space="preserve"> iela A</w:t>
      </w:r>
      <w:r>
        <w:rPr>
          <w:rFonts w:ascii="Times New Roman" w:hAnsi="Times New Roman" w:cs="Times New Roman"/>
        </w:rPr>
        <w:t>”</w:t>
      </w:r>
      <w:r w:rsidR="00466B1C">
        <w:rPr>
          <w:rFonts w:ascii="Times New Roman" w:hAnsi="Times New Roman" w:cs="Times New Roman"/>
        </w:rPr>
        <w:t xml:space="preserve"> ar kadastra apzīmējumu 80440110698 ar platību 0,032 ha.</w:t>
      </w:r>
    </w:p>
    <w:p w14:paraId="02DE5147" w14:textId="77777777" w:rsidR="00466B1C" w:rsidRDefault="00466B1C" w:rsidP="00466B1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augstāk minēto, pamatojoties uz Pašvaldību likuma 4. panta pirmās daļas 2. punktu, 10.panta pirmās daļas 21. punktu, Civillikuma 1129.</w:t>
      </w:r>
      <w:r w:rsidRPr="00760296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- 1129.</w:t>
      </w:r>
      <w:r w:rsidRPr="00760296">
        <w:rPr>
          <w:rFonts w:ascii="Times New Roman" w:hAnsi="Times New Roman" w:cs="Times New Roman"/>
          <w:vertAlign w:val="superscript"/>
        </w:rPr>
        <w:t>9</w:t>
      </w:r>
      <w:r>
        <w:rPr>
          <w:rFonts w:ascii="Times New Roman" w:hAnsi="Times New Roman" w:cs="Times New Roman"/>
        </w:rPr>
        <w:t xml:space="preserve"> pantu, Ādažu novada pašvaldības dome</w:t>
      </w:r>
    </w:p>
    <w:p w14:paraId="25E0B403" w14:textId="77777777" w:rsidR="00466B1C" w:rsidRPr="00BB6E7F" w:rsidRDefault="00466B1C" w:rsidP="00466B1C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BB6E7F">
        <w:rPr>
          <w:rFonts w:ascii="Times New Roman" w:hAnsi="Times New Roman" w:cs="Times New Roman"/>
          <w:b/>
          <w:bCs/>
        </w:rPr>
        <w:t>NOLEMJ:</w:t>
      </w:r>
    </w:p>
    <w:p w14:paraId="386698CE" w14:textId="5CD2A224" w:rsidR="00466B1C" w:rsidRPr="00926BAD" w:rsidRDefault="00466B1C" w:rsidP="00466B1C">
      <w:pPr>
        <w:pStyle w:val="ListParagraph"/>
        <w:numPr>
          <w:ilvl w:val="0"/>
          <w:numId w:val="3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926BAD">
        <w:rPr>
          <w:rFonts w:ascii="Times New Roman" w:hAnsi="Times New Roman" w:cs="Times New Roman"/>
        </w:rPr>
        <w:t xml:space="preserve">Izteikt Ādažu novada </w:t>
      </w:r>
      <w:r>
        <w:rPr>
          <w:rFonts w:ascii="Times New Roman" w:hAnsi="Times New Roman" w:cs="Times New Roman"/>
        </w:rPr>
        <w:t xml:space="preserve">pašvaldības </w:t>
      </w:r>
      <w:r w:rsidRPr="00926BAD">
        <w:rPr>
          <w:rFonts w:ascii="Times New Roman" w:hAnsi="Times New Roman" w:cs="Times New Roman"/>
        </w:rPr>
        <w:t xml:space="preserve">domes 2024. </w:t>
      </w:r>
      <w:r>
        <w:rPr>
          <w:rFonts w:ascii="Times New Roman" w:hAnsi="Times New Roman" w:cs="Times New Roman"/>
        </w:rPr>
        <w:t xml:space="preserve">gada 24. oktobra </w:t>
      </w:r>
      <w:r w:rsidRPr="00926BAD">
        <w:rPr>
          <w:rFonts w:ascii="Times New Roman" w:hAnsi="Times New Roman" w:cs="Times New Roman"/>
        </w:rPr>
        <w:t>lēmuma Nr.422 “Par zemesgabalu noteikšanu apbūves tiesībām”</w:t>
      </w:r>
      <w:r w:rsidR="00AF247F">
        <w:rPr>
          <w:rFonts w:ascii="Times New Roman" w:hAnsi="Times New Roman" w:cs="Times New Roman"/>
        </w:rPr>
        <w:t xml:space="preserve"> </w:t>
      </w:r>
      <w:r w:rsidRPr="00926BAD">
        <w:rPr>
          <w:rFonts w:ascii="Times New Roman" w:hAnsi="Times New Roman" w:cs="Times New Roman"/>
        </w:rPr>
        <w:t xml:space="preserve"> lemjošās daļas 1.</w:t>
      </w:r>
      <w:r>
        <w:rPr>
          <w:rFonts w:ascii="Times New Roman" w:hAnsi="Times New Roman" w:cs="Times New Roman"/>
        </w:rPr>
        <w:t>1</w:t>
      </w:r>
      <w:r w:rsidRPr="00926B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apakš</w:t>
      </w:r>
      <w:r w:rsidRPr="00926BAD">
        <w:rPr>
          <w:rFonts w:ascii="Times New Roman" w:hAnsi="Times New Roman" w:cs="Times New Roman"/>
        </w:rPr>
        <w:t>punktu šādā redakcijā:</w:t>
      </w:r>
    </w:p>
    <w:p w14:paraId="5300ECC7" w14:textId="4F516C6C" w:rsidR="00466B1C" w:rsidRDefault="00466B1C" w:rsidP="00466B1C">
      <w:pPr>
        <w:spacing w:after="120"/>
        <w:ind w:left="993" w:hanging="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5442BA">
        <w:rPr>
          <w:rFonts w:ascii="Times New Roman" w:hAnsi="Times New Roman" w:cs="Times New Roman"/>
        </w:rPr>
        <w:t>1.1.</w:t>
      </w:r>
      <w:r w:rsidRPr="005442BA">
        <w:rPr>
          <w:rFonts w:ascii="Times New Roman" w:hAnsi="Times New Roman" w:cs="Times New Roman"/>
        </w:rPr>
        <w:tab/>
        <w:t>zemes vienība ar kadastra apzīmējumu 8044011069</w:t>
      </w:r>
      <w:r>
        <w:rPr>
          <w:rFonts w:ascii="Times New Roman" w:hAnsi="Times New Roman" w:cs="Times New Roman"/>
        </w:rPr>
        <w:t>8</w:t>
      </w:r>
      <w:r w:rsidRPr="005442BA">
        <w:rPr>
          <w:rFonts w:ascii="Times New Roman" w:hAnsi="Times New Roman" w:cs="Times New Roman"/>
        </w:rPr>
        <w:t xml:space="preserve"> ar platību 0,032 ha </w:t>
      </w:r>
      <w:proofErr w:type="spellStart"/>
      <w:r w:rsidRPr="005442BA">
        <w:rPr>
          <w:rFonts w:ascii="Times New Roman" w:hAnsi="Times New Roman" w:cs="Times New Roman"/>
        </w:rPr>
        <w:t>Krastupes</w:t>
      </w:r>
      <w:proofErr w:type="spellEnd"/>
      <w:r w:rsidRPr="005442BA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A</w:t>
      </w:r>
      <w:r w:rsidRPr="005442BA">
        <w:rPr>
          <w:rFonts w:ascii="Times New Roman" w:hAnsi="Times New Roman" w:cs="Times New Roman"/>
        </w:rPr>
        <w:t>, Ādaži, Ādažu novads saskaņā ar 1. pielikumu;</w:t>
      </w:r>
      <w:r>
        <w:rPr>
          <w:rFonts w:ascii="Times New Roman" w:hAnsi="Times New Roman" w:cs="Times New Roman"/>
        </w:rPr>
        <w:t>”.</w:t>
      </w:r>
    </w:p>
    <w:p w14:paraId="6588753E" w14:textId="77777777" w:rsidR="00466B1C" w:rsidRDefault="00466B1C" w:rsidP="00466B1C">
      <w:pPr>
        <w:pStyle w:val="ListParagraph"/>
        <w:numPr>
          <w:ilvl w:val="0"/>
          <w:numId w:val="3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Aizstāt Lēmuma 1. pielikumu ar jaunu pielikumu.</w:t>
      </w:r>
    </w:p>
    <w:p w14:paraId="5B99C3E3" w14:textId="79FF23D6" w:rsidR="00CA2881" w:rsidRDefault="00AF247F" w:rsidP="00466B1C">
      <w:pPr>
        <w:pStyle w:val="ListParagraph"/>
        <w:numPr>
          <w:ilvl w:val="0"/>
          <w:numId w:val="3"/>
        </w:numPr>
        <w:spacing w:after="120"/>
        <w:ind w:left="284" w:hanging="29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administrācijas </w:t>
      </w:r>
      <w:r w:rsidR="00CA2881">
        <w:rPr>
          <w:rFonts w:ascii="Times New Roman" w:hAnsi="Times New Roman" w:cs="Times New Roman"/>
        </w:rPr>
        <w:t xml:space="preserve">Juridiskajai un iepirkumu nodaļai sagatavot grozījumus </w:t>
      </w:r>
      <w:r>
        <w:rPr>
          <w:rFonts w:ascii="Times New Roman" w:hAnsi="Times New Roman" w:cs="Times New Roman"/>
        </w:rPr>
        <w:t>a</w:t>
      </w:r>
      <w:r w:rsidR="00CA2881">
        <w:rPr>
          <w:rFonts w:ascii="Times New Roman" w:hAnsi="Times New Roman" w:cs="Times New Roman"/>
        </w:rPr>
        <w:t xml:space="preserve">pbūves tiesību līgumam Nr. JUR 2024-11/1175  </w:t>
      </w:r>
      <w:r>
        <w:rPr>
          <w:rFonts w:ascii="Times New Roman" w:hAnsi="Times New Roman" w:cs="Times New Roman"/>
        </w:rPr>
        <w:t>“P</w:t>
      </w:r>
      <w:r w:rsidR="00CA2881">
        <w:rPr>
          <w:rFonts w:ascii="Times New Roman" w:hAnsi="Times New Roman" w:cs="Times New Roman"/>
        </w:rPr>
        <w:t>ar apbūves tiesības piešķiršanu uz zemesgabala daļu” atbilstoši lēmumā precizētajam 1.1 punktam.</w:t>
      </w:r>
    </w:p>
    <w:p w14:paraId="3F06BB64" w14:textId="77777777" w:rsidR="00466B1C" w:rsidRPr="00BB6E7F" w:rsidRDefault="00466B1C" w:rsidP="00466B1C">
      <w:pPr>
        <w:pStyle w:val="ListParagraph"/>
        <w:numPr>
          <w:ilvl w:val="0"/>
          <w:numId w:val="3"/>
        </w:numPr>
        <w:spacing w:after="120"/>
        <w:ind w:left="284" w:hanging="295"/>
        <w:jc w:val="both"/>
        <w:rPr>
          <w:rFonts w:ascii="Times New Roman" w:hAnsi="Times New Roman" w:cs="Times New Roman"/>
        </w:rPr>
      </w:pPr>
      <w:r w:rsidRPr="00BB6E7F">
        <w:rPr>
          <w:rFonts w:ascii="Times New Roman" w:hAnsi="Times New Roman" w:cs="Times New Roman"/>
        </w:rPr>
        <w:t>Lēmuma izpildes kontroli veikt pašvaldības izpilddirektora vietniecei.</w:t>
      </w:r>
    </w:p>
    <w:p w14:paraId="004FCC70" w14:textId="140933F3" w:rsidR="00466B1C" w:rsidRDefault="00466B1C" w:rsidP="00466B1C">
      <w:pPr>
        <w:ind w:left="1134" w:hanging="1134"/>
        <w:jc w:val="both"/>
        <w:rPr>
          <w:rFonts w:ascii="Times New Roman" w:hAnsi="Times New Roman" w:cs="Times New Roman"/>
        </w:rPr>
      </w:pPr>
      <w:r w:rsidRPr="00BB6E7F">
        <w:rPr>
          <w:rFonts w:ascii="Times New Roman" w:hAnsi="Times New Roman" w:cs="Times New Roman"/>
        </w:rPr>
        <w:t xml:space="preserve">Pielikumā: </w:t>
      </w:r>
      <w:r w:rsidRPr="00926BAD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926BAD">
        <w:rPr>
          <w:rFonts w:ascii="Times New Roman" w:hAnsi="Times New Roman" w:cs="Times New Roman"/>
        </w:rPr>
        <w:t xml:space="preserve">domes 2024. </w:t>
      </w:r>
      <w:r>
        <w:rPr>
          <w:rFonts w:ascii="Times New Roman" w:hAnsi="Times New Roman" w:cs="Times New Roman"/>
        </w:rPr>
        <w:t xml:space="preserve">gada 24. oktobra </w:t>
      </w:r>
      <w:r w:rsidRPr="00926BAD">
        <w:rPr>
          <w:rFonts w:ascii="Times New Roman" w:hAnsi="Times New Roman" w:cs="Times New Roman"/>
        </w:rPr>
        <w:t xml:space="preserve">lēmuma Nr.422 “Par zemesgabalu noteikšanu apbūves tiesībām” </w:t>
      </w:r>
      <w:r w:rsidR="00FF5F7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pielikums.</w:t>
      </w:r>
    </w:p>
    <w:p w14:paraId="1062A7C0" w14:textId="77777777" w:rsidR="00466B1C" w:rsidRDefault="00466B1C" w:rsidP="00466B1C">
      <w:pPr>
        <w:jc w:val="both"/>
        <w:rPr>
          <w:rFonts w:ascii="Times New Roman" w:hAnsi="Times New Roman" w:cs="Times New Roman"/>
        </w:rPr>
      </w:pPr>
    </w:p>
    <w:p w14:paraId="33CA3A08" w14:textId="77777777" w:rsidR="00466B1C" w:rsidRDefault="00466B1C" w:rsidP="00466B1C">
      <w:pPr>
        <w:jc w:val="both"/>
        <w:rPr>
          <w:rFonts w:ascii="Times New Roman" w:hAnsi="Times New Roman" w:cs="Times New Roman"/>
        </w:rPr>
      </w:pPr>
    </w:p>
    <w:p w14:paraId="70211F79" w14:textId="77777777" w:rsidR="00466B1C" w:rsidRPr="00564CA6" w:rsidRDefault="00466B1C" w:rsidP="00466B1C">
      <w:pPr>
        <w:jc w:val="both"/>
        <w:rPr>
          <w:rFonts w:ascii="Times New Roman" w:hAnsi="Times New Roman" w:cs="Times New Roman"/>
        </w:rPr>
      </w:pPr>
    </w:p>
    <w:p w14:paraId="41C15DD1" w14:textId="77777777" w:rsidR="00466B1C" w:rsidRDefault="00466B1C" w:rsidP="00466B1C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59758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59758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597580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AD7D8A9" w14:textId="77777777" w:rsidR="00466B1C" w:rsidRDefault="00466B1C" w:rsidP="00564CA6">
      <w:pPr>
        <w:jc w:val="both"/>
        <w:rPr>
          <w:rFonts w:ascii="Times New Roman" w:hAnsi="Times New Roman" w:cs="Times New Roman"/>
          <w:color w:val="FF0000"/>
        </w:rPr>
      </w:pPr>
    </w:p>
    <w:p w14:paraId="3D33A159" w14:textId="66F2F367" w:rsidR="00466B1C" w:rsidRPr="00466B1C" w:rsidRDefault="00466B1C" w:rsidP="00564CA6">
      <w:pPr>
        <w:jc w:val="both"/>
        <w:rPr>
          <w:rFonts w:ascii="Times New Roman" w:hAnsi="Times New Roman" w:cs="Times New Roman"/>
        </w:rPr>
      </w:pPr>
      <w:r w:rsidRPr="00466B1C">
        <w:rPr>
          <w:rFonts w:ascii="Times New Roman" w:hAnsi="Times New Roman" w:cs="Times New Roman"/>
        </w:rPr>
        <w:t>@JIN</w:t>
      </w:r>
      <w:r w:rsidR="00DA3970">
        <w:rPr>
          <w:rFonts w:ascii="Times New Roman" w:hAnsi="Times New Roman" w:cs="Times New Roman"/>
        </w:rPr>
        <w:t>,</w:t>
      </w:r>
      <w:r w:rsidRPr="00466B1C">
        <w:rPr>
          <w:rFonts w:ascii="Times New Roman" w:hAnsi="Times New Roman" w:cs="Times New Roman"/>
        </w:rPr>
        <w:t xml:space="preserve"> NIN, APN</w:t>
      </w:r>
      <w:r w:rsidR="00EE718C">
        <w:rPr>
          <w:rFonts w:ascii="Times New Roman" w:hAnsi="Times New Roman" w:cs="Times New Roman"/>
        </w:rPr>
        <w:t>, IDRV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53BE2ABA" w:rsidR="00564CA6" w:rsidRPr="00B47C10" w:rsidRDefault="00597580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Iveta Grīviņa-Dilāne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</w:t>
      </w:r>
      <w:r w:rsidR="00466B1C">
        <w:rPr>
          <w:rFonts w:ascii="Times New Roman" w:hAnsi="Times New Roman" w:cs="Times New Roman"/>
          <w:noProof/>
          <w:sz w:val="20"/>
          <w:szCs w:val="20"/>
        </w:rPr>
        <w:t>8</w:t>
      </w:r>
      <w:r>
        <w:rPr>
          <w:rFonts w:ascii="Times New Roman" w:hAnsi="Times New Roman" w:cs="Times New Roman"/>
          <w:noProof/>
          <w:sz w:val="20"/>
          <w:szCs w:val="20"/>
        </w:rPr>
        <w:t>328782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E4D4" w14:textId="77777777" w:rsidR="00597580" w:rsidRDefault="00597580">
      <w:r>
        <w:separator/>
      </w:r>
    </w:p>
  </w:endnote>
  <w:endnote w:type="continuationSeparator" w:id="0">
    <w:p w14:paraId="008CB192" w14:textId="77777777" w:rsidR="00597580" w:rsidRDefault="005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2240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59758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8533" w14:textId="77777777" w:rsidR="00597580" w:rsidRDefault="00597580">
      <w:r>
        <w:separator/>
      </w:r>
    </w:p>
  </w:footnote>
  <w:footnote w:type="continuationSeparator" w:id="0">
    <w:p w14:paraId="71A40A1A" w14:textId="77777777" w:rsidR="00597580" w:rsidRDefault="0059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1760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F48830" w:tentative="1">
      <w:start w:val="1"/>
      <w:numFmt w:val="lowerLetter"/>
      <w:lvlText w:val="%2."/>
      <w:lvlJc w:val="left"/>
      <w:pPr>
        <w:ind w:left="1440" w:hanging="360"/>
      </w:pPr>
    </w:lvl>
    <w:lvl w:ilvl="2" w:tplc="17EE58F2" w:tentative="1">
      <w:start w:val="1"/>
      <w:numFmt w:val="lowerRoman"/>
      <w:lvlText w:val="%3."/>
      <w:lvlJc w:val="right"/>
      <w:pPr>
        <w:ind w:left="2160" w:hanging="180"/>
      </w:pPr>
    </w:lvl>
    <w:lvl w:ilvl="3" w:tplc="D23AA2B6" w:tentative="1">
      <w:start w:val="1"/>
      <w:numFmt w:val="decimal"/>
      <w:lvlText w:val="%4."/>
      <w:lvlJc w:val="left"/>
      <w:pPr>
        <w:ind w:left="2880" w:hanging="360"/>
      </w:pPr>
    </w:lvl>
    <w:lvl w:ilvl="4" w:tplc="CD3AC392" w:tentative="1">
      <w:start w:val="1"/>
      <w:numFmt w:val="lowerLetter"/>
      <w:lvlText w:val="%5."/>
      <w:lvlJc w:val="left"/>
      <w:pPr>
        <w:ind w:left="3600" w:hanging="360"/>
      </w:pPr>
    </w:lvl>
    <w:lvl w:ilvl="5" w:tplc="4786505E" w:tentative="1">
      <w:start w:val="1"/>
      <w:numFmt w:val="lowerRoman"/>
      <w:lvlText w:val="%6."/>
      <w:lvlJc w:val="right"/>
      <w:pPr>
        <w:ind w:left="4320" w:hanging="180"/>
      </w:pPr>
    </w:lvl>
    <w:lvl w:ilvl="6" w:tplc="9A32DE4C" w:tentative="1">
      <w:start w:val="1"/>
      <w:numFmt w:val="decimal"/>
      <w:lvlText w:val="%7."/>
      <w:lvlJc w:val="left"/>
      <w:pPr>
        <w:ind w:left="5040" w:hanging="360"/>
      </w:pPr>
    </w:lvl>
    <w:lvl w:ilvl="7" w:tplc="A43E6254" w:tentative="1">
      <w:start w:val="1"/>
      <w:numFmt w:val="lowerLetter"/>
      <w:lvlText w:val="%8."/>
      <w:lvlJc w:val="left"/>
      <w:pPr>
        <w:ind w:left="5760" w:hanging="360"/>
      </w:pPr>
    </w:lvl>
    <w:lvl w:ilvl="8" w:tplc="AA54F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828"/>
    <w:multiLevelType w:val="hybridMultilevel"/>
    <w:tmpl w:val="E84EBE9E"/>
    <w:lvl w:ilvl="0" w:tplc="EF6CAC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67015E2" w:tentative="1">
      <w:start w:val="1"/>
      <w:numFmt w:val="lowerLetter"/>
      <w:lvlText w:val="%2."/>
      <w:lvlJc w:val="left"/>
      <w:pPr>
        <w:ind w:left="1440" w:hanging="360"/>
      </w:pPr>
    </w:lvl>
    <w:lvl w:ilvl="2" w:tplc="FDE8311E" w:tentative="1">
      <w:start w:val="1"/>
      <w:numFmt w:val="lowerRoman"/>
      <w:lvlText w:val="%3."/>
      <w:lvlJc w:val="right"/>
      <w:pPr>
        <w:ind w:left="2160" w:hanging="180"/>
      </w:pPr>
    </w:lvl>
    <w:lvl w:ilvl="3" w:tplc="CED8BF66" w:tentative="1">
      <w:start w:val="1"/>
      <w:numFmt w:val="decimal"/>
      <w:lvlText w:val="%4."/>
      <w:lvlJc w:val="left"/>
      <w:pPr>
        <w:ind w:left="2880" w:hanging="360"/>
      </w:pPr>
    </w:lvl>
    <w:lvl w:ilvl="4" w:tplc="20A60132" w:tentative="1">
      <w:start w:val="1"/>
      <w:numFmt w:val="lowerLetter"/>
      <w:lvlText w:val="%5."/>
      <w:lvlJc w:val="left"/>
      <w:pPr>
        <w:ind w:left="3600" w:hanging="360"/>
      </w:pPr>
    </w:lvl>
    <w:lvl w:ilvl="5" w:tplc="33521B7E" w:tentative="1">
      <w:start w:val="1"/>
      <w:numFmt w:val="lowerRoman"/>
      <w:lvlText w:val="%6."/>
      <w:lvlJc w:val="right"/>
      <w:pPr>
        <w:ind w:left="4320" w:hanging="180"/>
      </w:pPr>
    </w:lvl>
    <w:lvl w:ilvl="6" w:tplc="3656E132" w:tentative="1">
      <w:start w:val="1"/>
      <w:numFmt w:val="decimal"/>
      <w:lvlText w:val="%7."/>
      <w:lvlJc w:val="left"/>
      <w:pPr>
        <w:ind w:left="5040" w:hanging="360"/>
      </w:pPr>
    </w:lvl>
    <w:lvl w:ilvl="7" w:tplc="C85E6242" w:tentative="1">
      <w:start w:val="1"/>
      <w:numFmt w:val="lowerLetter"/>
      <w:lvlText w:val="%8."/>
      <w:lvlJc w:val="left"/>
      <w:pPr>
        <w:ind w:left="5760" w:hanging="360"/>
      </w:pPr>
    </w:lvl>
    <w:lvl w:ilvl="8" w:tplc="F3B07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23825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16C69"/>
    <w:rsid w:val="00147221"/>
    <w:rsid w:val="00195A73"/>
    <w:rsid w:val="001A297B"/>
    <w:rsid w:val="0025391B"/>
    <w:rsid w:val="00293ADE"/>
    <w:rsid w:val="00297558"/>
    <w:rsid w:val="002D53F6"/>
    <w:rsid w:val="00325C7D"/>
    <w:rsid w:val="00351D48"/>
    <w:rsid w:val="003C401E"/>
    <w:rsid w:val="00466B1C"/>
    <w:rsid w:val="004D516C"/>
    <w:rsid w:val="004F3490"/>
    <w:rsid w:val="00521C00"/>
    <w:rsid w:val="0053073B"/>
    <w:rsid w:val="00543508"/>
    <w:rsid w:val="00564CA6"/>
    <w:rsid w:val="00597580"/>
    <w:rsid w:val="005A392E"/>
    <w:rsid w:val="005C7FA1"/>
    <w:rsid w:val="005E4821"/>
    <w:rsid w:val="00617AAC"/>
    <w:rsid w:val="00693F05"/>
    <w:rsid w:val="006C16F8"/>
    <w:rsid w:val="006D3451"/>
    <w:rsid w:val="006D513B"/>
    <w:rsid w:val="0074092B"/>
    <w:rsid w:val="007836EB"/>
    <w:rsid w:val="0079484F"/>
    <w:rsid w:val="007A1B7D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A73404"/>
    <w:rsid w:val="00AF247F"/>
    <w:rsid w:val="00B36CD4"/>
    <w:rsid w:val="00B4014F"/>
    <w:rsid w:val="00B47C10"/>
    <w:rsid w:val="00BB16A4"/>
    <w:rsid w:val="00BE75D1"/>
    <w:rsid w:val="00C82360"/>
    <w:rsid w:val="00C9477C"/>
    <w:rsid w:val="00CA2881"/>
    <w:rsid w:val="00CC1B2F"/>
    <w:rsid w:val="00CF16C2"/>
    <w:rsid w:val="00D86969"/>
    <w:rsid w:val="00DA3970"/>
    <w:rsid w:val="00E52DA2"/>
    <w:rsid w:val="00E75D8D"/>
    <w:rsid w:val="00EE25C5"/>
    <w:rsid w:val="00EE718C"/>
    <w:rsid w:val="00EF06E1"/>
    <w:rsid w:val="00F24F43"/>
    <w:rsid w:val="00FA29A3"/>
    <w:rsid w:val="00FF5F72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466B1C"/>
    <w:pPr>
      <w:ind w:left="720"/>
      <w:contextualSpacing/>
    </w:pPr>
  </w:style>
  <w:style w:type="paragraph" w:styleId="Revision">
    <w:name w:val="Revision"/>
    <w:hidden/>
    <w:uiPriority w:val="99"/>
    <w:semiHidden/>
    <w:rsid w:val="004F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28</cp:revision>
  <dcterms:created xsi:type="dcterms:W3CDTF">2024-06-01T14:06:00Z</dcterms:created>
  <dcterms:modified xsi:type="dcterms:W3CDTF">2024-12-20T06:29:00Z</dcterms:modified>
</cp:coreProperties>
</file>