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B8256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5DA2F0B3" w14:textId="77777777" w:rsidR="00B82564" w:rsidRPr="000055D3" w:rsidRDefault="00B82564" w:rsidP="00B82564">
      <w:pPr>
        <w:jc w:val="right"/>
        <w:rPr>
          <w:rFonts w:ascii="Times New Roman" w:eastAsia="Calibri" w:hAnsi="Times New Roman" w:cs="Times New Roman"/>
          <w:noProof/>
        </w:rPr>
      </w:pPr>
      <w:r w:rsidRPr="000055D3">
        <w:rPr>
          <w:rFonts w:ascii="Times New Roman" w:eastAsia="Calibri" w:hAnsi="Times New Roman" w:cs="Times New Roman"/>
          <w:noProof/>
        </w:rPr>
        <w:t>PROJEKTS uz</w:t>
      </w:r>
      <w:r>
        <w:rPr>
          <w:rFonts w:ascii="Times New Roman" w:eastAsia="Calibri" w:hAnsi="Times New Roman" w:cs="Times New Roman"/>
          <w:noProof/>
        </w:rPr>
        <w:t xml:space="preserve"> 02.12.2024.</w:t>
      </w:r>
    </w:p>
    <w:p w14:paraId="4EF8EAE1" w14:textId="77777777" w:rsidR="00B82564" w:rsidRPr="000055D3" w:rsidRDefault="00B82564" w:rsidP="00B82564">
      <w:pPr>
        <w:jc w:val="right"/>
        <w:rPr>
          <w:rFonts w:ascii="Times New Roman" w:eastAsia="Calibri" w:hAnsi="Times New Roman" w:cs="Times New Roman"/>
          <w:noProof/>
        </w:rPr>
      </w:pPr>
      <w:r w:rsidRPr="000055D3">
        <w:rPr>
          <w:rFonts w:ascii="Times New Roman" w:eastAsia="Calibri" w:hAnsi="Times New Roman" w:cs="Times New Roman"/>
          <w:noProof/>
        </w:rPr>
        <w:t xml:space="preserve">domē – </w:t>
      </w:r>
      <w:r w:rsidRPr="00363F04">
        <w:rPr>
          <w:rFonts w:ascii="Times New Roman" w:eastAsia="Calibri" w:hAnsi="Times New Roman" w:cs="Times New Roman"/>
          <w:noProof/>
        </w:rPr>
        <w:t>04.12.2024.</w:t>
      </w:r>
    </w:p>
    <w:p w14:paraId="3E578A23" w14:textId="77777777" w:rsidR="00B82564" w:rsidRDefault="00B82564" w:rsidP="00B82564">
      <w:pPr>
        <w:jc w:val="center"/>
        <w:rPr>
          <w:rFonts w:ascii="Times New Roman" w:eastAsia="Times New Roman" w:hAnsi="Times New Roman" w:cs="Times New Roman"/>
          <w:noProof/>
          <w:color w:val="000000"/>
          <w:lang w:eastAsia="lv-LV"/>
        </w:rPr>
      </w:pP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                                                                                                    </w:t>
      </w:r>
      <w:r w:rsidRPr="000055D3">
        <w:rPr>
          <w:rFonts w:ascii="Times New Roman" w:eastAsia="Times New Roman" w:hAnsi="Times New Roman" w:cs="Times New Roman"/>
          <w:noProof/>
          <w:color w:val="000000"/>
          <w:lang w:eastAsia="lv-LV"/>
        </w:rPr>
        <w:t>sagatavotājs</w:t>
      </w: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 un ziņotājs </w:t>
      </w:r>
      <w:r w:rsidRPr="000055D3"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Kāpa, </w:t>
      </w:r>
    </w:p>
    <w:p w14:paraId="3F5B36BC" w14:textId="77777777" w:rsidR="00B82564" w:rsidRDefault="00B82564" w:rsidP="00B82564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                                                                                                      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B8256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B8256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B8256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16AE8C1" w:rsidR="00564CA6" w:rsidRPr="00564CA6" w:rsidRDefault="00B82564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>gada</w:t>
      </w:r>
      <w:r>
        <w:rPr>
          <w:rFonts w:ascii="Times New Roman" w:hAnsi="Times New Roman" w:cs="Times New Roman"/>
        </w:rPr>
        <w:t xml:space="preserve"> 4. decembrī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3609B1FE" w:rsidR="00564CA6" w:rsidRPr="00564CA6" w:rsidRDefault="00B82564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B82564">
        <w:rPr>
          <w:rFonts w:ascii="Times New Roman" w:hAnsi="Times New Roman" w:cs="Times New Roman"/>
          <w:b/>
        </w:rPr>
        <w:t xml:space="preserve">komisijas izveidi maksimālās cenas noteikšanai  apbūves tiesību izsolei Gaujas ielā 25B, Ādažos 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F9FFD73" w14:textId="77777777" w:rsidR="00B82564" w:rsidRDefault="00B82564" w:rsidP="00B825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Ādažu novada pašvaldības dome ar </w:t>
      </w:r>
      <w:r w:rsidRPr="00AE78E2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Pr="00AE78E2">
        <w:rPr>
          <w:rFonts w:ascii="Times New Roman" w:hAnsi="Times New Roman" w:cs="Times New Roman"/>
        </w:rPr>
        <w:t>gada 13. novembr</w:t>
      </w:r>
      <w:r>
        <w:rPr>
          <w:rFonts w:ascii="Times New Roman" w:hAnsi="Times New Roman" w:cs="Times New Roman"/>
        </w:rPr>
        <w:t xml:space="preserve">a </w:t>
      </w:r>
      <w:r w:rsidRPr="00AE78E2">
        <w:rPr>
          <w:rFonts w:ascii="Times New Roman" w:hAnsi="Times New Roman" w:cs="Times New Roman"/>
        </w:rPr>
        <w:t xml:space="preserve">lēmumu Nr. 436 </w:t>
      </w:r>
      <w:r>
        <w:rPr>
          <w:rFonts w:ascii="Times New Roman" w:hAnsi="Times New Roman" w:cs="Times New Roman"/>
        </w:rPr>
        <w:t>“</w:t>
      </w:r>
      <w:r w:rsidRPr="00AE78E2">
        <w:rPr>
          <w:rFonts w:ascii="Times New Roman" w:hAnsi="Times New Roman" w:cs="Times New Roman"/>
        </w:rPr>
        <w:t>Par piedalīšanos apbūves tiesību izsolē īpašumam Gaujas iela 25B, Ādaži</w:t>
      </w:r>
      <w:r>
        <w:rPr>
          <w:rFonts w:ascii="Times New Roman" w:hAnsi="Times New Roman" w:cs="Times New Roman"/>
        </w:rPr>
        <w:t xml:space="preserve">” nolēma piedalīties izsolē un iegūt apbūves tiesību uz īpašumu – ēku ar kadastra apzīmējumu Nr.8044 00704278001 Gaujas iela 25B, Ādažos, kā arī lemt par apbūves tiesību maksimālo cenu līdz izsoles noslēgumam, t.i. 2024. gada 4.decembrim, plkst. 13.00.       </w:t>
      </w:r>
      <w:r w:rsidRPr="00AE78E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14:paraId="37CB2009" w14:textId="77777777" w:rsidR="00B82564" w:rsidRPr="00F4174B" w:rsidRDefault="00B82564" w:rsidP="00B82564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Lai nodrošinātu, ka apbūves tiesību  izsoles  cena netiek mākslīgi palielināta zinot pašvaldības noteikto maksimālo cenu, un p</w:t>
      </w:r>
      <w:r w:rsidRPr="00F4174B">
        <w:rPr>
          <w:rFonts w:ascii="Times New Roman" w:hAnsi="Times New Roman" w:cs="Times New Roman"/>
        </w:rPr>
        <w:t xml:space="preserve">amatojoties uz </w:t>
      </w:r>
      <w:r w:rsidRPr="008F61FA">
        <w:rPr>
          <w:rFonts w:ascii="Times New Roman" w:hAnsi="Times New Roman" w:cs="Times New Roman"/>
        </w:rPr>
        <w:t xml:space="preserve">Pašvaldību likuma </w:t>
      </w:r>
      <w:r>
        <w:rPr>
          <w:rFonts w:ascii="Times New Roman" w:hAnsi="Times New Roman" w:cs="Times New Roman"/>
        </w:rPr>
        <w:t>4</w:t>
      </w:r>
      <w:r w:rsidRPr="00E860D0">
        <w:rPr>
          <w:rFonts w:ascii="Times New Roman" w:hAnsi="Times New Roman" w:cs="Times New Roman"/>
        </w:rPr>
        <w:t>. panta pirmās daļas 8. punkt</w:t>
      </w:r>
      <w:r>
        <w:rPr>
          <w:rFonts w:ascii="Times New Roman" w:hAnsi="Times New Roman" w:cs="Times New Roman"/>
        </w:rPr>
        <w:t xml:space="preserve">u, </w:t>
      </w:r>
      <w:r w:rsidRPr="00E860D0">
        <w:rPr>
          <w:rFonts w:ascii="Times New Roman" w:hAnsi="Times New Roman" w:cs="Times New Roman"/>
        </w:rPr>
        <w:t xml:space="preserve"> </w:t>
      </w:r>
      <w:r w:rsidRPr="008F61FA">
        <w:rPr>
          <w:rFonts w:ascii="Times New Roman" w:hAnsi="Times New Roman" w:cs="Times New Roman"/>
        </w:rPr>
        <w:t>10. panta pirmās daļas 16. punkt</w:t>
      </w:r>
      <w:r>
        <w:rPr>
          <w:rFonts w:ascii="Times New Roman" w:hAnsi="Times New Roman" w:cs="Times New Roman"/>
        </w:rPr>
        <w:t xml:space="preserve">u, </w:t>
      </w:r>
      <w:r w:rsidRPr="00F4174B">
        <w:rPr>
          <w:rFonts w:ascii="Times New Roman" w:hAnsi="Times New Roman" w:cs="Times New Roman"/>
        </w:rPr>
        <w:t>Publiskas personas finanšu līdzekļu un mantas izšķērdēšanas novēršanas likuma 3. un 8. p</w:t>
      </w:r>
      <w:r>
        <w:rPr>
          <w:rFonts w:ascii="Times New Roman" w:hAnsi="Times New Roman" w:cs="Times New Roman"/>
        </w:rPr>
        <w:t xml:space="preserve">antu (nosaka, ka publiskai personai aizliegts iegādāties īpašumā vai lietošanā mantu par acīmredzamu paaugstinātu cenu), Ādažu novada pašvaldības dome: </w:t>
      </w:r>
    </w:p>
    <w:p w14:paraId="0698CB78" w14:textId="77777777" w:rsidR="00B82564" w:rsidRPr="00AE1C0F" w:rsidRDefault="00B82564" w:rsidP="00B82564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AE1C0F">
        <w:rPr>
          <w:rFonts w:ascii="Times New Roman" w:hAnsi="Times New Roman" w:cs="Times New Roman"/>
          <w:b/>
          <w:bCs/>
        </w:rPr>
        <w:t>NOLEMJ:</w:t>
      </w:r>
    </w:p>
    <w:p w14:paraId="2EC27809" w14:textId="77777777" w:rsidR="00B82564" w:rsidRDefault="00B82564" w:rsidP="00B82564">
      <w:pPr>
        <w:pStyle w:val="ListParagraph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bCs/>
        </w:rPr>
      </w:pPr>
      <w:r>
        <w:rPr>
          <w:bCs/>
        </w:rPr>
        <w:t xml:space="preserve">Izveidot komisiju (turpmāk – Komisija) šādā sastāvā un pilnvarot to noteikt pašvaldības </w:t>
      </w:r>
      <w:r w:rsidRPr="003972DA">
        <w:rPr>
          <w:bCs/>
        </w:rPr>
        <w:t>maksimāl</w:t>
      </w:r>
      <w:r>
        <w:rPr>
          <w:bCs/>
        </w:rPr>
        <w:t>o</w:t>
      </w:r>
      <w:r w:rsidRPr="003972DA">
        <w:rPr>
          <w:bCs/>
        </w:rPr>
        <w:t xml:space="preserve"> cen</w:t>
      </w:r>
      <w:r>
        <w:rPr>
          <w:bCs/>
        </w:rPr>
        <w:t>u</w:t>
      </w:r>
      <w:r w:rsidRPr="003972DA">
        <w:rPr>
          <w:bCs/>
        </w:rPr>
        <w:t xml:space="preserve"> apbūves tiesību </w:t>
      </w:r>
      <w:r>
        <w:rPr>
          <w:bCs/>
        </w:rPr>
        <w:t>iegūšanai ēkai</w:t>
      </w:r>
      <w:r w:rsidRPr="003972DA">
        <w:rPr>
          <w:bCs/>
        </w:rPr>
        <w:t xml:space="preserve"> Gaujas ielā 25B, Ādažos</w:t>
      </w:r>
      <w:r>
        <w:rPr>
          <w:bCs/>
        </w:rPr>
        <w:t xml:space="preserve">: </w:t>
      </w:r>
    </w:p>
    <w:p w14:paraId="7583C902" w14:textId="77777777" w:rsidR="00B82564" w:rsidRDefault="00B82564" w:rsidP="00B82564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jc w:val="both"/>
        <w:rPr>
          <w:bCs/>
        </w:rPr>
      </w:pPr>
      <w:r>
        <w:rPr>
          <w:bCs/>
        </w:rPr>
        <w:t xml:space="preserve">Karīna MIĶELSONE, domes priekšsēdētāja, Komisijas priekšsēdētāja; </w:t>
      </w:r>
    </w:p>
    <w:p w14:paraId="5BC34677" w14:textId="77777777" w:rsidR="00B82564" w:rsidRDefault="00B82564" w:rsidP="00B82564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jc w:val="both"/>
        <w:rPr>
          <w:bCs/>
        </w:rPr>
      </w:pPr>
      <w:r>
        <w:rPr>
          <w:bCs/>
        </w:rPr>
        <w:t xml:space="preserve">Genovefa KOZLOVSKA, domes priekšsēdētājas vietniece pašvaldības funkciju jautājumos; </w:t>
      </w:r>
    </w:p>
    <w:p w14:paraId="6D731D11" w14:textId="77777777" w:rsidR="00B82564" w:rsidRDefault="00B82564" w:rsidP="00B82564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jc w:val="both"/>
        <w:rPr>
          <w:bCs/>
        </w:rPr>
      </w:pPr>
      <w:r>
        <w:rPr>
          <w:bCs/>
        </w:rPr>
        <w:t xml:space="preserve">Valērijs BULĀNS, domes priekšsēdētāja vietnieks attīstības jautājumos; </w:t>
      </w:r>
    </w:p>
    <w:p w14:paraId="742F0D35" w14:textId="77777777" w:rsidR="00B82564" w:rsidRDefault="00B82564" w:rsidP="00B82564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jc w:val="both"/>
        <w:rPr>
          <w:bCs/>
        </w:rPr>
      </w:pPr>
      <w:r>
        <w:rPr>
          <w:bCs/>
        </w:rPr>
        <w:t xml:space="preserve">Sarmīte MŪZE, Finanšu nodaļas vadītāja; </w:t>
      </w:r>
    </w:p>
    <w:p w14:paraId="4C1AAA28" w14:textId="77777777" w:rsidR="00B82564" w:rsidRDefault="00B82564" w:rsidP="00B82564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jc w:val="both"/>
        <w:rPr>
          <w:bCs/>
        </w:rPr>
      </w:pPr>
      <w:r>
        <w:rPr>
          <w:bCs/>
        </w:rPr>
        <w:t xml:space="preserve">Everita KĀPA, Juridiskās un iepirkumu nodaļas vadītāja. </w:t>
      </w:r>
    </w:p>
    <w:p w14:paraId="35FE9CC5" w14:textId="77777777" w:rsidR="00B82564" w:rsidRPr="003308EF" w:rsidRDefault="00B82564" w:rsidP="00B82564">
      <w:pPr>
        <w:pStyle w:val="ListParagraph"/>
        <w:numPr>
          <w:ilvl w:val="0"/>
          <w:numId w:val="3"/>
        </w:numPr>
        <w:shd w:val="clear" w:color="auto" w:fill="FFFFFF"/>
        <w:spacing w:before="120" w:after="0"/>
        <w:ind w:left="426" w:hanging="426"/>
        <w:contextualSpacing w:val="0"/>
        <w:jc w:val="both"/>
        <w:rPr>
          <w:bCs/>
        </w:rPr>
      </w:pPr>
      <w:r w:rsidRPr="00742374">
        <w:t>Noteikt, ka</w:t>
      </w:r>
      <w:r>
        <w:t>:</w:t>
      </w:r>
      <w:r w:rsidRPr="00742374">
        <w:t xml:space="preserve"> </w:t>
      </w:r>
    </w:p>
    <w:p w14:paraId="03D0FC0D" w14:textId="4E7196F5" w:rsidR="00B82564" w:rsidRDefault="00B82564" w:rsidP="00B82564">
      <w:pPr>
        <w:pStyle w:val="ListParagraph"/>
        <w:numPr>
          <w:ilvl w:val="1"/>
          <w:numId w:val="3"/>
        </w:numPr>
        <w:shd w:val="clear" w:color="auto" w:fill="FFFFFF"/>
        <w:spacing w:before="120" w:after="0"/>
        <w:ind w:left="993" w:hanging="567"/>
        <w:contextualSpacing w:val="0"/>
        <w:jc w:val="both"/>
        <w:rPr>
          <w:bCs/>
        </w:rPr>
      </w:pPr>
      <w:r w:rsidRPr="00742374">
        <w:t>Komisija</w:t>
      </w:r>
      <w:r>
        <w:t xml:space="preserve"> un persona, kura pilnvarota pašvaldības vārdā piedalīties izsolē (turpmāk – pilnvarotā persona) </w:t>
      </w:r>
      <w:r w:rsidRPr="00742374">
        <w:t xml:space="preserve">pirms izsoles noslēguma sanāk uz slēgtu sēdi </w:t>
      </w:r>
      <w:r w:rsidRPr="000056F6">
        <w:rPr>
          <w:bCs/>
        </w:rPr>
        <w:t>Gaujas ielā 33A, Ādažos</w:t>
      </w:r>
      <w:r w:rsidRPr="004872F5">
        <w:rPr>
          <w:bCs/>
        </w:rPr>
        <w:t>, 3</w:t>
      </w:r>
      <w:r w:rsidR="00FA6EC6">
        <w:rPr>
          <w:bCs/>
        </w:rPr>
        <w:t>2</w:t>
      </w:r>
      <w:r w:rsidRPr="004872F5">
        <w:rPr>
          <w:bCs/>
        </w:rPr>
        <w:t>6. kabinetā</w:t>
      </w:r>
      <w:r>
        <w:rPr>
          <w:bCs/>
        </w:rPr>
        <w:t>;</w:t>
      </w:r>
    </w:p>
    <w:p w14:paraId="036220F8" w14:textId="77777777" w:rsidR="00B82564" w:rsidRDefault="00B82564" w:rsidP="00B82564">
      <w:pPr>
        <w:pStyle w:val="ListParagraph"/>
        <w:numPr>
          <w:ilvl w:val="1"/>
          <w:numId w:val="3"/>
        </w:numPr>
        <w:shd w:val="clear" w:color="auto" w:fill="FFFFFF"/>
        <w:spacing w:before="120" w:after="0"/>
        <w:ind w:left="993" w:hanging="567"/>
        <w:contextualSpacing w:val="0"/>
        <w:jc w:val="both"/>
        <w:rPr>
          <w:bCs/>
        </w:rPr>
      </w:pPr>
      <w:r w:rsidRPr="000056F6">
        <w:rPr>
          <w:bCs/>
        </w:rPr>
        <w:lastRenderedPageBreak/>
        <w:t>Komisija</w:t>
      </w:r>
      <w:r>
        <w:rPr>
          <w:bCs/>
        </w:rPr>
        <w:t>i</w:t>
      </w:r>
      <w:r w:rsidRPr="000056F6">
        <w:rPr>
          <w:bCs/>
        </w:rPr>
        <w:t xml:space="preserve"> un pilnvarotajai personai nav tiesības sēd</w:t>
      </w:r>
      <w:r>
        <w:rPr>
          <w:bCs/>
        </w:rPr>
        <w:t>es norises vietā</w:t>
      </w:r>
      <w:r w:rsidRPr="000056F6">
        <w:rPr>
          <w:bCs/>
        </w:rPr>
        <w:t xml:space="preserve"> ienest viedierīces</w:t>
      </w:r>
      <w:r>
        <w:rPr>
          <w:bCs/>
        </w:rPr>
        <w:t xml:space="preserve"> un datortehniku</w:t>
      </w:r>
      <w:r w:rsidRPr="000056F6">
        <w:rPr>
          <w:bCs/>
        </w:rPr>
        <w:t>, izņemot datoru pilnvarotajai personai</w:t>
      </w:r>
      <w:r>
        <w:rPr>
          <w:bCs/>
        </w:rPr>
        <w:t xml:space="preserve"> dalībai</w:t>
      </w:r>
      <w:r w:rsidRPr="000056F6">
        <w:rPr>
          <w:bCs/>
        </w:rPr>
        <w:t xml:space="preserve"> izolē; </w:t>
      </w:r>
    </w:p>
    <w:p w14:paraId="66977DF1" w14:textId="77777777" w:rsidR="00B82564" w:rsidRDefault="00B82564" w:rsidP="00B82564">
      <w:pPr>
        <w:pStyle w:val="ListParagraph"/>
        <w:numPr>
          <w:ilvl w:val="1"/>
          <w:numId w:val="3"/>
        </w:numPr>
        <w:shd w:val="clear" w:color="auto" w:fill="FFFFFF"/>
        <w:spacing w:before="120" w:after="0"/>
        <w:ind w:left="993" w:hanging="567"/>
        <w:contextualSpacing w:val="0"/>
        <w:jc w:val="both"/>
        <w:rPr>
          <w:bCs/>
        </w:rPr>
      </w:pPr>
      <w:r w:rsidRPr="000056F6">
        <w:rPr>
          <w:bCs/>
        </w:rPr>
        <w:t>Komisija</w:t>
      </w:r>
      <w:r>
        <w:rPr>
          <w:bCs/>
        </w:rPr>
        <w:t>s</w:t>
      </w:r>
      <w:r w:rsidRPr="000056F6">
        <w:rPr>
          <w:bCs/>
        </w:rPr>
        <w:t xml:space="preserve"> sēd</w:t>
      </w:r>
      <w:r>
        <w:rPr>
          <w:bCs/>
        </w:rPr>
        <w:t>es gaitu</w:t>
      </w:r>
      <w:r w:rsidRPr="000056F6">
        <w:rPr>
          <w:bCs/>
        </w:rPr>
        <w:t xml:space="preserve"> protokolē</w:t>
      </w:r>
      <w:r>
        <w:rPr>
          <w:bCs/>
        </w:rPr>
        <w:t xml:space="preserve"> E.Kāpa</w:t>
      </w:r>
      <w:r w:rsidRPr="000056F6">
        <w:rPr>
          <w:bCs/>
        </w:rPr>
        <w:t>;</w:t>
      </w:r>
    </w:p>
    <w:p w14:paraId="5CC77B10" w14:textId="77777777" w:rsidR="00B82564" w:rsidRPr="000056F6" w:rsidRDefault="00B82564" w:rsidP="00B82564">
      <w:pPr>
        <w:pStyle w:val="ListParagraph"/>
        <w:numPr>
          <w:ilvl w:val="1"/>
          <w:numId w:val="3"/>
        </w:numPr>
        <w:shd w:val="clear" w:color="auto" w:fill="FFFFFF"/>
        <w:spacing w:before="120" w:after="0"/>
        <w:ind w:left="993" w:hanging="567"/>
        <w:contextualSpacing w:val="0"/>
        <w:jc w:val="both"/>
        <w:rPr>
          <w:bCs/>
        </w:rPr>
      </w:pPr>
      <w:r w:rsidRPr="000056F6">
        <w:rPr>
          <w:bCs/>
        </w:rPr>
        <w:t xml:space="preserve">pilnvarotajai personai nav tiesību izsolē solīt augstāku cenu par </w:t>
      </w:r>
      <w:r>
        <w:rPr>
          <w:bCs/>
        </w:rPr>
        <w:t>Komisijas</w:t>
      </w:r>
      <w:r w:rsidRPr="000056F6">
        <w:rPr>
          <w:bCs/>
        </w:rPr>
        <w:t xml:space="preserve"> noteik</w:t>
      </w:r>
      <w:r>
        <w:rPr>
          <w:bCs/>
        </w:rPr>
        <w:t>to maksimālo</w:t>
      </w:r>
      <w:r w:rsidRPr="000056F6">
        <w:rPr>
          <w:bCs/>
        </w:rPr>
        <w:t xml:space="preserve"> </w:t>
      </w:r>
      <w:r>
        <w:rPr>
          <w:bCs/>
        </w:rPr>
        <w:t>cenu</w:t>
      </w:r>
      <w:r w:rsidRPr="000056F6">
        <w:rPr>
          <w:bCs/>
        </w:rPr>
        <w:t xml:space="preserve">. </w:t>
      </w:r>
    </w:p>
    <w:p w14:paraId="6BC8FFF5" w14:textId="77777777" w:rsidR="00B82564" w:rsidRPr="000056F6" w:rsidRDefault="00B82564" w:rsidP="00B82564">
      <w:pPr>
        <w:pStyle w:val="ListParagraph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bCs/>
        </w:rPr>
      </w:pPr>
      <w:r>
        <w:rPr>
          <w:bCs/>
        </w:rPr>
        <w:t>Finanšu līdzekļus lēmumā noteikto apbūves tiesību iegādei paredzēt no pašvaldības 2024. gada budžeta konta atlikuma.</w:t>
      </w:r>
    </w:p>
    <w:p w14:paraId="19105078" w14:textId="77777777" w:rsidR="00B82564" w:rsidRDefault="00B82564" w:rsidP="00B82564">
      <w:pPr>
        <w:spacing w:before="120"/>
        <w:jc w:val="center"/>
        <w:rPr>
          <w:rFonts w:ascii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B8256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B82564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B8256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B82564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4649348B" w:rsidR="00564CA6" w:rsidRPr="00B82564" w:rsidRDefault="00B82564" w:rsidP="00564CA6">
      <w:pPr>
        <w:jc w:val="both"/>
        <w:rPr>
          <w:rFonts w:ascii="Times New Roman" w:hAnsi="Times New Roman" w:cs="Times New Roman"/>
        </w:rPr>
      </w:pPr>
      <w:r w:rsidRPr="00B82564">
        <w:rPr>
          <w:rFonts w:ascii="Times New Roman" w:hAnsi="Times New Roman" w:cs="Times New Roman"/>
        </w:rPr>
        <w:t>JIN, FIN, IDR</w:t>
      </w:r>
    </w:p>
    <w:p w14:paraId="6955A864" w14:textId="37EFC83D" w:rsidR="00564CA6" w:rsidRPr="00B82564" w:rsidRDefault="00B82564" w:rsidP="00564CA6">
      <w:pPr>
        <w:rPr>
          <w:rFonts w:ascii="Times New Roman" w:hAnsi="Times New Roman" w:cs="Times New Roman"/>
          <w:sz w:val="20"/>
          <w:szCs w:val="20"/>
        </w:rPr>
      </w:pPr>
      <w:r w:rsidRPr="00B82564">
        <w:rPr>
          <w:rFonts w:ascii="Times New Roman" w:hAnsi="Times New Roman" w:cs="Times New Roman"/>
          <w:noProof/>
          <w:sz w:val="20"/>
          <w:szCs w:val="20"/>
        </w:rPr>
        <w:t>Everita Kāpa</w:t>
      </w:r>
      <w:r w:rsidRPr="00B82564">
        <w:rPr>
          <w:rFonts w:ascii="Times New Roman" w:hAnsi="Times New Roman" w:cs="Times New Roman"/>
          <w:sz w:val="20"/>
          <w:szCs w:val="20"/>
        </w:rPr>
        <w:t xml:space="preserve">, </w:t>
      </w:r>
      <w:r w:rsidRPr="00B82564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82564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0432" w14:textId="77777777" w:rsidR="00B82564" w:rsidRDefault="00B82564">
      <w:r>
        <w:separator/>
      </w:r>
    </w:p>
  </w:endnote>
  <w:endnote w:type="continuationSeparator" w:id="0">
    <w:p w14:paraId="7F525701" w14:textId="77777777" w:rsidR="00B82564" w:rsidRDefault="00B8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2809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8256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4FC2" w14:textId="77777777" w:rsidR="00B82564" w:rsidRDefault="00B82564">
      <w:r>
        <w:separator/>
      </w:r>
    </w:p>
  </w:footnote>
  <w:footnote w:type="continuationSeparator" w:id="0">
    <w:p w14:paraId="31A0F5F9" w14:textId="77777777" w:rsidR="00B82564" w:rsidRDefault="00B8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7FD6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4EAF42" w:tentative="1">
      <w:start w:val="1"/>
      <w:numFmt w:val="lowerLetter"/>
      <w:lvlText w:val="%2."/>
      <w:lvlJc w:val="left"/>
      <w:pPr>
        <w:ind w:left="1440" w:hanging="360"/>
      </w:pPr>
    </w:lvl>
    <w:lvl w:ilvl="2" w:tplc="09FAF826" w:tentative="1">
      <w:start w:val="1"/>
      <w:numFmt w:val="lowerRoman"/>
      <w:lvlText w:val="%3."/>
      <w:lvlJc w:val="right"/>
      <w:pPr>
        <w:ind w:left="2160" w:hanging="180"/>
      </w:pPr>
    </w:lvl>
    <w:lvl w:ilvl="3" w:tplc="929C192C" w:tentative="1">
      <w:start w:val="1"/>
      <w:numFmt w:val="decimal"/>
      <w:lvlText w:val="%4."/>
      <w:lvlJc w:val="left"/>
      <w:pPr>
        <w:ind w:left="2880" w:hanging="360"/>
      </w:pPr>
    </w:lvl>
    <w:lvl w:ilvl="4" w:tplc="EFB6C370" w:tentative="1">
      <w:start w:val="1"/>
      <w:numFmt w:val="lowerLetter"/>
      <w:lvlText w:val="%5."/>
      <w:lvlJc w:val="left"/>
      <w:pPr>
        <w:ind w:left="3600" w:hanging="360"/>
      </w:pPr>
    </w:lvl>
    <w:lvl w:ilvl="5" w:tplc="1BFCE59E" w:tentative="1">
      <w:start w:val="1"/>
      <w:numFmt w:val="lowerRoman"/>
      <w:lvlText w:val="%6."/>
      <w:lvlJc w:val="right"/>
      <w:pPr>
        <w:ind w:left="4320" w:hanging="180"/>
      </w:pPr>
    </w:lvl>
    <w:lvl w:ilvl="6" w:tplc="928EE0CA" w:tentative="1">
      <w:start w:val="1"/>
      <w:numFmt w:val="decimal"/>
      <w:lvlText w:val="%7."/>
      <w:lvlJc w:val="left"/>
      <w:pPr>
        <w:ind w:left="5040" w:hanging="360"/>
      </w:pPr>
    </w:lvl>
    <w:lvl w:ilvl="7" w:tplc="359286EA" w:tentative="1">
      <w:start w:val="1"/>
      <w:numFmt w:val="lowerLetter"/>
      <w:lvlText w:val="%8."/>
      <w:lvlJc w:val="left"/>
      <w:pPr>
        <w:ind w:left="5760" w:hanging="360"/>
      </w:pPr>
    </w:lvl>
    <w:lvl w:ilvl="8" w:tplc="2D706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2640C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4812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37FF9"/>
    <w:rsid w:val="00996740"/>
    <w:rsid w:val="009A3989"/>
    <w:rsid w:val="009B7F8F"/>
    <w:rsid w:val="00A254B5"/>
    <w:rsid w:val="00A52B04"/>
    <w:rsid w:val="00B36CD4"/>
    <w:rsid w:val="00B4014F"/>
    <w:rsid w:val="00B47C10"/>
    <w:rsid w:val="00B82564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B82564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B8256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20</cp:revision>
  <dcterms:created xsi:type="dcterms:W3CDTF">2024-06-01T14:06:00Z</dcterms:created>
  <dcterms:modified xsi:type="dcterms:W3CDTF">2024-12-03T09:55:00Z</dcterms:modified>
</cp:coreProperties>
</file>