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6BAC2" w14:textId="1031F32B" w:rsidR="003D4380" w:rsidRDefault="00F652DC" w:rsidP="00F652DC">
      <w:pPr>
        <w:jc w:val="center"/>
        <w:rPr>
          <w:rFonts w:ascii="Calibri" w:eastAsia="Calibri" w:hAnsi="Calibri"/>
          <w:sz w:val="24"/>
          <w:szCs w:val="24"/>
        </w:rPr>
      </w:pPr>
      <w:r w:rsidRPr="00F652DC">
        <w:rPr>
          <w:rFonts w:ascii="Calibri" w:eastAsia="Calibri" w:hAnsi="Calibri"/>
          <w:noProof/>
          <w:sz w:val="24"/>
          <w:szCs w:val="24"/>
        </w:rPr>
        <w:drawing>
          <wp:inline distT="0" distB="0" distL="0" distR="0" wp14:anchorId="674A661A" wp14:editId="2C3BD71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6">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0CE70A3" w14:textId="77777777" w:rsidR="00F652DC" w:rsidRPr="003D4380" w:rsidRDefault="00F652DC" w:rsidP="00F652DC">
      <w:pPr>
        <w:jc w:val="center"/>
        <w:rPr>
          <w:rFonts w:ascii="Calibri" w:eastAsia="Calibri" w:hAnsi="Calibri"/>
          <w:sz w:val="24"/>
          <w:szCs w:val="24"/>
        </w:rPr>
      </w:pPr>
    </w:p>
    <w:p w14:paraId="08C78331" w14:textId="77777777" w:rsidR="003D4380" w:rsidRPr="003D4380" w:rsidRDefault="003D4380" w:rsidP="003D4380">
      <w:pPr>
        <w:jc w:val="right"/>
        <w:rPr>
          <w:rFonts w:eastAsia="Calibri"/>
          <w:noProof/>
          <w:sz w:val="24"/>
          <w:szCs w:val="24"/>
        </w:rPr>
      </w:pPr>
      <w:r w:rsidRPr="003D4380">
        <w:rPr>
          <w:rFonts w:eastAsia="Calibri"/>
          <w:noProof/>
          <w:sz w:val="24"/>
          <w:szCs w:val="24"/>
        </w:rPr>
        <w:t>PROJEKTS uz 21.10.2024.</w:t>
      </w:r>
    </w:p>
    <w:p w14:paraId="690092B0" w14:textId="77777777" w:rsidR="003D4380" w:rsidRPr="003D4380" w:rsidRDefault="003D4380" w:rsidP="003D4380">
      <w:pPr>
        <w:jc w:val="right"/>
        <w:rPr>
          <w:rFonts w:eastAsia="Calibri"/>
          <w:noProof/>
          <w:sz w:val="24"/>
          <w:szCs w:val="24"/>
        </w:rPr>
      </w:pPr>
    </w:p>
    <w:p w14:paraId="56086A5D" w14:textId="77777777" w:rsidR="003D4380" w:rsidRPr="003D4380" w:rsidRDefault="003D4380" w:rsidP="003D4380">
      <w:pPr>
        <w:jc w:val="right"/>
        <w:rPr>
          <w:rFonts w:eastAsia="Calibri"/>
          <w:noProof/>
          <w:sz w:val="24"/>
          <w:szCs w:val="24"/>
        </w:rPr>
      </w:pPr>
      <w:r w:rsidRPr="003D4380">
        <w:rPr>
          <w:rFonts w:eastAsia="Calibri"/>
          <w:noProof/>
          <w:sz w:val="24"/>
          <w:szCs w:val="24"/>
        </w:rPr>
        <w:t>vēlamais datums izskatīšanai: [AK] 13.11.2024.</w:t>
      </w:r>
    </w:p>
    <w:p w14:paraId="1BE5585D" w14:textId="77777777" w:rsidR="003D4380" w:rsidRPr="003D4380" w:rsidRDefault="003D4380" w:rsidP="003D4380">
      <w:pPr>
        <w:jc w:val="right"/>
        <w:rPr>
          <w:rFonts w:eastAsia="Calibri"/>
          <w:noProof/>
          <w:sz w:val="24"/>
          <w:szCs w:val="24"/>
        </w:rPr>
      </w:pPr>
      <w:r w:rsidRPr="003D4380">
        <w:rPr>
          <w:rFonts w:eastAsia="Calibri"/>
          <w:noProof/>
          <w:sz w:val="24"/>
          <w:szCs w:val="24"/>
        </w:rPr>
        <w:t>domē: 28.11.2024.</w:t>
      </w:r>
    </w:p>
    <w:p w14:paraId="487BB4D0" w14:textId="77777777" w:rsidR="003D4380" w:rsidRPr="003D4380" w:rsidRDefault="003D4380" w:rsidP="003D4380">
      <w:pPr>
        <w:jc w:val="right"/>
        <w:rPr>
          <w:rFonts w:eastAsia="Calibri"/>
          <w:noProof/>
          <w:sz w:val="24"/>
          <w:szCs w:val="24"/>
        </w:rPr>
      </w:pPr>
      <w:r w:rsidRPr="003D4380">
        <w:rPr>
          <w:rFonts w:eastAsia="Calibri"/>
          <w:noProof/>
          <w:sz w:val="24"/>
          <w:szCs w:val="24"/>
        </w:rPr>
        <w:t>sagatavotājs: Guna Cielava</w:t>
      </w:r>
    </w:p>
    <w:p w14:paraId="4CD45EE9" w14:textId="77777777" w:rsidR="003D4380" w:rsidRPr="003D4380" w:rsidRDefault="003D4380" w:rsidP="003D4380">
      <w:pPr>
        <w:jc w:val="right"/>
        <w:rPr>
          <w:rFonts w:eastAsia="Calibri"/>
          <w:noProof/>
          <w:sz w:val="24"/>
          <w:szCs w:val="24"/>
        </w:rPr>
      </w:pPr>
      <w:r w:rsidRPr="003D4380">
        <w:rPr>
          <w:rFonts w:eastAsia="Calibri"/>
          <w:noProof/>
          <w:sz w:val="24"/>
          <w:szCs w:val="24"/>
        </w:rPr>
        <w:t>ziņotāji: Edvīns Šēpers</w:t>
      </w:r>
    </w:p>
    <w:p w14:paraId="0A49F833" w14:textId="77777777" w:rsidR="003D4380" w:rsidRPr="003D4380" w:rsidRDefault="003D4380" w:rsidP="003D4380">
      <w:pPr>
        <w:jc w:val="right"/>
        <w:rPr>
          <w:rFonts w:eastAsia="Calibri"/>
          <w:noProof/>
          <w:sz w:val="24"/>
          <w:szCs w:val="24"/>
        </w:rPr>
      </w:pPr>
    </w:p>
    <w:p w14:paraId="52C3710D" w14:textId="77777777" w:rsidR="003D4380" w:rsidRPr="003D4380" w:rsidRDefault="003D4380" w:rsidP="003D4380">
      <w:pPr>
        <w:tabs>
          <w:tab w:val="center" w:pos="4535"/>
          <w:tab w:val="left" w:pos="7116"/>
        </w:tabs>
        <w:rPr>
          <w:rFonts w:eastAsia="Calibri"/>
          <w:noProof/>
          <w:sz w:val="28"/>
          <w:szCs w:val="28"/>
        </w:rPr>
      </w:pPr>
      <w:r w:rsidRPr="003D4380">
        <w:rPr>
          <w:rFonts w:eastAsia="Calibri"/>
          <w:noProof/>
          <w:sz w:val="28"/>
          <w:szCs w:val="28"/>
        </w:rPr>
        <w:tab/>
        <w:t>LĒMUMS</w:t>
      </w:r>
      <w:r w:rsidRPr="003D4380">
        <w:rPr>
          <w:rFonts w:eastAsia="Calibri"/>
          <w:noProof/>
          <w:sz w:val="28"/>
          <w:szCs w:val="28"/>
        </w:rPr>
        <w:tab/>
      </w:r>
    </w:p>
    <w:p w14:paraId="2ED4E63A" w14:textId="77777777" w:rsidR="003D4380" w:rsidRPr="003D4380" w:rsidRDefault="003D4380" w:rsidP="003D4380">
      <w:pPr>
        <w:jc w:val="center"/>
        <w:rPr>
          <w:rFonts w:eastAsia="Calibri"/>
          <w:noProof/>
          <w:sz w:val="24"/>
          <w:szCs w:val="24"/>
        </w:rPr>
      </w:pPr>
      <w:r w:rsidRPr="003D4380">
        <w:rPr>
          <w:rFonts w:eastAsia="Calibri"/>
          <w:noProof/>
          <w:sz w:val="24"/>
          <w:szCs w:val="24"/>
        </w:rPr>
        <w:t>Ādažos, Ādažu novadā</w:t>
      </w:r>
    </w:p>
    <w:p w14:paraId="38910521" w14:textId="77777777" w:rsidR="003D4380" w:rsidRPr="003D4380" w:rsidRDefault="003D4380" w:rsidP="003D4380">
      <w:pPr>
        <w:rPr>
          <w:rFonts w:eastAsia="Calibri"/>
          <w:sz w:val="24"/>
          <w:szCs w:val="24"/>
        </w:rPr>
      </w:pPr>
      <w:r w:rsidRPr="003D4380">
        <w:rPr>
          <w:rFonts w:eastAsia="Calibri"/>
          <w:noProof/>
          <w:sz w:val="24"/>
          <w:szCs w:val="24"/>
        </w:rPr>
        <w:tab/>
      </w:r>
      <w:r w:rsidRPr="003D4380">
        <w:rPr>
          <w:rFonts w:eastAsia="Calibri"/>
          <w:noProof/>
          <w:sz w:val="24"/>
          <w:szCs w:val="24"/>
        </w:rPr>
        <w:tab/>
      </w:r>
      <w:r w:rsidRPr="003D4380">
        <w:rPr>
          <w:rFonts w:eastAsia="Calibri"/>
          <w:noProof/>
          <w:sz w:val="24"/>
          <w:szCs w:val="24"/>
        </w:rPr>
        <w:tab/>
      </w:r>
      <w:r w:rsidRPr="003D4380">
        <w:rPr>
          <w:rFonts w:eastAsia="Calibri"/>
          <w:noProof/>
          <w:sz w:val="24"/>
          <w:szCs w:val="24"/>
        </w:rPr>
        <w:tab/>
      </w:r>
    </w:p>
    <w:p w14:paraId="2E7E9676" w14:textId="77777777" w:rsidR="003D4380" w:rsidRPr="003D4380" w:rsidRDefault="003D4380" w:rsidP="003D4380">
      <w:pPr>
        <w:rPr>
          <w:rFonts w:eastAsia="Calibri"/>
          <w:sz w:val="24"/>
          <w:szCs w:val="24"/>
        </w:rPr>
      </w:pPr>
      <w:r w:rsidRPr="003D4380">
        <w:rPr>
          <w:rFonts w:eastAsia="Calibri"/>
          <w:sz w:val="24"/>
          <w:szCs w:val="24"/>
        </w:rPr>
        <w:t>2024. gada 28. novembrī</w:t>
      </w:r>
      <w:r w:rsidRPr="003D4380">
        <w:rPr>
          <w:rFonts w:eastAsia="Calibri"/>
          <w:sz w:val="24"/>
          <w:szCs w:val="24"/>
        </w:rPr>
        <w:tab/>
      </w:r>
      <w:r w:rsidRPr="003D4380">
        <w:rPr>
          <w:rFonts w:eastAsia="Calibri"/>
          <w:sz w:val="24"/>
          <w:szCs w:val="24"/>
        </w:rPr>
        <w:tab/>
      </w:r>
      <w:r w:rsidRPr="003D4380">
        <w:rPr>
          <w:rFonts w:eastAsia="Calibri"/>
          <w:sz w:val="24"/>
          <w:szCs w:val="24"/>
        </w:rPr>
        <w:tab/>
      </w:r>
      <w:r w:rsidRPr="003D4380">
        <w:rPr>
          <w:rFonts w:eastAsia="Calibri"/>
          <w:sz w:val="24"/>
          <w:szCs w:val="24"/>
        </w:rPr>
        <w:tab/>
      </w:r>
      <w:proofErr w:type="spellStart"/>
      <w:r w:rsidRPr="003D4380">
        <w:rPr>
          <w:rFonts w:eastAsia="Calibri"/>
          <w:b/>
          <w:sz w:val="24"/>
          <w:szCs w:val="24"/>
        </w:rPr>
        <w:t>Nr</w:t>
      </w:r>
      <w:proofErr w:type="spellEnd"/>
      <w:r w:rsidRPr="003D4380">
        <w:rPr>
          <w:rFonts w:eastAsia="Calibri"/>
          <w:b/>
          <w:sz w:val="24"/>
          <w:szCs w:val="24"/>
        </w:rPr>
        <w:t>.</w:t>
      </w:r>
      <w:r w:rsidRPr="003D4380">
        <w:rPr>
          <w:rFonts w:eastAsia="Calibri"/>
          <w:noProof/>
          <w:sz w:val="24"/>
          <w:szCs w:val="24"/>
        </w:rPr>
        <w:fldChar w:fldCharType="begin"/>
      </w:r>
      <w:r w:rsidRPr="003D4380">
        <w:rPr>
          <w:rFonts w:eastAsia="Calibri"/>
          <w:noProof/>
          <w:sz w:val="24"/>
          <w:szCs w:val="24"/>
        </w:rPr>
        <w:instrText>MERGEFIELD DOKREGNUMURS</w:instrText>
      </w:r>
      <w:r w:rsidRPr="003D4380">
        <w:rPr>
          <w:rFonts w:eastAsia="Calibri"/>
          <w:noProof/>
          <w:sz w:val="24"/>
          <w:szCs w:val="24"/>
        </w:rPr>
        <w:fldChar w:fldCharType="separate"/>
      </w:r>
      <w:r w:rsidRPr="003D4380">
        <w:rPr>
          <w:rFonts w:eastAsia="Calibri"/>
          <w:noProof/>
          <w:sz w:val="24"/>
          <w:szCs w:val="24"/>
        </w:rPr>
        <w:t>«DOKREGNUMURS»</w:t>
      </w:r>
      <w:r w:rsidRPr="003D4380">
        <w:rPr>
          <w:rFonts w:eastAsia="Calibri"/>
          <w:noProof/>
          <w:sz w:val="24"/>
          <w:szCs w:val="24"/>
        </w:rPr>
        <w:fldChar w:fldCharType="end"/>
      </w:r>
      <w:r w:rsidRPr="003D4380">
        <w:rPr>
          <w:rFonts w:eastAsia="Calibri"/>
          <w:sz w:val="24"/>
          <w:szCs w:val="24"/>
        </w:rPr>
        <w:tab/>
      </w:r>
    </w:p>
    <w:p w14:paraId="3C4D3573" w14:textId="77777777" w:rsidR="00687A84" w:rsidRPr="00B14CA2" w:rsidRDefault="00687A84" w:rsidP="003D4380">
      <w:pPr>
        <w:jc w:val="center"/>
        <w:rPr>
          <w:b/>
          <w:bCs/>
          <w:sz w:val="24"/>
          <w:szCs w:val="24"/>
        </w:rPr>
      </w:pPr>
    </w:p>
    <w:p w14:paraId="7908502B" w14:textId="77777777" w:rsidR="00687A84" w:rsidRPr="00CC767A" w:rsidRDefault="003A7B5E" w:rsidP="00687A84">
      <w:pPr>
        <w:jc w:val="center"/>
        <w:rPr>
          <w:b/>
          <w:sz w:val="24"/>
          <w:szCs w:val="24"/>
        </w:rPr>
      </w:pPr>
      <w:r w:rsidRPr="00CC767A">
        <w:rPr>
          <w:b/>
          <w:bCs/>
          <w:sz w:val="24"/>
          <w:szCs w:val="24"/>
        </w:rPr>
        <w:t>Par grozījum</w:t>
      </w:r>
      <w:r>
        <w:rPr>
          <w:b/>
          <w:bCs/>
          <w:sz w:val="24"/>
          <w:szCs w:val="24"/>
        </w:rPr>
        <w:t>iem</w:t>
      </w:r>
      <w:r w:rsidRPr="00CC767A">
        <w:rPr>
          <w:b/>
          <w:bCs/>
          <w:sz w:val="24"/>
          <w:szCs w:val="24"/>
        </w:rPr>
        <w:t xml:space="preserve"> Ādažu novada </w:t>
      </w:r>
      <w:r>
        <w:rPr>
          <w:b/>
          <w:bCs/>
          <w:sz w:val="24"/>
          <w:szCs w:val="24"/>
        </w:rPr>
        <w:t xml:space="preserve">pašvaldības </w:t>
      </w:r>
      <w:r w:rsidRPr="00CC767A">
        <w:rPr>
          <w:b/>
          <w:bCs/>
          <w:sz w:val="24"/>
          <w:szCs w:val="24"/>
        </w:rPr>
        <w:t>domes 2</w:t>
      </w:r>
      <w:r>
        <w:rPr>
          <w:b/>
          <w:bCs/>
          <w:sz w:val="24"/>
          <w:szCs w:val="24"/>
        </w:rPr>
        <w:t>4</w:t>
      </w:r>
      <w:r w:rsidRPr="00CC767A">
        <w:rPr>
          <w:b/>
          <w:bCs/>
          <w:sz w:val="24"/>
          <w:szCs w:val="24"/>
        </w:rPr>
        <w:t>.0</w:t>
      </w:r>
      <w:r>
        <w:rPr>
          <w:b/>
          <w:bCs/>
          <w:sz w:val="24"/>
          <w:szCs w:val="24"/>
        </w:rPr>
        <w:t>8</w:t>
      </w:r>
      <w:r w:rsidRPr="00CC767A">
        <w:rPr>
          <w:b/>
          <w:bCs/>
          <w:sz w:val="24"/>
          <w:szCs w:val="24"/>
        </w:rPr>
        <w:t>.20</w:t>
      </w:r>
      <w:r>
        <w:rPr>
          <w:b/>
          <w:bCs/>
          <w:sz w:val="24"/>
          <w:szCs w:val="24"/>
        </w:rPr>
        <w:t>22</w:t>
      </w:r>
      <w:r w:rsidRPr="00CC767A">
        <w:rPr>
          <w:b/>
          <w:bCs/>
          <w:sz w:val="24"/>
          <w:szCs w:val="24"/>
        </w:rPr>
        <w:t>. lēmumā Nr.</w:t>
      </w:r>
      <w:r>
        <w:rPr>
          <w:b/>
          <w:bCs/>
          <w:sz w:val="24"/>
          <w:szCs w:val="24"/>
        </w:rPr>
        <w:t>403</w:t>
      </w:r>
      <w:r w:rsidRPr="00CC767A">
        <w:rPr>
          <w:b/>
          <w:bCs/>
          <w:sz w:val="24"/>
          <w:szCs w:val="24"/>
        </w:rPr>
        <w:t xml:space="preserve"> “</w:t>
      </w:r>
      <w:r w:rsidRPr="00523CD7">
        <w:rPr>
          <w:b/>
          <w:sz w:val="24"/>
          <w:szCs w:val="24"/>
        </w:rPr>
        <w:t>Par izlases un kopšanas cirtes sagatavošanu</w:t>
      </w:r>
      <w:r w:rsidRPr="00CC767A">
        <w:rPr>
          <w:b/>
          <w:sz w:val="24"/>
          <w:szCs w:val="24"/>
        </w:rPr>
        <w:t>”</w:t>
      </w:r>
    </w:p>
    <w:p w14:paraId="4EF88831" w14:textId="77777777" w:rsidR="00687A84" w:rsidRPr="00CC767A" w:rsidRDefault="003A7B5E" w:rsidP="00687A84">
      <w:pPr>
        <w:ind w:left="2160" w:firstLine="720"/>
        <w:rPr>
          <w:sz w:val="24"/>
          <w:szCs w:val="24"/>
        </w:rPr>
      </w:pPr>
      <w:r w:rsidRPr="00CC767A">
        <w:rPr>
          <w:sz w:val="24"/>
          <w:szCs w:val="24"/>
        </w:rPr>
        <w:tab/>
      </w:r>
      <w:r w:rsidRPr="00CC767A">
        <w:rPr>
          <w:sz w:val="24"/>
          <w:szCs w:val="24"/>
        </w:rPr>
        <w:tab/>
      </w:r>
      <w:r w:rsidRPr="00CC767A">
        <w:rPr>
          <w:sz w:val="24"/>
          <w:szCs w:val="24"/>
        </w:rPr>
        <w:tab/>
      </w:r>
    </w:p>
    <w:p w14:paraId="2F8DA255" w14:textId="05270A4B" w:rsidR="00687A84" w:rsidRDefault="003A7B5E" w:rsidP="00687A84">
      <w:pPr>
        <w:jc w:val="both"/>
        <w:rPr>
          <w:sz w:val="24"/>
          <w:szCs w:val="24"/>
        </w:rPr>
      </w:pPr>
      <w:r w:rsidRPr="00363CA8">
        <w:rPr>
          <w:sz w:val="24"/>
          <w:szCs w:val="24"/>
        </w:rPr>
        <w:t xml:space="preserve">Ādažu novada </w:t>
      </w:r>
      <w:r>
        <w:rPr>
          <w:sz w:val="24"/>
          <w:szCs w:val="24"/>
        </w:rPr>
        <w:t xml:space="preserve">pašvaldības </w:t>
      </w:r>
      <w:r w:rsidRPr="00363CA8">
        <w:rPr>
          <w:sz w:val="24"/>
          <w:szCs w:val="24"/>
        </w:rPr>
        <w:t>dome 202</w:t>
      </w:r>
      <w:r>
        <w:rPr>
          <w:sz w:val="24"/>
          <w:szCs w:val="24"/>
        </w:rPr>
        <w:t>2</w:t>
      </w:r>
      <w:r w:rsidRPr="00363CA8">
        <w:rPr>
          <w:sz w:val="24"/>
          <w:szCs w:val="24"/>
        </w:rPr>
        <w:t>.gada 24.augustā pieņēma lēmumu Nr.</w:t>
      </w:r>
      <w:r>
        <w:rPr>
          <w:sz w:val="24"/>
          <w:szCs w:val="24"/>
        </w:rPr>
        <w:t>403</w:t>
      </w:r>
      <w:r w:rsidRPr="00363CA8">
        <w:rPr>
          <w:sz w:val="24"/>
          <w:szCs w:val="24"/>
        </w:rPr>
        <w:t xml:space="preserve"> </w:t>
      </w:r>
      <w:r w:rsidRPr="00363CA8">
        <w:rPr>
          <w:bCs/>
          <w:sz w:val="24"/>
          <w:szCs w:val="24"/>
        </w:rPr>
        <w:t>“</w:t>
      </w:r>
      <w:r w:rsidRPr="0012363C">
        <w:rPr>
          <w:bCs/>
          <w:sz w:val="24"/>
          <w:szCs w:val="24"/>
        </w:rPr>
        <w:t>Par izlases un kopšanas cirtes sagatavošanu”</w:t>
      </w:r>
      <w:r w:rsidRPr="00363CA8">
        <w:rPr>
          <w:sz w:val="24"/>
          <w:szCs w:val="24"/>
        </w:rPr>
        <w:t xml:space="preserve"> (turpmāk –</w:t>
      </w:r>
      <w:r>
        <w:rPr>
          <w:sz w:val="24"/>
          <w:szCs w:val="24"/>
        </w:rPr>
        <w:t xml:space="preserve"> Lēmums).</w:t>
      </w:r>
      <w:r w:rsidR="00CC2728">
        <w:rPr>
          <w:sz w:val="24"/>
          <w:szCs w:val="24"/>
        </w:rPr>
        <w:t xml:space="preserve"> </w:t>
      </w:r>
    </w:p>
    <w:p w14:paraId="525E8D94" w14:textId="2D56B03C" w:rsidR="00CC2728" w:rsidRDefault="00CC2728" w:rsidP="004E29C7">
      <w:pPr>
        <w:spacing w:after="120"/>
        <w:jc w:val="both"/>
        <w:rPr>
          <w:sz w:val="24"/>
          <w:szCs w:val="24"/>
        </w:rPr>
      </w:pPr>
      <w:r w:rsidRPr="00CC2728">
        <w:rPr>
          <w:sz w:val="24"/>
          <w:szCs w:val="24"/>
        </w:rPr>
        <w:t>Izvērtējot pašvaldības rīcībā esošo informāciju un ar lietu saistītos apstākļus, tika konstatēts</w:t>
      </w:r>
      <w:r w:rsidR="00F22DAB">
        <w:rPr>
          <w:sz w:val="24"/>
          <w:szCs w:val="24"/>
        </w:rPr>
        <w:t>:</w:t>
      </w:r>
    </w:p>
    <w:p w14:paraId="061AA178" w14:textId="063537C3" w:rsidR="00A525FE" w:rsidRPr="002103B5" w:rsidRDefault="00A05847" w:rsidP="00500A2B">
      <w:pPr>
        <w:pStyle w:val="ListParagraph"/>
        <w:numPr>
          <w:ilvl w:val="0"/>
          <w:numId w:val="4"/>
        </w:numPr>
        <w:jc w:val="both"/>
        <w:rPr>
          <w:bCs/>
          <w:szCs w:val="24"/>
        </w:rPr>
      </w:pPr>
      <w:r w:rsidRPr="002103B5">
        <w:rPr>
          <w:bCs/>
          <w:szCs w:val="24"/>
        </w:rPr>
        <w:t xml:space="preserve">Ar Valsts meža dienesta </w:t>
      </w:r>
      <w:r w:rsidR="001D167C" w:rsidRPr="002103B5">
        <w:rPr>
          <w:bCs/>
          <w:szCs w:val="24"/>
        </w:rPr>
        <w:t xml:space="preserve">Centra virsmežniecības </w:t>
      </w:r>
      <w:r w:rsidR="0089534B" w:rsidRPr="002103B5">
        <w:rPr>
          <w:bCs/>
          <w:szCs w:val="24"/>
        </w:rPr>
        <w:t xml:space="preserve">09.10.2024. </w:t>
      </w:r>
      <w:r w:rsidR="001D167C" w:rsidRPr="002103B5">
        <w:rPr>
          <w:bCs/>
          <w:szCs w:val="24"/>
        </w:rPr>
        <w:t xml:space="preserve">lēmumu Nr. </w:t>
      </w:r>
      <w:r w:rsidR="001D167C" w:rsidRPr="002103B5">
        <w:rPr>
          <w:noProof/>
          <w:szCs w:val="24"/>
        </w:rPr>
        <w:t xml:space="preserve">CVM.7-2/2022 </w:t>
      </w:r>
      <w:r w:rsidR="00E46A98" w:rsidRPr="002103B5">
        <w:rPr>
          <w:noProof/>
          <w:szCs w:val="24"/>
        </w:rPr>
        <w:t xml:space="preserve">“Lēmums par mikrolieguma noteikšanu jūras ērgļa ligzdošanas vietai” ir </w:t>
      </w:r>
      <w:r w:rsidR="00E46A98" w:rsidRPr="002103B5">
        <w:rPr>
          <w:bCs/>
          <w:szCs w:val="24"/>
        </w:rPr>
        <w:t xml:space="preserve"> n</w:t>
      </w:r>
      <w:r w:rsidR="00A525FE" w:rsidRPr="002103B5">
        <w:rPr>
          <w:bCs/>
          <w:szCs w:val="24"/>
        </w:rPr>
        <w:t>oteikt</w:t>
      </w:r>
      <w:r w:rsidR="00E46A98" w:rsidRPr="002103B5">
        <w:rPr>
          <w:bCs/>
          <w:szCs w:val="24"/>
        </w:rPr>
        <w:t>s</w:t>
      </w:r>
      <w:r w:rsidR="00A525FE" w:rsidRPr="002103B5">
        <w:rPr>
          <w:bCs/>
          <w:szCs w:val="24"/>
        </w:rPr>
        <w:t xml:space="preserve"> mikroliegum</w:t>
      </w:r>
      <w:r w:rsidR="00D87AA8" w:rsidRPr="002103B5">
        <w:rPr>
          <w:bCs/>
          <w:szCs w:val="24"/>
        </w:rPr>
        <w:t>s</w:t>
      </w:r>
      <w:r w:rsidR="00A525FE" w:rsidRPr="002103B5">
        <w:rPr>
          <w:bCs/>
          <w:szCs w:val="24"/>
        </w:rPr>
        <w:t xml:space="preserve"> Nr.20011010-80001 Jūras ērgļa </w:t>
      </w:r>
      <w:r w:rsidR="00905B78">
        <w:rPr>
          <w:bCs/>
          <w:szCs w:val="24"/>
        </w:rPr>
        <w:t>(</w:t>
      </w:r>
      <w:proofErr w:type="spellStart"/>
      <w:r w:rsidR="00A525FE" w:rsidRPr="0015644C">
        <w:rPr>
          <w:bCs/>
          <w:i/>
          <w:iCs/>
          <w:szCs w:val="24"/>
        </w:rPr>
        <w:t>Haliaeetus</w:t>
      </w:r>
      <w:proofErr w:type="spellEnd"/>
      <w:r w:rsidR="00A525FE" w:rsidRPr="0015644C">
        <w:rPr>
          <w:bCs/>
          <w:i/>
          <w:iCs/>
          <w:szCs w:val="24"/>
        </w:rPr>
        <w:t xml:space="preserve"> </w:t>
      </w:r>
      <w:proofErr w:type="spellStart"/>
      <w:r w:rsidR="00A525FE" w:rsidRPr="0015644C">
        <w:rPr>
          <w:bCs/>
          <w:i/>
          <w:iCs/>
          <w:szCs w:val="24"/>
        </w:rPr>
        <w:t>albicilla</w:t>
      </w:r>
      <w:proofErr w:type="spellEnd"/>
      <w:r w:rsidR="00905B78">
        <w:rPr>
          <w:bCs/>
          <w:szCs w:val="24"/>
        </w:rPr>
        <w:t>)</w:t>
      </w:r>
      <w:r w:rsidR="00A525FE" w:rsidRPr="002103B5">
        <w:rPr>
          <w:bCs/>
          <w:szCs w:val="24"/>
        </w:rPr>
        <w:t xml:space="preserve"> ligzdošanas iecirkņa aizsardzībai Ādažu novada Carnikavas pagastā</w:t>
      </w:r>
      <w:r w:rsidR="00D87AA8" w:rsidRPr="002103B5">
        <w:rPr>
          <w:bCs/>
          <w:szCs w:val="24"/>
        </w:rPr>
        <w:t>,</w:t>
      </w:r>
      <w:r w:rsidR="00A525FE" w:rsidRPr="002103B5">
        <w:rPr>
          <w:bCs/>
          <w:szCs w:val="24"/>
        </w:rPr>
        <w:t xml:space="preserve"> </w:t>
      </w:r>
      <w:proofErr w:type="spellStart"/>
      <w:r w:rsidR="00A525FE" w:rsidRPr="002103B5">
        <w:rPr>
          <w:bCs/>
          <w:szCs w:val="24"/>
        </w:rPr>
        <w:t>Garciemā</w:t>
      </w:r>
      <w:proofErr w:type="spellEnd"/>
      <w:r w:rsidR="00A525FE" w:rsidRPr="002103B5">
        <w:rPr>
          <w:bCs/>
          <w:szCs w:val="24"/>
        </w:rPr>
        <w:t xml:space="preserve">, </w:t>
      </w:r>
      <w:r w:rsidR="00EA1FB9" w:rsidRPr="002103B5">
        <w:rPr>
          <w:bCs/>
          <w:szCs w:val="24"/>
        </w:rPr>
        <w:t xml:space="preserve">pašvaldības </w:t>
      </w:r>
      <w:r w:rsidR="00A525FE" w:rsidRPr="002103B5">
        <w:rPr>
          <w:bCs/>
          <w:szCs w:val="24"/>
        </w:rPr>
        <w:t>īpašum</w:t>
      </w:r>
      <w:r w:rsidR="00EA1FB9" w:rsidRPr="002103B5">
        <w:rPr>
          <w:bCs/>
          <w:szCs w:val="24"/>
        </w:rPr>
        <w:t xml:space="preserve">ā </w:t>
      </w:r>
      <w:r w:rsidR="00A525FE" w:rsidRPr="002103B5">
        <w:rPr>
          <w:bCs/>
          <w:szCs w:val="24"/>
        </w:rPr>
        <w:t>“Birznieku mežs”, kadastra Nr.80520081261, zemes vienība Nr.80520081261</w:t>
      </w:r>
      <w:r w:rsidR="00E469BD">
        <w:rPr>
          <w:bCs/>
          <w:szCs w:val="24"/>
        </w:rPr>
        <w:t xml:space="preserve"> (turpmāk – Īpašums)</w:t>
      </w:r>
      <w:r w:rsidR="00A525FE" w:rsidRPr="002103B5">
        <w:rPr>
          <w:bCs/>
          <w:szCs w:val="24"/>
        </w:rPr>
        <w:t>, meža 1.kvartālā</w:t>
      </w:r>
      <w:r w:rsidR="00D87AA8" w:rsidRPr="002103B5">
        <w:rPr>
          <w:bCs/>
          <w:szCs w:val="24"/>
        </w:rPr>
        <w:t>.</w:t>
      </w:r>
    </w:p>
    <w:p w14:paraId="137EFC89" w14:textId="4ED49401" w:rsidR="00A525FE" w:rsidRPr="000E5DB5" w:rsidRDefault="00F82B9B" w:rsidP="00E220D9">
      <w:pPr>
        <w:pStyle w:val="ListParagraph"/>
        <w:numPr>
          <w:ilvl w:val="0"/>
          <w:numId w:val="4"/>
        </w:numPr>
        <w:jc w:val="both"/>
        <w:rPr>
          <w:bCs/>
          <w:szCs w:val="24"/>
        </w:rPr>
      </w:pPr>
      <w:r w:rsidRPr="002103B5">
        <w:rPr>
          <w:bCs/>
          <w:szCs w:val="24"/>
        </w:rPr>
        <w:t>Mikrolieguma teritorijā un mikrolieguma buferzonas teritorijā noteikti saimnieciskās darbības ierobežojumus atbilstoši Ministru kabineta 18.12.2012. noteikumu Nr.940 „Noteikumi par mikroliegumu izveidošanas un apsaimniekošanas kārtību, to aizsardzību, kā arī mikroliegumu un to buferzonu noteikšanu”</w:t>
      </w:r>
      <w:r w:rsidR="002878A2" w:rsidRPr="002103B5">
        <w:rPr>
          <w:bCs/>
          <w:szCs w:val="24"/>
        </w:rPr>
        <w:t xml:space="preserve">. </w:t>
      </w:r>
      <w:r w:rsidR="00AF17C4" w:rsidRPr="002103B5">
        <w:rPr>
          <w:bCs/>
          <w:szCs w:val="24"/>
        </w:rPr>
        <w:t>Mikroliegumos, kas izveidoti mežos ligzdojošu īpaši aizsargājamo putnu sugu aizsardzībai, aizliegta jebkāda veida darbība</w:t>
      </w:r>
      <w:r w:rsidR="00E00A9B">
        <w:rPr>
          <w:bCs/>
          <w:szCs w:val="24"/>
        </w:rPr>
        <w:t>,</w:t>
      </w:r>
      <w:r w:rsidR="00E00A9B" w:rsidRPr="00E00A9B">
        <w:t xml:space="preserve"> </w:t>
      </w:r>
      <w:r w:rsidR="00E00A9B" w:rsidRPr="00E00A9B">
        <w:rPr>
          <w:bCs/>
          <w:szCs w:val="24"/>
        </w:rPr>
        <w:t xml:space="preserve">kas ir pretrunā ar mikrolieguma izveidošanas mērķiem un uzdevumiem, </w:t>
      </w:r>
      <w:r w:rsidR="00E00A9B" w:rsidRPr="000E5DB5">
        <w:rPr>
          <w:bCs/>
          <w:szCs w:val="24"/>
        </w:rPr>
        <w:t>iznīcina vai traucē attiecīgo īpaši aizsargājamo sugu</w:t>
      </w:r>
      <w:r w:rsidR="00AF17C4" w:rsidRPr="000E5DB5">
        <w:rPr>
          <w:bCs/>
          <w:szCs w:val="24"/>
        </w:rPr>
        <w:t xml:space="preserve">, t.sk. </w:t>
      </w:r>
      <w:r w:rsidR="00677BB9" w:rsidRPr="000E5DB5">
        <w:rPr>
          <w:bCs/>
          <w:szCs w:val="24"/>
        </w:rPr>
        <w:t>mežsaimnieciskā darbība.</w:t>
      </w:r>
    </w:p>
    <w:p w14:paraId="7E9D794F" w14:textId="25310294" w:rsidR="00CC5968" w:rsidRPr="000E5DB5" w:rsidRDefault="00EF3F8B" w:rsidP="00602170">
      <w:pPr>
        <w:pStyle w:val="ListParagraph"/>
        <w:numPr>
          <w:ilvl w:val="0"/>
          <w:numId w:val="4"/>
        </w:numPr>
        <w:jc w:val="both"/>
        <w:rPr>
          <w:bCs/>
          <w:szCs w:val="24"/>
        </w:rPr>
      </w:pPr>
      <w:r w:rsidRPr="000E5DB5">
        <w:rPr>
          <w:bCs/>
          <w:szCs w:val="24"/>
        </w:rPr>
        <w:t>Saskaņā ar Lēmum</w:t>
      </w:r>
      <w:r w:rsidR="00421ABF" w:rsidRPr="000E5DB5">
        <w:rPr>
          <w:bCs/>
          <w:szCs w:val="24"/>
        </w:rPr>
        <w:t xml:space="preserve">a </w:t>
      </w:r>
      <w:r w:rsidR="00CC5968" w:rsidRPr="000E5DB5">
        <w:rPr>
          <w:bCs/>
          <w:szCs w:val="24"/>
        </w:rPr>
        <w:t xml:space="preserve">noteikto </w:t>
      </w:r>
      <w:r w:rsidR="00E469BD" w:rsidRPr="000E5DB5">
        <w:rPr>
          <w:bCs/>
          <w:szCs w:val="24"/>
        </w:rPr>
        <w:t xml:space="preserve">Īpašumā </w:t>
      </w:r>
      <w:r w:rsidR="00CC5968" w:rsidRPr="000E5DB5">
        <w:rPr>
          <w:bCs/>
          <w:szCs w:val="24"/>
        </w:rPr>
        <w:t xml:space="preserve">veicama </w:t>
      </w:r>
      <w:r w:rsidR="00F61817" w:rsidRPr="000E5DB5">
        <w:rPr>
          <w:bCs/>
          <w:szCs w:val="24"/>
        </w:rPr>
        <w:t>mežaudzes cirte</w:t>
      </w:r>
      <w:r w:rsidR="00B7761E" w:rsidRPr="000E5DB5">
        <w:rPr>
          <w:bCs/>
          <w:szCs w:val="24"/>
        </w:rPr>
        <w:t xml:space="preserve">, taču pēc </w:t>
      </w:r>
      <w:r w:rsidR="00E34957" w:rsidRPr="000E5DB5">
        <w:rPr>
          <w:bCs/>
          <w:szCs w:val="24"/>
        </w:rPr>
        <w:t xml:space="preserve">mikrolieguma izveidošanas </w:t>
      </w:r>
      <w:r w:rsidR="00775D3A" w:rsidRPr="000E5DB5">
        <w:rPr>
          <w:bCs/>
          <w:szCs w:val="24"/>
        </w:rPr>
        <w:t xml:space="preserve">mežizstrāde </w:t>
      </w:r>
      <w:r w:rsidR="00E34957" w:rsidRPr="000E5DB5">
        <w:rPr>
          <w:bCs/>
          <w:szCs w:val="24"/>
        </w:rPr>
        <w:t>Īpašuma teritorij</w:t>
      </w:r>
      <w:r w:rsidR="007D4D29" w:rsidRPr="000E5DB5">
        <w:rPr>
          <w:bCs/>
          <w:szCs w:val="24"/>
        </w:rPr>
        <w:t>ā ir aizliegta.</w:t>
      </w:r>
    </w:p>
    <w:p w14:paraId="67996B3F" w14:textId="349B3F60" w:rsidR="00687A84" w:rsidRPr="000E5DB5" w:rsidRDefault="003A7B5E" w:rsidP="004D2F3D">
      <w:pPr>
        <w:spacing w:after="120"/>
        <w:jc w:val="both"/>
        <w:rPr>
          <w:bCs/>
          <w:sz w:val="24"/>
          <w:szCs w:val="32"/>
        </w:rPr>
      </w:pPr>
      <w:r w:rsidRPr="000E5DB5">
        <w:rPr>
          <w:sz w:val="24"/>
          <w:szCs w:val="32"/>
        </w:rPr>
        <w:t xml:space="preserve">Izvērtējot </w:t>
      </w:r>
      <w:r w:rsidRPr="000E5DB5">
        <w:rPr>
          <w:bCs/>
          <w:sz w:val="24"/>
          <w:szCs w:val="32"/>
        </w:rPr>
        <w:t xml:space="preserve">Pašvaldības mantas iznomāšanas un atsavināšanas komisijas </w:t>
      </w:r>
      <w:r w:rsidR="00A22870" w:rsidRPr="000E5DB5">
        <w:rPr>
          <w:bCs/>
          <w:sz w:val="24"/>
          <w:szCs w:val="32"/>
        </w:rPr>
        <w:t>14</w:t>
      </w:r>
      <w:r w:rsidRPr="000E5DB5">
        <w:rPr>
          <w:bCs/>
          <w:sz w:val="24"/>
          <w:szCs w:val="32"/>
        </w:rPr>
        <w:t>.</w:t>
      </w:r>
      <w:r w:rsidR="00A22870" w:rsidRPr="000E5DB5">
        <w:rPr>
          <w:bCs/>
          <w:sz w:val="24"/>
          <w:szCs w:val="32"/>
        </w:rPr>
        <w:t>10</w:t>
      </w:r>
      <w:r w:rsidRPr="000E5DB5">
        <w:rPr>
          <w:bCs/>
          <w:sz w:val="24"/>
          <w:szCs w:val="32"/>
        </w:rPr>
        <w:t>.202</w:t>
      </w:r>
      <w:r w:rsidR="00A22870" w:rsidRPr="000E5DB5">
        <w:rPr>
          <w:bCs/>
          <w:sz w:val="24"/>
          <w:szCs w:val="32"/>
        </w:rPr>
        <w:t>4</w:t>
      </w:r>
      <w:r w:rsidRPr="000E5DB5">
        <w:rPr>
          <w:bCs/>
          <w:sz w:val="24"/>
          <w:szCs w:val="32"/>
        </w:rPr>
        <w:t xml:space="preserve">. </w:t>
      </w:r>
      <w:r w:rsidR="00F23986" w:rsidRPr="000E5DB5">
        <w:rPr>
          <w:bCs/>
          <w:sz w:val="24"/>
          <w:szCs w:val="32"/>
        </w:rPr>
        <w:t>lēmumu</w:t>
      </w:r>
      <w:r w:rsidRPr="000E5DB5">
        <w:rPr>
          <w:bCs/>
          <w:sz w:val="24"/>
          <w:szCs w:val="32"/>
        </w:rPr>
        <w:t xml:space="preserve"> (prot. ĀNP/1-7-14-2/2</w:t>
      </w:r>
      <w:r w:rsidR="00C55DD9" w:rsidRPr="000E5DB5">
        <w:rPr>
          <w:bCs/>
          <w:sz w:val="24"/>
          <w:szCs w:val="32"/>
        </w:rPr>
        <w:t>4</w:t>
      </w:r>
      <w:r w:rsidRPr="000E5DB5">
        <w:rPr>
          <w:bCs/>
          <w:sz w:val="24"/>
          <w:szCs w:val="32"/>
        </w:rPr>
        <w:t>/</w:t>
      </w:r>
      <w:r w:rsidR="00C55DD9" w:rsidRPr="000E5DB5">
        <w:rPr>
          <w:bCs/>
          <w:sz w:val="24"/>
          <w:szCs w:val="32"/>
        </w:rPr>
        <w:t>37</w:t>
      </w:r>
      <w:r w:rsidRPr="000E5DB5">
        <w:rPr>
          <w:bCs/>
          <w:sz w:val="24"/>
          <w:szCs w:val="32"/>
        </w:rPr>
        <w:t xml:space="preserve"> ) </w:t>
      </w:r>
      <w:r w:rsidR="00CF5C76" w:rsidRPr="000E5DB5">
        <w:rPr>
          <w:bCs/>
          <w:sz w:val="24"/>
          <w:szCs w:val="32"/>
        </w:rPr>
        <w:t>atcelt</w:t>
      </w:r>
      <w:r w:rsidRPr="000E5DB5">
        <w:rPr>
          <w:bCs/>
          <w:sz w:val="24"/>
          <w:szCs w:val="32"/>
        </w:rPr>
        <w:t xml:space="preserve"> Lēmuma </w:t>
      </w:r>
      <w:r w:rsidR="00260396" w:rsidRPr="000E5DB5">
        <w:rPr>
          <w:bCs/>
          <w:sz w:val="24"/>
          <w:szCs w:val="32"/>
        </w:rPr>
        <w:t>lemjošās daļas 1.7. punktu</w:t>
      </w:r>
      <w:r w:rsidRPr="000E5DB5">
        <w:rPr>
          <w:bCs/>
          <w:sz w:val="24"/>
          <w:szCs w:val="32"/>
        </w:rPr>
        <w:t xml:space="preserve">, </w:t>
      </w:r>
      <w:r w:rsidR="00445832" w:rsidRPr="000E5DB5">
        <w:rPr>
          <w:bCs/>
          <w:sz w:val="24"/>
          <w:szCs w:val="32"/>
        </w:rPr>
        <w:t xml:space="preserve">jo Īpašuma </w:t>
      </w:r>
      <w:r w:rsidR="00604054" w:rsidRPr="000E5DB5">
        <w:rPr>
          <w:bCs/>
          <w:sz w:val="24"/>
          <w:szCs w:val="32"/>
        </w:rPr>
        <w:t xml:space="preserve">teritorijā ir noteikts </w:t>
      </w:r>
      <w:r w:rsidR="00A270D8" w:rsidRPr="000E5DB5">
        <w:rPr>
          <w:bCs/>
          <w:sz w:val="24"/>
          <w:szCs w:val="32"/>
        </w:rPr>
        <w:t>mikroliegums Nr.</w:t>
      </w:r>
      <w:r w:rsidR="0015644C" w:rsidRPr="000E5DB5">
        <w:rPr>
          <w:bCs/>
          <w:sz w:val="24"/>
          <w:szCs w:val="32"/>
        </w:rPr>
        <w:t> </w:t>
      </w:r>
      <w:r w:rsidR="00A270D8" w:rsidRPr="000E5DB5">
        <w:rPr>
          <w:bCs/>
          <w:sz w:val="24"/>
          <w:szCs w:val="32"/>
        </w:rPr>
        <w:t>20011010-80001 Jūras ērgļa (</w:t>
      </w:r>
      <w:proofErr w:type="spellStart"/>
      <w:r w:rsidR="00A270D8" w:rsidRPr="000E5DB5">
        <w:rPr>
          <w:bCs/>
          <w:i/>
          <w:iCs/>
          <w:sz w:val="24"/>
          <w:szCs w:val="32"/>
        </w:rPr>
        <w:t>Haliaeetus</w:t>
      </w:r>
      <w:proofErr w:type="spellEnd"/>
      <w:r w:rsidR="00A270D8" w:rsidRPr="000E5DB5">
        <w:rPr>
          <w:bCs/>
          <w:i/>
          <w:iCs/>
          <w:sz w:val="24"/>
          <w:szCs w:val="32"/>
        </w:rPr>
        <w:t xml:space="preserve"> </w:t>
      </w:r>
      <w:proofErr w:type="spellStart"/>
      <w:r w:rsidR="00A270D8" w:rsidRPr="000E5DB5">
        <w:rPr>
          <w:bCs/>
          <w:i/>
          <w:iCs/>
          <w:sz w:val="24"/>
          <w:szCs w:val="32"/>
        </w:rPr>
        <w:t>albicilla</w:t>
      </w:r>
      <w:proofErr w:type="spellEnd"/>
      <w:r w:rsidR="00A270D8" w:rsidRPr="000E5DB5">
        <w:rPr>
          <w:bCs/>
          <w:sz w:val="24"/>
          <w:szCs w:val="32"/>
        </w:rPr>
        <w:t>) ligzdošanas</w:t>
      </w:r>
      <w:r w:rsidR="001C65FA" w:rsidRPr="000E5DB5">
        <w:rPr>
          <w:bCs/>
          <w:sz w:val="24"/>
          <w:szCs w:val="32"/>
        </w:rPr>
        <w:t xml:space="preserve"> vieta un Attīstības</w:t>
      </w:r>
      <w:r w:rsidRPr="000E5DB5">
        <w:rPr>
          <w:sz w:val="24"/>
          <w:szCs w:val="32"/>
        </w:rPr>
        <w:t xml:space="preserve"> komitejas 13.</w:t>
      </w:r>
      <w:r w:rsidR="001C65FA" w:rsidRPr="000E5DB5">
        <w:rPr>
          <w:sz w:val="24"/>
          <w:szCs w:val="32"/>
        </w:rPr>
        <w:t>11</w:t>
      </w:r>
      <w:r w:rsidRPr="000E5DB5">
        <w:rPr>
          <w:sz w:val="24"/>
          <w:szCs w:val="32"/>
        </w:rPr>
        <w:t>.202</w:t>
      </w:r>
      <w:r w:rsidR="001C65FA" w:rsidRPr="000E5DB5">
        <w:rPr>
          <w:sz w:val="24"/>
          <w:szCs w:val="32"/>
        </w:rPr>
        <w:t>4</w:t>
      </w:r>
      <w:r w:rsidRPr="000E5DB5">
        <w:rPr>
          <w:sz w:val="24"/>
          <w:szCs w:val="32"/>
        </w:rPr>
        <w:t xml:space="preserve">. atzinumu,  </w:t>
      </w:r>
      <w:r w:rsidRPr="000E5DB5">
        <w:rPr>
          <w:bCs/>
          <w:sz w:val="24"/>
          <w:szCs w:val="32"/>
        </w:rPr>
        <w:t>Ādažu novada pašvaldība dome</w:t>
      </w:r>
    </w:p>
    <w:p w14:paraId="03B43DF6" w14:textId="582B05AF" w:rsidR="00687A84" w:rsidRPr="00A35D8B" w:rsidRDefault="003A7B5E" w:rsidP="000B41F3">
      <w:pPr>
        <w:pStyle w:val="ListParagraph"/>
        <w:ind w:left="0"/>
        <w:jc w:val="center"/>
        <w:rPr>
          <w:b/>
        </w:rPr>
      </w:pPr>
      <w:r w:rsidRPr="00A35D8B">
        <w:rPr>
          <w:b/>
        </w:rPr>
        <w:t>NOLEMJ:</w:t>
      </w:r>
    </w:p>
    <w:p w14:paraId="79BBD5C8" w14:textId="1FA937CC" w:rsidR="00687A84" w:rsidRPr="00A35D8B" w:rsidRDefault="003A7B5E" w:rsidP="00276F81">
      <w:pPr>
        <w:spacing w:after="120"/>
        <w:jc w:val="both"/>
        <w:rPr>
          <w:bCs/>
          <w:sz w:val="24"/>
          <w:szCs w:val="24"/>
        </w:rPr>
      </w:pPr>
      <w:r w:rsidRPr="00A35D8B">
        <w:rPr>
          <w:bCs/>
          <w:sz w:val="24"/>
          <w:szCs w:val="24"/>
        </w:rPr>
        <w:t>Izdarīt Ādažu novada domes 2022.gada 24.augusta lēmumā Nr.403 “Par izlases un kopšanas cirtes sagatavošanu” grozījumu</w:t>
      </w:r>
      <w:r w:rsidR="0091262B">
        <w:rPr>
          <w:bCs/>
          <w:sz w:val="24"/>
          <w:szCs w:val="24"/>
        </w:rPr>
        <w:t>, svītrojot</w:t>
      </w:r>
      <w:r w:rsidR="003D1B61" w:rsidRPr="00A35D8B">
        <w:rPr>
          <w:sz w:val="24"/>
          <w:szCs w:val="24"/>
        </w:rPr>
        <w:t xml:space="preserve"> </w:t>
      </w:r>
      <w:r w:rsidR="0091262B">
        <w:rPr>
          <w:sz w:val="24"/>
          <w:szCs w:val="24"/>
        </w:rPr>
        <w:t>lemjošās</w:t>
      </w:r>
      <w:r w:rsidRPr="00A35D8B">
        <w:rPr>
          <w:sz w:val="24"/>
          <w:szCs w:val="24"/>
        </w:rPr>
        <w:t xml:space="preserve"> daļas 1.</w:t>
      </w:r>
      <w:r w:rsidR="00A247CD" w:rsidRPr="00A35D8B">
        <w:rPr>
          <w:sz w:val="24"/>
          <w:szCs w:val="24"/>
        </w:rPr>
        <w:t>7. apakš</w:t>
      </w:r>
      <w:r w:rsidRPr="00A35D8B">
        <w:rPr>
          <w:sz w:val="24"/>
          <w:szCs w:val="24"/>
        </w:rPr>
        <w:t>punkt</w:t>
      </w:r>
      <w:r w:rsidR="00A247CD" w:rsidRPr="00A35D8B">
        <w:rPr>
          <w:sz w:val="24"/>
          <w:szCs w:val="24"/>
        </w:rPr>
        <w:t>u</w:t>
      </w:r>
      <w:r w:rsidR="00276F81" w:rsidRPr="00A35D8B">
        <w:rPr>
          <w:sz w:val="24"/>
          <w:szCs w:val="24"/>
        </w:rPr>
        <w:t xml:space="preserve">. </w:t>
      </w:r>
    </w:p>
    <w:p w14:paraId="3091AA72" w14:textId="5F44AC4E" w:rsidR="003A7B5E" w:rsidRDefault="003A7B5E" w:rsidP="00687A84">
      <w:pPr>
        <w:pStyle w:val="BodyText"/>
        <w:ind w:left="284" w:hanging="284"/>
        <w:rPr>
          <w:rFonts w:ascii="Times New Roman" w:hAnsi="Times New Roman"/>
          <w:bCs/>
          <w:sz w:val="24"/>
        </w:rPr>
      </w:pPr>
    </w:p>
    <w:p w14:paraId="7FC121B5" w14:textId="77777777" w:rsidR="000B41F3" w:rsidRDefault="000B41F3" w:rsidP="00687A84">
      <w:pPr>
        <w:pStyle w:val="BodyText"/>
        <w:ind w:left="284" w:hanging="284"/>
        <w:rPr>
          <w:rFonts w:ascii="Times New Roman" w:hAnsi="Times New Roman"/>
          <w:bCs/>
          <w:sz w:val="24"/>
        </w:rPr>
      </w:pPr>
    </w:p>
    <w:p w14:paraId="6DB85345" w14:textId="77777777" w:rsidR="000B41F3" w:rsidRPr="00A35D8B" w:rsidRDefault="000B41F3" w:rsidP="00687A84">
      <w:pPr>
        <w:pStyle w:val="BodyText"/>
        <w:ind w:left="284" w:hanging="284"/>
        <w:rPr>
          <w:rFonts w:ascii="Times New Roman" w:hAnsi="Times New Roman"/>
          <w:bCs/>
          <w:sz w:val="24"/>
        </w:rPr>
      </w:pPr>
    </w:p>
    <w:p w14:paraId="4EF3D42A" w14:textId="77777777" w:rsidR="000B41F3" w:rsidRPr="000B41F3" w:rsidRDefault="000B41F3" w:rsidP="000B41F3">
      <w:pPr>
        <w:pStyle w:val="BodyText"/>
        <w:ind w:left="284" w:hanging="284"/>
        <w:rPr>
          <w:rFonts w:ascii="Times New Roman" w:hAnsi="Times New Roman"/>
          <w:bCs/>
          <w:sz w:val="24"/>
        </w:rPr>
      </w:pPr>
      <w:r w:rsidRPr="000B41F3">
        <w:rPr>
          <w:rFonts w:ascii="Times New Roman" w:hAnsi="Times New Roman"/>
          <w:bCs/>
          <w:sz w:val="24"/>
        </w:rPr>
        <w:t>Pašvaldības domes priekšsēdētāja</w:t>
      </w:r>
      <w:r w:rsidRPr="000B41F3">
        <w:rPr>
          <w:rFonts w:ascii="Times New Roman" w:hAnsi="Times New Roman"/>
          <w:bCs/>
          <w:sz w:val="24"/>
        </w:rPr>
        <w:tab/>
      </w:r>
      <w:r w:rsidRPr="000B41F3">
        <w:rPr>
          <w:rFonts w:ascii="Times New Roman" w:hAnsi="Times New Roman"/>
          <w:bCs/>
          <w:sz w:val="24"/>
        </w:rPr>
        <w:tab/>
      </w:r>
      <w:r w:rsidRPr="000B41F3">
        <w:rPr>
          <w:rFonts w:ascii="Times New Roman" w:hAnsi="Times New Roman"/>
          <w:bCs/>
          <w:sz w:val="24"/>
        </w:rPr>
        <w:tab/>
      </w:r>
      <w:r w:rsidRPr="000B41F3">
        <w:rPr>
          <w:rFonts w:ascii="Times New Roman" w:hAnsi="Times New Roman"/>
          <w:bCs/>
          <w:sz w:val="24"/>
        </w:rPr>
        <w:tab/>
      </w:r>
      <w:r w:rsidRPr="000B41F3">
        <w:rPr>
          <w:rFonts w:ascii="Times New Roman" w:hAnsi="Times New Roman"/>
          <w:bCs/>
          <w:sz w:val="24"/>
        </w:rPr>
        <w:tab/>
      </w:r>
      <w:r w:rsidRPr="000B41F3">
        <w:rPr>
          <w:rFonts w:ascii="Times New Roman" w:hAnsi="Times New Roman"/>
          <w:bCs/>
          <w:sz w:val="24"/>
        </w:rPr>
        <w:tab/>
        <w:t xml:space="preserve">K. Miķelsone </w:t>
      </w:r>
    </w:p>
    <w:p w14:paraId="7B1F402C" w14:textId="77777777" w:rsidR="000B41F3" w:rsidRPr="000B41F3" w:rsidRDefault="000B41F3" w:rsidP="000B41F3">
      <w:pPr>
        <w:pStyle w:val="BodyText"/>
        <w:ind w:left="284" w:hanging="284"/>
        <w:rPr>
          <w:rFonts w:ascii="Times New Roman" w:hAnsi="Times New Roman"/>
          <w:bCs/>
          <w:sz w:val="24"/>
        </w:rPr>
      </w:pPr>
    </w:p>
    <w:p w14:paraId="78EDCDEB" w14:textId="77777777" w:rsidR="000B41F3" w:rsidRPr="000B41F3" w:rsidRDefault="000B41F3" w:rsidP="000B41F3">
      <w:pPr>
        <w:pStyle w:val="BodyText"/>
        <w:ind w:left="284" w:hanging="284"/>
        <w:jc w:val="center"/>
        <w:rPr>
          <w:rFonts w:ascii="Times New Roman" w:hAnsi="Times New Roman"/>
          <w:bCs/>
          <w:sz w:val="24"/>
        </w:rPr>
      </w:pPr>
      <w:r w:rsidRPr="000B41F3">
        <w:rPr>
          <w:rFonts w:ascii="Times New Roman" w:hAnsi="Times New Roman"/>
          <w:bCs/>
          <w:sz w:val="24"/>
        </w:rPr>
        <w:t>ŠIS DOKUMENTS IR ELEKTRONISKI PARAKSTĪTS AR DROŠU ELEKTRONISKO PARAKSTU UN SATUR LAIKA ZĪMOGU</w:t>
      </w:r>
    </w:p>
    <w:p w14:paraId="689324D2" w14:textId="77777777" w:rsidR="003A7B5E" w:rsidRPr="007360E1" w:rsidRDefault="003A7B5E" w:rsidP="00687A84">
      <w:pPr>
        <w:pStyle w:val="BodyText"/>
        <w:ind w:left="284" w:hanging="284"/>
        <w:rPr>
          <w:rFonts w:ascii="Times New Roman" w:hAnsi="Times New Roman"/>
          <w:bCs/>
          <w:sz w:val="24"/>
        </w:rPr>
      </w:pPr>
    </w:p>
    <w:p w14:paraId="167E5352" w14:textId="77777777" w:rsidR="001C1EA4" w:rsidRPr="001C1EA4" w:rsidRDefault="001C1EA4" w:rsidP="001C1EA4">
      <w:pPr>
        <w:jc w:val="both"/>
        <w:rPr>
          <w:rFonts w:eastAsia="Calibri"/>
          <w:sz w:val="24"/>
          <w:szCs w:val="24"/>
        </w:rPr>
      </w:pPr>
      <w:r w:rsidRPr="001C1EA4">
        <w:rPr>
          <w:rFonts w:eastAsia="Calibri"/>
          <w:sz w:val="24"/>
          <w:szCs w:val="24"/>
          <w:u w:val="single"/>
        </w:rPr>
        <w:t>Izsniegt norakstus</w:t>
      </w:r>
      <w:r w:rsidRPr="001C1EA4">
        <w:rPr>
          <w:rFonts w:eastAsia="Calibri"/>
          <w:sz w:val="24"/>
          <w:szCs w:val="24"/>
        </w:rPr>
        <w:t>:</w:t>
      </w:r>
    </w:p>
    <w:p w14:paraId="074F1BA7" w14:textId="77777777" w:rsidR="001C1EA4" w:rsidRPr="001C1EA4" w:rsidRDefault="001C1EA4" w:rsidP="001C1EA4">
      <w:pPr>
        <w:jc w:val="both"/>
        <w:rPr>
          <w:rFonts w:eastAsia="Calibri"/>
          <w:color w:val="FF0000"/>
          <w:sz w:val="24"/>
          <w:szCs w:val="24"/>
        </w:rPr>
      </w:pPr>
    </w:p>
    <w:p w14:paraId="00E48540" w14:textId="77777777" w:rsidR="001C1EA4" w:rsidRPr="001C1EA4" w:rsidRDefault="001C1EA4" w:rsidP="001C1EA4">
      <w:pPr>
        <w:jc w:val="both"/>
        <w:rPr>
          <w:rFonts w:eastAsia="Calibri"/>
          <w:sz w:val="24"/>
          <w:szCs w:val="24"/>
        </w:rPr>
      </w:pPr>
      <w:r w:rsidRPr="001C1EA4">
        <w:rPr>
          <w:rFonts w:eastAsia="Calibri"/>
          <w:sz w:val="24"/>
          <w:szCs w:val="24"/>
        </w:rPr>
        <w:t>CKS, Pašvaldības mantas iznomāšanas un atsavināšanas komisijai, JIN, NĪN, IDRV - @</w:t>
      </w:r>
    </w:p>
    <w:p w14:paraId="59D8A8D6" w14:textId="77777777" w:rsidR="001C1EA4" w:rsidRPr="001C1EA4" w:rsidRDefault="001C1EA4" w:rsidP="001C1EA4">
      <w:pPr>
        <w:jc w:val="both"/>
        <w:rPr>
          <w:rFonts w:eastAsia="Calibri"/>
          <w:sz w:val="24"/>
          <w:szCs w:val="24"/>
        </w:rPr>
      </w:pPr>
    </w:p>
    <w:p w14:paraId="67D2099C" w14:textId="77777777" w:rsidR="001C1EA4" w:rsidRPr="001C1EA4" w:rsidRDefault="001C1EA4" w:rsidP="001C1EA4">
      <w:pPr>
        <w:jc w:val="both"/>
        <w:rPr>
          <w:rFonts w:eastAsia="Calibri"/>
          <w:sz w:val="24"/>
          <w:szCs w:val="24"/>
        </w:rPr>
      </w:pPr>
    </w:p>
    <w:p w14:paraId="7FC7923D" w14:textId="77777777" w:rsidR="001C1EA4" w:rsidRPr="001C1EA4" w:rsidRDefault="001C1EA4" w:rsidP="001C1EA4">
      <w:pPr>
        <w:jc w:val="both"/>
        <w:rPr>
          <w:rFonts w:eastAsia="Calibri"/>
          <w:sz w:val="24"/>
          <w:szCs w:val="24"/>
        </w:rPr>
      </w:pPr>
    </w:p>
    <w:p w14:paraId="264235EF" w14:textId="77777777" w:rsidR="001C1EA4" w:rsidRPr="001C1EA4" w:rsidRDefault="001C1EA4" w:rsidP="001C1EA4">
      <w:pPr>
        <w:jc w:val="both"/>
        <w:rPr>
          <w:rFonts w:eastAsia="Calibri"/>
          <w:sz w:val="24"/>
          <w:szCs w:val="24"/>
        </w:rPr>
      </w:pPr>
    </w:p>
    <w:p w14:paraId="551BCA65" w14:textId="77777777" w:rsidR="001C1EA4" w:rsidRPr="001C1EA4" w:rsidRDefault="001C1EA4" w:rsidP="001C1EA4">
      <w:pPr>
        <w:jc w:val="both"/>
        <w:rPr>
          <w:rFonts w:eastAsia="Calibri"/>
          <w:i/>
          <w:iCs/>
        </w:rPr>
      </w:pPr>
      <w:r w:rsidRPr="001C1EA4">
        <w:rPr>
          <w:rFonts w:eastAsia="Calibri"/>
          <w:i/>
          <w:iCs/>
        </w:rPr>
        <w:t>Cielava, 27343916</w:t>
      </w:r>
    </w:p>
    <w:p w14:paraId="263063DA" w14:textId="77777777" w:rsidR="001C1EA4" w:rsidRPr="001C1EA4" w:rsidRDefault="001C1EA4" w:rsidP="001C1EA4">
      <w:pPr>
        <w:rPr>
          <w:rFonts w:ascii="Calibri" w:eastAsia="Calibri" w:hAnsi="Calibri"/>
          <w:sz w:val="24"/>
          <w:szCs w:val="24"/>
        </w:rPr>
      </w:pPr>
    </w:p>
    <w:p w14:paraId="7E95F95F" w14:textId="18B5EE29" w:rsidR="00FC664A" w:rsidRDefault="00FC664A" w:rsidP="001C1EA4">
      <w:pPr>
        <w:pStyle w:val="BodyText"/>
        <w:tabs>
          <w:tab w:val="right" w:pos="8647"/>
        </w:tabs>
      </w:pPr>
    </w:p>
    <w:sectPr w:rsidR="00FC664A" w:rsidSect="003A7B5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197717"/>
    <w:multiLevelType w:val="hybridMultilevel"/>
    <w:tmpl w:val="4FF03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02B09AE"/>
    <w:multiLevelType w:val="multilevel"/>
    <w:tmpl w:val="78C490B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6A73420"/>
    <w:multiLevelType w:val="hybridMultilevel"/>
    <w:tmpl w:val="4FEEF70C"/>
    <w:lvl w:ilvl="0" w:tplc="DEB0A460">
      <w:numFmt w:val="bullet"/>
      <w:lvlText w:val="-"/>
      <w:lvlJc w:val="left"/>
      <w:pPr>
        <w:ind w:left="786" w:hanging="360"/>
      </w:pPr>
      <w:rPr>
        <w:rFonts w:ascii="Times New Roman" w:eastAsia="Times New Roman" w:hAnsi="Times New Roman" w:cs="Times New Roman" w:hint="default"/>
      </w:rPr>
    </w:lvl>
    <w:lvl w:ilvl="1" w:tplc="7422D9A0" w:tentative="1">
      <w:start w:val="1"/>
      <w:numFmt w:val="bullet"/>
      <w:lvlText w:val="o"/>
      <w:lvlJc w:val="left"/>
      <w:pPr>
        <w:ind w:left="1506" w:hanging="360"/>
      </w:pPr>
      <w:rPr>
        <w:rFonts w:ascii="Courier New" w:hAnsi="Courier New" w:cs="Courier New" w:hint="default"/>
      </w:rPr>
    </w:lvl>
    <w:lvl w:ilvl="2" w:tplc="72AA55D6" w:tentative="1">
      <w:start w:val="1"/>
      <w:numFmt w:val="bullet"/>
      <w:lvlText w:val=""/>
      <w:lvlJc w:val="left"/>
      <w:pPr>
        <w:ind w:left="2226" w:hanging="360"/>
      </w:pPr>
      <w:rPr>
        <w:rFonts w:ascii="Wingdings" w:hAnsi="Wingdings" w:hint="default"/>
      </w:rPr>
    </w:lvl>
    <w:lvl w:ilvl="3" w:tplc="6408E85E" w:tentative="1">
      <w:start w:val="1"/>
      <w:numFmt w:val="bullet"/>
      <w:lvlText w:val=""/>
      <w:lvlJc w:val="left"/>
      <w:pPr>
        <w:ind w:left="2946" w:hanging="360"/>
      </w:pPr>
      <w:rPr>
        <w:rFonts w:ascii="Symbol" w:hAnsi="Symbol" w:hint="default"/>
      </w:rPr>
    </w:lvl>
    <w:lvl w:ilvl="4" w:tplc="23DAC6F8" w:tentative="1">
      <w:start w:val="1"/>
      <w:numFmt w:val="bullet"/>
      <w:lvlText w:val="o"/>
      <w:lvlJc w:val="left"/>
      <w:pPr>
        <w:ind w:left="3666" w:hanging="360"/>
      </w:pPr>
      <w:rPr>
        <w:rFonts w:ascii="Courier New" w:hAnsi="Courier New" w:cs="Courier New" w:hint="default"/>
      </w:rPr>
    </w:lvl>
    <w:lvl w:ilvl="5" w:tplc="A7D665F0" w:tentative="1">
      <w:start w:val="1"/>
      <w:numFmt w:val="bullet"/>
      <w:lvlText w:val=""/>
      <w:lvlJc w:val="left"/>
      <w:pPr>
        <w:ind w:left="4386" w:hanging="360"/>
      </w:pPr>
      <w:rPr>
        <w:rFonts w:ascii="Wingdings" w:hAnsi="Wingdings" w:hint="default"/>
      </w:rPr>
    </w:lvl>
    <w:lvl w:ilvl="6" w:tplc="0AAA9EB0" w:tentative="1">
      <w:start w:val="1"/>
      <w:numFmt w:val="bullet"/>
      <w:lvlText w:val=""/>
      <w:lvlJc w:val="left"/>
      <w:pPr>
        <w:ind w:left="5106" w:hanging="360"/>
      </w:pPr>
      <w:rPr>
        <w:rFonts w:ascii="Symbol" w:hAnsi="Symbol" w:hint="default"/>
      </w:rPr>
    </w:lvl>
    <w:lvl w:ilvl="7" w:tplc="77404DA4" w:tentative="1">
      <w:start w:val="1"/>
      <w:numFmt w:val="bullet"/>
      <w:lvlText w:val="o"/>
      <w:lvlJc w:val="left"/>
      <w:pPr>
        <w:ind w:left="5826" w:hanging="360"/>
      </w:pPr>
      <w:rPr>
        <w:rFonts w:ascii="Courier New" w:hAnsi="Courier New" w:cs="Courier New" w:hint="default"/>
      </w:rPr>
    </w:lvl>
    <w:lvl w:ilvl="8" w:tplc="E9921340" w:tentative="1">
      <w:start w:val="1"/>
      <w:numFmt w:val="bullet"/>
      <w:lvlText w:val=""/>
      <w:lvlJc w:val="left"/>
      <w:pPr>
        <w:ind w:left="6546" w:hanging="360"/>
      </w:pPr>
      <w:rPr>
        <w:rFonts w:ascii="Wingdings" w:hAnsi="Wingdings" w:hint="default"/>
      </w:rPr>
    </w:lvl>
  </w:abstractNum>
  <w:abstractNum w:abstractNumId="3" w15:restartNumberingAfterBreak="0">
    <w:nsid w:val="7C6B775B"/>
    <w:multiLevelType w:val="multilevel"/>
    <w:tmpl w:val="755231CE"/>
    <w:lvl w:ilvl="0">
      <w:start w:val="4"/>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num w:numId="1" w16cid:durableId="465506972">
    <w:abstractNumId w:val="1"/>
  </w:num>
  <w:num w:numId="2" w16cid:durableId="892960552">
    <w:abstractNumId w:val="3"/>
  </w:num>
  <w:num w:numId="3" w16cid:durableId="117644725">
    <w:abstractNumId w:val="2"/>
  </w:num>
  <w:num w:numId="4" w16cid:durableId="80551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84"/>
    <w:rsid w:val="000B41F3"/>
    <w:rsid w:val="000E5DB5"/>
    <w:rsid w:val="00111322"/>
    <w:rsid w:val="0012363C"/>
    <w:rsid w:val="00124405"/>
    <w:rsid w:val="0015644C"/>
    <w:rsid w:val="0019662E"/>
    <w:rsid w:val="001C1EA4"/>
    <w:rsid w:val="001C65FA"/>
    <w:rsid w:val="001D167C"/>
    <w:rsid w:val="002103B5"/>
    <w:rsid w:val="00260396"/>
    <w:rsid w:val="00276F81"/>
    <w:rsid w:val="002878A2"/>
    <w:rsid w:val="00291FAC"/>
    <w:rsid w:val="00304BB7"/>
    <w:rsid w:val="0031448C"/>
    <w:rsid w:val="00335F76"/>
    <w:rsid w:val="00342086"/>
    <w:rsid w:val="00363CA8"/>
    <w:rsid w:val="003A7B5E"/>
    <w:rsid w:val="003B5F7B"/>
    <w:rsid w:val="003D1B61"/>
    <w:rsid w:val="003D4380"/>
    <w:rsid w:val="003F262D"/>
    <w:rsid w:val="00421ABF"/>
    <w:rsid w:val="00445658"/>
    <w:rsid w:val="00445832"/>
    <w:rsid w:val="004B51F2"/>
    <w:rsid w:val="004D2F3D"/>
    <w:rsid w:val="004D7B84"/>
    <w:rsid w:val="004E29C7"/>
    <w:rsid w:val="00523CD7"/>
    <w:rsid w:val="005864ED"/>
    <w:rsid w:val="00604054"/>
    <w:rsid w:val="00655F33"/>
    <w:rsid w:val="00677BB9"/>
    <w:rsid w:val="00687A84"/>
    <w:rsid w:val="006F038E"/>
    <w:rsid w:val="007360E1"/>
    <w:rsid w:val="00740797"/>
    <w:rsid w:val="00760DF1"/>
    <w:rsid w:val="00775D3A"/>
    <w:rsid w:val="00783957"/>
    <w:rsid w:val="007B39B1"/>
    <w:rsid w:val="007D4D29"/>
    <w:rsid w:val="008125C9"/>
    <w:rsid w:val="0089534B"/>
    <w:rsid w:val="008C56B9"/>
    <w:rsid w:val="008F213B"/>
    <w:rsid w:val="00905B78"/>
    <w:rsid w:val="0091262B"/>
    <w:rsid w:val="009674AE"/>
    <w:rsid w:val="009863FE"/>
    <w:rsid w:val="00996EEC"/>
    <w:rsid w:val="00A005E9"/>
    <w:rsid w:val="00A05847"/>
    <w:rsid w:val="00A2056D"/>
    <w:rsid w:val="00A22870"/>
    <w:rsid w:val="00A247CD"/>
    <w:rsid w:val="00A270D8"/>
    <w:rsid w:val="00A35D8B"/>
    <w:rsid w:val="00A50DF0"/>
    <w:rsid w:val="00A525FE"/>
    <w:rsid w:val="00A62DF7"/>
    <w:rsid w:val="00AA39E5"/>
    <w:rsid w:val="00AA5978"/>
    <w:rsid w:val="00AB5510"/>
    <w:rsid w:val="00AF17C4"/>
    <w:rsid w:val="00AF74A8"/>
    <w:rsid w:val="00B14CA2"/>
    <w:rsid w:val="00B463F4"/>
    <w:rsid w:val="00B7444B"/>
    <w:rsid w:val="00B745A6"/>
    <w:rsid w:val="00B7761E"/>
    <w:rsid w:val="00C13BAC"/>
    <w:rsid w:val="00C4208F"/>
    <w:rsid w:val="00C55DD9"/>
    <w:rsid w:val="00C94F87"/>
    <w:rsid w:val="00CC2728"/>
    <w:rsid w:val="00CC5968"/>
    <w:rsid w:val="00CC767A"/>
    <w:rsid w:val="00CF5C76"/>
    <w:rsid w:val="00D51B02"/>
    <w:rsid w:val="00D8760A"/>
    <w:rsid w:val="00D87AA8"/>
    <w:rsid w:val="00DA1775"/>
    <w:rsid w:val="00E00A9B"/>
    <w:rsid w:val="00E34957"/>
    <w:rsid w:val="00E469BD"/>
    <w:rsid w:val="00E46A98"/>
    <w:rsid w:val="00E5054D"/>
    <w:rsid w:val="00EA1FB9"/>
    <w:rsid w:val="00EB1CDB"/>
    <w:rsid w:val="00EF3F8B"/>
    <w:rsid w:val="00F22DAB"/>
    <w:rsid w:val="00F23986"/>
    <w:rsid w:val="00F61817"/>
    <w:rsid w:val="00F652DC"/>
    <w:rsid w:val="00F82B9B"/>
    <w:rsid w:val="00FC664A"/>
    <w:rsid w:val="00FE3C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BBFC"/>
  <w15:chartTrackingRefBased/>
  <w15:docId w15:val="{FD498C39-7B4F-4BCD-8927-EE2919BB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A84"/>
    <w:pPr>
      <w:spacing w:after="0"/>
      <w:jc w:val="left"/>
    </w:pPr>
    <w:rPr>
      <w:rFonts w:eastAsia="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87A84"/>
    <w:pPr>
      <w:jc w:val="both"/>
    </w:pPr>
    <w:rPr>
      <w:rFonts w:ascii="Arial" w:hAnsi="Arial"/>
    </w:rPr>
  </w:style>
  <w:style w:type="character" w:customStyle="1" w:styleId="BodyTextChar">
    <w:name w:val="Body Text Char"/>
    <w:basedOn w:val="DefaultParagraphFont"/>
    <w:link w:val="BodyText"/>
    <w:rsid w:val="00687A84"/>
    <w:rPr>
      <w:rFonts w:ascii="Arial" w:eastAsia="Times New Roman" w:hAnsi="Arial"/>
      <w:sz w:val="20"/>
      <w:szCs w:val="20"/>
    </w:rPr>
  </w:style>
  <w:style w:type="paragraph" w:styleId="NoSpacing">
    <w:name w:val="No Spacing"/>
    <w:link w:val="NoSpacingChar"/>
    <w:uiPriority w:val="1"/>
    <w:qFormat/>
    <w:rsid w:val="00687A84"/>
    <w:pPr>
      <w:spacing w:after="0"/>
      <w:jc w:val="left"/>
    </w:pPr>
    <w:rPr>
      <w:rFonts w:ascii="Calibri" w:eastAsia="Times New Roman" w:hAnsi="Calibri" w:cs="Calibri"/>
      <w:sz w:val="22"/>
      <w:szCs w:val="22"/>
      <w:lang w:val="en-US"/>
    </w:rPr>
  </w:style>
  <w:style w:type="character" w:customStyle="1" w:styleId="NoSpacingChar">
    <w:name w:val="No Spacing Char"/>
    <w:link w:val="NoSpacing"/>
    <w:uiPriority w:val="1"/>
    <w:locked/>
    <w:rsid w:val="00687A84"/>
    <w:rPr>
      <w:rFonts w:ascii="Calibri" w:eastAsia="Times New Roman" w:hAnsi="Calibri" w:cs="Calibri"/>
      <w:sz w:val="22"/>
      <w:szCs w:val="22"/>
      <w:lang w:val="en-US"/>
    </w:rPr>
  </w:style>
  <w:style w:type="paragraph" w:styleId="ListParagraph">
    <w:name w:val="List Paragraph"/>
    <w:aliases w:val="2,Satura rādītājs,Strip"/>
    <w:basedOn w:val="Normal"/>
    <w:link w:val="ListParagraphChar"/>
    <w:uiPriority w:val="99"/>
    <w:qFormat/>
    <w:rsid w:val="00687A84"/>
    <w:pPr>
      <w:spacing w:after="120"/>
      <w:ind w:left="720"/>
    </w:pPr>
    <w:rPr>
      <w:sz w:val="24"/>
    </w:rPr>
  </w:style>
  <w:style w:type="character" w:customStyle="1" w:styleId="ListParagraphChar">
    <w:name w:val="List Paragraph Char"/>
    <w:aliases w:val="2 Char,Satura rādītājs Char,Strip Char"/>
    <w:link w:val="ListParagraph"/>
    <w:uiPriority w:val="99"/>
    <w:locked/>
    <w:rsid w:val="00687A84"/>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713812">
      <w:bodyDiv w:val="1"/>
      <w:marLeft w:val="0"/>
      <w:marRight w:val="0"/>
      <w:marTop w:val="0"/>
      <w:marBottom w:val="0"/>
      <w:divBdr>
        <w:top w:val="none" w:sz="0" w:space="0" w:color="auto"/>
        <w:left w:val="none" w:sz="0" w:space="0" w:color="auto"/>
        <w:bottom w:val="none" w:sz="0" w:space="0" w:color="auto"/>
        <w:right w:val="none" w:sz="0" w:space="0" w:color="auto"/>
      </w:divBdr>
    </w:div>
    <w:div w:id="1281449696">
      <w:bodyDiv w:val="1"/>
      <w:marLeft w:val="0"/>
      <w:marRight w:val="0"/>
      <w:marTop w:val="0"/>
      <w:marBottom w:val="0"/>
      <w:divBdr>
        <w:top w:val="none" w:sz="0" w:space="0" w:color="auto"/>
        <w:left w:val="none" w:sz="0" w:space="0" w:color="auto"/>
        <w:bottom w:val="none" w:sz="0" w:space="0" w:color="auto"/>
        <w:right w:val="none" w:sz="0" w:space="0" w:color="auto"/>
      </w:divBdr>
    </w:div>
    <w:div w:id="150609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259A0-7999-4321-A078-18A43C1A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Pages>
  <Words>1638</Words>
  <Characters>934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74</cp:revision>
  <dcterms:created xsi:type="dcterms:W3CDTF">2024-10-21T10:38:00Z</dcterms:created>
  <dcterms:modified xsi:type="dcterms:W3CDTF">2024-11-07T12:27:00Z</dcterms:modified>
</cp:coreProperties>
</file>