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3099A" w14:textId="77777777" w:rsidR="00CB5914" w:rsidRPr="00CB5914" w:rsidRDefault="005A399E" w:rsidP="00CB5914">
      <w:pPr>
        <w:spacing w:after="0" w:line="240" w:lineRule="auto"/>
        <w:ind w:left="-851" w:right="-7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Ādažu novada pašvaldības </w:t>
      </w:r>
      <w:r w:rsidR="0035426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domes </w:t>
      </w:r>
      <w:r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saistošo noteikumu </w:t>
      </w:r>
      <w:bookmarkStart w:id="0" w:name="_Hlk105487229"/>
      <w:r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CB5914" w:rsidRPr="00CB591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Ādažu novada pašvaldības pirmsskolas izglītības nodrošināšanas</w:t>
      </w:r>
    </w:p>
    <w:p w14:paraId="2002DE43" w14:textId="4C22340C" w:rsidR="005A399E" w:rsidRPr="00901F8E" w:rsidRDefault="00CB5914" w:rsidP="00CB5914">
      <w:pPr>
        <w:spacing w:after="0" w:line="240" w:lineRule="auto"/>
        <w:ind w:left="-851" w:right="-7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CB591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funkcijas īstenošanas kārtība</w:t>
      </w:r>
      <w:r w:rsidR="005A399E"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” </w:t>
      </w:r>
      <w:bookmarkEnd w:id="0"/>
      <w:r w:rsidR="005A399E"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projekts tika publicēts pašvaldības tīmekļvietnē. Noteiktajā termiņā – līdz </w:t>
      </w:r>
      <w:r w:rsidR="000C00B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17</w:t>
      </w:r>
      <w:r w:rsidR="005A399E"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</w:t>
      </w:r>
      <w:r w:rsidR="000C00B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10</w:t>
      </w:r>
      <w:r w:rsidR="005A399E"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.202</w:t>
      </w:r>
      <w:r w:rsidR="008F5FCD"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4</w:t>
      </w:r>
      <w:r w:rsidR="005A399E"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 tika saņemt</w:t>
      </w:r>
      <w:r w:rsidR="008F5FCD"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</w:t>
      </w:r>
      <w:r w:rsidR="005A399E"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287EE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5</w:t>
      </w:r>
      <w:r w:rsidR="000C00B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 </w:t>
      </w:r>
      <w:r w:rsidR="008F5FCD"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priekšlikumi</w:t>
      </w:r>
      <w:r w:rsidR="005A399E"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</w:t>
      </w:r>
      <w:r w:rsidR="008A6D3B" w:rsidRPr="00901F8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</w:p>
    <w:tbl>
      <w:tblPr>
        <w:tblStyle w:val="TableGrid"/>
        <w:tblW w:w="1488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26"/>
        <w:gridCol w:w="4287"/>
        <w:gridCol w:w="4118"/>
        <w:gridCol w:w="5953"/>
      </w:tblGrid>
      <w:tr w:rsidR="000D7950" w:rsidRPr="00901F8E" w14:paraId="772D5133" w14:textId="42F39F14" w:rsidTr="000371EC">
        <w:tc>
          <w:tcPr>
            <w:tcW w:w="526" w:type="dxa"/>
          </w:tcPr>
          <w:p w14:paraId="16A309D3" w14:textId="7FAF1184" w:rsidR="000D7950" w:rsidRPr="00901F8E" w:rsidRDefault="000D7950" w:rsidP="005A399E">
            <w:pPr>
              <w:rPr>
                <w:rFonts w:ascii="Times New Roman" w:hAnsi="Times New Roman" w:cs="Times New Roman"/>
              </w:rPr>
            </w:pPr>
            <w:r w:rsidRPr="00901F8E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287" w:type="dxa"/>
            <w:vAlign w:val="center"/>
          </w:tcPr>
          <w:p w14:paraId="6940BBAF" w14:textId="00232E83" w:rsidR="000D7950" w:rsidRPr="00901F8E" w:rsidRDefault="000D7950" w:rsidP="00A158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F8E">
              <w:rPr>
                <w:rFonts w:ascii="Times New Roman" w:hAnsi="Times New Roman" w:cs="Times New Roman"/>
                <w:b/>
                <w:bCs/>
              </w:rPr>
              <w:t>Priekšlikumi</w:t>
            </w:r>
          </w:p>
        </w:tc>
        <w:tc>
          <w:tcPr>
            <w:tcW w:w="4118" w:type="dxa"/>
            <w:vAlign w:val="center"/>
          </w:tcPr>
          <w:p w14:paraId="736D1644" w14:textId="43860903" w:rsidR="000D7950" w:rsidRPr="00901F8E" w:rsidRDefault="000D7950" w:rsidP="00A158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F8E">
              <w:rPr>
                <w:rFonts w:ascii="Times New Roman" w:hAnsi="Times New Roman" w:cs="Times New Roman"/>
                <w:b/>
                <w:bCs/>
              </w:rPr>
              <w:t>Pamatojums, priekšlikuma apraksts</w:t>
            </w:r>
          </w:p>
        </w:tc>
        <w:tc>
          <w:tcPr>
            <w:tcW w:w="5953" w:type="dxa"/>
            <w:vAlign w:val="center"/>
          </w:tcPr>
          <w:p w14:paraId="172A97C3" w14:textId="59509D00" w:rsidR="000D7950" w:rsidRPr="00901F8E" w:rsidRDefault="000D7950" w:rsidP="00A158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F8E">
              <w:rPr>
                <w:rFonts w:ascii="Times New Roman" w:hAnsi="Times New Roman" w:cs="Times New Roman"/>
                <w:b/>
                <w:bCs/>
              </w:rPr>
              <w:t>Pašvaldības administrācijas viedoklis</w:t>
            </w:r>
          </w:p>
        </w:tc>
      </w:tr>
      <w:tr w:rsidR="000D7950" w:rsidRPr="00901F8E" w14:paraId="02F6F6A9" w14:textId="580CD0FB" w:rsidTr="000371EC">
        <w:tc>
          <w:tcPr>
            <w:tcW w:w="526" w:type="dxa"/>
          </w:tcPr>
          <w:p w14:paraId="397853B7" w14:textId="33AE78AC" w:rsidR="000D7950" w:rsidRPr="00901F8E" w:rsidRDefault="000D7950" w:rsidP="005A399E">
            <w:pPr>
              <w:rPr>
                <w:rFonts w:ascii="Times New Roman" w:hAnsi="Times New Roman" w:cs="Times New Roman"/>
              </w:rPr>
            </w:pPr>
            <w:r w:rsidRPr="00901F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87" w:type="dxa"/>
          </w:tcPr>
          <w:p w14:paraId="789F6CB7" w14:textId="6AE4C6C8" w:rsidR="000D7950" w:rsidRPr="00C7411F" w:rsidRDefault="00C7411F" w:rsidP="000D7950">
            <w:pPr>
              <w:shd w:val="clear" w:color="auto" w:fill="FFFFFF"/>
              <w:ind w:left="-10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</w:t>
            </w:r>
            <w:r w:rsidR="000D7950"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ovada </w:t>
            </w:r>
            <w:proofErr w:type="spellStart"/>
            <w:r w:rsidR="000D7950" w:rsidRPr="00C7411F">
              <w:rPr>
                <w:rFonts w:ascii="Times New Roman" w:eastAsia="Times New Roman" w:hAnsi="Times New Roman" w:cs="Times New Roman"/>
                <w:lang w:eastAsia="lv-LV"/>
              </w:rPr>
              <w:t>daudzbērnu</w:t>
            </w:r>
            <w:proofErr w:type="spellEnd"/>
            <w:r w:rsidR="000D7950"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 ģimeņu bērnus iekļaut pirmskolas izglītības</w:t>
            </w:r>
          </w:p>
          <w:p w14:paraId="55B08B05" w14:textId="14A203B8" w:rsidR="000D7950" w:rsidRPr="00C7411F" w:rsidRDefault="000D7950" w:rsidP="00C7411F">
            <w:pPr>
              <w:shd w:val="clear" w:color="auto" w:fill="FFFFFF"/>
              <w:ind w:left="-104"/>
              <w:jc w:val="both"/>
              <w:rPr>
                <w:rFonts w:ascii="Times New Roman" w:hAnsi="Times New Roman" w:cs="Times New Roman"/>
              </w:rPr>
            </w:pP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>iestādēs (turpmāk - PII) rindas uzņemšanā prioritārā kārtībā.</w:t>
            </w:r>
          </w:p>
        </w:tc>
        <w:tc>
          <w:tcPr>
            <w:tcW w:w="4118" w:type="dxa"/>
          </w:tcPr>
          <w:p w14:paraId="70D21E46" w14:textId="50AA92AD" w:rsidR="000D7950" w:rsidRPr="00901F8E" w:rsidRDefault="00C7411F" w:rsidP="005A3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Tiek pārstāvētas un aizsargātas </w:t>
            </w:r>
            <w:proofErr w:type="spellStart"/>
            <w:r>
              <w:rPr>
                <w:rFonts w:ascii="Times New Roman" w:hAnsi="Times New Roman" w:cs="Times New Roman"/>
              </w:rPr>
              <w:t>daudzbērnu</w:t>
            </w:r>
            <w:proofErr w:type="spellEnd"/>
            <w:r>
              <w:rPr>
                <w:rFonts w:ascii="Times New Roman" w:hAnsi="Times New Roman" w:cs="Times New Roman"/>
              </w:rPr>
              <w:t xml:space="preserve"> ģimeņu intereses.</w:t>
            </w:r>
          </w:p>
        </w:tc>
        <w:tc>
          <w:tcPr>
            <w:tcW w:w="5953" w:type="dxa"/>
          </w:tcPr>
          <w:p w14:paraId="12A14D95" w14:textId="77777777" w:rsidR="00DE130D" w:rsidRDefault="00DE130D" w:rsidP="00DE130D">
            <w:pPr>
              <w:pStyle w:val="tv213"/>
              <w:shd w:val="clear" w:color="auto" w:fill="FFFFFF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Balstoties uz dzimtsarakstu nodaļas datiem par </w:t>
            </w:r>
            <w:proofErr w:type="spellStart"/>
            <w:r>
              <w:rPr>
                <w:sz w:val="22"/>
                <w:szCs w:val="22"/>
              </w:rPr>
              <w:t>daudzbērnu</w:t>
            </w:r>
            <w:proofErr w:type="spellEnd"/>
            <w:r>
              <w:rPr>
                <w:sz w:val="22"/>
                <w:szCs w:val="22"/>
              </w:rPr>
              <w:t xml:space="preserve"> un 1-2 bērnu ģimenēm, starp bērniem, kas ir dzimuši laikā no 01.01.2018 līdz 2024.gada oktobra vidum, </w:t>
            </w:r>
            <w:proofErr w:type="spellStart"/>
            <w:r>
              <w:rPr>
                <w:sz w:val="22"/>
                <w:szCs w:val="22"/>
              </w:rPr>
              <w:t>daudzbērnu</w:t>
            </w:r>
            <w:proofErr w:type="spellEnd"/>
            <w:r>
              <w:rPr>
                <w:sz w:val="22"/>
                <w:szCs w:val="22"/>
              </w:rPr>
              <w:t xml:space="preserve"> ģimenes ietver 73%. Balstoties uz šiem datiem, joprojām nevaram ieviest prioritāti </w:t>
            </w:r>
            <w:proofErr w:type="spellStart"/>
            <w:r>
              <w:rPr>
                <w:sz w:val="22"/>
                <w:szCs w:val="22"/>
              </w:rPr>
              <w:t>daudzbērnu</w:t>
            </w:r>
            <w:proofErr w:type="spellEnd"/>
            <w:r>
              <w:rPr>
                <w:sz w:val="22"/>
                <w:szCs w:val="22"/>
              </w:rPr>
              <w:t xml:space="preserve"> ģimenēm. </w:t>
            </w:r>
          </w:p>
          <w:p w14:paraId="7EBA0F69" w14:textId="512A1BA7" w:rsidR="00CD4A28" w:rsidRPr="00A24AB2" w:rsidRDefault="00DE130D" w:rsidP="00DE130D">
            <w:pPr>
              <w:pStyle w:val="tv213"/>
              <w:shd w:val="clear" w:color="auto" w:fill="FFFFFF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 piešķirti dažādi pašvaldības atbalsti </w:t>
            </w:r>
            <w:proofErr w:type="spellStart"/>
            <w:r>
              <w:rPr>
                <w:sz w:val="22"/>
                <w:szCs w:val="22"/>
              </w:rPr>
              <w:t>daudzbērnu</w:t>
            </w:r>
            <w:proofErr w:type="spellEnd"/>
            <w:r>
              <w:rPr>
                <w:sz w:val="22"/>
                <w:szCs w:val="22"/>
              </w:rPr>
              <w:t xml:space="preserve"> ģimenēm.</w:t>
            </w:r>
          </w:p>
        </w:tc>
      </w:tr>
      <w:tr w:rsidR="00D20DF7" w:rsidRPr="00901F8E" w14:paraId="0D7F5740" w14:textId="77777777" w:rsidTr="000371EC">
        <w:tc>
          <w:tcPr>
            <w:tcW w:w="526" w:type="dxa"/>
          </w:tcPr>
          <w:p w14:paraId="147ADFCB" w14:textId="018F4D30" w:rsidR="00D20DF7" w:rsidRPr="00901F8E" w:rsidRDefault="00C7411F" w:rsidP="005A3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87" w:type="dxa"/>
          </w:tcPr>
          <w:p w14:paraId="56539665" w14:textId="6368E1BE" w:rsidR="00D20DF7" w:rsidRPr="00C7411F" w:rsidRDefault="008C6CD6" w:rsidP="00D20DF7">
            <w:pPr>
              <w:shd w:val="clear" w:color="auto" w:fill="FFFFFF"/>
              <w:ind w:left="-10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v-LV"/>
              </w:rPr>
              <w:t>Daudzbērnu</w:t>
            </w:r>
            <w:proofErr w:type="spellEnd"/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ģimenēm, s</w:t>
            </w:r>
            <w:r w:rsidR="00D20DF7" w:rsidRPr="00C7411F">
              <w:rPr>
                <w:rFonts w:ascii="Times New Roman" w:eastAsia="Times New Roman" w:hAnsi="Times New Roman" w:cs="Times New Roman"/>
                <w:lang w:eastAsia="lv-LV"/>
              </w:rPr>
              <w:t>ākot no trešā bērna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="00D20DF7"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 rast iespēju nodrošināt māsu/brāļu prioritātes vietu</w:t>
            </w:r>
          </w:p>
          <w:p w14:paraId="5FBD7E46" w14:textId="7B19662C" w:rsidR="008C6CD6" w:rsidRPr="00C7411F" w:rsidRDefault="00D20DF7" w:rsidP="008C6CD6">
            <w:pPr>
              <w:shd w:val="clear" w:color="auto" w:fill="FFFFFF"/>
              <w:ind w:left="-10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>kādā jau apmeklētā PII</w:t>
            </w:r>
            <w:r w:rsidR="008C6CD6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14:paraId="48E82B4A" w14:textId="00BBC575" w:rsidR="00D20DF7" w:rsidRPr="00C7411F" w:rsidRDefault="00D20DF7" w:rsidP="00901BD4">
            <w:pPr>
              <w:shd w:val="clear" w:color="auto" w:fill="FFFFFF"/>
              <w:ind w:left="-10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118" w:type="dxa"/>
          </w:tcPr>
          <w:p w14:paraId="42CEC703" w14:textId="218CC77B" w:rsidR="008C6CD6" w:rsidRPr="00C7411F" w:rsidRDefault="003F4109" w:rsidP="008C6CD6">
            <w:pPr>
              <w:shd w:val="clear" w:color="auto" w:fill="FFFFFF"/>
              <w:ind w:left="-10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Tiek</w:t>
            </w:r>
            <w:r w:rsidR="008C6CD6"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 izslēgt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as</w:t>
            </w:r>
            <w:r w:rsidR="008C6CD6"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 situācijas, kad katrs bērns tiek</w:t>
            </w:r>
          </w:p>
          <w:p w14:paraId="003EA3DE" w14:textId="54BFE13B" w:rsidR="008C6CD6" w:rsidRPr="00C7411F" w:rsidRDefault="008C6CD6" w:rsidP="008C6CD6">
            <w:pPr>
              <w:shd w:val="clear" w:color="auto" w:fill="FFFFFF"/>
              <w:ind w:left="-10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uzņemts </w:t>
            </w:r>
            <w:r w:rsidR="003F4109">
              <w:rPr>
                <w:rFonts w:ascii="Times New Roman" w:eastAsia="Times New Roman" w:hAnsi="Times New Roman" w:cs="Times New Roman"/>
                <w:lang w:eastAsia="lv-LV"/>
              </w:rPr>
              <w:t>citā</w:t>
            </w: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 PII. Šī gada sākumā </w:t>
            </w:r>
            <w:r w:rsidR="003F4109">
              <w:rPr>
                <w:rFonts w:ascii="Times New Roman" w:eastAsia="Times New Roman" w:hAnsi="Times New Roman" w:cs="Times New Roman"/>
                <w:lang w:eastAsia="lv-LV"/>
              </w:rPr>
              <w:t xml:space="preserve">ir </w:t>
            </w: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>veik</w:t>
            </w:r>
            <w:r w:rsidR="003F4109">
              <w:rPr>
                <w:rFonts w:ascii="Times New Roman" w:eastAsia="Times New Roman" w:hAnsi="Times New Roman" w:cs="Times New Roman"/>
                <w:lang w:eastAsia="lv-LV"/>
              </w:rPr>
              <w:t>ta</w:t>
            </w: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 aptauj</w:t>
            </w:r>
            <w:r w:rsidR="003F4109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 par </w:t>
            </w:r>
            <w:r w:rsidR="003F4109">
              <w:rPr>
                <w:rFonts w:ascii="Times New Roman" w:eastAsia="Times New Roman" w:hAnsi="Times New Roman" w:cs="Times New Roman"/>
                <w:lang w:eastAsia="lv-LV"/>
              </w:rPr>
              <w:t>pašvaldības</w:t>
            </w: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 atbalstu </w:t>
            </w:r>
            <w:proofErr w:type="spellStart"/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>daudzbērnu</w:t>
            </w:r>
            <w:proofErr w:type="spellEnd"/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 ģimenēm un šo kā nozīmīgu faktoru</w:t>
            </w:r>
            <w:r w:rsidR="003F4109">
              <w:rPr>
                <w:rFonts w:ascii="Times New Roman" w:eastAsia="Times New Roman" w:hAnsi="Times New Roman" w:cs="Times New Roman"/>
                <w:lang w:eastAsia="lv-LV"/>
              </w:rPr>
              <w:t xml:space="preserve"> ir</w:t>
            </w:r>
          </w:p>
          <w:p w14:paraId="7E212E72" w14:textId="69CF51D7" w:rsidR="008C6CD6" w:rsidRPr="00C7411F" w:rsidRDefault="008C6CD6" w:rsidP="008C6CD6">
            <w:pPr>
              <w:shd w:val="clear" w:color="auto" w:fill="FFFFFF"/>
              <w:ind w:left="-10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>atzīmēj</w:t>
            </w:r>
            <w:r w:rsidR="003F4109">
              <w:rPr>
                <w:rFonts w:ascii="Times New Roman" w:eastAsia="Times New Roman" w:hAnsi="Times New Roman" w:cs="Times New Roman"/>
                <w:lang w:eastAsia="lv-LV"/>
              </w:rPr>
              <w:t xml:space="preserve">ušas </w:t>
            </w: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>daudzas ģimenes, kam šāda situāciju ievērojami apgrūtina</w:t>
            </w:r>
          </w:p>
          <w:p w14:paraId="0DD186BC" w14:textId="34DFE31B" w:rsidR="00D20DF7" w:rsidRPr="00901F8E" w:rsidRDefault="008C6CD6" w:rsidP="003F4109">
            <w:pPr>
              <w:shd w:val="clear" w:color="auto" w:fill="FFFFFF"/>
              <w:ind w:left="-104"/>
              <w:jc w:val="both"/>
              <w:rPr>
                <w:rFonts w:ascii="Times New Roman" w:hAnsi="Times New Roman" w:cs="Times New Roman"/>
              </w:rPr>
            </w:pP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>ikdienu, jo nākas tērēt aptuveni stundu katru rītu un vakaru, lai izvadātu</w:t>
            </w:r>
            <w:r w:rsidR="003F410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bērnus uz </w:t>
            </w:r>
            <w:r w:rsidR="00DF0F8C">
              <w:rPr>
                <w:rFonts w:ascii="Times New Roman" w:eastAsia="Times New Roman" w:hAnsi="Times New Roman" w:cs="Times New Roman"/>
                <w:lang w:eastAsia="lv-LV"/>
              </w:rPr>
              <w:t>dažādām</w:t>
            </w:r>
            <w:r w:rsidRPr="00C7411F">
              <w:rPr>
                <w:rFonts w:ascii="Times New Roman" w:eastAsia="Times New Roman" w:hAnsi="Times New Roman" w:cs="Times New Roman"/>
                <w:lang w:eastAsia="lv-LV"/>
              </w:rPr>
              <w:t xml:space="preserve"> iestādēm.</w:t>
            </w:r>
          </w:p>
        </w:tc>
        <w:tc>
          <w:tcPr>
            <w:tcW w:w="5953" w:type="dxa"/>
          </w:tcPr>
          <w:p w14:paraId="3A2A8D66" w14:textId="7065BF50" w:rsidR="00D20DF7" w:rsidRPr="0084705A" w:rsidRDefault="00CE37D5" w:rsidP="0035515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Izskatīt</w:t>
            </w:r>
            <w:r w:rsidR="00FD4F0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prioritāti uzņemt trešo bērnu dārziņā, ja divi bērni jau iet dārziņā.</w:t>
            </w:r>
          </w:p>
        </w:tc>
      </w:tr>
      <w:tr w:rsidR="00D20DF7" w:rsidRPr="00901F8E" w14:paraId="76CD2E97" w14:textId="77777777" w:rsidTr="000371EC">
        <w:tc>
          <w:tcPr>
            <w:tcW w:w="526" w:type="dxa"/>
          </w:tcPr>
          <w:p w14:paraId="70134333" w14:textId="1C202F91" w:rsidR="00D20DF7" w:rsidRPr="00901F8E" w:rsidRDefault="00DF0F8C" w:rsidP="005A3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87" w:type="dxa"/>
          </w:tcPr>
          <w:p w14:paraId="2E05F24A" w14:textId="6C484A89" w:rsidR="00D20DF7" w:rsidRPr="000D7950" w:rsidRDefault="00DF0F8C" w:rsidP="00495094">
            <w:pPr>
              <w:shd w:val="clear" w:color="auto" w:fill="FFFFFF"/>
              <w:ind w:left="-104"/>
              <w:jc w:val="both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U</w:t>
            </w:r>
            <w:r w:rsidRPr="00DF0F8C">
              <w:rPr>
                <w:rFonts w:ascii="Times New Roman" w:eastAsia="Times New Roman" w:hAnsi="Times New Roman" w:cs="Times New Roman"/>
                <w:lang w:eastAsia="lv-LV"/>
              </w:rPr>
              <w:t>zņemšan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Pr="00DF0F8C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PII un </w:t>
            </w:r>
            <w:r w:rsidRPr="00DF0F8C">
              <w:rPr>
                <w:rFonts w:ascii="Times New Roman" w:eastAsia="Times New Roman" w:hAnsi="Times New Roman" w:cs="Times New Roman"/>
                <w:lang w:eastAsia="lv-LV"/>
              </w:rPr>
              <w:t>grupu komplektēšan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a veicama o</w:t>
            </w:r>
            <w:r w:rsidR="00901BD4" w:rsidRPr="00DF0F8C">
              <w:rPr>
                <w:rFonts w:ascii="Times New Roman" w:eastAsia="Times New Roman" w:hAnsi="Times New Roman" w:cs="Times New Roman"/>
                <w:lang w:eastAsia="lv-LV"/>
              </w:rPr>
              <w:t>peratīvāk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 lai</w:t>
            </w:r>
            <w:r w:rsidR="00901BD4" w:rsidRPr="00DF0F8C">
              <w:rPr>
                <w:rFonts w:ascii="Times New Roman" w:eastAsia="Times New Roman" w:hAnsi="Times New Roman" w:cs="Times New Roman"/>
                <w:lang w:eastAsia="lv-LV"/>
              </w:rPr>
              <w:t xml:space="preserve"> augustā</w:t>
            </w:r>
            <w:r w:rsidR="007C0A66">
              <w:rPr>
                <w:rFonts w:ascii="Times New Roman" w:eastAsia="Times New Roman" w:hAnsi="Times New Roman" w:cs="Times New Roman"/>
                <w:lang w:eastAsia="lv-LV"/>
              </w:rPr>
              <w:t xml:space="preserve"> būtu</w:t>
            </w:r>
            <w:r w:rsidR="00901BD4" w:rsidRPr="00DF0F8C">
              <w:rPr>
                <w:rFonts w:ascii="Times New Roman" w:eastAsia="Times New Roman" w:hAnsi="Times New Roman" w:cs="Times New Roman"/>
                <w:lang w:eastAsia="lv-LV"/>
              </w:rPr>
              <w:t xml:space="preserve"> jau zināms, vai bērns ir uzņemts pašvaldības PII vai jāslēdz</w:t>
            </w:r>
            <w:r w:rsidR="007C0A66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901BD4" w:rsidRPr="00DF0F8C">
              <w:rPr>
                <w:rFonts w:ascii="Times New Roman" w:eastAsia="Times New Roman" w:hAnsi="Times New Roman" w:cs="Times New Roman"/>
                <w:lang w:eastAsia="lv-LV"/>
              </w:rPr>
              <w:t>līgums ar privāto PII. Līguma slēgšana ar privāto PII bieži saistīta ar</w:t>
            </w:r>
            <w:r w:rsidR="007C0A66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901BD4" w:rsidRPr="00DF0F8C">
              <w:rPr>
                <w:rFonts w:ascii="Times New Roman" w:eastAsia="Times New Roman" w:hAnsi="Times New Roman" w:cs="Times New Roman"/>
                <w:lang w:eastAsia="lv-LV"/>
              </w:rPr>
              <w:t>papildus izdevumiem, kas netiek atgriezti, ja līgums tiek lauzts.</w:t>
            </w:r>
            <w:r w:rsidR="007C0A66">
              <w:rPr>
                <w:rFonts w:ascii="Times New Roman" w:eastAsia="Times New Roman" w:hAnsi="Times New Roman" w:cs="Times New Roman"/>
                <w:lang w:eastAsia="lv-LV"/>
              </w:rPr>
              <w:t xml:space="preserve"> Ris</w:t>
            </w:r>
            <w:r w:rsidR="00901BD4" w:rsidRPr="00DF0F8C">
              <w:rPr>
                <w:rFonts w:ascii="Times New Roman" w:eastAsia="Times New Roman" w:hAnsi="Times New Roman" w:cs="Times New Roman"/>
                <w:lang w:eastAsia="lv-LV"/>
              </w:rPr>
              <w:t xml:space="preserve">inājums varētu būt </w:t>
            </w:r>
            <w:r w:rsidR="007C0A66">
              <w:rPr>
                <w:rFonts w:ascii="Times New Roman" w:eastAsia="Times New Roman" w:hAnsi="Times New Roman" w:cs="Times New Roman"/>
                <w:lang w:eastAsia="lv-LV"/>
              </w:rPr>
              <w:t>atbilde sniegšanas laika saīsināšana, uzņemšanas sākšana savlaicīgāk</w:t>
            </w:r>
            <w:r w:rsidR="00495094">
              <w:rPr>
                <w:rFonts w:ascii="Times New Roman" w:eastAsia="Times New Roman" w:hAnsi="Times New Roman" w:cs="Times New Roman"/>
                <w:lang w:eastAsia="lv-LV"/>
              </w:rPr>
              <w:t xml:space="preserve">, kā arī </w:t>
            </w:r>
            <w:r w:rsidR="00901BD4" w:rsidRPr="00DF0F8C">
              <w:rPr>
                <w:rFonts w:ascii="Times New Roman" w:eastAsia="Times New Roman" w:hAnsi="Times New Roman" w:cs="Times New Roman"/>
                <w:lang w:eastAsia="lv-LV"/>
              </w:rPr>
              <w:t xml:space="preserve">kopā ar e-pastu </w:t>
            </w:r>
            <w:r w:rsidR="00495094">
              <w:rPr>
                <w:rFonts w:ascii="Times New Roman" w:eastAsia="Times New Roman" w:hAnsi="Times New Roman" w:cs="Times New Roman"/>
                <w:lang w:eastAsia="lv-LV"/>
              </w:rPr>
              <w:t xml:space="preserve">varētu </w:t>
            </w:r>
            <w:r w:rsidR="00901BD4" w:rsidRPr="00DF0F8C">
              <w:rPr>
                <w:rFonts w:ascii="Times New Roman" w:eastAsia="Times New Roman" w:hAnsi="Times New Roman" w:cs="Times New Roman"/>
                <w:lang w:eastAsia="lv-LV"/>
              </w:rPr>
              <w:t>nosūt</w:t>
            </w:r>
            <w:r w:rsidR="00495094">
              <w:rPr>
                <w:rFonts w:ascii="Times New Roman" w:eastAsia="Times New Roman" w:hAnsi="Times New Roman" w:cs="Times New Roman"/>
                <w:lang w:eastAsia="lv-LV"/>
              </w:rPr>
              <w:t>ī</w:t>
            </w:r>
            <w:r w:rsidR="00901BD4" w:rsidRPr="00DF0F8C">
              <w:rPr>
                <w:rFonts w:ascii="Times New Roman" w:eastAsia="Times New Roman" w:hAnsi="Times New Roman" w:cs="Times New Roman"/>
                <w:lang w:eastAsia="lv-LV"/>
              </w:rPr>
              <w:t>t arī informatīvu</w:t>
            </w:r>
            <w:r w:rsidR="0049509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="00901BD4" w:rsidRPr="00DF0F8C">
              <w:rPr>
                <w:rFonts w:ascii="Times New Roman" w:eastAsia="Times New Roman" w:hAnsi="Times New Roman" w:cs="Times New Roman"/>
                <w:lang w:eastAsia="lv-LV"/>
              </w:rPr>
              <w:t>sms</w:t>
            </w:r>
            <w:proofErr w:type="spellEnd"/>
            <w:r w:rsidR="00901BD4" w:rsidRPr="00DF0F8C">
              <w:rPr>
                <w:rFonts w:ascii="Times New Roman" w:eastAsia="Times New Roman" w:hAnsi="Times New Roman" w:cs="Times New Roman"/>
                <w:lang w:eastAsia="lv-LV"/>
              </w:rPr>
              <w:t>, ja nav iespējams vecākus sazvanīt.</w:t>
            </w:r>
          </w:p>
        </w:tc>
        <w:tc>
          <w:tcPr>
            <w:tcW w:w="4118" w:type="dxa"/>
          </w:tcPr>
          <w:p w14:paraId="352CD6FA" w14:textId="77777777" w:rsidR="00D20DF7" w:rsidRPr="00901F8E" w:rsidRDefault="00D20DF7" w:rsidP="005A3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F25C079" w14:textId="77777777" w:rsidR="00D20DF7" w:rsidRDefault="004C36A6" w:rsidP="00F9414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SMS nosūtīšana nav iespējama, jo tādas izstrādes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ZZdatiem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šobrīd nav</w:t>
            </w:r>
            <w:r w:rsidR="00C7129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un tas arī nav vajadzīgs, jo vecākiem ir jābūt sazvanāmiem. Ja neatbild uz zvanu, tad vajag atzvanīt.</w:t>
            </w:r>
          </w:p>
          <w:p w14:paraId="14400359" w14:textId="48F256BF" w:rsidR="00C71290" w:rsidRPr="00901F8E" w:rsidRDefault="002918E1" w:rsidP="00F9414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Ātrāka grupu nokomplektēšana būs ieviešot jaunos SN</w:t>
            </w:r>
            <w:r w:rsidR="00FF54C2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</w:tr>
      <w:tr w:rsidR="000D7950" w:rsidRPr="00901F8E" w14:paraId="741F0E67" w14:textId="77777777" w:rsidTr="000371EC">
        <w:tc>
          <w:tcPr>
            <w:tcW w:w="526" w:type="dxa"/>
          </w:tcPr>
          <w:p w14:paraId="6A40D618" w14:textId="06788DB1" w:rsidR="000D7950" w:rsidRPr="00901F8E" w:rsidRDefault="00495094" w:rsidP="00BE7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D7950" w:rsidRPr="00901F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</w:tcPr>
          <w:p w14:paraId="43928B1F" w14:textId="77777777" w:rsidR="00B95E59" w:rsidRDefault="000D7950" w:rsidP="000D7950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0D7950">
              <w:rPr>
                <w:rFonts w:ascii="Times New Roman" w:hAnsi="Times New Roman" w:cs="Times New Roman"/>
                <w:lang w:eastAsia="lv-LV"/>
              </w:rPr>
              <w:t>Vei</w:t>
            </w:r>
            <w:r w:rsidR="00495094">
              <w:rPr>
                <w:rFonts w:ascii="Times New Roman" w:hAnsi="Times New Roman" w:cs="Times New Roman"/>
                <w:lang w:eastAsia="lv-LV"/>
              </w:rPr>
              <w:t>cama</w:t>
            </w:r>
            <w:r w:rsidRPr="000D7950">
              <w:rPr>
                <w:rFonts w:ascii="Times New Roman" w:hAnsi="Times New Roman" w:cs="Times New Roman"/>
                <w:lang w:eastAsia="lv-LV"/>
              </w:rPr>
              <w:t xml:space="preserve"> skaidrojoš</w:t>
            </w:r>
            <w:r w:rsidR="00495094">
              <w:rPr>
                <w:rFonts w:ascii="Times New Roman" w:hAnsi="Times New Roman" w:cs="Times New Roman"/>
                <w:lang w:eastAsia="lv-LV"/>
              </w:rPr>
              <w:t>a</w:t>
            </w:r>
            <w:r w:rsidRPr="000D7950">
              <w:rPr>
                <w:rFonts w:ascii="Times New Roman" w:hAnsi="Times New Roman" w:cs="Times New Roman"/>
                <w:lang w:eastAsia="lv-LV"/>
              </w:rPr>
              <w:t>, informatīv</w:t>
            </w:r>
            <w:r w:rsidR="00495094">
              <w:rPr>
                <w:rFonts w:ascii="Times New Roman" w:hAnsi="Times New Roman" w:cs="Times New Roman"/>
                <w:lang w:eastAsia="lv-LV"/>
              </w:rPr>
              <w:t>a</w:t>
            </w:r>
            <w:r w:rsidRPr="000D7950">
              <w:rPr>
                <w:rFonts w:ascii="Times New Roman" w:hAnsi="Times New Roman" w:cs="Times New Roman"/>
                <w:lang w:eastAsia="lv-LV"/>
              </w:rPr>
              <w:t xml:space="preserve"> kampaņ</w:t>
            </w:r>
            <w:r w:rsidR="00495094">
              <w:rPr>
                <w:rFonts w:ascii="Times New Roman" w:hAnsi="Times New Roman" w:cs="Times New Roman"/>
                <w:lang w:eastAsia="lv-LV"/>
              </w:rPr>
              <w:t>a</w:t>
            </w:r>
            <w:r w:rsidRPr="000D7950">
              <w:rPr>
                <w:rFonts w:ascii="Times New Roman" w:hAnsi="Times New Roman" w:cs="Times New Roman"/>
                <w:lang w:eastAsia="lv-LV"/>
              </w:rPr>
              <w:t xml:space="preserve"> vecākiem par prioritāro PII</w:t>
            </w:r>
            <w:r w:rsidR="00495094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Pr="000D7950">
              <w:rPr>
                <w:rFonts w:ascii="Times New Roman" w:hAnsi="Times New Roman" w:cs="Times New Roman"/>
                <w:lang w:eastAsia="lv-LV"/>
              </w:rPr>
              <w:t>izvēli</w:t>
            </w:r>
            <w:r w:rsidR="00B95E59">
              <w:rPr>
                <w:rFonts w:ascii="Times New Roman" w:hAnsi="Times New Roman" w:cs="Times New Roman"/>
                <w:lang w:eastAsia="lv-LV"/>
              </w:rPr>
              <w:t>.</w:t>
            </w:r>
          </w:p>
          <w:p w14:paraId="7DA2E738" w14:textId="19DC9954" w:rsidR="000D7950" w:rsidRPr="00901F8E" w:rsidRDefault="000D7950" w:rsidP="00901B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118" w:type="dxa"/>
          </w:tcPr>
          <w:p w14:paraId="6D8D5011" w14:textId="5674124C" w:rsidR="000D7950" w:rsidRPr="00901F8E" w:rsidRDefault="00B95E59" w:rsidP="00B95E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Pēc iespējas atļaus</w:t>
            </w:r>
            <w:r w:rsidRPr="000D7950">
              <w:rPr>
                <w:rFonts w:ascii="Times New Roman" w:hAnsi="Times New Roman" w:cs="Times New Roman"/>
                <w:lang w:eastAsia="lv-LV"/>
              </w:rPr>
              <w:t xml:space="preserve"> izvairītos no situācijām, kad bērns pieteikts uz</w:t>
            </w:r>
            <w:r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Pr="000D7950">
              <w:rPr>
                <w:rFonts w:ascii="Times New Roman" w:hAnsi="Times New Roman" w:cs="Times New Roman"/>
                <w:lang w:eastAsia="lv-LV"/>
              </w:rPr>
              <w:t>PII, kas ģimenei nemaz nav aktuāls - bieži vecākiem īsti nav skaidrības</w:t>
            </w:r>
            <w:r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Pr="000D7950">
              <w:rPr>
                <w:rFonts w:ascii="Times New Roman" w:hAnsi="Times New Roman" w:cs="Times New Roman"/>
                <w:lang w:eastAsia="lv-LV"/>
              </w:rPr>
              <w:t>par to, kā darbojas rinda, tie piesaka bērnu uz visām PII, uzskatot, ka</w:t>
            </w:r>
            <w:r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Pr="000D7950">
              <w:rPr>
                <w:rFonts w:ascii="Times New Roman" w:hAnsi="Times New Roman" w:cs="Times New Roman"/>
                <w:lang w:eastAsia="lv-LV"/>
              </w:rPr>
              <w:t>varēs ar kādu samainīties vai cerot uz uzņemšanu jebkurā pašvaldības</w:t>
            </w:r>
            <w:r>
              <w:rPr>
                <w:rFonts w:ascii="Times New Roman" w:hAnsi="Times New Roman" w:cs="Times New Roman"/>
                <w:lang w:eastAsia="lv-LV"/>
              </w:rPr>
              <w:t xml:space="preserve"> P</w:t>
            </w:r>
            <w:r w:rsidRPr="000D7950">
              <w:rPr>
                <w:rFonts w:ascii="Times New Roman" w:hAnsi="Times New Roman" w:cs="Times New Roman"/>
                <w:lang w:eastAsia="lv-LV"/>
              </w:rPr>
              <w:t>II.</w:t>
            </w:r>
          </w:p>
        </w:tc>
        <w:tc>
          <w:tcPr>
            <w:tcW w:w="5953" w:type="dxa"/>
          </w:tcPr>
          <w:p w14:paraId="19721EC4" w14:textId="77777777" w:rsidR="000D7950" w:rsidRDefault="00CD1F09" w:rsidP="000637E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Konceptuāli atbalstīts.</w:t>
            </w:r>
          </w:p>
          <w:p w14:paraId="46E902D9" w14:textId="0688E67D" w:rsidR="00CD1F09" w:rsidRPr="00CD1F09" w:rsidRDefault="00CD1F09" w:rsidP="000637E9">
            <w:pPr>
              <w:jc w:val="both"/>
              <w:rPr>
                <w:rFonts w:ascii="Times New Roman" w:hAnsi="Times New Roman" w:cs="Times New Roman"/>
              </w:rPr>
            </w:pPr>
            <w:r w:rsidRPr="00CD1F09">
              <w:rPr>
                <w:rFonts w:ascii="Times New Roman" w:hAnsi="Times New Roman" w:cs="Times New Roman"/>
              </w:rPr>
              <w:t>Nav iekļaujams saistošajos noteikumos</w:t>
            </w:r>
            <w:r w:rsidR="00F276DD">
              <w:rPr>
                <w:rFonts w:ascii="Times New Roman" w:hAnsi="Times New Roman" w:cs="Times New Roman"/>
              </w:rPr>
              <w:t>, bet informēšanas pienākums uzticams Izglītības un jaunatnes nodaļai un Sabiedrisko attiecību nodaļai.</w:t>
            </w:r>
          </w:p>
        </w:tc>
      </w:tr>
      <w:tr w:rsidR="00901BD4" w:rsidRPr="00901F8E" w14:paraId="38B65D86" w14:textId="77777777" w:rsidTr="000371EC">
        <w:tc>
          <w:tcPr>
            <w:tcW w:w="526" w:type="dxa"/>
          </w:tcPr>
          <w:p w14:paraId="4F3D9C20" w14:textId="0539AC98" w:rsidR="00901BD4" w:rsidRPr="00901F8E" w:rsidRDefault="00AB33AB" w:rsidP="00BE7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287" w:type="dxa"/>
          </w:tcPr>
          <w:p w14:paraId="099B469A" w14:textId="01D423A1" w:rsidR="00901BD4" w:rsidRPr="000D7950" w:rsidRDefault="00901BD4" w:rsidP="00AB33AB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0D7950">
              <w:rPr>
                <w:rFonts w:ascii="Times New Roman" w:hAnsi="Times New Roman" w:cs="Times New Roman"/>
                <w:lang w:eastAsia="lv-LV"/>
              </w:rPr>
              <w:t>Publicē</w:t>
            </w:r>
            <w:r w:rsidR="00AB33AB">
              <w:rPr>
                <w:rFonts w:ascii="Times New Roman" w:hAnsi="Times New Roman" w:cs="Times New Roman"/>
                <w:lang w:eastAsia="lv-LV"/>
              </w:rPr>
              <w:t>jami</w:t>
            </w:r>
            <w:r w:rsidRPr="000D7950">
              <w:rPr>
                <w:rFonts w:ascii="Times New Roman" w:hAnsi="Times New Roman" w:cs="Times New Roman"/>
                <w:lang w:eastAsia="lv-LV"/>
              </w:rPr>
              <w:t xml:space="preserve"> pārskatām</w:t>
            </w:r>
            <w:r w:rsidR="00AB33AB">
              <w:rPr>
                <w:rFonts w:ascii="Times New Roman" w:hAnsi="Times New Roman" w:cs="Times New Roman"/>
                <w:lang w:eastAsia="lv-LV"/>
              </w:rPr>
              <w:t>i</w:t>
            </w:r>
            <w:r w:rsidRPr="000D7950">
              <w:rPr>
                <w:rFonts w:ascii="Times New Roman" w:hAnsi="Times New Roman" w:cs="Times New Roman"/>
                <w:lang w:eastAsia="lv-LV"/>
              </w:rPr>
              <w:t xml:space="preserve"> rindu sarakst</w:t>
            </w:r>
            <w:r w:rsidR="00AB33AB">
              <w:rPr>
                <w:rFonts w:ascii="Times New Roman" w:hAnsi="Times New Roman" w:cs="Times New Roman"/>
                <w:lang w:eastAsia="lv-LV"/>
              </w:rPr>
              <w:t>i</w:t>
            </w:r>
            <w:r w:rsidRPr="000D7950">
              <w:rPr>
                <w:rFonts w:ascii="Times New Roman" w:hAnsi="Times New Roman" w:cs="Times New Roman"/>
                <w:lang w:eastAsia="lv-LV"/>
              </w:rPr>
              <w:t xml:space="preserve"> uz konkrētajām PII un uzņemamo</w:t>
            </w:r>
            <w:r w:rsidR="00AB33AB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Pr="000D7950">
              <w:rPr>
                <w:rFonts w:ascii="Times New Roman" w:hAnsi="Times New Roman" w:cs="Times New Roman"/>
                <w:lang w:eastAsia="lv-LV"/>
              </w:rPr>
              <w:t>bērnu skaitu, lai palīdzētu vecākiem redzēt situāciju, izdarīt izvēles un</w:t>
            </w:r>
            <w:r w:rsidR="00AB33AB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Pr="000D7950">
              <w:rPr>
                <w:rFonts w:ascii="Times New Roman" w:hAnsi="Times New Roman" w:cs="Times New Roman"/>
                <w:lang w:eastAsia="lv-LV"/>
              </w:rPr>
              <w:t>pieņemt lēmumus.</w:t>
            </w:r>
          </w:p>
        </w:tc>
        <w:tc>
          <w:tcPr>
            <w:tcW w:w="4118" w:type="dxa"/>
          </w:tcPr>
          <w:p w14:paraId="24F046A8" w14:textId="77777777" w:rsidR="00901BD4" w:rsidRPr="00901F8E" w:rsidRDefault="00901BD4" w:rsidP="00BE7B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953" w:type="dxa"/>
          </w:tcPr>
          <w:p w14:paraId="30D3642A" w14:textId="352627DB" w:rsidR="00AB4621" w:rsidRPr="00901F8E" w:rsidRDefault="007E1237" w:rsidP="005A6D2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Rindu saraksti būs pārskatāmāki, kad tiks ievies</w:t>
            </w:r>
            <w:r w:rsidR="00450B5C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ta uzņemšana</w:t>
            </w:r>
            <w:r w:rsidR="003620CE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AB4621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no janvāra līdz janvārim.</w:t>
            </w:r>
          </w:p>
        </w:tc>
      </w:tr>
      <w:tr w:rsidR="0014576D" w:rsidRPr="00901F8E" w14:paraId="0E7AC6F3" w14:textId="77777777" w:rsidTr="000371EC">
        <w:tc>
          <w:tcPr>
            <w:tcW w:w="526" w:type="dxa"/>
          </w:tcPr>
          <w:p w14:paraId="45DE75B5" w14:textId="747AB79E" w:rsidR="0014576D" w:rsidRDefault="0014576D" w:rsidP="00BE7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87" w:type="dxa"/>
          </w:tcPr>
          <w:p w14:paraId="7B500FCE" w14:textId="031009FD" w:rsidR="006C7A9E" w:rsidRPr="003E365E" w:rsidRDefault="006C7A9E" w:rsidP="006C7A9E">
            <w:pPr>
              <w:spacing w:before="12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E365E">
              <w:rPr>
                <w:rFonts w:ascii="Times New Roman" w:hAnsi="Times New Roman" w:cs="Times New Roman"/>
                <w:lang w:eastAsia="lv-LV"/>
              </w:rPr>
              <w:t xml:space="preserve">Labojums punktā 37. </w:t>
            </w:r>
            <w:r w:rsidRPr="003E36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Iestādes maiņa ir pieļaujama, ja vecākiem ir nosūtīts uzaicinājums, vai bērns ir uzņemts iestādē, </w:t>
            </w:r>
          </w:p>
          <w:p w14:paraId="02567474" w14:textId="77777777" w:rsidR="0014576D" w:rsidRPr="003E365E" w:rsidRDefault="0014576D" w:rsidP="00AB33AB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4118" w:type="dxa"/>
          </w:tcPr>
          <w:p w14:paraId="49BE357F" w14:textId="77777777" w:rsidR="0014576D" w:rsidRPr="00901F8E" w:rsidRDefault="0014576D" w:rsidP="00BE7B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953" w:type="dxa"/>
          </w:tcPr>
          <w:p w14:paraId="3B2BEFE0" w14:textId="1D9735EF" w:rsidR="00893C3B" w:rsidRDefault="00893C3B" w:rsidP="00893C3B">
            <w:pPr>
              <w:pStyle w:val="ListParagraph"/>
              <w:spacing w:before="120"/>
              <w:ind w:left="426" w:right="-1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00EB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Iestādes maiņa ir pieļaujama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vien</w:t>
            </w:r>
            <w:r w:rsidR="00E64F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vecuma bērniem</w:t>
            </w:r>
            <w:r w:rsidRPr="00700EB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ja vecākiem ir nosūtīts uzaicinājums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 w:rsidRPr="00700EB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bērns ir uzņemts iestādē</w:t>
            </w:r>
            <w:r w:rsidR="00BE16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</w:p>
          <w:p w14:paraId="21171B30" w14:textId="77777777" w:rsidR="0014576D" w:rsidRDefault="0014576D" w:rsidP="005A6D2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</w:p>
        </w:tc>
      </w:tr>
      <w:tr w:rsidR="0014576D" w:rsidRPr="00901F8E" w14:paraId="7D57E878" w14:textId="77777777" w:rsidTr="000371EC">
        <w:tc>
          <w:tcPr>
            <w:tcW w:w="526" w:type="dxa"/>
          </w:tcPr>
          <w:p w14:paraId="6996D5DF" w14:textId="7F461184" w:rsidR="0014576D" w:rsidRDefault="0014576D" w:rsidP="00BE7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87" w:type="dxa"/>
          </w:tcPr>
          <w:p w14:paraId="0599DAAE" w14:textId="77777777" w:rsidR="00291587" w:rsidRPr="003E365E" w:rsidRDefault="00291587" w:rsidP="002B1F17">
            <w:pPr>
              <w:spacing w:before="120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E36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Bērna vietu uzņemšanas reģistrā nosaka bērna dzimšanas gada ietvaros, kārtojot secīgi vienā kalendāra gadā dzimušo bērnu pieteikumus atbilstoši iesniegšanas datumiem.</w:t>
            </w:r>
            <w:bookmarkStart w:id="1" w:name="p16"/>
            <w:bookmarkStart w:id="2" w:name="p-1181147"/>
            <w:bookmarkStart w:id="3" w:name="p17"/>
            <w:bookmarkStart w:id="4" w:name="p-1181148"/>
            <w:bookmarkEnd w:id="1"/>
            <w:bookmarkEnd w:id="2"/>
            <w:bookmarkEnd w:id="3"/>
            <w:bookmarkEnd w:id="4"/>
          </w:p>
          <w:p w14:paraId="5A97AB9E" w14:textId="77777777" w:rsidR="0014576D" w:rsidRPr="003E365E" w:rsidRDefault="0014576D" w:rsidP="00AB33AB">
            <w:pPr>
              <w:shd w:val="clear" w:color="auto" w:fill="FFFFFF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4118" w:type="dxa"/>
          </w:tcPr>
          <w:p w14:paraId="079FC3EA" w14:textId="77777777" w:rsidR="0014576D" w:rsidRPr="00901F8E" w:rsidRDefault="0014576D" w:rsidP="00BE7B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953" w:type="dxa"/>
          </w:tcPr>
          <w:p w14:paraId="172B909F" w14:textId="5ECB8AF0" w:rsidR="0014576D" w:rsidRDefault="00B53DD9" w:rsidP="005A6D2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B</w:t>
            </w:r>
            <w:r w:rsidR="0085779C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ērnu uzņemšanas </w:t>
            </w:r>
            <w:r w:rsidR="00291587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komisija </w:t>
            </w:r>
            <w:r w:rsidR="002B1C4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ieteica šo noteikumu ieviest</w:t>
            </w:r>
            <w:r w:rsidR="00291587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sākot ar 2025.gada 1.septembri</w:t>
            </w:r>
            <w:r w:rsidR="002B1C4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.</w:t>
            </w:r>
          </w:p>
        </w:tc>
      </w:tr>
    </w:tbl>
    <w:p w14:paraId="470EBD21" w14:textId="0DEA370D" w:rsidR="007B7C67" w:rsidRPr="00901F8E" w:rsidRDefault="002E401A" w:rsidP="007B7C67">
      <w:pPr>
        <w:spacing w:before="100" w:beforeAutospacing="1" w:after="100" w:afterAutospacing="1" w:line="240" w:lineRule="auto"/>
        <w:ind w:left="-851" w:right="-7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01F8E">
        <w:rPr>
          <w:rFonts w:ascii="Times New Roman" w:eastAsia="Times New Roman" w:hAnsi="Times New Roman" w:cs="Times New Roman"/>
          <w:lang w:eastAsia="lv-LV"/>
        </w:rPr>
        <w:br/>
      </w:r>
    </w:p>
    <w:p w14:paraId="03D44387" w14:textId="1B7A6D43" w:rsidR="00A36E5C" w:rsidRPr="00901F8E" w:rsidRDefault="00A36E5C" w:rsidP="00E538AC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sectPr w:rsidR="00A36E5C" w:rsidRPr="00901F8E" w:rsidSect="00E538AC">
      <w:pgSz w:w="16838" w:h="11906" w:orient="landscape" w:code="9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5C2"/>
    <w:multiLevelType w:val="multilevel"/>
    <w:tmpl w:val="58B20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811D6"/>
    <w:multiLevelType w:val="hybridMultilevel"/>
    <w:tmpl w:val="AAB6B3D4"/>
    <w:lvl w:ilvl="0" w:tplc="0762897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F3A"/>
    <w:multiLevelType w:val="multilevel"/>
    <w:tmpl w:val="57FAA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E3240"/>
    <w:multiLevelType w:val="multilevel"/>
    <w:tmpl w:val="F0A8E8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5C4628"/>
    <w:multiLevelType w:val="multilevel"/>
    <w:tmpl w:val="649C37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BA78C7"/>
    <w:multiLevelType w:val="multilevel"/>
    <w:tmpl w:val="57FA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65923"/>
    <w:multiLevelType w:val="multilevel"/>
    <w:tmpl w:val="9538F2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6572C3"/>
    <w:multiLevelType w:val="multilevel"/>
    <w:tmpl w:val="57FA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87778"/>
    <w:multiLevelType w:val="hybridMultilevel"/>
    <w:tmpl w:val="173471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9465E"/>
    <w:multiLevelType w:val="multilevel"/>
    <w:tmpl w:val="850228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3E0DD0"/>
    <w:multiLevelType w:val="multilevel"/>
    <w:tmpl w:val="B91AA1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0ED"/>
    <w:multiLevelType w:val="multilevel"/>
    <w:tmpl w:val="5E80BC8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663302"/>
    <w:multiLevelType w:val="multilevel"/>
    <w:tmpl w:val="0A4096A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F52FD0"/>
    <w:multiLevelType w:val="multilevel"/>
    <w:tmpl w:val="0F429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E95B04"/>
    <w:multiLevelType w:val="multilevel"/>
    <w:tmpl w:val="F900FA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E21707"/>
    <w:multiLevelType w:val="multilevel"/>
    <w:tmpl w:val="B91AA1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BF40C6"/>
    <w:multiLevelType w:val="multilevel"/>
    <w:tmpl w:val="6826DFE4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300A1B"/>
    <w:multiLevelType w:val="multilevel"/>
    <w:tmpl w:val="B91AA1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B14AA6"/>
    <w:multiLevelType w:val="multilevel"/>
    <w:tmpl w:val="4836A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2D7369"/>
    <w:multiLevelType w:val="multilevel"/>
    <w:tmpl w:val="58B20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5D7135"/>
    <w:multiLevelType w:val="hybridMultilevel"/>
    <w:tmpl w:val="6B1C923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62BB"/>
    <w:multiLevelType w:val="multilevel"/>
    <w:tmpl w:val="D8721FC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C2EB2"/>
    <w:multiLevelType w:val="hybridMultilevel"/>
    <w:tmpl w:val="7C46FA8E"/>
    <w:lvl w:ilvl="0" w:tplc="423EBCA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1" w:hanging="360"/>
      </w:pPr>
    </w:lvl>
    <w:lvl w:ilvl="2" w:tplc="0426001B" w:tentative="1">
      <w:start w:val="1"/>
      <w:numFmt w:val="lowerRoman"/>
      <w:lvlText w:val="%3."/>
      <w:lvlJc w:val="right"/>
      <w:pPr>
        <w:ind w:left="1831" w:hanging="180"/>
      </w:pPr>
    </w:lvl>
    <w:lvl w:ilvl="3" w:tplc="0426000F" w:tentative="1">
      <w:start w:val="1"/>
      <w:numFmt w:val="decimal"/>
      <w:lvlText w:val="%4."/>
      <w:lvlJc w:val="left"/>
      <w:pPr>
        <w:ind w:left="2551" w:hanging="360"/>
      </w:pPr>
    </w:lvl>
    <w:lvl w:ilvl="4" w:tplc="04260019" w:tentative="1">
      <w:start w:val="1"/>
      <w:numFmt w:val="lowerLetter"/>
      <w:lvlText w:val="%5."/>
      <w:lvlJc w:val="left"/>
      <w:pPr>
        <w:ind w:left="3271" w:hanging="360"/>
      </w:pPr>
    </w:lvl>
    <w:lvl w:ilvl="5" w:tplc="0426001B" w:tentative="1">
      <w:start w:val="1"/>
      <w:numFmt w:val="lowerRoman"/>
      <w:lvlText w:val="%6."/>
      <w:lvlJc w:val="right"/>
      <w:pPr>
        <w:ind w:left="3991" w:hanging="180"/>
      </w:pPr>
    </w:lvl>
    <w:lvl w:ilvl="6" w:tplc="0426000F" w:tentative="1">
      <w:start w:val="1"/>
      <w:numFmt w:val="decimal"/>
      <w:lvlText w:val="%7."/>
      <w:lvlJc w:val="left"/>
      <w:pPr>
        <w:ind w:left="4711" w:hanging="360"/>
      </w:pPr>
    </w:lvl>
    <w:lvl w:ilvl="7" w:tplc="04260019" w:tentative="1">
      <w:start w:val="1"/>
      <w:numFmt w:val="lowerLetter"/>
      <w:lvlText w:val="%8."/>
      <w:lvlJc w:val="left"/>
      <w:pPr>
        <w:ind w:left="5431" w:hanging="360"/>
      </w:pPr>
    </w:lvl>
    <w:lvl w:ilvl="8" w:tplc="0426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76A855AB"/>
    <w:multiLevelType w:val="multilevel"/>
    <w:tmpl w:val="6C9AB5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77B06AE7"/>
    <w:multiLevelType w:val="multilevel"/>
    <w:tmpl w:val="2FD67E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7532798">
    <w:abstractNumId w:val="19"/>
  </w:num>
  <w:num w:numId="2" w16cid:durableId="1845433692">
    <w:abstractNumId w:val="9"/>
  </w:num>
  <w:num w:numId="3" w16cid:durableId="800345326">
    <w:abstractNumId w:val="1"/>
  </w:num>
  <w:num w:numId="4" w16cid:durableId="1488549755">
    <w:abstractNumId w:val="0"/>
  </w:num>
  <w:num w:numId="5" w16cid:durableId="287979395">
    <w:abstractNumId w:val="2"/>
  </w:num>
  <w:num w:numId="6" w16cid:durableId="109278709">
    <w:abstractNumId w:val="14"/>
  </w:num>
  <w:num w:numId="7" w16cid:durableId="2511696">
    <w:abstractNumId w:val="7"/>
  </w:num>
  <w:num w:numId="8" w16cid:durableId="755517716">
    <w:abstractNumId w:val="5"/>
  </w:num>
  <w:num w:numId="9" w16cid:durableId="498933360">
    <w:abstractNumId w:val="13"/>
  </w:num>
  <w:num w:numId="10" w16cid:durableId="1996954988">
    <w:abstractNumId w:val="11"/>
  </w:num>
  <w:num w:numId="11" w16cid:durableId="1185825881">
    <w:abstractNumId w:val="21"/>
  </w:num>
  <w:num w:numId="12" w16cid:durableId="1475610431">
    <w:abstractNumId w:val="24"/>
  </w:num>
  <w:num w:numId="13" w16cid:durableId="1846749597">
    <w:abstractNumId w:val="20"/>
  </w:num>
  <w:num w:numId="14" w16cid:durableId="1156533383">
    <w:abstractNumId w:val="17"/>
  </w:num>
  <w:num w:numId="15" w16cid:durableId="286274644">
    <w:abstractNumId w:val="3"/>
  </w:num>
  <w:num w:numId="16" w16cid:durableId="1948538740">
    <w:abstractNumId w:val="4"/>
  </w:num>
  <w:num w:numId="17" w16cid:durableId="1718699435">
    <w:abstractNumId w:val="23"/>
  </w:num>
  <w:num w:numId="18" w16cid:durableId="1605065610">
    <w:abstractNumId w:val="12"/>
  </w:num>
  <w:num w:numId="19" w16cid:durableId="798229780">
    <w:abstractNumId w:val="15"/>
  </w:num>
  <w:num w:numId="20" w16cid:durableId="312028975">
    <w:abstractNumId w:val="10"/>
  </w:num>
  <w:num w:numId="21" w16cid:durableId="1815440370">
    <w:abstractNumId w:val="16"/>
  </w:num>
  <w:num w:numId="22" w16cid:durableId="793409544">
    <w:abstractNumId w:val="6"/>
  </w:num>
  <w:num w:numId="23" w16cid:durableId="1576931619">
    <w:abstractNumId w:val="22"/>
  </w:num>
  <w:num w:numId="24" w16cid:durableId="115952057">
    <w:abstractNumId w:val="8"/>
  </w:num>
  <w:num w:numId="25" w16cid:durableId="3588209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6C"/>
    <w:rsid w:val="00012B52"/>
    <w:rsid w:val="00013B55"/>
    <w:rsid w:val="00014426"/>
    <w:rsid w:val="0001754C"/>
    <w:rsid w:val="00025AEB"/>
    <w:rsid w:val="00030BC3"/>
    <w:rsid w:val="00030F01"/>
    <w:rsid w:val="00032493"/>
    <w:rsid w:val="00033277"/>
    <w:rsid w:val="00034A87"/>
    <w:rsid w:val="00036733"/>
    <w:rsid w:val="000371EC"/>
    <w:rsid w:val="00037B98"/>
    <w:rsid w:val="00041D52"/>
    <w:rsid w:val="00047638"/>
    <w:rsid w:val="00051BF5"/>
    <w:rsid w:val="000545F9"/>
    <w:rsid w:val="000569D8"/>
    <w:rsid w:val="000572C9"/>
    <w:rsid w:val="00062F5D"/>
    <w:rsid w:val="00063719"/>
    <w:rsid w:val="000637E9"/>
    <w:rsid w:val="000654F3"/>
    <w:rsid w:val="00066034"/>
    <w:rsid w:val="000670AF"/>
    <w:rsid w:val="0008055F"/>
    <w:rsid w:val="000826FE"/>
    <w:rsid w:val="00090294"/>
    <w:rsid w:val="000914E5"/>
    <w:rsid w:val="00092053"/>
    <w:rsid w:val="000A1939"/>
    <w:rsid w:val="000A2CF4"/>
    <w:rsid w:val="000A4EE1"/>
    <w:rsid w:val="000A551E"/>
    <w:rsid w:val="000B05BD"/>
    <w:rsid w:val="000B4EE1"/>
    <w:rsid w:val="000B66F7"/>
    <w:rsid w:val="000B7BC5"/>
    <w:rsid w:val="000C00B6"/>
    <w:rsid w:val="000C3253"/>
    <w:rsid w:val="000D0CE1"/>
    <w:rsid w:val="000D245B"/>
    <w:rsid w:val="000D4DC2"/>
    <w:rsid w:val="000D7950"/>
    <w:rsid w:val="000E6C2C"/>
    <w:rsid w:val="000F21FC"/>
    <w:rsid w:val="000F3A5C"/>
    <w:rsid w:val="000F3ED4"/>
    <w:rsid w:val="00100718"/>
    <w:rsid w:val="0010521E"/>
    <w:rsid w:val="00107A75"/>
    <w:rsid w:val="001112AB"/>
    <w:rsid w:val="00122379"/>
    <w:rsid w:val="001229A7"/>
    <w:rsid w:val="00123D86"/>
    <w:rsid w:val="0013047F"/>
    <w:rsid w:val="001333E4"/>
    <w:rsid w:val="0013722E"/>
    <w:rsid w:val="001421C4"/>
    <w:rsid w:val="001425AC"/>
    <w:rsid w:val="0014576D"/>
    <w:rsid w:val="00161028"/>
    <w:rsid w:val="00167E18"/>
    <w:rsid w:val="00172DEA"/>
    <w:rsid w:val="00184B0A"/>
    <w:rsid w:val="00195623"/>
    <w:rsid w:val="001A00FB"/>
    <w:rsid w:val="001A4070"/>
    <w:rsid w:val="001A4439"/>
    <w:rsid w:val="001A4E18"/>
    <w:rsid w:val="001A4EA3"/>
    <w:rsid w:val="001B1C12"/>
    <w:rsid w:val="001B4587"/>
    <w:rsid w:val="001B6B1A"/>
    <w:rsid w:val="001C08AE"/>
    <w:rsid w:val="001C2778"/>
    <w:rsid w:val="001C7D7F"/>
    <w:rsid w:val="001E34EC"/>
    <w:rsid w:val="001E6B24"/>
    <w:rsid w:val="001F4032"/>
    <w:rsid w:val="001F4C00"/>
    <w:rsid w:val="001F5354"/>
    <w:rsid w:val="001F6B71"/>
    <w:rsid w:val="001F7AC6"/>
    <w:rsid w:val="00220B35"/>
    <w:rsid w:val="00226C85"/>
    <w:rsid w:val="00227F47"/>
    <w:rsid w:val="0023317A"/>
    <w:rsid w:val="00236E2A"/>
    <w:rsid w:val="002514AE"/>
    <w:rsid w:val="00262CFE"/>
    <w:rsid w:val="00270508"/>
    <w:rsid w:val="00270AED"/>
    <w:rsid w:val="00270FC7"/>
    <w:rsid w:val="00271B0A"/>
    <w:rsid w:val="00283A4F"/>
    <w:rsid w:val="00287EE6"/>
    <w:rsid w:val="00291587"/>
    <w:rsid w:val="002918E1"/>
    <w:rsid w:val="0029443D"/>
    <w:rsid w:val="00295AFF"/>
    <w:rsid w:val="002960C8"/>
    <w:rsid w:val="002966CA"/>
    <w:rsid w:val="002A2705"/>
    <w:rsid w:val="002A290A"/>
    <w:rsid w:val="002A550C"/>
    <w:rsid w:val="002B1C40"/>
    <w:rsid w:val="002B1F17"/>
    <w:rsid w:val="002B3AFA"/>
    <w:rsid w:val="002B4103"/>
    <w:rsid w:val="002B442A"/>
    <w:rsid w:val="002B5B4D"/>
    <w:rsid w:val="002D5566"/>
    <w:rsid w:val="002E1A49"/>
    <w:rsid w:val="002E401A"/>
    <w:rsid w:val="002E50FF"/>
    <w:rsid w:val="002E6588"/>
    <w:rsid w:val="002F0365"/>
    <w:rsid w:val="002F0F51"/>
    <w:rsid w:val="002F1350"/>
    <w:rsid w:val="002F5166"/>
    <w:rsid w:val="00302128"/>
    <w:rsid w:val="00310C47"/>
    <w:rsid w:val="00312369"/>
    <w:rsid w:val="00313B4E"/>
    <w:rsid w:val="0031531B"/>
    <w:rsid w:val="00316202"/>
    <w:rsid w:val="0031662E"/>
    <w:rsid w:val="00323D0A"/>
    <w:rsid w:val="00327251"/>
    <w:rsid w:val="0033585A"/>
    <w:rsid w:val="00335911"/>
    <w:rsid w:val="00336FCA"/>
    <w:rsid w:val="00340356"/>
    <w:rsid w:val="00341864"/>
    <w:rsid w:val="00343928"/>
    <w:rsid w:val="00352886"/>
    <w:rsid w:val="00353CF7"/>
    <w:rsid w:val="00354264"/>
    <w:rsid w:val="0035515C"/>
    <w:rsid w:val="0035569F"/>
    <w:rsid w:val="003620CE"/>
    <w:rsid w:val="00366F5B"/>
    <w:rsid w:val="003701AA"/>
    <w:rsid w:val="0038402C"/>
    <w:rsid w:val="00384B4F"/>
    <w:rsid w:val="003919D4"/>
    <w:rsid w:val="003968F3"/>
    <w:rsid w:val="00396DD5"/>
    <w:rsid w:val="003A0FC1"/>
    <w:rsid w:val="003A10CF"/>
    <w:rsid w:val="003A3830"/>
    <w:rsid w:val="003B30E7"/>
    <w:rsid w:val="003B5F4A"/>
    <w:rsid w:val="003B5F5F"/>
    <w:rsid w:val="003C20B0"/>
    <w:rsid w:val="003C2D38"/>
    <w:rsid w:val="003C755E"/>
    <w:rsid w:val="003C76D0"/>
    <w:rsid w:val="003D1A54"/>
    <w:rsid w:val="003D5AF8"/>
    <w:rsid w:val="003D5F80"/>
    <w:rsid w:val="003D637F"/>
    <w:rsid w:val="003D7A58"/>
    <w:rsid w:val="003E365E"/>
    <w:rsid w:val="003E7AD5"/>
    <w:rsid w:val="003F14D1"/>
    <w:rsid w:val="003F2C04"/>
    <w:rsid w:val="003F4109"/>
    <w:rsid w:val="003F524A"/>
    <w:rsid w:val="004038CE"/>
    <w:rsid w:val="00413516"/>
    <w:rsid w:val="00414285"/>
    <w:rsid w:val="00416B95"/>
    <w:rsid w:val="00434873"/>
    <w:rsid w:val="00442A2A"/>
    <w:rsid w:val="00450A3B"/>
    <w:rsid w:val="00450B5C"/>
    <w:rsid w:val="0045691D"/>
    <w:rsid w:val="00461B48"/>
    <w:rsid w:val="00472AF9"/>
    <w:rsid w:val="00472D6B"/>
    <w:rsid w:val="00474B39"/>
    <w:rsid w:val="00481888"/>
    <w:rsid w:val="00484A0B"/>
    <w:rsid w:val="00484D80"/>
    <w:rsid w:val="00495094"/>
    <w:rsid w:val="004A2EB9"/>
    <w:rsid w:val="004A406B"/>
    <w:rsid w:val="004A40FB"/>
    <w:rsid w:val="004A4236"/>
    <w:rsid w:val="004A5094"/>
    <w:rsid w:val="004A7B41"/>
    <w:rsid w:val="004B4A6C"/>
    <w:rsid w:val="004B67D7"/>
    <w:rsid w:val="004C0DFD"/>
    <w:rsid w:val="004C36A6"/>
    <w:rsid w:val="004C43BF"/>
    <w:rsid w:val="004C4EB1"/>
    <w:rsid w:val="004C514C"/>
    <w:rsid w:val="004C6774"/>
    <w:rsid w:val="004D1561"/>
    <w:rsid w:val="004D4698"/>
    <w:rsid w:val="004D54DC"/>
    <w:rsid w:val="004D6DE2"/>
    <w:rsid w:val="004E218D"/>
    <w:rsid w:val="004F1902"/>
    <w:rsid w:val="004F3B92"/>
    <w:rsid w:val="004F43B0"/>
    <w:rsid w:val="004F7F8F"/>
    <w:rsid w:val="0050189F"/>
    <w:rsid w:val="005035F7"/>
    <w:rsid w:val="00504B28"/>
    <w:rsid w:val="00506A07"/>
    <w:rsid w:val="005116F3"/>
    <w:rsid w:val="005157EE"/>
    <w:rsid w:val="005165FD"/>
    <w:rsid w:val="00517A14"/>
    <w:rsid w:val="00517BAB"/>
    <w:rsid w:val="00521878"/>
    <w:rsid w:val="00522E87"/>
    <w:rsid w:val="00523297"/>
    <w:rsid w:val="00524C3C"/>
    <w:rsid w:val="00525367"/>
    <w:rsid w:val="0052580B"/>
    <w:rsid w:val="0052588A"/>
    <w:rsid w:val="005417BB"/>
    <w:rsid w:val="005509C3"/>
    <w:rsid w:val="00552DBA"/>
    <w:rsid w:val="00553092"/>
    <w:rsid w:val="0055581D"/>
    <w:rsid w:val="0056116C"/>
    <w:rsid w:val="00564B68"/>
    <w:rsid w:val="005715E8"/>
    <w:rsid w:val="00575581"/>
    <w:rsid w:val="00577F7D"/>
    <w:rsid w:val="005814DE"/>
    <w:rsid w:val="005844D7"/>
    <w:rsid w:val="00585CD7"/>
    <w:rsid w:val="00586CF0"/>
    <w:rsid w:val="005878C6"/>
    <w:rsid w:val="00591180"/>
    <w:rsid w:val="005A254A"/>
    <w:rsid w:val="005A269C"/>
    <w:rsid w:val="005A31F8"/>
    <w:rsid w:val="005A399E"/>
    <w:rsid w:val="005A4B20"/>
    <w:rsid w:val="005A6D2C"/>
    <w:rsid w:val="005B04FC"/>
    <w:rsid w:val="005B1FD2"/>
    <w:rsid w:val="005B1FF9"/>
    <w:rsid w:val="005B5F4F"/>
    <w:rsid w:val="005C32A9"/>
    <w:rsid w:val="005C3E22"/>
    <w:rsid w:val="005C566F"/>
    <w:rsid w:val="005C7A19"/>
    <w:rsid w:val="005D2160"/>
    <w:rsid w:val="005D2E28"/>
    <w:rsid w:val="005E021C"/>
    <w:rsid w:val="005E0A71"/>
    <w:rsid w:val="005E2966"/>
    <w:rsid w:val="005F2C81"/>
    <w:rsid w:val="00601094"/>
    <w:rsid w:val="00604516"/>
    <w:rsid w:val="00611F64"/>
    <w:rsid w:val="00612C57"/>
    <w:rsid w:val="00622B6D"/>
    <w:rsid w:val="00623EA7"/>
    <w:rsid w:val="00623F73"/>
    <w:rsid w:val="00625A57"/>
    <w:rsid w:val="00637F4C"/>
    <w:rsid w:val="006402D7"/>
    <w:rsid w:val="006405E1"/>
    <w:rsid w:val="00644182"/>
    <w:rsid w:val="00644BCD"/>
    <w:rsid w:val="00645DBB"/>
    <w:rsid w:val="006510D3"/>
    <w:rsid w:val="00660E08"/>
    <w:rsid w:val="006628DE"/>
    <w:rsid w:val="006759A0"/>
    <w:rsid w:val="006803DA"/>
    <w:rsid w:val="006807C6"/>
    <w:rsid w:val="0068104C"/>
    <w:rsid w:val="00682359"/>
    <w:rsid w:val="00682A9A"/>
    <w:rsid w:val="00687489"/>
    <w:rsid w:val="0069186F"/>
    <w:rsid w:val="006962D3"/>
    <w:rsid w:val="006B0D3C"/>
    <w:rsid w:val="006B6654"/>
    <w:rsid w:val="006C294A"/>
    <w:rsid w:val="006C4189"/>
    <w:rsid w:val="006C7A9E"/>
    <w:rsid w:val="006D0649"/>
    <w:rsid w:val="006D60B9"/>
    <w:rsid w:val="006D6179"/>
    <w:rsid w:val="006E006F"/>
    <w:rsid w:val="006E0DD0"/>
    <w:rsid w:val="006E196E"/>
    <w:rsid w:val="006E3213"/>
    <w:rsid w:val="006E5641"/>
    <w:rsid w:val="006E6A48"/>
    <w:rsid w:val="006F4D07"/>
    <w:rsid w:val="006F5957"/>
    <w:rsid w:val="006F7F90"/>
    <w:rsid w:val="00700363"/>
    <w:rsid w:val="0070246D"/>
    <w:rsid w:val="00705930"/>
    <w:rsid w:val="0070670D"/>
    <w:rsid w:val="007071F5"/>
    <w:rsid w:val="00710CE8"/>
    <w:rsid w:val="00712D16"/>
    <w:rsid w:val="00713165"/>
    <w:rsid w:val="00713D16"/>
    <w:rsid w:val="007156A5"/>
    <w:rsid w:val="007176DA"/>
    <w:rsid w:val="0072205D"/>
    <w:rsid w:val="0072224B"/>
    <w:rsid w:val="00723A52"/>
    <w:rsid w:val="007363AD"/>
    <w:rsid w:val="00736B6B"/>
    <w:rsid w:val="00736D35"/>
    <w:rsid w:val="007514D8"/>
    <w:rsid w:val="0075419C"/>
    <w:rsid w:val="00760330"/>
    <w:rsid w:val="00760FDB"/>
    <w:rsid w:val="00762255"/>
    <w:rsid w:val="00764E35"/>
    <w:rsid w:val="0077197A"/>
    <w:rsid w:val="00771AC4"/>
    <w:rsid w:val="00774AE8"/>
    <w:rsid w:val="007769FC"/>
    <w:rsid w:val="00780DF9"/>
    <w:rsid w:val="007916B3"/>
    <w:rsid w:val="00794BA7"/>
    <w:rsid w:val="00796E1F"/>
    <w:rsid w:val="007971B2"/>
    <w:rsid w:val="007A06CC"/>
    <w:rsid w:val="007A683B"/>
    <w:rsid w:val="007A6BA8"/>
    <w:rsid w:val="007B3F2E"/>
    <w:rsid w:val="007B47AC"/>
    <w:rsid w:val="007B6260"/>
    <w:rsid w:val="007B7C67"/>
    <w:rsid w:val="007C0A66"/>
    <w:rsid w:val="007C6975"/>
    <w:rsid w:val="007C7549"/>
    <w:rsid w:val="007D5DD7"/>
    <w:rsid w:val="007E1237"/>
    <w:rsid w:val="007E1F67"/>
    <w:rsid w:val="007E38FF"/>
    <w:rsid w:val="007E44A4"/>
    <w:rsid w:val="007E5414"/>
    <w:rsid w:val="007E7E02"/>
    <w:rsid w:val="007F1301"/>
    <w:rsid w:val="00800AE1"/>
    <w:rsid w:val="00802B8D"/>
    <w:rsid w:val="0080689D"/>
    <w:rsid w:val="00807F3D"/>
    <w:rsid w:val="008126D5"/>
    <w:rsid w:val="00813924"/>
    <w:rsid w:val="00821D25"/>
    <w:rsid w:val="008266DF"/>
    <w:rsid w:val="00826AA5"/>
    <w:rsid w:val="008374D3"/>
    <w:rsid w:val="00840261"/>
    <w:rsid w:val="008434FB"/>
    <w:rsid w:val="0084395B"/>
    <w:rsid w:val="00844C33"/>
    <w:rsid w:val="008458D8"/>
    <w:rsid w:val="0084705A"/>
    <w:rsid w:val="008473E0"/>
    <w:rsid w:val="00853FBE"/>
    <w:rsid w:val="00855598"/>
    <w:rsid w:val="00856A84"/>
    <w:rsid w:val="0085779C"/>
    <w:rsid w:val="0086363F"/>
    <w:rsid w:val="0087220F"/>
    <w:rsid w:val="00880FA4"/>
    <w:rsid w:val="0089077A"/>
    <w:rsid w:val="0089176D"/>
    <w:rsid w:val="00893C3B"/>
    <w:rsid w:val="008A2C06"/>
    <w:rsid w:val="008A2E68"/>
    <w:rsid w:val="008A6D3B"/>
    <w:rsid w:val="008C2A7E"/>
    <w:rsid w:val="008C6CD6"/>
    <w:rsid w:val="008C7748"/>
    <w:rsid w:val="008D0099"/>
    <w:rsid w:val="008D1597"/>
    <w:rsid w:val="008D17C0"/>
    <w:rsid w:val="008D32A1"/>
    <w:rsid w:val="008D5C7D"/>
    <w:rsid w:val="008F22D2"/>
    <w:rsid w:val="008F5534"/>
    <w:rsid w:val="008F5FCD"/>
    <w:rsid w:val="00900E7A"/>
    <w:rsid w:val="00901BD4"/>
    <w:rsid w:val="00901F8E"/>
    <w:rsid w:val="00905E83"/>
    <w:rsid w:val="00914123"/>
    <w:rsid w:val="00920029"/>
    <w:rsid w:val="00921CCC"/>
    <w:rsid w:val="009302D6"/>
    <w:rsid w:val="00932BFE"/>
    <w:rsid w:val="00935729"/>
    <w:rsid w:val="00942054"/>
    <w:rsid w:val="0094353C"/>
    <w:rsid w:val="00945612"/>
    <w:rsid w:val="00950BD8"/>
    <w:rsid w:val="00950DDB"/>
    <w:rsid w:val="00951418"/>
    <w:rsid w:val="00955EA0"/>
    <w:rsid w:val="00957240"/>
    <w:rsid w:val="00957737"/>
    <w:rsid w:val="00962F4E"/>
    <w:rsid w:val="00973FC6"/>
    <w:rsid w:val="00987714"/>
    <w:rsid w:val="009911C0"/>
    <w:rsid w:val="00993423"/>
    <w:rsid w:val="00995B37"/>
    <w:rsid w:val="009A1EEF"/>
    <w:rsid w:val="009A4DAC"/>
    <w:rsid w:val="009A502B"/>
    <w:rsid w:val="009A53DC"/>
    <w:rsid w:val="009A552D"/>
    <w:rsid w:val="009A5595"/>
    <w:rsid w:val="009A7084"/>
    <w:rsid w:val="009B16B9"/>
    <w:rsid w:val="009B317F"/>
    <w:rsid w:val="009B45E9"/>
    <w:rsid w:val="009B5A30"/>
    <w:rsid w:val="009C4118"/>
    <w:rsid w:val="009C5537"/>
    <w:rsid w:val="009C59C0"/>
    <w:rsid w:val="009D02F4"/>
    <w:rsid w:val="009D2CD4"/>
    <w:rsid w:val="009D5A82"/>
    <w:rsid w:val="009E6F9D"/>
    <w:rsid w:val="009F6948"/>
    <w:rsid w:val="00A016D9"/>
    <w:rsid w:val="00A02B06"/>
    <w:rsid w:val="00A037AD"/>
    <w:rsid w:val="00A157F6"/>
    <w:rsid w:val="00A15854"/>
    <w:rsid w:val="00A16A37"/>
    <w:rsid w:val="00A20D0B"/>
    <w:rsid w:val="00A24AB2"/>
    <w:rsid w:val="00A25052"/>
    <w:rsid w:val="00A317B5"/>
    <w:rsid w:val="00A36E5C"/>
    <w:rsid w:val="00A40EBA"/>
    <w:rsid w:val="00A4566B"/>
    <w:rsid w:val="00A63F5F"/>
    <w:rsid w:val="00A65697"/>
    <w:rsid w:val="00A670E8"/>
    <w:rsid w:val="00A71DC8"/>
    <w:rsid w:val="00A74090"/>
    <w:rsid w:val="00A772E3"/>
    <w:rsid w:val="00A800C3"/>
    <w:rsid w:val="00A82ECC"/>
    <w:rsid w:val="00A9125D"/>
    <w:rsid w:val="00A933A8"/>
    <w:rsid w:val="00A949C2"/>
    <w:rsid w:val="00AA1FBE"/>
    <w:rsid w:val="00AA36D8"/>
    <w:rsid w:val="00AA4BDF"/>
    <w:rsid w:val="00AA57DE"/>
    <w:rsid w:val="00AA7705"/>
    <w:rsid w:val="00AB0151"/>
    <w:rsid w:val="00AB0358"/>
    <w:rsid w:val="00AB0642"/>
    <w:rsid w:val="00AB2268"/>
    <w:rsid w:val="00AB33AB"/>
    <w:rsid w:val="00AB4621"/>
    <w:rsid w:val="00AB5A59"/>
    <w:rsid w:val="00AB6586"/>
    <w:rsid w:val="00AC2809"/>
    <w:rsid w:val="00AC33C6"/>
    <w:rsid w:val="00AC467B"/>
    <w:rsid w:val="00AC55E2"/>
    <w:rsid w:val="00AE2167"/>
    <w:rsid w:val="00AE3418"/>
    <w:rsid w:val="00AE494D"/>
    <w:rsid w:val="00AE708C"/>
    <w:rsid w:val="00AF1350"/>
    <w:rsid w:val="00AF1CA2"/>
    <w:rsid w:val="00AF3318"/>
    <w:rsid w:val="00AF3342"/>
    <w:rsid w:val="00AF44A7"/>
    <w:rsid w:val="00AF5B33"/>
    <w:rsid w:val="00AF5C09"/>
    <w:rsid w:val="00B115B0"/>
    <w:rsid w:val="00B11F06"/>
    <w:rsid w:val="00B12264"/>
    <w:rsid w:val="00B22575"/>
    <w:rsid w:val="00B24EFF"/>
    <w:rsid w:val="00B26BE7"/>
    <w:rsid w:val="00B30EE5"/>
    <w:rsid w:val="00B52009"/>
    <w:rsid w:val="00B53DD9"/>
    <w:rsid w:val="00B67F25"/>
    <w:rsid w:val="00B71EC6"/>
    <w:rsid w:val="00B759F1"/>
    <w:rsid w:val="00B93845"/>
    <w:rsid w:val="00B93A19"/>
    <w:rsid w:val="00B93F96"/>
    <w:rsid w:val="00B95E59"/>
    <w:rsid w:val="00B97CE2"/>
    <w:rsid w:val="00BA0C5E"/>
    <w:rsid w:val="00BA45BE"/>
    <w:rsid w:val="00BA511E"/>
    <w:rsid w:val="00BA68B5"/>
    <w:rsid w:val="00BB09AB"/>
    <w:rsid w:val="00BB24CE"/>
    <w:rsid w:val="00BB5545"/>
    <w:rsid w:val="00BC0EBF"/>
    <w:rsid w:val="00BC3349"/>
    <w:rsid w:val="00BD01AC"/>
    <w:rsid w:val="00BD0D65"/>
    <w:rsid w:val="00BD32FA"/>
    <w:rsid w:val="00BD4351"/>
    <w:rsid w:val="00BD47AB"/>
    <w:rsid w:val="00BD47C0"/>
    <w:rsid w:val="00BD5CD2"/>
    <w:rsid w:val="00BE16B7"/>
    <w:rsid w:val="00BE437B"/>
    <w:rsid w:val="00C160FE"/>
    <w:rsid w:val="00C16CDC"/>
    <w:rsid w:val="00C17756"/>
    <w:rsid w:val="00C21175"/>
    <w:rsid w:val="00C212AC"/>
    <w:rsid w:val="00C270B6"/>
    <w:rsid w:val="00C27D20"/>
    <w:rsid w:val="00C30A30"/>
    <w:rsid w:val="00C31234"/>
    <w:rsid w:val="00C37B28"/>
    <w:rsid w:val="00C405CF"/>
    <w:rsid w:val="00C42683"/>
    <w:rsid w:val="00C45F08"/>
    <w:rsid w:val="00C52BF7"/>
    <w:rsid w:val="00C656B0"/>
    <w:rsid w:val="00C71290"/>
    <w:rsid w:val="00C7411F"/>
    <w:rsid w:val="00C7721E"/>
    <w:rsid w:val="00C83509"/>
    <w:rsid w:val="00C85310"/>
    <w:rsid w:val="00C93A63"/>
    <w:rsid w:val="00C946C5"/>
    <w:rsid w:val="00C96E61"/>
    <w:rsid w:val="00C97D1D"/>
    <w:rsid w:val="00CA24C7"/>
    <w:rsid w:val="00CA29CE"/>
    <w:rsid w:val="00CA5445"/>
    <w:rsid w:val="00CB5914"/>
    <w:rsid w:val="00CB5DF0"/>
    <w:rsid w:val="00CB6E9F"/>
    <w:rsid w:val="00CC51D9"/>
    <w:rsid w:val="00CD1F09"/>
    <w:rsid w:val="00CD3445"/>
    <w:rsid w:val="00CD4A28"/>
    <w:rsid w:val="00CD4C92"/>
    <w:rsid w:val="00CD58C8"/>
    <w:rsid w:val="00CE37D5"/>
    <w:rsid w:val="00CF23D5"/>
    <w:rsid w:val="00CF7422"/>
    <w:rsid w:val="00D0426D"/>
    <w:rsid w:val="00D101D4"/>
    <w:rsid w:val="00D109F5"/>
    <w:rsid w:val="00D20172"/>
    <w:rsid w:val="00D20DF7"/>
    <w:rsid w:val="00D22D81"/>
    <w:rsid w:val="00D26100"/>
    <w:rsid w:val="00D32DD5"/>
    <w:rsid w:val="00D4145C"/>
    <w:rsid w:val="00D42475"/>
    <w:rsid w:val="00D42A3B"/>
    <w:rsid w:val="00D42B64"/>
    <w:rsid w:val="00D647D3"/>
    <w:rsid w:val="00D678BE"/>
    <w:rsid w:val="00D67D81"/>
    <w:rsid w:val="00D70B11"/>
    <w:rsid w:val="00D72077"/>
    <w:rsid w:val="00D74533"/>
    <w:rsid w:val="00D92510"/>
    <w:rsid w:val="00D94393"/>
    <w:rsid w:val="00D94652"/>
    <w:rsid w:val="00D95761"/>
    <w:rsid w:val="00D95F53"/>
    <w:rsid w:val="00D96B2A"/>
    <w:rsid w:val="00DA2E05"/>
    <w:rsid w:val="00DA39C2"/>
    <w:rsid w:val="00DA445A"/>
    <w:rsid w:val="00DA5250"/>
    <w:rsid w:val="00DB5BF1"/>
    <w:rsid w:val="00DC1C2D"/>
    <w:rsid w:val="00DC2BA2"/>
    <w:rsid w:val="00DC52A8"/>
    <w:rsid w:val="00DD00C4"/>
    <w:rsid w:val="00DD0B6C"/>
    <w:rsid w:val="00DD20D7"/>
    <w:rsid w:val="00DD3963"/>
    <w:rsid w:val="00DD483A"/>
    <w:rsid w:val="00DD6CD8"/>
    <w:rsid w:val="00DD7D69"/>
    <w:rsid w:val="00DD7E22"/>
    <w:rsid w:val="00DE130D"/>
    <w:rsid w:val="00DE2690"/>
    <w:rsid w:val="00DE4F7A"/>
    <w:rsid w:val="00DE689B"/>
    <w:rsid w:val="00DF019F"/>
    <w:rsid w:val="00DF0E52"/>
    <w:rsid w:val="00DF0F8C"/>
    <w:rsid w:val="00DF0FF4"/>
    <w:rsid w:val="00DF1176"/>
    <w:rsid w:val="00DF4FAB"/>
    <w:rsid w:val="00DF657B"/>
    <w:rsid w:val="00DF7F20"/>
    <w:rsid w:val="00E06192"/>
    <w:rsid w:val="00E07FEB"/>
    <w:rsid w:val="00E1147F"/>
    <w:rsid w:val="00E11748"/>
    <w:rsid w:val="00E12D2C"/>
    <w:rsid w:val="00E12E51"/>
    <w:rsid w:val="00E13F77"/>
    <w:rsid w:val="00E20251"/>
    <w:rsid w:val="00E2158C"/>
    <w:rsid w:val="00E21634"/>
    <w:rsid w:val="00E232C2"/>
    <w:rsid w:val="00E243C0"/>
    <w:rsid w:val="00E24404"/>
    <w:rsid w:val="00E34796"/>
    <w:rsid w:val="00E36E88"/>
    <w:rsid w:val="00E4173B"/>
    <w:rsid w:val="00E419B5"/>
    <w:rsid w:val="00E427DD"/>
    <w:rsid w:val="00E45D48"/>
    <w:rsid w:val="00E50A25"/>
    <w:rsid w:val="00E517B0"/>
    <w:rsid w:val="00E538AC"/>
    <w:rsid w:val="00E54898"/>
    <w:rsid w:val="00E64769"/>
    <w:rsid w:val="00E64FE8"/>
    <w:rsid w:val="00E65AEC"/>
    <w:rsid w:val="00E671D3"/>
    <w:rsid w:val="00E712AE"/>
    <w:rsid w:val="00E71CF7"/>
    <w:rsid w:val="00E76034"/>
    <w:rsid w:val="00E8438C"/>
    <w:rsid w:val="00E90216"/>
    <w:rsid w:val="00E9271B"/>
    <w:rsid w:val="00E93D15"/>
    <w:rsid w:val="00EA30A8"/>
    <w:rsid w:val="00EA52CB"/>
    <w:rsid w:val="00EB217C"/>
    <w:rsid w:val="00EB6A1F"/>
    <w:rsid w:val="00EC1379"/>
    <w:rsid w:val="00EC3641"/>
    <w:rsid w:val="00ED0FC0"/>
    <w:rsid w:val="00ED68C9"/>
    <w:rsid w:val="00ED7EC4"/>
    <w:rsid w:val="00EE0625"/>
    <w:rsid w:val="00EE5083"/>
    <w:rsid w:val="00EF774C"/>
    <w:rsid w:val="00F00ACD"/>
    <w:rsid w:val="00F02DFF"/>
    <w:rsid w:val="00F076F6"/>
    <w:rsid w:val="00F164D6"/>
    <w:rsid w:val="00F24124"/>
    <w:rsid w:val="00F26EA9"/>
    <w:rsid w:val="00F276DD"/>
    <w:rsid w:val="00F301E0"/>
    <w:rsid w:val="00F33CA1"/>
    <w:rsid w:val="00F3660F"/>
    <w:rsid w:val="00F375D6"/>
    <w:rsid w:val="00F37F6B"/>
    <w:rsid w:val="00F40872"/>
    <w:rsid w:val="00F62F0F"/>
    <w:rsid w:val="00F66463"/>
    <w:rsid w:val="00F669C0"/>
    <w:rsid w:val="00F77055"/>
    <w:rsid w:val="00F779A4"/>
    <w:rsid w:val="00F90B11"/>
    <w:rsid w:val="00F91562"/>
    <w:rsid w:val="00F91BD0"/>
    <w:rsid w:val="00F92068"/>
    <w:rsid w:val="00F94141"/>
    <w:rsid w:val="00F96A10"/>
    <w:rsid w:val="00FA028F"/>
    <w:rsid w:val="00FB11A9"/>
    <w:rsid w:val="00FB7545"/>
    <w:rsid w:val="00FD4F0C"/>
    <w:rsid w:val="00FD75A8"/>
    <w:rsid w:val="00FE043C"/>
    <w:rsid w:val="00FE19DB"/>
    <w:rsid w:val="00FE1E59"/>
    <w:rsid w:val="00FE56D5"/>
    <w:rsid w:val="00FE5E3E"/>
    <w:rsid w:val="00FF54C2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CE9DF"/>
  <w15:docId w15:val="{108C3B9D-E561-45E4-A738-0CEE3FAF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DefaultParagraphFont"/>
    <w:rsid w:val="00C37B28"/>
  </w:style>
  <w:style w:type="character" w:styleId="Emphasis">
    <w:name w:val="Emphasis"/>
    <w:basedOn w:val="DefaultParagraphFont"/>
    <w:uiPriority w:val="20"/>
    <w:qFormat/>
    <w:rsid w:val="00C37B28"/>
    <w:rPr>
      <w:i/>
      <w:iCs/>
    </w:rPr>
  </w:style>
  <w:style w:type="paragraph" w:styleId="ListParagraph">
    <w:name w:val="List Paragraph"/>
    <w:basedOn w:val="Normal"/>
    <w:uiPriority w:val="34"/>
    <w:qFormat/>
    <w:rsid w:val="00E45D48"/>
    <w:pPr>
      <w:ind w:left="720"/>
      <w:contextualSpacing/>
    </w:pPr>
  </w:style>
  <w:style w:type="paragraph" w:customStyle="1" w:styleId="tv213">
    <w:name w:val="tv213"/>
    <w:basedOn w:val="Normal"/>
    <w:rsid w:val="00C8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msonormal">
    <w:name w:val="x_msonormal"/>
    <w:basedOn w:val="Normal"/>
    <w:rsid w:val="00033277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36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363F"/>
  </w:style>
  <w:style w:type="character" w:styleId="CommentReference">
    <w:name w:val="annotation reference"/>
    <w:uiPriority w:val="99"/>
    <w:rsid w:val="00AF3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F3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31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EC1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729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02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772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65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06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5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9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72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2C59-52E3-4E4D-97B1-CD61EAD1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2171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Sintija Tenisa</cp:lastModifiedBy>
  <cp:revision>2</cp:revision>
  <cp:lastPrinted>2024-01-09T06:56:00Z</cp:lastPrinted>
  <dcterms:created xsi:type="dcterms:W3CDTF">2024-11-19T08:11:00Z</dcterms:created>
  <dcterms:modified xsi:type="dcterms:W3CDTF">2024-11-19T08:11:00Z</dcterms:modified>
</cp:coreProperties>
</file>