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CB92" w14:textId="77777777" w:rsidR="004D516C" w:rsidRPr="00E31F06" w:rsidRDefault="00E31F06" w:rsidP="00564CA6">
      <w:r w:rsidRPr="00E31F06">
        <w:rPr>
          <w:noProof/>
        </w:rPr>
        <w:drawing>
          <wp:inline distT="0" distB="0" distL="0" distR="0" wp14:anchorId="746EE430" wp14:editId="5D34FB2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6A98" w14:textId="77777777" w:rsidR="00564CA6" w:rsidRPr="00E31F06" w:rsidRDefault="00E31F06" w:rsidP="00E31F06">
      <w:pPr>
        <w:tabs>
          <w:tab w:val="center" w:pos="4535"/>
          <w:tab w:val="left" w:pos="7116"/>
        </w:tabs>
        <w:rPr>
          <w:rFonts w:ascii="Times New Roman" w:hAnsi="Times New Roman" w:cs="Times New Roman"/>
          <w:sz w:val="26"/>
          <w:szCs w:val="26"/>
        </w:rPr>
      </w:pPr>
      <w:r w:rsidRPr="00E31F06">
        <w:rPr>
          <w:rFonts w:ascii="Times New Roman" w:hAnsi="Times New Roman" w:cs="Times New Roman"/>
          <w:sz w:val="28"/>
          <w:szCs w:val="28"/>
        </w:rPr>
        <w:tab/>
      </w:r>
      <w:r w:rsidRPr="00E31F06">
        <w:rPr>
          <w:rFonts w:ascii="Times New Roman" w:hAnsi="Times New Roman" w:cs="Times New Roman"/>
          <w:sz w:val="26"/>
          <w:szCs w:val="26"/>
        </w:rPr>
        <w:t>LĒMUMS</w:t>
      </w:r>
      <w:r w:rsidRPr="00E31F06">
        <w:rPr>
          <w:rFonts w:ascii="Times New Roman" w:hAnsi="Times New Roman" w:cs="Times New Roman"/>
          <w:sz w:val="26"/>
          <w:szCs w:val="26"/>
        </w:rPr>
        <w:tab/>
      </w:r>
    </w:p>
    <w:p w14:paraId="12F618CC" w14:textId="77777777" w:rsidR="00564CA6" w:rsidRPr="00E31F06" w:rsidRDefault="00E31F06" w:rsidP="00E31F06">
      <w:pPr>
        <w:jc w:val="center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Ādažos, Ādažu novadā</w:t>
      </w:r>
    </w:p>
    <w:p w14:paraId="0621F9D8" w14:textId="77777777" w:rsidR="00564CA6" w:rsidRPr="00E31F06" w:rsidRDefault="00E31F06" w:rsidP="00E31F06">
      <w:pPr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</w:p>
    <w:p w14:paraId="607A7BA1" w14:textId="77777777" w:rsidR="00564CA6" w:rsidRPr="00E31F06" w:rsidRDefault="00E31F06" w:rsidP="00E31F06">
      <w:pPr>
        <w:rPr>
          <w:rFonts w:ascii="Times New Roman" w:hAnsi="Times New Roman" w:cs="Times New Roman"/>
          <w:b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202</w:t>
      </w:r>
      <w:r w:rsidR="005249A0" w:rsidRPr="00E31F06">
        <w:rPr>
          <w:rFonts w:ascii="Times New Roman" w:hAnsi="Times New Roman" w:cs="Times New Roman"/>
          <w:sz w:val="23"/>
          <w:szCs w:val="23"/>
        </w:rPr>
        <w:t>4</w:t>
      </w:r>
      <w:r w:rsidRPr="00E31F06">
        <w:rPr>
          <w:rFonts w:ascii="Times New Roman" w:hAnsi="Times New Roman" w:cs="Times New Roman"/>
          <w:sz w:val="23"/>
          <w:szCs w:val="23"/>
        </w:rPr>
        <w:t xml:space="preserve">. gada </w:t>
      </w:r>
      <w:r w:rsidR="005249A0" w:rsidRPr="00E31F06">
        <w:rPr>
          <w:rFonts w:ascii="Times New Roman" w:hAnsi="Times New Roman" w:cs="Times New Roman"/>
          <w:sz w:val="23"/>
          <w:szCs w:val="23"/>
        </w:rPr>
        <w:t>24.</w:t>
      </w:r>
      <w:r w:rsidR="00993121" w:rsidRPr="00E31F06">
        <w:rPr>
          <w:rFonts w:ascii="Times New Roman" w:hAnsi="Times New Roman" w:cs="Times New Roman"/>
          <w:sz w:val="23"/>
          <w:szCs w:val="23"/>
        </w:rPr>
        <w:t xml:space="preserve"> </w:t>
      </w:r>
      <w:r w:rsidR="005249A0" w:rsidRPr="00E31F06">
        <w:rPr>
          <w:rFonts w:ascii="Times New Roman" w:hAnsi="Times New Roman" w:cs="Times New Roman"/>
          <w:sz w:val="23"/>
          <w:szCs w:val="23"/>
        </w:rPr>
        <w:t>oktobrī</w:t>
      </w:r>
      <w:r w:rsidRPr="00E31F06">
        <w:rPr>
          <w:rFonts w:ascii="Times New Roman" w:hAnsi="Times New Roman" w:cs="Times New Roman"/>
          <w:sz w:val="23"/>
          <w:szCs w:val="23"/>
        </w:rPr>
        <w:t xml:space="preserve"> </w:t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b/>
          <w:sz w:val="23"/>
          <w:szCs w:val="23"/>
        </w:rPr>
        <w:t>Nr.</w:t>
      </w:r>
      <w:r w:rsidRPr="00E31F06">
        <w:rPr>
          <w:rFonts w:ascii="Times New Roman" w:hAnsi="Times New Roman" w:cs="Times New Roman"/>
          <w:sz w:val="23"/>
          <w:szCs w:val="23"/>
        </w:rPr>
        <w:t xml:space="preserve"> </w:t>
      </w:r>
      <w:r w:rsidRPr="00E31F06">
        <w:rPr>
          <w:rFonts w:ascii="Times New Roman" w:hAnsi="Times New Roman" w:cs="Times New Roman"/>
          <w:b/>
          <w:bCs/>
          <w:sz w:val="23"/>
          <w:szCs w:val="23"/>
        </w:rPr>
        <w:t>399</w:t>
      </w:r>
    </w:p>
    <w:p w14:paraId="55E5B71D" w14:textId="77777777" w:rsidR="00564CA6" w:rsidRPr="00E31F06" w:rsidRDefault="00564CA6" w:rsidP="00E31F06">
      <w:pPr>
        <w:rPr>
          <w:rFonts w:ascii="Times New Roman" w:hAnsi="Times New Roman" w:cs="Times New Roman"/>
          <w:sz w:val="23"/>
          <w:szCs w:val="23"/>
        </w:rPr>
      </w:pPr>
    </w:p>
    <w:p w14:paraId="68AEB564" w14:textId="77777777" w:rsidR="005249A0" w:rsidRPr="00E31F06" w:rsidRDefault="00E31F06" w:rsidP="00E31F06">
      <w:pPr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>Par projekta “Mežu dienas 2024” ietvaros radīto labiekārtojuma elementu nodošanu pārvaldīšanā pašvaldības aģentūrai “Carnikavas komunālserviss”</w:t>
      </w:r>
    </w:p>
    <w:p w14:paraId="11719FB6" w14:textId="77777777" w:rsidR="00E31F06" w:rsidRDefault="00E31F06" w:rsidP="00E31F06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4F08CF8D" w14:textId="77777777" w:rsidR="005249A0" w:rsidRPr="00E31F06" w:rsidRDefault="00E31F06" w:rsidP="00E31F06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Projekta “Mežu dienas 2024” (turpmāk – projekts) ietvaros 2024. gadā tika izgatavoti labiekārtojuma elementi – 2 piknika galdi un 2 soli – šūpoles, kas uzstādīti īpašumā “Dailu skvērs”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Ādažu pilsētas centrālajā teritorijā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starp Gredzenu un Vainagu ielām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ar kadastra apzīmējumu 80440110495.</w:t>
      </w:r>
    </w:p>
    <w:p w14:paraId="200F242C" w14:textId="77777777" w:rsidR="005249A0" w:rsidRPr="00E31F06" w:rsidRDefault="00E31F06" w:rsidP="005249A0">
      <w:pPr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Projekts tika īstenots sadarbībā ar biedrību “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Latvijas Pašvaldību savienība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” atbilstoši Ministru kabineta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16.06.2016.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noteikumiem Nr. 265 “Valsts atbalsta piešķiršanas kārtība meža nozares attīstībai 2016.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gadā”. Projekt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rezultātu uzturēšan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publisk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pieejamīb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 ir jānodrošina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piecus gadu pēc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tā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realizācijas.</w:t>
      </w:r>
    </w:p>
    <w:p w14:paraId="7FEB7E8D" w14:textId="77777777" w:rsidR="005249A0" w:rsidRPr="00E31F06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Ādažu novada pašvaldības 23.02.2022. saistošo noteikumu Nr. 17/2022 “Pašvaldības aģentūras “Carnikavas komunālserviss” nolikums” 7. punktā aģentūrai ir noteikts uzdevums - apsaimniekot un labiekārtot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aģentūrai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pārvaldībā nodotos pašvaldības nekustamos īpašumus, kā arī, realizēt pašvaldības, valsts un starptautiskus projektus un programmas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aģentūras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atbildības jomās. </w:t>
      </w:r>
    </w:p>
    <w:p w14:paraId="0862EDDF" w14:textId="77777777" w:rsidR="005249A0" w:rsidRPr="00E31F06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Saskaņā ar Pašvaldību likuma 73. panta astoto daļu dome lemj par pašvaldības kustam</w:t>
      </w:r>
      <w:r w:rsidR="00E15568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ā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nekustamā īpašuma nodošanu starp pašvaldības iestādēm.</w:t>
      </w:r>
    </w:p>
    <w:p w14:paraId="564C4739" w14:textId="77777777" w:rsidR="005249A0" w:rsidRPr="00E31F06" w:rsidRDefault="00E31F06" w:rsidP="005249A0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Pamatojoties uz Pašvaldību likuma 4. panta pirmās daļas 2. punktu, 73. panta pirmo un astoto daļu, Ādažu novada pašvaldības nolikuma 58. punktu, </w:t>
      </w:r>
      <w:bookmarkStart w:id="0" w:name="_Hlk178776882"/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starp Carnikavas pagasta padomi un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ģentūru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02.02.2004. noslēgto apsaimniekošanas līgumu</w:t>
      </w:r>
      <w:bookmarkEnd w:id="0"/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kā arī Attīstības komitejas 09.10.2024. atzinumu, Ādažu novada pašvaldības dome</w:t>
      </w:r>
    </w:p>
    <w:p w14:paraId="47552CEC" w14:textId="77777777" w:rsidR="005249A0" w:rsidRPr="00E31F06" w:rsidRDefault="00E31F06" w:rsidP="005249A0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  <w:t>NOLEMJ:</w:t>
      </w:r>
    </w:p>
    <w:p w14:paraId="29A9440F" w14:textId="77777777" w:rsidR="005249A0" w:rsidRPr="00E31F06" w:rsidRDefault="00E31F06" w:rsidP="005249A0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Nodot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pašvaldības aģentūrai “Carnikavas komunālserviss”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(turpmāk – aģentūra) 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projekta “Mežu dienas 2024” ietvaros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radītos labiekārtojuma elementus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-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2 piknika galdus un 2 solus – šūpoles. </w:t>
      </w:r>
    </w:p>
    <w:p w14:paraId="5DA4C39F" w14:textId="77777777" w:rsidR="005249A0" w:rsidRPr="00E31F06" w:rsidRDefault="00E31F06" w:rsidP="00720268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Aģentūrai nodrošināt 1. punktā noteikto labiekārtojuma elementu uzturēšanu un publisku pieejamību atbilstoši to lietderīgās ekspluatācijas nosacījumiem.</w:t>
      </w:r>
    </w:p>
    <w:p w14:paraId="14F1923E" w14:textId="77777777" w:rsidR="005249A0" w:rsidRPr="00E31F06" w:rsidRDefault="00E31F06" w:rsidP="00E31F06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Pašvaldības Centrālās pārvaldes Juridiskajai un iepirkumu nodaļai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1. punkta izpildei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15 (piecpadsmit) dienu laikā no lēmuma parakstīšanas dienas sagatavot papildu vienošanos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Carnikavas pagasta padomes un aģentūras 02.02.2004. apsaimniekošanas līgumam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12840215" w14:textId="77777777" w:rsidR="005249A0" w:rsidRPr="00E31F06" w:rsidRDefault="00E31F06" w:rsidP="00E31F06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>Pašvaldības izpilddirektora vietniecei parakstīt 3. punktā minēto vienošanos</w:t>
      </w:r>
      <w:r w:rsidR="00993121"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 xml:space="preserve"> un </w:t>
      </w:r>
      <w:r w:rsidRPr="00E31F06">
        <w:rPr>
          <w:rFonts w:ascii="Times New Roman" w:eastAsia="Times New Roman" w:hAnsi="Times New Roman" w:cs="Times New Roman"/>
          <w:sz w:val="23"/>
          <w:szCs w:val="23"/>
        </w:rPr>
        <w:t>veikt lēmuma izpildes kontroli.</w:t>
      </w:r>
    </w:p>
    <w:p w14:paraId="6D50A3E3" w14:textId="77777777" w:rsidR="005249A0" w:rsidRPr="00E31F06" w:rsidRDefault="005249A0" w:rsidP="00E31F06">
      <w:pPr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</w:p>
    <w:p w14:paraId="49AC2783" w14:textId="77777777" w:rsidR="00BB16A4" w:rsidRPr="00E31F06" w:rsidRDefault="00BB16A4" w:rsidP="00E31F06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6C74A3BB" w14:textId="77777777" w:rsidR="00E31F06" w:rsidRDefault="00E31F06" w:rsidP="00E31F06">
      <w:pPr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Pašvaldības domes priekšsēdētāj</w:t>
      </w:r>
      <w:r w:rsidR="00FA29A3" w:rsidRPr="00E31F06">
        <w:rPr>
          <w:rFonts w:ascii="Times New Roman" w:hAnsi="Times New Roman" w:cs="Times New Roman"/>
          <w:sz w:val="23"/>
          <w:szCs w:val="23"/>
        </w:rPr>
        <w:t>a</w:t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="00FA29A3" w:rsidRPr="00E31F06">
        <w:rPr>
          <w:rFonts w:ascii="Times New Roman" w:hAnsi="Times New Roman" w:cs="Times New Roman"/>
          <w:sz w:val="23"/>
          <w:szCs w:val="23"/>
        </w:rPr>
        <w:t>K. Miķelsone</w:t>
      </w:r>
    </w:p>
    <w:p w14:paraId="51BA204A" w14:textId="77777777" w:rsidR="00564CA6" w:rsidRPr="00E31F06" w:rsidRDefault="00E31F06" w:rsidP="00E31F06">
      <w:pPr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C758B53" w14:textId="77777777" w:rsidR="00564CA6" w:rsidRPr="00E31F06" w:rsidRDefault="00E31F06" w:rsidP="00E31F06">
      <w:pPr>
        <w:jc w:val="center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564CA6" w:rsidRPr="00E31F0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72770" w14:textId="77777777" w:rsidR="00F2550F" w:rsidRDefault="00F2550F">
      <w:r>
        <w:separator/>
      </w:r>
    </w:p>
  </w:endnote>
  <w:endnote w:type="continuationSeparator" w:id="0">
    <w:p w14:paraId="40D0EC41" w14:textId="77777777" w:rsidR="00F2550F" w:rsidRDefault="00F2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7124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6CA2C3" w14:textId="77777777" w:rsidR="005C7FA1" w:rsidRPr="005C7FA1" w:rsidRDefault="00E31F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5ACE17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D596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C9BA62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29B29" w14:textId="77777777" w:rsidR="00F2550F" w:rsidRDefault="00F2550F">
      <w:r>
        <w:separator/>
      </w:r>
    </w:p>
  </w:footnote>
  <w:footnote w:type="continuationSeparator" w:id="0">
    <w:p w14:paraId="5CD83B8D" w14:textId="77777777" w:rsidR="00F2550F" w:rsidRDefault="00F25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3710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6CBE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1A802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CFA26" w:tentative="1">
      <w:start w:val="1"/>
      <w:numFmt w:val="lowerLetter"/>
      <w:lvlText w:val="%2."/>
      <w:lvlJc w:val="left"/>
      <w:pPr>
        <w:ind w:left="1440" w:hanging="360"/>
      </w:pPr>
    </w:lvl>
    <w:lvl w:ilvl="2" w:tplc="2A1A83AC" w:tentative="1">
      <w:start w:val="1"/>
      <w:numFmt w:val="lowerRoman"/>
      <w:lvlText w:val="%3."/>
      <w:lvlJc w:val="right"/>
      <w:pPr>
        <w:ind w:left="2160" w:hanging="180"/>
      </w:pPr>
    </w:lvl>
    <w:lvl w:ilvl="3" w:tplc="E8D84332" w:tentative="1">
      <w:start w:val="1"/>
      <w:numFmt w:val="decimal"/>
      <w:lvlText w:val="%4."/>
      <w:lvlJc w:val="left"/>
      <w:pPr>
        <w:ind w:left="2880" w:hanging="360"/>
      </w:pPr>
    </w:lvl>
    <w:lvl w:ilvl="4" w:tplc="3C8A031A" w:tentative="1">
      <w:start w:val="1"/>
      <w:numFmt w:val="lowerLetter"/>
      <w:lvlText w:val="%5."/>
      <w:lvlJc w:val="left"/>
      <w:pPr>
        <w:ind w:left="3600" w:hanging="360"/>
      </w:pPr>
    </w:lvl>
    <w:lvl w:ilvl="5" w:tplc="641E6828" w:tentative="1">
      <w:start w:val="1"/>
      <w:numFmt w:val="lowerRoman"/>
      <w:lvlText w:val="%6."/>
      <w:lvlJc w:val="right"/>
      <w:pPr>
        <w:ind w:left="4320" w:hanging="180"/>
      </w:pPr>
    </w:lvl>
    <w:lvl w:ilvl="6" w:tplc="2572CF0E" w:tentative="1">
      <w:start w:val="1"/>
      <w:numFmt w:val="decimal"/>
      <w:lvlText w:val="%7."/>
      <w:lvlJc w:val="left"/>
      <w:pPr>
        <w:ind w:left="5040" w:hanging="360"/>
      </w:pPr>
    </w:lvl>
    <w:lvl w:ilvl="7" w:tplc="DB12FEF4" w:tentative="1">
      <w:start w:val="1"/>
      <w:numFmt w:val="lowerLetter"/>
      <w:lvlText w:val="%8."/>
      <w:lvlJc w:val="left"/>
      <w:pPr>
        <w:ind w:left="5760" w:hanging="360"/>
      </w:pPr>
    </w:lvl>
    <w:lvl w:ilvl="8" w:tplc="91ACF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E5A91"/>
    <w:rsid w:val="002219A5"/>
    <w:rsid w:val="0025391B"/>
    <w:rsid w:val="00297558"/>
    <w:rsid w:val="002D53F6"/>
    <w:rsid w:val="00351D48"/>
    <w:rsid w:val="00395684"/>
    <w:rsid w:val="003C401E"/>
    <w:rsid w:val="004D516C"/>
    <w:rsid w:val="00521C00"/>
    <w:rsid w:val="005249A0"/>
    <w:rsid w:val="0053073B"/>
    <w:rsid w:val="00543508"/>
    <w:rsid w:val="00564CA6"/>
    <w:rsid w:val="005C7FA1"/>
    <w:rsid w:val="005F0C30"/>
    <w:rsid w:val="00617AAC"/>
    <w:rsid w:val="00693F05"/>
    <w:rsid w:val="006D3451"/>
    <w:rsid w:val="006D513B"/>
    <w:rsid w:val="00720268"/>
    <w:rsid w:val="0074092B"/>
    <w:rsid w:val="00794395"/>
    <w:rsid w:val="0079484F"/>
    <w:rsid w:val="007B4DDB"/>
    <w:rsid w:val="008257F8"/>
    <w:rsid w:val="008E3846"/>
    <w:rsid w:val="009139A1"/>
    <w:rsid w:val="00931891"/>
    <w:rsid w:val="00993121"/>
    <w:rsid w:val="00996740"/>
    <w:rsid w:val="009A3989"/>
    <w:rsid w:val="009B7F8F"/>
    <w:rsid w:val="00A254B5"/>
    <w:rsid w:val="00A52B04"/>
    <w:rsid w:val="00AC2C58"/>
    <w:rsid w:val="00B36CD4"/>
    <w:rsid w:val="00B4014F"/>
    <w:rsid w:val="00B47C10"/>
    <w:rsid w:val="00B8697E"/>
    <w:rsid w:val="00BB16A4"/>
    <w:rsid w:val="00BE75D1"/>
    <w:rsid w:val="00C82360"/>
    <w:rsid w:val="00C9477C"/>
    <w:rsid w:val="00CC1B2F"/>
    <w:rsid w:val="00CF16C2"/>
    <w:rsid w:val="00D86969"/>
    <w:rsid w:val="00E15568"/>
    <w:rsid w:val="00E31F06"/>
    <w:rsid w:val="00E52DA2"/>
    <w:rsid w:val="00E75D8D"/>
    <w:rsid w:val="00EF06E1"/>
    <w:rsid w:val="00F2550F"/>
    <w:rsid w:val="00F564A4"/>
    <w:rsid w:val="00FA0C7F"/>
    <w:rsid w:val="00FA29A3"/>
    <w:rsid w:val="00FD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566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99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Pārums</cp:lastModifiedBy>
  <cp:revision>2</cp:revision>
  <dcterms:created xsi:type="dcterms:W3CDTF">2024-11-01T11:48:00Z</dcterms:created>
  <dcterms:modified xsi:type="dcterms:W3CDTF">2024-11-01T11:48:00Z</dcterms:modified>
</cp:coreProperties>
</file>