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4A313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1634165" w:rsidR="00564CA6" w:rsidRPr="00564CA6" w:rsidRDefault="004A3135" w:rsidP="00564CA6">
      <w:pPr>
        <w:jc w:val="right"/>
        <w:rPr>
          <w:rFonts w:ascii="Times New Roman" w:hAnsi="Times New Roman" w:cs="Times New Roman"/>
          <w:noProof/>
        </w:rPr>
      </w:pPr>
      <w:r w:rsidRPr="00564CA6">
        <w:rPr>
          <w:rFonts w:ascii="Times New Roman" w:hAnsi="Times New Roman" w:cs="Times New Roman"/>
          <w:noProof/>
        </w:rPr>
        <w:t>PRO</w:t>
      </w:r>
      <w:r w:rsidRPr="004A3135">
        <w:rPr>
          <w:rFonts w:ascii="Times New Roman" w:hAnsi="Times New Roman" w:cs="Times New Roman"/>
          <w:noProof/>
        </w:rPr>
        <w:t>JEKTS uz 10.10.2024.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6A0B93E0" w:rsidR="00564CA6" w:rsidRPr="00564CA6" w:rsidRDefault="004A3135"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Pr="004A3135">
        <w:rPr>
          <w:rFonts w:ascii="Times New Roman" w:hAnsi="Times New Roman" w:cs="Times New Roman"/>
          <w:noProof/>
        </w:rPr>
        <w:t>FK – 16.10.2024.</w:t>
      </w:r>
    </w:p>
    <w:p w14:paraId="13FC18CF" w14:textId="39C71C52" w:rsidR="00564CA6" w:rsidRPr="004A3135" w:rsidRDefault="004A3135" w:rsidP="00564CA6">
      <w:pPr>
        <w:jc w:val="right"/>
        <w:rPr>
          <w:rFonts w:ascii="Times New Roman" w:hAnsi="Times New Roman" w:cs="Times New Roman"/>
          <w:noProof/>
        </w:rPr>
      </w:pPr>
      <w:r w:rsidRPr="004A3135">
        <w:rPr>
          <w:rFonts w:ascii="Times New Roman" w:hAnsi="Times New Roman" w:cs="Times New Roman"/>
          <w:noProof/>
        </w:rPr>
        <w:t>domē: 24.10.2024.</w:t>
      </w:r>
    </w:p>
    <w:p w14:paraId="495071B9" w14:textId="2E6E3FA4" w:rsidR="00564CA6" w:rsidRPr="004A3135" w:rsidRDefault="004A3135" w:rsidP="00564CA6">
      <w:pPr>
        <w:jc w:val="right"/>
        <w:rPr>
          <w:rFonts w:ascii="Times New Roman" w:hAnsi="Times New Roman" w:cs="Times New Roman"/>
          <w:noProof/>
        </w:rPr>
      </w:pPr>
      <w:r w:rsidRPr="004A3135">
        <w:rPr>
          <w:rFonts w:ascii="Times New Roman" w:hAnsi="Times New Roman" w:cs="Times New Roman"/>
          <w:noProof/>
        </w:rPr>
        <w:t>sagatavotājs: Jānis Galakrodznieks</w:t>
      </w:r>
    </w:p>
    <w:p w14:paraId="2E27ACB6" w14:textId="792B72C9" w:rsidR="00564CA6" w:rsidRPr="004A3135" w:rsidRDefault="004A3135" w:rsidP="00564CA6">
      <w:pPr>
        <w:jc w:val="right"/>
        <w:rPr>
          <w:rFonts w:ascii="Times New Roman" w:hAnsi="Times New Roman" w:cs="Times New Roman"/>
          <w:noProof/>
        </w:rPr>
      </w:pPr>
      <w:r w:rsidRPr="004A3135">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A313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A31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A31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4DBE0EE" w:rsidR="00564CA6" w:rsidRPr="00564CA6" w:rsidRDefault="004A3135" w:rsidP="00564CA6">
      <w:pPr>
        <w:rPr>
          <w:rFonts w:ascii="Times New Roman" w:hAnsi="Times New Roman" w:cs="Times New Roman"/>
        </w:rPr>
      </w:pPr>
      <w:r w:rsidRPr="004A3135">
        <w:rPr>
          <w:rFonts w:ascii="Times New Roman" w:hAnsi="Times New Roman" w:cs="Times New Roman"/>
        </w:rPr>
        <w:t xml:space="preserve">2024. gada </w:t>
      </w:r>
      <w:r w:rsidR="007D397B">
        <w:rPr>
          <w:rFonts w:ascii="Times New Roman" w:hAnsi="Times New Roman" w:cs="Times New Roman"/>
        </w:rPr>
        <w:t>24</w:t>
      </w:r>
      <w:r w:rsidRPr="004A3135">
        <w:rPr>
          <w:rFonts w:ascii="Times New Roman" w:hAnsi="Times New Roman" w:cs="Times New Roman"/>
        </w:rPr>
        <w:t xml:space="preserve">. oktobrī </w:t>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proofErr w:type="spellStart"/>
      <w:r w:rsidRPr="004A3135">
        <w:rPr>
          <w:rFonts w:ascii="Times New Roman" w:hAnsi="Times New Roman" w:cs="Times New Roman"/>
          <w:b/>
        </w:rPr>
        <w:t>Nr</w:t>
      </w:r>
      <w:proofErr w:type="spellEnd"/>
      <w:r w:rsidRPr="004A3135">
        <w:rPr>
          <w:rFonts w:ascii="Times New Roman" w:hAnsi="Times New Roman" w:cs="Times New Roman"/>
          <w:b/>
        </w:rPr>
        <w:t>.</w:t>
      </w:r>
      <w:r w:rsidRPr="004A3135">
        <w:rPr>
          <w:rFonts w:ascii="Times New Roman" w:hAnsi="Times New Roman" w:cs="Times New Roman"/>
          <w:noProof/>
        </w:rPr>
        <w:fldChar w:fldCharType="begin"/>
      </w:r>
      <w:r w:rsidRPr="004A3135">
        <w:rPr>
          <w:rFonts w:ascii="Times New Roman" w:hAnsi="Times New Roman" w:cs="Times New Roman"/>
          <w:noProof/>
        </w:rPr>
        <w:instrText>MERGEFIELD DOKREGNUMURS</w:instrText>
      </w:r>
      <w:r w:rsidRPr="004A3135">
        <w:rPr>
          <w:rFonts w:ascii="Times New Roman" w:hAnsi="Times New Roman" w:cs="Times New Roman"/>
          <w:noProof/>
        </w:rPr>
        <w:fldChar w:fldCharType="separate"/>
      </w:r>
      <w:r w:rsidRPr="004A3135">
        <w:rPr>
          <w:rFonts w:ascii="Times New Roman" w:hAnsi="Times New Roman" w:cs="Times New Roman"/>
          <w:noProof/>
        </w:rPr>
        <w:t>«DOKREGNUMURS»</w:t>
      </w:r>
      <w:r w:rsidRPr="004A3135">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8203D7D" w:rsidR="00564CA6" w:rsidRDefault="004A3135"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dalību sadarbības projektā “</w:t>
      </w:r>
      <w:proofErr w:type="spellStart"/>
      <w:r w:rsidR="007D397B" w:rsidRPr="007D397B">
        <w:rPr>
          <w:rFonts w:ascii="Times New Roman" w:hAnsi="Times New Roman" w:cs="Times New Roman"/>
          <w:b/>
        </w:rPr>
        <w:t>Portici</w:t>
      </w:r>
      <w:proofErr w:type="spellEnd"/>
      <w:r w:rsidR="007D397B" w:rsidRPr="007D397B">
        <w:rPr>
          <w:rFonts w:ascii="Times New Roman" w:hAnsi="Times New Roman" w:cs="Times New Roman"/>
          <w:b/>
        </w:rPr>
        <w:t xml:space="preserve"> </w:t>
      </w:r>
      <w:proofErr w:type="spellStart"/>
      <w:r w:rsidR="007D397B" w:rsidRPr="007D397B">
        <w:rPr>
          <w:rFonts w:ascii="Times New Roman" w:hAnsi="Times New Roman" w:cs="Times New Roman"/>
          <w:b/>
        </w:rPr>
        <w:t>towards</w:t>
      </w:r>
      <w:proofErr w:type="spellEnd"/>
      <w:r w:rsidR="007D397B" w:rsidRPr="007D397B">
        <w:rPr>
          <w:rFonts w:ascii="Times New Roman" w:hAnsi="Times New Roman" w:cs="Times New Roman"/>
          <w:b/>
        </w:rPr>
        <w:t xml:space="preserve"> </w:t>
      </w:r>
      <w:proofErr w:type="spellStart"/>
      <w:r w:rsidR="007D397B" w:rsidRPr="007D397B">
        <w:rPr>
          <w:rFonts w:ascii="Times New Roman" w:hAnsi="Times New Roman" w:cs="Times New Roman"/>
          <w:b/>
        </w:rPr>
        <w:t>Positive</w:t>
      </w:r>
      <w:proofErr w:type="spellEnd"/>
      <w:r w:rsidR="007D397B" w:rsidRPr="007D397B">
        <w:rPr>
          <w:rFonts w:ascii="Times New Roman" w:hAnsi="Times New Roman" w:cs="Times New Roman"/>
          <w:b/>
        </w:rPr>
        <w:t xml:space="preserve"> </w:t>
      </w:r>
      <w:proofErr w:type="spellStart"/>
      <w:r w:rsidR="007D397B" w:rsidRPr="007D397B">
        <w:rPr>
          <w:rFonts w:ascii="Times New Roman" w:hAnsi="Times New Roman" w:cs="Times New Roman"/>
          <w:b/>
        </w:rPr>
        <w:t>Energy</w:t>
      </w:r>
      <w:proofErr w:type="spellEnd"/>
      <w:r w:rsidR="007D397B" w:rsidRPr="007D397B">
        <w:rPr>
          <w:rFonts w:ascii="Times New Roman" w:hAnsi="Times New Roman" w:cs="Times New Roman"/>
          <w:b/>
        </w:rPr>
        <w:t xml:space="preserve"> </w:t>
      </w:r>
      <w:proofErr w:type="spellStart"/>
      <w:r w:rsidR="007D397B" w:rsidRPr="007D397B">
        <w:rPr>
          <w:rFonts w:ascii="Times New Roman" w:hAnsi="Times New Roman" w:cs="Times New Roman"/>
          <w:b/>
        </w:rPr>
        <w:t>District</w:t>
      </w:r>
      <w:proofErr w:type="spellEnd"/>
      <w:r w:rsidR="007D397B" w:rsidRPr="007D397B">
        <w:rPr>
          <w:rFonts w:ascii="Times New Roman" w:hAnsi="Times New Roman" w:cs="Times New Roman"/>
          <w:b/>
        </w:rPr>
        <w:t xml:space="preserve"> – P2PED</w:t>
      </w:r>
      <w:r>
        <w:rPr>
          <w:rFonts w:ascii="Times New Roman" w:hAnsi="Times New Roman" w:cs="Times New Roman"/>
          <w:b/>
        </w:rPr>
        <w:t>”</w:t>
      </w:r>
    </w:p>
    <w:p w14:paraId="650529F1" w14:textId="77777777" w:rsidR="004A3135" w:rsidRDefault="004A3135" w:rsidP="00564CA6">
      <w:pPr>
        <w:jc w:val="center"/>
        <w:rPr>
          <w:rFonts w:ascii="Times New Roman" w:hAnsi="Times New Roman" w:cs="Times New Roman"/>
          <w:b/>
        </w:rPr>
      </w:pPr>
    </w:p>
    <w:p w14:paraId="40F89095" w14:textId="09E2CDD4" w:rsidR="004A3135" w:rsidRDefault="004A3135" w:rsidP="004A3135">
      <w:pPr>
        <w:spacing w:before="120" w:after="120"/>
        <w:contextualSpacing/>
        <w:jc w:val="both"/>
        <w:rPr>
          <w:rFonts w:ascii="Times New Roman" w:hAnsi="Times New Roman" w:cs="Times New Roman"/>
          <w:bCs/>
        </w:rPr>
      </w:pPr>
      <w:r>
        <w:rPr>
          <w:rFonts w:ascii="Times New Roman" w:hAnsi="Times New Roman" w:cs="Times New Roman"/>
          <w:bCs/>
        </w:rPr>
        <w:t xml:space="preserve">Ādažu novada pašvaldība (turpmāk – Pašvaldība) 2024. gada 3. oktobrī saņēma Itālijas Republikas valsts iestādes “Itālijas nacionālā aģentūra jaunām tehnoloģijām, enerģētikai un ilgtspējīgai ekonomiskai attīstībai” (Itālijas reģistrācijas numurs </w:t>
      </w:r>
      <w:r w:rsidRPr="00871547">
        <w:rPr>
          <w:rFonts w:ascii="Times New Roman" w:hAnsi="Times New Roman" w:cs="Times New Roman"/>
          <w:bCs/>
        </w:rPr>
        <w:t>01320740580</w:t>
      </w:r>
      <w:r>
        <w:rPr>
          <w:rFonts w:ascii="Times New Roman" w:hAnsi="Times New Roman" w:cs="Times New Roman"/>
          <w:bCs/>
        </w:rPr>
        <w:t xml:space="preserve">; adrese: </w:t>
      </w:r>
      <w:proofErr w:type="spellStart"/>
      <w:r w:rsidRPr="00871547">
        <w:rPr>
          <w:rFonts w:ascii="Times New Roman" w:hAnsi="Times New Roman" w:cs="Times New Roman"/>
          <w:bCs/>
        </w:rPr>
        <w:t>Lungotevere</w:t>
      </w:r>
      <w:proofErr w:type="spellEnd"/>
      <w:r w:rsidRPr="00871547">
        <w:rPr>
          <w:rFonts w:ascii="Times New Roman" w:hAnsi="Times New Roman" w:cs="Times New Roman"/>
          <w:bCs/>
        </w:rPr>
        <w:t xml:space="preserve"> </w:t>
      </w:r>
      <w:proofErr w:type="spellStart"/>
      <w:r w:rsidRPr="00871547">
        <w:rPr>
          <w:rFonts w:ascii="Times New Roman" w:hAnsi="Times New Roman" w:cs="Times New Roman"/>
          <w:bCs/>
        </w:rPr>
        <w:t>Thaon</w:t>
      </w:r>
      <w:proofErr w:type="spellEnd"/>
      <w:r w:rsidRPr="00871547">
        <w:rPr>
          <w:rFonts w:ascii="Times New Roman" w:hAnsi="Times New Roman" w:cs="Times New Roman"/>
          <w:bCs/>
        </w:rPr>
        <w:t xml:space="preserve"> di </w:t>
      </w:r>
      <w:proofErr w:type="spellStart"/>
      <w:r w:rsidRPr="00871547">
        <w:rPr>
          <w:rFonts w:ascii="Times New Roman" w:hAnsi="Times New Roman" w:cs="Times New Roman"/>
          <w:bCs/>
        </w:rPr>
        <w:t>Revel</w:t>
      </w:r>
      <w:proofErr w:type="spellEnd"/>
      <w:r w:rsidRPr="00871547">
        <w:rPr>
          <w:rFonts w:ascii="Times New Roman" w:hAnsi="Times New Roman" w:cs="Times New Roman"/>
          <w:bCs/>
        </w:rPr>
        <w:t>, 76</w:t>
      </w:r>
      <w:r>
        <w:rPr>
          <w:rFonts w:ascii="Times New Roman" w:hAnsi="Times New Roman" w:cs="Times New Roman"/>
          <w:bCs/>
        </w:rPr>
        <w:t>, 00196, Roma, I</w:t>
      </w:r>
      <w:r w:rsidRPr="00B463B2">
        <w:rPr>
          <w:rFonts w:ascii="Times New Roman" w:hAnsi="Times New Roman" w:cs="Times New Roman"/>
          <w:bCs/>
        </w:rPr>
        <w:t xml:space="preserve">tālija; turpmāk – ENEA) e-pasta vēstuli (reģistrācijas numurs </w:t>
      </w:r>
      <w:r w:rsidR="00B463B2" w:rsidRPr="00B463B2">
        <w:rPr>
          <w:rFonts w:ascii="Times New Roman" w:hAnsi="Times New Roman" w:cs="Times New Roman"/>
          <w:bCs/>
        </w:rPr>
        <w:t xml:space="preserve">DVS </w:t>
      </w:r>
      <w:hyperlink r:id="rId8" w:history="1">
        <w:r w:rsidR="00B463B2" w:rsidRPr="00B463B2">
          <w:rPr>
            <w:rStyle w:val="Hipersaite"/>
            <w:rFonts w:ascii="Times New Roman" w:hAnsi="Times New Roman" w:cs="Times New Roman"/>
            <w:bCs/>
            <w:color w:val="auto"/>
          </w:rPr>
          <w:t>ĀNP/1-11-1/24/5533</w:t>
        </w:r>
      </w:hyperlink>
      <w:r w:rsidRPr="00B463B2">
        <w:rPr>
          <w:rFonts w:ascii="Times New Roman" w:hAnsi="Times New Roman" w:cs="Times New Roman"/>
          <w:bCs/>
        </w:rPr>
        <w:t xml:space="preserve">), kurā </w:t>
      </w:r>
      <w:r>
        <w:rPr>
          <w:rFonts w:ascii="Times New Roman" w:hAnsi="Times New Roman" w:cs="Times New Roman"/>
          <w:bCs/>
        </w:rPr>
        <w:t xml:space="preserve">Pašvaldība aicināta iesaistīties Neapoles metropoles provinces </w:t>
      </w:r>
      <w:proofErr w:type="spellStart"/>
      <w:r>
        <w:rPr>
          <w:rFonts w:ascii="Times New Roman" w:hAnsi="Times New Roman" w:cs="Times New Roman"/>
          <w:bCs/>
        </w:rPr>
        <w:t>Portiči</w:t>
      </w:r>
      <w:proofErr w:type="spellEnd"/>
      <w:r>
        <w:rPr>
          <w:rFonts w:ascii="Times New Roman" w:hAnsi="Times New Roman" w:cs="Times New Roman"/>
          <w:bCs/>
        </w:rPr>
        <w:t xml:space="preserve"> pašvaldības iniciētai projekta iecerei “</w:t>
      </w:r>
      <w:proofErr w:type="spellStart"/>
      <w:r w:rsidR="007D397B" w:rsidRPr="007D397B">
        <w:rPr>
          <w:rFonts w:ascii="Times New Roman" w:hAnsi="Times New Roman" w:cs="Times New Roman"/>
          <w:bCs/>
        </w:rPr>
        <w:t>Portici</w:t>
      </w:r>
      <w:proofErr w:type="spellEnd"/>
      <w:r w:rsidR="007D397B" w:rsidRPr="007D397B">
        <w:rPr>
          <w:rFonts w:ascii="Times New Roman" w:hAnsi="Times New Roman" w:cs="Times New Roman"/>
          <w:bCs/>
        </w:rPr>
        <w:t xml:space="preserve"> </w:t>
      </w:r>
      <w:proofErr w:type="spellStart"/>
      <w:r w:rsidR="007D397B" w:rsidRPr="007D397B">
        <w:rPr>
          <w:rFonts w:ascii="Times New Roman" w:hAnsi="Times New Roman" w:cs="Times New Roman"/>
          <w:bCs/>
        </w:rPr>
        <w:t>towards</w:t>
      </w:r>
      <w:proofErr w:type="spellEnd"/>
      <w:r w:rsidR="007D397B" w:rsidRPr="007D397B">
        <w:rPr>
          <w:rFonts w:ascii="Times New Roman" w:hAnsi="Times New Roman" w:cs="Times New Roman"/>
          <w:bCs/>
        </w:rPr>
        <w:t xml:space="preserve"> </w:t>
      </w:r>
      <w:proofErr w:type="spellStart"/>
      <w:r w:rsidR="007D397B" w:rsidRPr="007D397B">
        <w:rPr>
          <w:rFonts w:ascii="Times New Roman" w:hAnsi="Times New Roman" w:cs="Times New Roman"/>
          <w:bCs/>
        </w:rPr>
        <w:t>Positive</w:t>
      </w:r>
      <w:proofErr w:type="spellEnd"/>
      <w:r w:rsidR="007D397B" w:rsidRPr="007D397B">
        <w:rPr>
          <w:rFonts w:ascii="Times New Roman" w:hAnsi="Times New Roman" w:cs="Times New Roman"/>
          <w:bCs/>
        </w:rPr>
        <w:t xml:space="preserve"> </w:t>
      </w:r>
      <w:proofErr w:type="spellStart"/>
      <w:r w:rsidR="007D397B" w:rsidRPr="007D397B">
        <w:rPr>
          <w:rFonts w:ascii="Times New Roman" w:hAnsi="Times New Roman" w:cs="Times New Roman"/>
          <w:bCs/>
        </w:rPr>
        <w:t>Energy</w:t>
      </w:r>
      <w:proofErr w:type="spellEnd"/>
      <w:r w:rsidR="007D397B" w:rsidRPr="007D397B">
        <w:rPr>
          <w:rFonts w:ascii="Times New Roman" w:hAnsi="Times New Roman" w:cs="Times New Roman"/>
          <w:bCs/>
        </w:rPr>
        <w:t xml:space="preserve"> </w:t>
      </w:r>
      <w:proofErr w:type="spellStart"/>
      <w:r w:rsidR="007D397B" w:rsidRPr="007D397B">
        <w:rPr>
          <w:rFonts w:ascii="Times New Roman" w:hAnsi="Times New Roman" w:cs="Times New Roman"/>
          <w:bCs/>
        </w:rPr>
        <w:t>District</w:t>
      </w:r>
      <w:proofErr w:type="spellEnd"/>
      <w:r w:rsidR="007D397B" w:rsidRPr="007D397B">
        <w:rPr>
          <w:rFonts w:ascii="Times New Roman" w:hAnsi="Times New Roman" w:cs="Times New Roman"/>
          <w:bCs/>
        </w:rPr>
        <w:t xml:space="preserve"> – P2PED</w:t>
      </w:r>
      <w:r>
        <w:rPr>
          <w:rFonts w:ascii="Times New Roman" w:hAnsi="Times New Roman" w:cs="Times New Roman"/>
          <w:bCs/>
        </w:rPr>
        <w:t xml:space="preserve">” (latviešu valodā “Pozitīvās enerģijas rajons”; turpmāk – “Projekta iecere”) kā </w:t>
      </w:r>
      <w:proofErr w:type="spellStart"/>
      <w:r>
        <w:rPr>
          <w:rFonts w:ascii="Times New Roman" w:hAnsi="Times New Roman" w:cs="Times New Roman"/>
          <w:bCs/>
        </w:rPr>
        <w:t>pārneses</w:t>
      </w:r>
      <w:proofErr w:type="spellEnd"/>
      <w:r>
        <w:rPr>
          <w:rFonts w:ascii="Times New Roman" w:hAnsi="Times New Roman" w:cs="Times New Roman"/>
          <w:bCs/>
        </w:rPr>
        <w:t xml:space="preserve"> partnerim vienas Projekta ieceres aktivitātes pārņemšanai un ieviešanai.</w:t>
      </w:r>
    </w:p>
    <w:p w14:paraId="1ACF8C82" w14:textId="77777777" w:rsidR="004A3135" w:rsidRDefault="004A3135" w:rsidP="004A3135">
      <w:pPr>
        <w:spacing w:before="120" w:after="120"/>
        <w:contextualSpacing/>
        <w:jc w:val="both"/>
        <w:rPr>
          <w:rFonts w:ascii="Times New Roman" w:hAnsi="Times New Roman" w:cs="Times New Roman"/>
          <w:bCs/>
        </w:rPr>
      </w:pPr>
    </w:p>
    <w:p w14:paraId="274E0BAE" w14:textId="77777777" w:rsidR="004A3135" w:rsidRDefault="004A3135" w:rsidP="004A3135">
      <w:pPr>
        <w:spacing w:before="120" w:after="120"/>
        <w:contextualSpacing/>
        <w:jc w:val="both"/>
        <w:rPr>
          <w:rFonts w:ascii="Times New Roman" w:eastAsia="Times New Roman" w:hAnsi="Times New Roman"/>
          <w:lang w:eastAsia="lv-LV"/>
        </w:rPr>
      </w:pPr>
      <w:r>
        <w:rPr>
          <w:rFonts w:ascii="Times New Roman" w:eastAsia="Times New Roman" w:hAnsi="Times New Roman"/>
          <w:lang w:eastAsia="lv-LV"/>
        </w:rPr>
        <w:t xml:space="preserve">Projekta ieceres mērķis ir </w:t>
      </w:r>
      <w:r w:rsidRPr="00174994">
        <w:rPr>
          <w:rFonts w:ascii="Times New Roman" w:eastAsia="Times New Roman" w:hAnsi="Times New Roman"/>
          <w:lang w:eastAsia="lv-LV"/>
        </w:rPr>
        <w:t xml:space="preserve">modelēt un </w:t>
      </w:r>
      <w:r>
        <w:rPr>
          <w:rFonts w:ascii="Times New Roman" w:eastAsia="Times New Roman" w:hAnsi="Times New Roman"/>
          <w:lang w:eastAsia="lv-LV"/>
        </w:rPr>
        <w:t>testēt</w:t>
      </w:r>
      <w:r w:rsidRPr="00174994">
        <w:rPr>
          <w:rFonts w:ascii="Times New Roman" w:eastAsia="Times New Roman" w:hAnsi="Times New Roman"/>
          <w:lang w:eastAsia="lv-LV"/>
        </w:rPr>
        <w:t xml:space="preserve"> Pozitīvās enerģijas rajona laboratorij</w:t>
      </w:r>
      <w:r>
        <w:rPr>
          <w:rFonts w:ascii="Times New Roman" w:eastAsia="Times New Roman" w:hAnsi="Times New Roman"/>
          <w:lang w:eastAsia="lv-LV"/>
        </w:rPr>
        <w:t>u</w:t>
      </w:r>
      <w:r w:rsidRPr="00174994">
        <w:rPr>
          <w:rFonts w:ascii="Times New Roman" w:eastAsia="Times New Roman" w:hAnsi="Times New Roman"/>
          <w:lang w:eastAsia="lv-LV"/>
        </w:rPr>
        <w:t xml:space="preserve"> (</w:t>
      </w:r>
      <w:r>
        <w:rPr>
          <w:rFonts w:ascii="Times New Roman" w:eastAsia="Times New Roman" w:hAnsi="Times New Roman"/>
          <w:lang w:eastAsia="lv-LV"/>
        </w:rPr>
        <w:t>saīsinājumā angļu valodā “</w:t>
      </w:r>
      <w:r w:rsidRPr="00174994">
        <w:rPr>
          <w:rFonts w:ascii="Times New Roman" w:eastAsia="Times New Roman" w:hAnsi="Times New Roman"/>
          <w:i/>
          <w:iCs/>
          <w:lang w:eastAsia="lv-LV"/>
        </w:rPr>
        <w:t xml:space="preserve">PED </w:t>
      </w:r>
      <w:proofErr w:type="spellStart"/>
      <w:r w:rsidRPr="00174994">
        <w:rPr>
          <w:rFonts w:ascii="Times New Roman" w:eastAsia="Times New Roman" w:hAnsi="Times New Roman"/>
          <w:i/>
          <w:iCs/>
          <w:lang w:eastAsia="lv-LV"/>
        </w:rPr>
        <w:t>Lab</w:t>
      </w:r>
      <w:proofErr w:type="spellEnd"/>
      <w:r>
        <w:rPr>
          <w:rFonts w:ascii="Times New Roman" w:eastAsia="Times New Roman" w:hAnsi="Times New Roman"/>
          <w:lang w:eastAsia="lv-LV"/>
        </w:rPr>
        <w:t>”, turpmāk – “PED”</w:t>
      </w:r>
      <w:r w:rsidRPr="00174994">
        <w:rPr>
          <w:rFonts w:ascii="Times New Roman" w:eastAsia="Times New Roman" w:hAnsi="Times New Roman"/>
          <w:lang w:eastAsia="lv-LV"/>
        </w:rPr>
        <w:t xml:space="preserve">) </w:t>
      </w:r>
      <w:proofErr w:type="spellStart"/>
      <w:r>
        <w:rPr>
          <w:rFonts w:ascii="Times New Roman" w:hAnsi="Times New Roman" w:cs="Times New Roman"/>
          <w:bCs/>
        </w:rPr>
        <w:t>Portiči</w:t>
      </w:r>
      <w:proofErr w:type="spellEnd"/>
      <w:r>
        <w:rPr>
          <w:rFonts w:ascii="Times New Roman" w:hAnsi="Times New Roman" w:cs="Times New Roman"/>
          <w:bCs/>
        </w:rPr>
        <w:t xml:space="preserve"> </w:t>
      </w:r>
      <w:r w:rsidRPr="00174994">
        <w:rPr>
          <w:rFonts w:ascii="Times New Roman" w:eastAsia="Times New Roman" w:hAnsi="Times New Roman"/>
          <w:lang w:eastAsia="lv-LV"/>
        </w:rPr>
        <w:t xml:space="preserve">pašvaldības </w:t>
      </w:r>
      <w:r>
        <w:rPr>
          <w:rFonts w:ascii="Times New Roman" w:eastAsia="Times New Roman" w:hAnsi="Times New Roman"/>
          <w:lang w:eastAsia="lv-LV"/>
        </w:rPr>
        <w:t>apkaimē</w:t>
      </w:r>
      <w:r w:rsidRPr="00174994">
        <w:rPr>
          <w:rFonts w:ascii="Times New Roman" w:eastAsia="Times New Roman" w:hAnsi="Times New Roman"/>
          <w:lang w:eastAsia="lv-LV"/>
        </w:rPr>
        <w:t>, kas ir pašpietiekam</w:t>
      </w:r>
      <w:r>
        <w:rPr>
          <w:rFonts w:ascii="Times New Roman" w:eastAsia="Times New Roman" w:hAnsi="Times New Roman"/>
          <w:lang w:eastAsia="lv-LV"/>
        </w:rPr>
        <w:t>a</w:t>
      </w:r>
      <w:r w:rsidRPr="00174994">
        <w:rPr>
          <w:rFonts w:ascii="Times New Roman" w:eastAsia="Times New Roman" w:hAnsi="Times New Roman"/>
          <w:lang w:eastAsia="lv-LV"/>
        </w:rPr>
        <w:t xml:space="preserve"> no enerģētikas viedokļa un </w:t>
      </w:r>
      <w:r>
        <w:rPr>
          <w:rFonts w:ascii="Times New Roman" w:eastAsia="Times New Roman" w:hAnsi="Times New Roman"/>
          <w:lang w:eastAsia="lv-LV"/>
        </w:rPr>
        <w:t>nerada ogļskābās gāzes (CO</w:t>
      </w:r>
      <w:r w:rsidRPr="00174994">
        <w:rPr>
          <w:rFonts w:ascii="Times New Roman" w:eastAsia="Times New Roman" w:hAnsi="Times New Roman"/>
          <w:vertAlign w:val="subscript"/>
          <w:lang w:eastAsia="lv-LV"/>
        </w:rPr>
        <w:t>2</w:t>
      </w:r>
      <w:r>
        <w:rPr>
          <w:rFonts w:ascii="Times New Roman" w:eastAsia="Times New Roman" w:hAnsi="Times New Roman"/>
          <w:lang w:eastAsia="lv-LV"/>
        </w:rPr>
        <w:t>) emisijas</w:t>
      </w:r>
      <w:r w:rsidRPr="00174994">
        <w:rPr>
          <w:rFonts w:ascii="Times New Roman" w:eastAsia="Times New Roman" w:hAnsi="Times New Roman"/>
          <w:lang w:eastAsia="lv-LV"/>
        </w:rPr>
        <w:t>. Pamatojoties uz koplietojamās enerģijas, primārās apakšstacijas un virtuālā tīkla elementiem, plānots izveidot PED vadlīnijas, kas ļaus informāciju piemērot arī citos kontekstos.</w:t>
      </w:r>
    </w:p>
    <w:p w14:paraId="7822CB61" w14:textId="77777777" w:rsidR="004A3135" w:rsidRDefault="004A3135" w:rsidP="004A3135">
      <w:pPr>
        <w:spacing w:before="120" w:after="120"/>
        <w:contextualSpacing/>
        <w:jc w:val="both"/>
        <w:rPr>
          <w:rFonts w:ascii="Times New Roman" w:eastAsia="Times New Roman" w:hAnsi="Times New Roman"/>
          <w:lang w:eastAsia="lv-LV"/>
        </w:rPr>
      </w:pPr>
    </w:p>
    <w:p w14:paraId="69E138C7" w14:textId="77777777" w:rsidR="004A3135" w:rsidRDefault="004A3135" w:rsidP="004A3135">
      <w:pPr>
        <w:spacing w:before="120" w:after="120"/>
        <w:contextualSpacing/>
        <w:jc w:val="both"/>
        <w:rPr>
          <w:rFonts w:ascii="Times New Roman" w:eastAsia="Times New Roman" w:hAnsi="Times New Roman"/>
          <w:lang w:eastAsia="lv-LV"/>
        </w:rPr>
      </w:pPr>
      <w:r>
        <w:rPr>
          <w:rFonts w:ascii="Times New Roman" w:eastAsia="Times New Roman" w:hAnsi="Times New Roman"/>
          <w:lang w:eastAsia="lv-LV"/>
        </w:rPr>
        <w:t>Projekta ieceres mērķa grupas ir vietēja līmeņa pašvaldības kopienas, kuras veido tādi subjekti kā vietēja līmeņa pārvaldes iestādes, fiziskas personas, maza un vidēja izmēra uzņēmumi, reliģiskas organizācijas u.c.</w:t>
      </w:r>
    </w:p>
    <w:p w14:paraId="004C23E8" w14:textId="77777777" w:rsidR="004A3135" w:rsidRDefault="004A3135" w:rsidP="004A3135">
      <w:pPr>
        <w:spacing w:before="120" w:after="120"/>
        <w:contextualSpacing/>
        <w:jc w:val="both"/>
        <w:rPr>
          <w:rFonts w:ascii="Times New Roman" w:eastAsia="Times New Roman" w:hAnsi="Times New Roman"/>
          <w:lang w:eastAsia="lv-LV"/>
        </w:rPr>
      </w:pPr>
    </w:p>
    <w:p w14:paraId="040A2731" w14:textId="77777777" w:rsidR="004A3135" w:rsidRDefault="004A3135" w:rsidP="004A3135">
      <w:pPr>
        <w:spacing w:before="120" w:after="120"/>
        <w:contextualSpacing/>
        <w:jc w:val="both"/>
        <w:rPr>
          <w:rFonts w:ascii="Times New Roman" w:eastAsia="Times New Roman" w:hAnsi="Times New Roman"/>
          <w:lang w:eastAsia="lv-LV"/>
        </w:rPr>
      </w:pPr>
      <w:r>
        <w:rPr>
          <w:rFonts w:ascii="Times New Roman" w:eastAsia="Times New Roman" w:hAnsi="Times New Roman"/>
          <w:lang w:eastAsia="lv-LV"/>
        </w:rPr>
        <w:t>Projekta ieceri plānots iesniegt Eiropas Reģionālas un attīstības fonda (turpmāk - ERAF) programmas “Eiropas pilsētu iniciatīva” A daļas “Inovatīvas rīcības” (angļu valodā “</w:t>
      </w:r>
      <w:proofErr w:type="spellStart"/>
      <w:r w:rsidRPr="000B7168">
        <w:rPr>
          <w:rFonts w:ascii="Times New Roman" w:eastAsia="Times New Roman" w:hAnsi="Times New Roman"/>
          <w:lang w:eastAsia="lv-LV"/>
        </w:rPr>
        <w:t>European</w:t>
      </w:r>
      <w:proofErr w:type="spellEnd"/>
      <w:r w:rsidRPr="000B7168">
        <w:rPr>
          <w:rFonts w:ascii="Times New Roman" w:eastAsia="Times New Roman" w:hAnsi="Times New Roman"/>
          <w:lang w:eastAsia="lv-LV"/>
        </w:rPr>
        <w:t xml:space="preserve"> </w:t>
      </w:r>
      <w:proofErr w:type="spellStart"/>
      <w:r w:rsidRPr="000B7168">
        <w:rPr>
          <w:rFonts w:ascii="Times New Roman" w:eastAsia="Times New Roman" w:hAnsi="Times New Roman"/>
          <w:lang w:eastAsia="lv-LV"/>
        </w:rPr>
        <w:t>Urban</w:t>
      </w:r>
      <w:proofErr w:type="spellEnd"/>
      <w:r w:rsidRPr="000B7168">
        <w:rPr>
          <w:rFonts w:ascii="Times New Roman" w:eastAsia="Times New Roman" w:hAnsi="Times New Roman"/>
          <w:lang w:eastAsia="lv-LV"/>
        </w:rPr>
        <w:t xml:space="preserve"> </w:t>
      </w:r>
      <w:proofErr w:type="spellStart"/>
      <w:r w:rsidRPr="000B7168">
        <w:rPr>
          <w:rFonts w:ascii="Times New Roman" w:eastAsia="Times New Roman" w:hAnsi="Times New Roman"/>
          <w:lang w:eastAsia="lv-LV"/>
        </w:rPr>
        <w:t>Initiative</w:t>
      </w:r>
      <w:proofErr w:type="spellEnd"/>
      <w:r>
        <w:rPr>
          <w:rFonts w:ascii="Times New Roman" w:eastAsia="Times New Roman" w:hAnsi="Times New Roman"/>
          <w:lang w:eastAsia="lv-LV"/>
        </w:rPr>
        <w:t xml:space="preserve"> – </w:t>
      </w:r>
      <w:proofErr w:type="spellStart"/>
      <w:r>
        <w:rPr>
          <w:rFonts w:ascii="Times New Roman" w:eastAsia="Times New Roman" w:hAnsi="Times New Roman"/>
          <w:lang w:eastAsia="lv-LV"/>
        </w:rPr>
        <w:t>Innovative</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Actions</w:t>
      </w:r>
      <w:proofErr w:type="spellEnd"/>
      <w:r>
        <w:rPr>
          <w:rFonts w:ascii="Times New Roman" w:eastAsia="Times New Roman" w:hAnsi="Times New Roman"/>
          <w:lang w:eastAsia="lv-LV"/>
        </w:rPr>
        <w:t xml:space="preserve">”; turpmāk – EUI-IA) konkursā. Programmas nosacījumi paredz Projekta ieceres laikā radītos inovatīvos risinājumus testēt ne tikai Projekta iesniedzējas teritorijā, bet arī pārnest un pilotēt tos citās Eiropas Savienības dalībvalstu pilsētās. Pilsētas, kurās šie inovatīvie risinājumi tiek pārnesti un testēti, tiek sauktas par </w:t>
      </w:r>
      <w:proofErr w:type="spellStart"/>
      <w:r>
        <w:rPr>
          <w:rFonts w:ascii="Times New Roman" w:eastAsia="Times New Roman" w:hAnsi="Times New Roman"/>
          <w:lang w:eastAsia="lv-LV"/>
        </w:rPr>
        <w:t>pārneses</w:t>
      </w:r>
      <w:proofErr w:type="spellEnd"/>
      <w:r>
        <w:rPr>
          <w:rFonts w:ascii="Times New Roman" w:eastAsia="Times New Roman" w:hAnsi="Times New Roman"/>
          <w:lang w:eastAsia="lv-LV"/>
        </w:rPr>
        <w:t xml:space="preserve"> partneriem. Projekta iecerē Pašvaldība būtu </w:t>
      </w:r>
      <w:proofErr w:type="spellStart"/>
      <w:r>
        <w:rPr>
          <w:rFonts w:ascii="Times New Roman" w:eastAsia="Times New Roman" w:hAnsi="Times New Roman"/>
          <w:lang w:eastAsia="lv-LV"/>
        </w:rPr>
        <w:t>pārneses</w:t>
      </w:r>
      <w:proofErr w:type="spellEnd"/>
      <w:r>
        <w:rPr>
          <w:rFonts w:ascii="Times New Roman" w:eastAsia="Times New Roman" w:hAnsi="Times New Roman"/>
          <w:lang w:eastAsia="lv-LV"/>
        </w:rPr>
        <w:t xml:space="preserve"> partneris.</w:t>
      </w:r>
    </w:p>
    <w:p w14:paraId="148E4737" w14:textId="77777777" w:rsidR="004A3135" w:rsidRDefault="004A3135" w:rsidP="004A3135">
      <w:pPr>
        <w:spacing w:before="120" w:after="120"/>
        <w:contextualSpacing/>
        <w:jc w:val="both"/>
        <w:rPr>
          <w:rFonts w:ascii="Times New Roman" w:eastAsia="Times New Roman" w:hAnsi="Times New Roman"/>
          <w:lang w:eastAsia="lv-LV"/>
        </w:rPr>
      </w:pPr>
    </w:p>
    <w:p w14:paraId="314EC49C" w14:textId="77777777" w:rsidR="004A3135" w:rsidRDefault="004A3135" w:rsidP="004A3135">
      <w:pPr>
        <w:spacing w:before="120" w:after="120"/>
        <w:contextualSpacing/>
        <w:jc w:val="both"/>
        <w:rPr>
          <w:rFonts w:ascii="Times New Roman" w:eastAsia="Times New Roman" w:hAnsi="Times New Roman"/>
          <w:lang w:eastAsia="lv-LV"/>
        </w:rPr>
      </w:pPr>
      <w:r>
        <w:rPr>
          <w:rFonts w:ascii="Times New Roman" w:eastAsia="Times New Roman" w:hAnsi="Times New Roman"/>
          <w:lang w:eastAsia="lv-LV"/>
        </w:rPr>
        <w:lastRenderedPageBreak/>
        <w:t xml:space="preserve">Programmas ietvaros </w:t>
      </w:r>
      <w:proofErr w:type="spellStart"/>
      <w:r>
        <w:rPr>
          <w:rFonts w:ascii="Times New Roman" w:eastAsia="Times New Roman" w:hAnsi="Times New Roman"/>
          <w:lang w:eastAsia="lv-LV"/>
        </w:rPr>
        <w:t>pārneses</w:t>
      </w:r>
      <w:proofErr w:type="spellEnd"/>
      <w:r>
        <w:rPr>
          <w:rFonts w:ascii="Times New Roman" w:eastAsia="Times New Roman" w:hAnsi="Times New Roman"/>
          <w:lang w:eastAsia="lv-LV"/>
        </w:rPr>
        <w:t xml:space="preserve"> partnerim ir paredzēts budžets līdz 150 000 </w:t>
      </w:r>
      <w:proofErr w:type="spellStart"/>
      <w:r w:rsidRPr="00AA0B74">
        <w:rPr>
          <w:rFonts w:ascii="Times New Roman" w:eastAsia="Times New Roman" w:hAnsi="Times New Roman"/>
          <w:i/>
          <w:iCs/>
          <w:lang w:eastAsia="lv-LV"/>
        </w:rPr>
        <w:t>euro</w:t>
      </w:r>
      <w:proofErr w:type="spellEnd"/>
      <w:r>
        <w:rPr>
          <w:rFonts w:ascii="Times New Roman" w:eastAsia="Times New Roman" w:hAnsi="Times New Roman"/>
          <w:lang w:eastAsia="lv-LV"/>
        </w:rPr>
        <w:t xml:space="preserve"> vienkāršotu izmaksu iespējas formā. No šī budžeta izmaksām 120 000 </w:t>
      </w:r>
      <w:proofErr w:type="spellStart"/>
      <w:r w:rsidRPr="00AA0B74">
        <w:rPr>
          <w:rFonts w:ascii="Times New Roman" w:eastAsia="Times New Roman" w:hAnsi="Times New Roman"/>
          <w:i/>
          <w:iCs/>
          <w:lang w:eastAsia="lv-LV"/>
        </w:rPr>
        <w:t>euro</w:t>
      </w:r>
      <w:proofErr w:type="spellEnd"/>
      <w:r>
        <w:rPr>
          <w:rFonts w:ascii="Times New Roman" w:eastAsia="Times New Roman" w:hAnsi="Times New Roman"/>
          <w:lang w:eastAsia="lv-LV"/>
        </w:rPr>
        <w:t xml:space="preserve"> sedz no ERAF līdzekļiem un 30 000 </w:t>
      </w:r>
      <w:proofErr w:type="spellStart"/>
      <w:r w:rsidRPr="00AA0B74">
        <w:rPr>
          <w:rFonts w:ascii="Times New Roman" w:eastAsia="Times New Roman" w:hAnsi="Times New Roman"/>
          <w:i/>
          <w:iCs/>
          <w:lang w:eastAsia="lv-LV"/>
        </w:rPr>
        <w:t>euro</w:t>
      </w:r>
      <w:proofErr w:type="spellEnd"/>
      <w:r>
        <w:rPr>
          <w:rFonts w:ascii="Times New Roman" w:eastAsia="Times New Roman" w:hAnsi="Times New Roman"/>
          <w:lang w:eastAsia="lv-LV"/>
        </w:rPr>
        <w:t xml:space="preserve"> sedz no Pašvaldības budžeta līdzekļiem. Budžeta ietvaros var segt sekojošas izmaksas:</w:t>
      </w:r>
    </w:p>
    <w:p w14:paraId="35D96E1A" w14:textId="77777777" w:rsidR="004A3135" w:rsidRDefault="004A3135" w:rsidP="004A3135">
      <w:pPr>
        <w:pStyle w:val="Sarakstarindkopa"/>
        <w:numPr>
          <w:ilvl w:val="0"/>
          <w:numId w:val="4"/>
        </w:numPr>
        <w:spacing w:before="120" w:after="0"/>
        <w:rPr>
          <w:rFonts w:eastAsia="Times New Roman"/>
          <w:lang w:eastAsia="lv-LV"/>
        </w:rPr>
      </w:pPr>
      <w:r>
        <w:rPr>
          <w:rFonts w:eastAsia="Times New Roman"/>
          <w:lang w:eastAsia="lv-LV"/>
        </w:rPr>
        <w:t xml:space="preserve">personāla izmaksas par iesaisti </w:t>
      </w:r>
      <w:proofErr w:type="spellStart"/>
      <w:r>
        <w:rPr>
          <w:rFonts w:eastAsia="Times New Roman"/>
          <w:lang w:eastAsia="lv-LV"/>
        </w:rPr>
        <w:t>pārneses</w:t>
      </w:r>
      <w:proofErr w:type="spellEnd"/>
      <w:r>
        <w:rPr>
          <w:rFonts w:eastAsia="Times New Roman"/>
          <w:lang w:eastAsia="lv-LV"/>
        </w:rPr>
        <w:t xml:space="preserve"> partnerībā;</w:t>
      </w:r>
    </w:p>
    <w:p w14:paraId="716199F8" w14:textId="77777777" w:rsidR="004A3135" w:rsidRDefault="004A3135" w:rsidP="004A3135">
      <w:pPr>
        <w:pStyle w:val="Sarakstarindkopa"/>
        <w:numPr>
          <w:ilvl w:val="0"/>
          <w:numId w:val="4"/>
        </w:numPr>
        <w:spacing w:before="120" w:after="0"/>
        <w:rPr>
          <w:rFonts w:eastAsia="Times New Roman"/>
          <w:lang w:eastAsia="lv-LV"/>
        </w:rPr>
      </w:pPr>
      <w:proofErr w:type="spellStart"/>
      <w:r>
        <w:rPr>
          <w:rFonts w:eastAsia="Times New Roman"/>
          <w:lang w:eastAsia="lv-LV"/>
        </w:rPr>
        <w:t>pārneses</w:t>
      </w:r>
      <w:proofErr w:type="spellEnd"/>
      <w:r>
        <w:rPr>
          <w:rFonts w:eastAsia="Times New Roman"/>
          <w:lang w:eastAsia="lv-LV"/>
        </w:rPr>
        <w:t xml:space="preserve"> kapacitātes ziņojuma sagatavošana;</w:t>
      </w:r>
    </w:p>
    <w:p w14:paraId="485CC25E" w14:textId="77777777" w:rsidR="004A3135" w:rsidRDefault="004A3135" w:rsidP="004A3135">
      <w:pPr>
        <w:pStyle w:val="Sarakstarindkopa"/>
        <w:numPr>
          <w:ilvl w:val="0"/>
          <w:numId w:val="4"/>
        </w:numPr>
        <w:spacing w:before="120" w:after="0"/>
        <w:rPr>
          <w:rFonts w:eastAsia="Times New Roman"/>
          <w:lang w:eastAsia="lv-LV"/>
        </w:rPr>
      </w:pPr>
      <w:r>
        <w:rPr>
          <w:rFonts w:eastAsia="Times New Roman"/>
          <w:lang w:eastAsia="lv-LV"/>
        </w:rPr>
        <w:t xml:space="preserve">replikācijas </w:t>
      </w:r>
      <w:proofErr w:type="spellStart"/>
      <w:r>
        <w:rPr>
          <w:rFonts w:eastAsia="Times New Roman"/>
          <w:lang w:eastAsia="lv-LV"/>
        </w:rPr>
        <w:t>replikācijas</w:t>
      </w:r>
      <w:proofErr w:type="spellEnd"/>
      <w:r>
        <w:rPr>
          <w:rFonts w:eastAsia="Times New Roman"/>
          <w:lang w:eastAsia="lv-LV"/>
        </w:rPr>
        <w:t xml:space="preserve"> un iespēju pētījuma sagatavošana;</w:t>
      </w:r>
    </w:p>
    <w:p w14:paraId="299972FB" w14:textId="77777777" w:rsidR="004A3135" w:rsidRDefault="004A3135" w:rsidP="004A3135">
      <w:pPr>
        <w:pStyle w:val="Sarakstarindkopa"/>
        <w:numPr>
          <w:ilvl w:val="0"/>
          <w:numId w:val="4"/>
        </w:numPr>
        <w:spacing w:before="120" w:after="0"/>
        <w:rPr>
          <w:rFonts w:eastAsia="Times New Roman"/>
          <w:lang w:eastAsia="lv-LV"/>
        </w:rPr>
      </w:pPr>
      <w:r>
        <w:rPr>
          <w:rFonts w:eastAsia="Times New Roman"/>
          <w:lang w:eastAsia="lv-LV"/>
        </w:rPr>
        <w:t>investīciju dokumentācijas sagatavošana;</w:t>
      </w:r>
    </w:p>
    <w:p w14:paraId="7EDCD10F" w14:textId="77777777" w:rsidR="004A3135" w:rsidRDefault="004A3135" w:rsidP="004A3135">
      <w:pPr>
        <w:pStyle w:val="Sarakstarindkopa"/>
        <w:numPr>
          <w:ilvl w:val="0"/>
          <w:numId w:val="4"/>
        </w:numPr>
        <w:spacing w:before="120" w:after="0"/>
        <w:rPr>
          <w:rFonts w:eastAsia="Times New Roman"/>
          <w:lang w:eastAsia="lv-LV"/>
        </w:rPr>
      </w:pPr>
      <w:r>
        <w:rPr>
          <w:rFonts w:eastAsia="Times New Roman"/>
          <w:lang w:eastAsia="lv-LV"/>
        </w:rPr>
        <w:t>maza mēroga pilota investīciju ieviešana;</w:t>
      </w:r>
    </w:p>
    <w:p w14:paraId="784D3065" w14:textId="77777777" w:rsidR="004A3135" w:rsidRDefault="004A3135" w:rsidP="004A3135">
      <w:pPr>
        <w:pStyle w:val="Sarakstarindkopa"/>
        <w:numPr>
          <w:ilvl w:val="0"/>
          <w:numId w:val="4"/>
        </w:numPr>
        <w:spacing w:before="120" w:after="0"/>
        <w:rPr>
          <w:rFonts w:eastAsia="Times New Roman"/>
          <w:lang w:eastAsia="lv-LV"/>
        </w:rPr>
      </w:pPr>
      <w:r>
        <w:rPr>
          <w:rFonts w:eastAsia="Times New Roman"/>
          <w:lang w:eastAsia="lv-LV"/>
        </w:rPr>
        <w:t>lokālas vizītes organizēšana.</w:t>
      </w:r>
    </w:p>
    <w:p w14:paraId="44468DF3" w14:textId="77777777" w:rsidR="004A3135" w:rsidRPr="00E90FDB" w:rsidRDefault="004A3135" w:rsidP="004A3135">
      <w:pPr>
        <w:spacing w:before="120"/>
        <w:contextualSpacing/>
        <w:jc w:val="both"/>
        <w:rPr>
          <w:rFonts w:ascii="Times New Roman" w:eastAsia="Times New Roman" w:hAnsi="Times New Roman"/>
          <w:lang w:eastAsia="lv-LV"/>
        </w:rPr>
      </w:pPr>
      <w:r>
        <w:rPr>
          <w:rFonts w:ascii="Times New Roman" w:eastAsia="Times New Roman" w:hAnsi="Times New Roman"/>
          <w:lang w:eastAsia="lv-LV"/>
        </w:rPr>
        <w:t xml:space="preserve">Ieviešot EUI-IA programmas atbalstītus projektus, </w:t>
      </w:r>
      <w:proofErr w:type="spellStart"/>
      <w:r>
        <w:rPr>
          <w:rFonts w:ascii="Times New Roman" w:eastAsia="Times New Roman" w:hAnsi="Times New Roman"/>
          <w:lang w:eastAsia="lv-LV"/>
        </w:rPr>
        <w:t>pārneses</w:t>
      </w:r>
      <w:proofErr w:type="spellEnd"/>
      <w:r>
        <w:rPr>
          <w:rFonts w:ascii="Times New Roman" w:eastAsia="Times New Roman" w:hAnsi="Times New Roman"/>
          <w:lang w:eastAsia="lv-LV"/>
        </w:rPr>
        <w:t xml:space="preserve"> partneriem jāsasniedz sekojoši mērķi</w:t>
      </w:r>
      <w:r w:rsidRPr="00E90FDB">
        <w:rPr>
          <w:rFonts w:ascii="Times New Roman" w:eastAsia="Times New Roman" w:hAnsi="Times New Roman"/>
          <w:lang w:eastAsia="lv-LV"/>
        </w:rPr>
        <w:t>:</w:t>
      </w:r>
    </w:p>
    <w:p w14:paraId="61C07579" w14:textId="77777777" w:rsidR="004A3135" w:rsidRPr="00E90FDB" w:rsidRDefault="004A3135" w:rsidP="004A3135">
      <w:pPr>
        <w:pStyle w:val="Sarakstarindkopa"/>
        <w:numPr>
          <w:ilvl w:val="0"/>
          <w:numId w:val="5"/>
        </w:numPr>
        <w:spacing w:before="120" w:after="0"/>
        <w:rPr>
          <w:rFonts w:eastAsia="Times New Roman"/>
          <w:lang w:eastAsia="lv-LV"/>
        </w:rPr>
      </w:pPr>
      <w:r w:rsidRPr="00E90FDB">
        <w:rPr>
          <w:rFonts w:eastAsia="Times New Roman"/>
          <w:lang w:eastAsia="lv-LV"/>
        </w:rPr>
        <w:t xml:space="preserve">palielināt </w:t>
      </w:r>
      <w:r>
        <w:rPr>
          <w:rFonts w:eastAsia="Times New Roman"/>
          <w:lang w:eastAsia="lv-LV"/>
        </w:rPr>
        <w:t>EUI-IA</w:t>
      </w:r>
      <w:r w:rsidRPr="00E90FDB">
        <w:rPr>
          <w:rFonts w:eastAsia="Times New Roman"/>
          <w:lang w:eastAsia="lv-LV"/>
        </w:rPr>
        <w:t xml:space="preserve"> projekta izstrādātā novatoriskā risinājuma vispārējo pielāgojamību un atkārtojamību citās </w:t>
      </w:r>
      <w:r>
        <w:rPr>
          <w:rFonts w:eastAsia="Times New Roman"/>
          <w:lang w:eastAsia="lv-LV"/>
        </w:rPr>
        <w:t>ES</w:t>
      </w:r>
      <w:r w:rsidRPr="00E90FDB">
        <w:rPr>
          <w:rFonts w:eastAsia="Times New Roman"/>
          <w:lang w:eastAsia="lv-LV"/>
        </w:rPr>
        <w:t xml:space="preserve"> pilsētu teritorijās un pēc tam palielināt tā iespējas tikt atkārtotam ārzemēs un plašākā mērogā</w:t>
      </w:r>
      <w:r>
        <w:rPr>
          <w:rFonts w:eastAsia="Times New Roman"/>
          <w:lang w:eastAsia="lv-LV"/>
        </w:rPr>
        <w:t>;</w:t>
      </w:r>
    </w:p>
    <w:p w14:paraId="2F6786C3" w14:textId="77777777" w:rsidR="004A3135" w:rsidRPr="00E90FDB" w:rsidRDefault="004A3135" w:rsidP="004A3135">
      <w:pPr>
        <w:pStyle w:val="Sarakstarindkopa"/>
        <w:numPr>
          <w:ilvl w:val="0"/>
          <w:numId w:val="5"/>
        </w:numPr>
        <w:spacing w:before="120" w:after="0"/>
        <w:rPr>
          <w:rFonts w:eastAsia="Times New Roman"/>
          <w:lang w:eastAsia="lv-LV"/>
        </w:rPr>
      </w:pPr>
      <w:r w:rsidRPr="00E90FDB">
        <w:rPr>
          <w:rFonts w:eastAsia="Times New Roman"/>
          <w:lang w:eastAsia="lv-LV"/>
        </w:rPr>
        <w:t>ļaut</w:t>
      </w:r>
      <w:r>
        <w:rPr>
          <w:rFonts w:eastAsia="Times New Roman"/>
          <w:lang w:eastAsia="lv-LV"/>
        </w:rPr>
        <w:t xml:space="preserve"> </w:t>
      </w:r>
      <w:proofErr w:type="spellStart"/>
      <w:r>
        <w:rPr>
          <w:rFonts w:eastAsia="Times New Roman"/>
          <w:lang w:eastAsia="lv-LV"/>
        </w:rPr>
        <w:t>pārneses</w:t>
      </w:r>
      <w:proofErr w:type="spellEnd"/>
      <w:r w:rsidRPr="00E90FDB">
        <w:rPr>
          <w:rFonts w:eastAsia="Times New Roman"/>
          <w:lang w:eastAsia="lv-LV"/>
        </w:rPr>
        <w:t xml:space="preserve"> partneriem paaugstināt savu inovāciju potenciālu un palielināt kapacitāti inovatīvu risinājumu ieviešanai</w:t>
      </w:r>
      <w:r>
        <w:rPr>
          <w:rFonts w:eastAsia="Times New Roman"/>
          <w:lang w:eastAsia="lv-LV"/>
        </w:rPr>
        <w:t>;</w:t>
      </w:r>
    </w:p>
    <w:p w14:paraId="31A9BE95" w14:textId="77777777" w:rsidR="004A3135" w:rsidRPr="00E90FDB" w:rsidRDefault="004A3135" w:rsidP="004A3135">
      <w:pPr>
        <w:pStyle w:val="Sarakstarindkopa"/>
        <w:numPr>
          <w:ilvl w:val="0"/>
          <w:numId w:val="5"/>
        </w:numPr>
        <w:spacing w:before="120" w:after="0"/>
        <w:rPr>
          <w:rFonts w:eastAsia="Times New Roman"/>
          <w:lang w:eastAsia="lv-LV"/>
        </w:rPr>
      </w:pPr>
      <w:r w:rsidRPr="00E90FDB">
        <w:rPr>
          <w:rFonts w:eastAsia="Times New Roman"/>
          <w:lang w:eastAsia="lv-LV"/>
        </w:rPr>
        <w:t>sagatavot pārbaudītā inovatīvā risinājuma izmantošanu pilsētās, kas piedalās projekta aktivitātēs un gūst labumu no atkārtošanai gatava risinājuma</w:t>
      </w:r>
      <w:r>
        <w:rPr>
          <w:rFonts w:eastAsia="Times New Roman"/>
          <w:lang w:eastAsia="lv-LV"/>
        </w:rPr>
        <w:t>;</w:t>
      </w:r>
    </w:p>
    <w:p w14:paraId="58012881" w14:textId="77777777" w:rsidR="004A3135" w:rsidRPr="00E90FDB" w:rsidRDefault="004A3135" w:rsidP="004A3135">
      <w:pPr>
        <w:pStyle w:val="Sarakstarindkopa"/>
        <w:numPr>
          <w:ilvl w:val="0"/>
          <w:numId w:val="5"/>
        </w:numPr>
        <w:spacing w:before="120" w:after="0"/>
        <w:rPr>
          <w:rFonts w:eastAsia="Times New Roman"/>
          <w:lang w:eastAsia="lv-LV"/>
        </w:rPr>
      </w:pPr>
      <w:r w:rsidRPr="00E90FDB">
        <w:rPr>
          <w:rFonts w:eastAsia="Times New Roman"/>
          <w:lang w:eastAsia="lv-LV"/>
        </w:rPr>
        <w:t>sniegt ieguldījumu vietējās politikas un stratēģiju uzlabošanā</w:t>
      </w:r>
      <w:r>
        <w:rPr>
          <w:rFonts w:eastAsia="Times New Roman"/>
          <w:lang w:eastAsia="lv-LV"/>
        </w:rPr>
        <w:t>;</w:t>
      </w:r>
    </w:p>
    <w:p w14:paraId="3F7BB68E" w14:textId="77777777" w:rsidR="004A3135" w:rsidRPr="00E90FDB" w:rsidRDefault="004A3135" w:rsidP="004A3135">
      <w:pPr>
        <w:pStyle w:val="Sarakstarindkopa"/>
        <w:numPr>
          <w:ilvl w:val="0"/>
          <w:numId w:val="5"/>
        </w:numPr>
        <w:spacing w:before="120" w:after="0"/>
        <w:rPr>
          <w:rFonts w:eastAsia="Times New Roman"/>
          <w:lang w:eastAsia="lv-LV"/>
        </w:rPr>
      </w:pPr>
      <w:r w:rsidRPr="00E90FDB">
        <w:rPr>
          <w:rFonts w:eastAsia="Times New Roman"/>
          <w:lang w:eastAsia="lv-LV"/>
        </w:rPr>
        <w:t>atbalstīt zināšanu apmaiņu starp visiem partneriem</w:t>
      </w:r>
      <w:r>
        <w:rPr>
          <w:rFonts w:eastAsia="Times New Roman"/>
          <w:lang w:eastAsia="lv-LV"/>
        </w:rPr>
        <w:t>.</w:t>
      </w:r>
    </w:p>
    <w:p w14:paraId="08172953" w14:textId="77777777" w:rsidR="004A3135" w:rsidRDefault="004A3135" w:rsidP="004A3135">
      <w:pPr>
        <w:spacing w:before="120"/>
        <w:contextualSpacing/>
        <w:jc w:val="both"/>
        <w:rPr>
          <w:rFonts w:ascii="Times New Roman" w:eastAsia="Times New Roman" w:hAnsi="Times New Roman"/>
          <w:lang w:eastAsia="lv-LV"/>
        </w:rPr>
      </w:pPr>
      <w:r>
        <w:rPr>
          <w:rFonts w:ascii="Times New Roman" w:eastAsia="Times New Roman" w:hAnsi="Times New Roman"/>
          <w:lang w:eastAsia="lv-LV"/>
        </w:rPr>
        <w:t>Projekta ieceres pieteikums EUI-IA ir jāiesniedz līdz 2024. gada 14. oktobrim. Lēmums par projekta ieceres pieteikuma apstiprināšanu būs zināms 2025. gada martā. Pozitīva lēmuma gadījumā no 2025. gada aprīļa līdz 2025. gada oktobrim notiks gatavošanās projekta uzsākšanai. Projekta īstenošanas sāksies 2025. gada oktobrī un ilgs 3,5 gadus līdz 2029. gada 1. aprīlim.</w:t>
      </w:r>
    </w:p>
    <w:p w14:paraId="7B99106B" w14:textId="77777777" w:rsidR="004A3135" w:rsidRPr="00C4206E" w:rsidRDefault="004A3135" w:rsidP="004A3135">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3A17CCB6" w14:textId="47045A36" w:rsidR="004A3135" w:rsidRPr="00E16BF5" w:rsidRDefault="004A3135" w:rsidP="004A3135">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 xml:space="preserve">VTP6: </w:t>
      </w:r>
      <w:proofErr w:type="spellStart"/>
      <w:r w:rsidRPr="00AA0B74">
        <w:rPr>
          <w:rFonts w:ascii="Times New Roman" w:hAnsi="Times New Roman"/>
          <w:sz w:val="24"/>
          <w:szCs w:val="24"/>
          <w:lang w:val="lv-LV"/>
        </w:rPr>
        <w:t>Klimatneitrāla</w:t>
      </w:r>
      <w:proofErr w:type="spellEnd"/>
      <w:r w:rsidRPr="00AA0B74">
        <w:rPr>
          <w:rFonts w:ascii="Times New Roman" w:hAnsi="Times New Roman"/>
          <w:sz w:val="24"/>
          <w:szCs w:val="24"/>
          <w:lang w:val="lv-LV"/>
        </w:rPr>
        <w:t xml:space="preserve"> enerģijas izmantošana un ģenerācija</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RV6.1:</w:t>
      </w:r>
      <w:r>
        <w:rPr>
          <w:rFonts w:ascii="Times New Roman" w:hAnsi="Times New Roman"/>
          <w:sz w:val="24"/>
          <w:szCs w:val="24"/>
          <w:lang w:val="lv-LV"/>
        </w:rPr>
        <w:t> </w:t>
      </w:r>
      <w:r w:rsidRPr="00AA0B74">
        <w:rPr>
          <w:rFonts w:ascii="Times New Roman" w:hAnsi="Times New Roman"/>
          <w:sz w:val="24"/>
          <w:szCs w:val="24"/>
          <w:lang w:val="lv-LV"/>
        </w:rPr>
        <w:t>Energoefektivitāte</w:t>
      </w:r>
      <w:r w:rsidRPr="00E16BF5">
        <w:rPr>
          <w:rFonts w:ascii="Times New Roman" w:hAnsi="Times New Roman"/>
          <w:sz w:val="24"/>
          <w:szCs w:val="24"/>
          <w:lang w:val="lv-LV"/>
        </w:rPr>
        <w:t xml:space="preserve">”, uzdevumam </w:t>
      </w:r>
      <w:r w:rsidRPr="00AA0B74">
        <w:rPr>
          <w:rFonts w:ascii="Times New Roman" w:hAnsi="Times New Roman"/>
          <w:sz w:val="24"/>
          <w:szCs w:val="24"/>
          <w:lang w:val="lv-LV"/>
        </w:rPr>
        <w:t>“U6.1.2: Īstenot citus energoefektivitātes pasākumus</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RV6.2: Atjaunojamo energoresursu plašāka izmantošana</w:t>
      </w:r>
      <w:r w:rsidRPr="00E16BF5">
        <w:rPr>
          <w:rFonts w:ascii="Times New Roman" w:hAnsi="Times New Roman"/>
          <w:sz w:val="24"/>
          <w:szCs w:val="24"/>
          <w:lang w:val="lv-LV"/>
        </w:rPr>
        <w:t>”, uzdevumam “</w:t>
      </w:r>
      <w:r w:rsidRPr="00AA0B74">
        <w:rPr>
          <w:rFonts w:ascii="Times New Roman" w:hAnsi="Times New Roman"/>
          <w:sz w:val="24"/>
          <w:szCs w:val="24"/>
          <w:lang w:val="lv-LV"/>
        </w:rPr>
        <w:t>U6.2.1: Veicināt efektīvu atjaunojamo energoresursu izmantošanu</w:t>
      </w:r>
      <w:r w:rsidRPr="00E16BF5">
        <w:rPr>
          <w:rFonts w:ascii="Times New Roman" w:hAnsi="Times New Roman"/>
          <w:sz w:val="24"/>
          <w:szCs w:val="24"/>
          <w:lang w:val="lv-LV"/>
        </w:rPr>
        <w:t>”;</w:t>
      </w:r>
    </w:p>
    <w:p w14:paraId="3E153510" w14:textId="77777777" w:rsidR="004A3135" w:rsidRPr="00E16BF5" w:rsidRDefault="004A3135" w:rsidP="004A3135">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VTP14: Attīstīta sadarbība ar citām pašvaldībām, iestādēm un organizācijām</w:t>
      </w:r>
      <w:r w:rsidRPr="00E16BF5">
        <w:rPr>
          <w:rFonts w:ascii="Times New Roman" w:hAnsi="Times New Roman"/>
          <w:sz w:val="24"/>
          <w:szCs w:val="24"/>
          <w:lang w:val="lv-LV"/>
        </w:rPr>
        <w:t>” rīcības virzienam “</w:t>
      </w:r>
      <w:r w:rsidRPr="00AA0B74">
        <w:rPr>
          <w:rFonts w:ascii="Times New Roman" w:hAnsi="Times New Roman"/>
          <w:sz w:val="24"/>
          <w:szCs w:val="24"/>
          <w:lang w:val="lv-LV"/>
        </w:rPr>
        <w:t>RV14.1: Sadarbības veicināšana ar citām pašvaldībām, iestādēm un organizācijām</w:t>
      </w:r>
      <w:r w:rsidRPr="00E16BF5">
        <w:rPr>
          <w:rFonts w:ascii="Times New Roman" w:hAnsi="Times New Roman"/>
          <w:sz w:val="24"/>
          <w:szCs w:val="24"/>
          <w:lang w:val="lv-LV"/>
        </w:rPr>
        <w:t>”, uzdevumam “</w:t>
      </w:r>
      <w:r w:rsidRPr="00AA0B74">
        <w:rPr>
          <w:rFonts w:ascii="Times New Roman" w:hAnsi="Times New Roman"/>
          <w:sz w:val="24"/>
          <w:szCs w:val="24"/>
          <w:lang w:val="lv-LV"/>
        </w:rPr>
        <w:t>U14.1.10: Īstenot sadarbību ar citām iestādēm</w:t>
      </w:r>
      <w:r w:rsidRPr="00E16BF5">
        <w:rPr>
          <w:rFonts w:ascii="Times New Roman" w:hAnsi="Times New Roman"/>
          <w:sz w:val="24"/>
          <w:szCs w:val="24"/>
          <w:lang w:val="lv-LV"/>
        </w:rPr>
        <w:t>”.</w:t>
      </w:r>
    </w:p>
    <w:p w14:paraId="4EA18393" w14:textId="2846D983" w:rsidR="004A3135" w:rsidRPr="00C4206E" w:rsidRDefault="004A3135" w:rsidP="004A3135">
      <w:pPr>
        <w:spacing w:before="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amatojoties uz Pašvaldību likuma 4. panta pirmās daļas 2</w:t>
      </w:r>
      <w:r>
        <w:rPr>
          <w:rFonts w:ascii="Times New Roman" w:hAnsi="Times New Roman" w:cs="Times New Roman"/>
        </w:rPr>
        <w:t>2. punktu</w:t>
      </w:r>
      <w:r w:rsidRPr="00C4206E">
        <w:rPr>
          <w:rFonts w:ascii="Times New Roman" w:hAnsi="Times New Roman" w:cs="Times New Roman"/>
        </w:rPr>
        <w:t xml:space="preserve">, 78. panta trešo daļu, </w:t>
      </w:r>
      <w:r>
        <w:rPr>
          <w:rFonts w:ascii="Times New Roman" w:hAnsi="Times New Roman" w:cs="Times New Roman"/>
        </w:rPr>
        <w:t>Attīstības</w:t>
      </w:r>
      <w:r w:rsidRPr="00C4206E">
        <w:rPr>
          <w:rFonts w:ascii="Times New Roman" w:hAnsi="Times New Roman" w:cs="Times New Roman"/>
        </w:rPr>
        <w:t xml:space="preserve"> komitejas </w:t>
      </w:r>
      <w:r>
        <w:rPr>
          <w:rFonts w:ascii="Times New Roman" w:hAnsi="Times New Roman" w:cs="Times New Roman"/>
        </w:rPr>
        <w:t>09</w:t>
      </w:r>
      <w:r w:rsidRPr="00C4206E">
        <w:rPr>
          <w:rFonts w:ascii="Times New Roman" w:hAnsi="Times New Roman" w:cs="Times New Roman"/>
        </w:rPr>
        <w:t>.</w:t>
      </w:r>
      <w:r>
        <w:rPr>
          <w:rFonts w:ascii="Times New Roman" w:hAnsi="Times New Roman" w:cs="Times New Roman"/>
        </w:rPr>
        <w:t>10</w:t>
      </w:r>
      <w:r w:rsidRPr="00C4206E">
        <w:rPr>
          <w:rFonts w:ascii="Times New Roman" w:hAnsi="Times New Roman" w:cs="Times New Roman"/>
        </w:rPr>
        <w:t>.202</w:t>
      </w:r>
      <w:r>
        <w:rPr>
          <w:rFonts w:ascii="Times New Roman" w:hAnsi="Times New Roman" w:cs="Times New Roman"/>
        </w:rPr>
        <w:t>4</w:t>
      </w:r>
      <w:r w:rsidRPr="00C4206E">
        <w:rPr>
          <w:rFonts w:ascii="Times New Roman" w:hAnsi="Times New Roman" w:cs="Times New Roman"/>
        </w:rPr>
        <w:t xml:space="preserve">. atzinumu, kā arī </w:t>
      </w:r>
      <w:r>
        <w:rPr>
          <w:rFonts w:ascii="Times New Roman" w:hAnsi="Times New Roman" w:cs="Times New Roman"/>
        </w:rPr>
        <w:t xml:space="preserve">Finanšu komitejas 16.10.2024. atzinumu, </w:t>
      </w:r>
      <w:r w:rsidRPr="00C4206E">
        <w:rPr>
          <w:rFonts w:ascii="Times New Roman" w:hAnsi="Times New Roman" w:cs="Times New Roman"/>
        </w:rPr>
        <w:t>Ādažu novada pašvaldības dome</w:t>
      </w:r>
    </w:p>
    <w:p w14:paraId="001C96E2" w14:textId="77777777" w:rsidR="00564CA6" w:rsidRPr="00564CA6" w:rsidRDefault="00564CA6" w:rsidP="00564CA6">
      <w:pPr>
        <w:rPr>
          <w:rFonts w:ascii="Times New Roman" w:hAnsi="Times New Roman" w:cs="Times New Roman"/>
          <w:b/>
          <w:i/>
          <w:color w:val="FF0000"/>
        </w:rPr>
      </w:pPr>
    </w:p>
    <w:p w14:paraId="7E71C6D5" w14:textId="77777777" w:rsidR="00564CA6" w:rsidRPr="00564CA6" w:rsidRDefault="004A3135" w:rsidP="00BB16A4">
      <w:pPr>
        <w:spacing w:after="120"/>
        <w:jc w:val="center"/>
        <w:rPr>
          <w:rFonts w:ascii="Times New Roman" w:hAnsi="Times New Roman" w:cs="Times New Roman"/>
          <w:b/>
        </w:rPr>
      </w:pPr>
      <w:r w:rsidRPr="00564CA6">
        <w:rPr>
          <w:rFonts w:ascii="Times New Roman" w:hAnsi="Times New Roman" w:cs="Times New Roman"/>
          <w:b/>
        </w:rPr>
        <w:t>NOLEMJ:</w:t>
      </w:r>
    </w:p>
    <w:p w14:paraId="3EE3F9C7" w14:textId="7879E5BB" w:rsidR="004A3135" w:rsidRPr="008F225D" w:rsidRDefault="004A3135" w:rsidP="004A3135">
      <w:pPr>
        <w:pStyle w:val="Default"/>
        <w:numPr>
          <w:ilvl w:val="0"/>
          <w:numId w:val="6"/>
        </w:numPr>
        <w:spacing w:before="120" w:after="120"/>
        <w:ind w:left="425" w:hanging="425"/>
        <w:jc w:val="both"/>
        <w:rPr>
          <w:rFonts w:ascii="Times" w:hAnsi="Times" w:cs="Times"/>
        </w:rPr>
      </w:pPr>
      <w:r>
        <w:rPr>
          <w:color w:val="auto"/>
        </w:rPr>
        <w:t xml:space="preserve">Konceptuāli atbalstīt Ādažu novada pašvaldības dalību Itālijas Republikas </w:t>
      </w:r>
      <w:proofErr w:type="spellStart"/>
      <w:r>
        <w:rPr>
          <w:color w:val="auto"/>
        </w:rPr>
        <w:t>Portiči</w:t>
      </w:r>
      <w:proofErr w:type="spellEnd"/>
      <w:r>
        <w:rPr>
          <w:color w:val="auto"/>
        </w:rPr>
        <w:t xml:space="preserve"> pašvaldības iniciētā projekta iecerē “</w:t>
      </w:r>
      <w:proofErr w:type="spellStart"/>
      <w:r w:rsidR="007D397B" w:rsidRPr="007D397B">
        <w:rPr>
          <w:color w:val="auto"/>
        </w:rPr>
        <w:t>Portici</w:t>
      </w:r>
      <w:proofErr w:type="spellEnd"/>
      <w:r w:rsidR="007D397B" w:rsidRPr="007D397B">
        <w:rPr>
          <w:color w:val="auto"/>
        </w:rPr>
        <w:t xml:space="preserve"> </w:t>
      </w:r>
      <w:proofErr w:type="spellStart"/>
      <w:r w:rsidR="007D397B" w:rsidRPr="007D397B">
        <w:rPr>
          <w:color w:val="auto"/>
        </w:rPr>
        <w:t>towards</w:t>
      </w:r>
      <w:proofErr w:type="spellEnd"/>
      <w:r w:rsidR="007D397B" w:rsidRPr="007D397B">
        <w:rPr>
          <w:color w:val="auto"/>
        </w:rPr>
        <w:t xml:space="preserve"> </w:t>
      </w:r>
      <w:proofErr w:type="spellStart"/>
      <w:r w:rsidR="007D397B" w:rsidRPr="007D397B">
        <w:rPr>
          <w:color w:val="auto"/>
        </w:rPr>
        <w:t>Positive</w:t>
      </w:r>
      <w:proofErr w:type="spellEnd"/>
      <w:r w:rsidR="007D397B" w:rsidRPr="007D397B">
        <w:rPr>
          <w:color w:val="auto"/>
        </w:rPr>
        <w:t xml:space="preserve"> </w:t>
      </w:r>
      <w:proofErr w:type="spellStart"/>
      <w:r w:rsidR="007D397B" w:rsidRPr="007D397B">
        <w:rPr>
          <w:color w:val="auto"/>
        </w:rPr>
        <w:t>Energy</w:t>
      </w:r>
      <w:proofErr w:type="spellEnd"/>
      <w:r w:rsidR="007D397B" w:rsidRPr="007D397B">
        <w:rPr>
          <w:color w:val="auto"/>
        </w:rPr>
        <w:t xml:space="preserve"> </w:t>
      </w:r>
      <w:proofErr w:type="spellStart"/>
      <w:r w:rsidR="007D397B" w:rsidRPr="007D397B">
        <w:rPr>
          <w:color w:val="auto"/>
        </w:rPr>
        <w:t>District</w:t>
      </w:r>
      <w:proofErr w:type="spellEnd"/>
      <w:r w:rsidR="007D397B" w:rsidRPr="007D397B">
        <w:rPr>
          <w:color w:val="auto"/>
        </w:rPr>
        <w:t xml:space="preserve"> – P2PED</w:t>
      </w:r>
      <w:r>
        <w:rPr>
          <w:color w:val="auto"/>
        </w:rPr>
        <w:t xml:space="preserve">” </w:t>
      </w:r>
      <w:proofErr w:type="spellStart"/>
      <w:r>
        <w:rPr>
          <w:color w:val="auto"/>
        </w:rPr>
        <w:t>pārneses</w:t>
      </w:r>
      <w:proofErr w:type="spellEnd"/>
      <w:r>
        <w:rPr>
          <w:color w:val="auto"/>
        </w:rPr>
        <w:t xml:space="preserve"> partnera lomā energoresursu optimālākai lietošanai un sekmētu </w:t>
      </w:r>
      <w:proofErr w:type="spellStart"/>
      <w:r>
        <w:rPr>
          <w:color w:val="auto"/>
        </w:rPr>
        <w:t>energokopienu</w:t>
      </w:r>
      <w:proofErr w:type="spellEnd"/>
      <w:r>
        <w:rPr>
          <w:color w:val="auto"/>
        </w:rPr>
        <w:t xml:space="preserve"> veidošanos </w:t>
      </w:r>
      <w:r>
        <w:t>Ādažu novada teritorijā.</w:t>
      </w:r>
    </w:p>
    <w:p w14:paraId="4AF211C5" w14:textId="77777777" w:rsidR="004A3135" w:rsidRPr="00A90999" w:rsidRDefault="004A3135" w:rsidP="004A3135">
      <w:pPr>
        <w:pStyle w:val="Default"/>
        <w:numPr>
          <w:ilvl w:val="0"/>
          <w:numId w:val="6"/>
        </w:numPr>
        <w:spacing w:before="120" w:after="120"/>
        <w:ind w:left="425" w:hanging="425"/>
        <w:jc w:val="both"/>
        <w:rPr>
          <w:rFonts w:ascii="Times" w:hAnsi="Times" w:cs="Times"/>
          <w:color w:val="auto"/>
        </w:rPr>
      </w:pPr>
      <w:r>
        <w:rPr>
          <w:rFonts w:ascii="Times" w:hAnsi="Times" w:cs="Times"/>
          <w:color w:val="auto"/>
        </w:rPr>
        <w:t xml:space="preserve">Iekļaut ar projekta ieceri saistītos izdevumus 30 000 </w:t>
      </w:r>
      <w:proofErr w:type="spellStart"/>
      <w:r w:rsidRPr="00AA0B74">
        <w:rPr>
          <w:rFonts w:ascii="Times" w:hAnsi="Times" w:cs="Times"/>
          <w:i/>
          <w:iCs/>
          <w:color w:val="auto"/>
        </w:rPr>
        <w:t>euro</w:t>
      </w:r>
      <w:proofErr w:type="spellEnd"/>
      <w:r>
        <w:rPr>
          <w:rFonts w:ascii="Times" w:hAnsi="Times" w:cs="Times"/>
          <w:color w:val="auto"/>
        </w:rPr>
        <w:t xml:space="preserve"> vērtībā atalgojumam Ādažu novada pašvaldības iestādes “Centrālā pārvalde” struktūrvienības “Attīstības un projektu nodaļa” 2025., 2026., 2027. un 2028. gada budžeta tāmes projektos.</w:t>
      </w:r>
    </w:p>
    <w:p w14:paraId="43A0A189" w14:textId="6748D29E" w:rsidR="004A3135" w:rsidRPr="000423EC" w:rsidRDefault="004A3135" w:rsidP="004A3135">
      <w:pPr>
        <w:pStyle w:val="Default"/>
        <w:numPr>
          <w:ilvl w:val="0"/>
          <w:numId w:val="6"/>
        </w:numPr>
        <w:spacing w:before="120" w:after="120"/>
        <w:ind w:left="425" w:hanging="425"/>
        <w:jc w:val="both"/>
        <w:rPr>
          <w:rFonts w:ascii="Times" w:hAnsi="Times" w:cs="Times"/>
          <w:color w:val="auto"/>
        </w:rPr>
      </w:pPr>
      <w:r w:rsidRPr="00A90999">
        <w:rPr>
          <w:color w:val="auto"/>
        </w:rPr>
        <w:lastRenderedPageBreak/>
        <w:t xml:space="preserve">Papildināt Ādažu novada </w:t>
      </w:r>
      <w:r w:rsidRPr="000423EC">
        <w:rPr>
          <w:color w:val="auto"/>
        </w:rPr>
        <w:t>Attīstības programmas (2021.-2027.) Rīcības plāna</w:t>
      </w:r>
      <w:r w:rsidRPr="000423EC">
        <w:t xml:space="preserve"> uzdevumu “</w:t>
      </w:r>
      <w:r w:rsidRPr="00AA0B74">
        <w:t>U14.1.10: Īstenot sadarbību ar citām iestādēm</w:t>
      </w:r>
      <w:r w:rsidRPr="000423EC">
        <w:t>”</w:t>
      </w:r>
      <w:r w:rsidRPr="000423EC">
        <w:rPr>
          <w:color w:val="auto"/>
        </w:rPr>
        <w:t xml:space="preserve"> ar jaunu pasākumu “Ā14.1.10.20. Eiropas pilsētu iniciatīvas programmas projekta “</w:t>
      </w:r>
      <w:proofErr w:type="spellStart"/>
      <w:r w:rsidR="007D397B" w:rsidRPr="007D397B">
        <w:rPr>
          <w:color w:val="auto"/>
        </w:rPr>
        <w:t>Portici</w:t>
      </w:r>
      <w:proofErr w:type="spellEnd"/>
      <w:r w:rsidR="007D397B" w:rsidRPr="007D397B">
        <w:rPr>
          <w:color w:val="auto"/>
        </w:rPr>
        <w:t xml:space="preserve"> </w:t>
      </w:r>
      <w:proofErr w:type="spellStart"/>
      <w:r w:rsidR="007D397B" w:rsidRPr="007D397B">
        <w:rPr>
          <w:color w:val="auto"/>
        </w:rPr>
        <w:t>towards</w:t>
      </w:r>
      <w:proofErr w:type="spellEnd"/>
      <w:r w:rsidR="007D397B" w:rsidRPr="007D397B">
        <w:rPr>
          <w:color w:val="auto"/>
        </w:rPr>
        <w:t xml:space="preserve"> </w:t>
      </w:r>
      <w:proofErr w:type="spellStart"/>
      <w:r w:rsidR="007D397B" w:rsidRPr="007D397B">
        <w:rPr>
          <w:color w:val="auto"/>
        </w:rPr>
        <w:t>Positive</w:t>
      </w:r>
      <w:proofErr w:type="spellEnd"/>
      <w:r w:rsidR="007D397B" w:rsidRPr="007D397B">
        <w:rPr>
          <w:color w:val="auto"/>
        </w:rPr>
        <w:t xml:space="preserve"> </w:t>
      </w:r>
      <w:proofErr w:type="spellStart"/>
      <w:r w:rsidR="007D397B" w:rsidRPr="007D397B">
        <w:rPr>
          <w:color w:val="auto"/>
        </w:rPr>
        <w:t>Energy</w:t>
      </w:r>
      <w:proofErr w:type="spellEnd"/>
      <w:r w:rsidR="007D397B" w:rsidRPr="007D397B">
        <w:rPr>
          <w:color w:val="auto"/>
        </w:rPr>
        <w:t xml:space="preserve"> </w:t>
      </w:r>
      <w:proofErr w:type="spellStart"/>
      <w:r w:rsidR="007D397B" w:rsidRPr="007D397B">
        <w:rPr>
          <w:color w:val="auto"/>
        </w:rPr>
        <w:t>District</w:t>
      </w:r>
      <w:proofErr w:type="spellEnd"/>
      <w:r w:rsidR="007D397B" w:rsidRPr="007D397B">
        <w:rPr>
          <w:color w:val="auto"/>
        </w:rPr>
        <w:t xml:space="preserve"> – P2PED</w:t>
      </w:r>
      <w:r w:rsidRPr="000423EC">
        <w:rPr>
          <w:color w:val="auto"/>
        </w:rPr>
        <w:t xml:space="preserve">” īstenošana” (atbildīgais – Attīstības un projektu nodaļa, PA “Carnikavas </w:t>
      </w:r>
      <w:proofErr w:type="spellStart"/>
      <w:r w:rsidRPr="000423EC">
        <w:rPr>
          <w:color w:val="auto"/>
        </w:rPr>
        <w:t>komunālserviss</w:t>
      </w:r>
      <w:proofErr w:type="spellEnd"/>
      <w:r w:rsidRPr="000423EC">
        <w:rPr>
          <w:color w:val="auto"/>
        </w:rPr>
        <w:t>”; izpildes termiņš 2025.-</w:t>
      </w:r>
      <w:r w:rsidRPr="00AA0B74">
        <w:rPr>
          <w:color w:val="auto"/>
        </w:rPr>
        <w:t>2029</w:t>
      </w:r>
      <w:r w:rsidRPr="000423EC">
        <w:rPr>
          <w:color w:val="auto"/>
        </w:rPr>
        <w:t xml:space="preserve">; Finanšu resursi – ES fondu finansējums, pašvaldības finansējums; Iznākuma rādītāji – </w:t>
      </w:r>
      <w:r w:rsidR="007D397B" w:rsidRPr="007D397B">
        <w:rPr>
          <w:color w:val="auto"/>
        </w:rPr>
        <w:t xml:space="preserve">Sadarbībā ar Itālijas pašvaldību </w:t>
      </w:r>
      <w:proofErr w:type="spellStart"/>
      <w:r w:rsidR="007D397B" w:rsidRPr="007D397B">
        <w:rPr>
          <w:color w:val="auto"/>
        </w:rPr>
        <w:t>Portiči</w:t>
      </w:r>
      <w:proofErr w:type="spellEnd"/>
      <w:r w:rsidR="007D397B" w:rsidRPr="007D397B">
        <w:rPr>
          <w:color w:val="auto"/>
        </w:rPr>
        <w:t xml:space="preserve"> īstenots</w:t>
      </w:r>
      <w:r w:rsidRPr="000423EC">
        <w:rPr>
          <w:color w:val="auto"/>
        </w:rPr>
        <w:t xml:space="preserve"> Eiropas pilsētu iniciatīvas programmas projekts “</w:t>
      </w:r>
      <w:proofErr w:type="spellStart"/>
      <w:r w:rsidR="007D397B" w:rsidRPr="006463A9">
        <w:rPr>
          <w:color w:val="auto"/>
        </w:rPr>
        <w:t>Portici</w:t>
      </w:r>
      <w:proofErr w:type="spellEnd"/>
      <w:r w:rsidR="007D397B" w:rsidRPr="006463A9">
        <w:rPr>
          <w:color w:val="auto"/>
        </w:rPr>
        <w:t xml:space="preserve"> </w:t>
      </w:r>
      <w:proofErr w:type="spellStart"/>
      <w:r w:rsidR="007D397B" w:rsidRPr="006463A9">
        <w:rPr>
          <w:color w:val="auto"/>
        </w:rPr>
        <w:t>towards</w:t>
      </w:r>
      <w:proofErr w:type="spellEnd"/>
      <w:r w:rsidR="007D397B" w:rsidRPr="006463A9">
        <w:rPr>
          <w:color w:val="auto"/>
        </w:rPr>
        <w:t xml:space="preserve"> </w:t>
      </w:r>
      <w:proofErr w:type="spellStart"/>
      <w:r w:rsidR="007D397B" w:rsidRPr="006463A9">
        <w:rPr>
          <w:color w:val="auto"/>
        </w:rPr>
        <w:t>Positive</w:t>
      </w:r>
      <w:proofErr w:type="spellEnd"/>
      <w:r w:rsidR="007D397B" w:rsidRPr="006463A9">
        <w:rPr>
          <w:color w:val="auto"/>
        </w:rPr>
        <w:t xml:space="preserve"> </w:t>
      </w:r>
      <w:proofErr w:type="spellStart"/>
      <w:r w:rsidR="007D397B" w:rsidRPr="006463A9">
        <w:rPr>
          <w:color w:val="auto"/>
        </w:rPr>
        <w:t>Energy</w:t>
      </w:r>
      <w:proofErr w:type="spellEnd"/>
      <w:r w:rsidR="007D397B" w:rsidRPr="006463A9">
        <w:rPr>
          <w:color w:val="auto"/>
        </w:rPr>
        <w:t xml:space="preserve"> </w:t>
      </w:r>
      <w:proofErr w:type="spellStart"/>
      <w:r w:rsidR="007D397B" w:rsidRPr="006463A9">
        <w:rPr>
          <w:color w:val="auto"/>
        </w:rPr>
        <w:t>District</w:t>
      </w:r>
      <w:proofErr w:type="spellEnd"/>
      <w:r w:rsidR="007D397B" w:rsidRPr="006463A9">
        <w:rPr>
          <w:color w:val="auto"/>
        </w:rPr>
        <w:t xml:space="preserve"> – P2PED</w:t>
      </w:r>
      <w:r w:rsidRPr="000423EC">
        <w:rPr>
          <w:color w:val="auto"/>
        </w:rPr>
        <w:t xml:space="preserve">”, veicinot </w:t>
      </w:r>
      <w:proofErr w:type="spellStart"/>
      <w:r w:rsidRPr="000423EC">
        <w:rPr>
          <w:color w:val="auto"/>
        </w:rPr>
        <w:t>energokopienu</w:t>
      </w:r>
      <w:proofErr w:type="spellEnd"/>
      <w:r w:rsidRPr="000423EC">
        <w:rPr>
          <w:color w:val="auto"/>
        </w:rPr>
        <w:t xml:space="preserve"> rašanos, pilsētplānošanu, pārvaldību, pilsoņu stratēģisko lomu</w:t>
      </w:r>
      <w:r w:rsidRPr="00AA0B74">
        <w:t>.</w:t>
      </w:r>
    </w:p>
    <w:p w14:paraId="0461DEFD" w14:textId="77777777" w:rsidR="004A3135" w:rsidRDefault="004A3135" w:rsidP="004A3135">
      <w:pPr>
        <w:pStyle w:val="Default"/>
        <w:numPr>
          <w:ilvl w:val="0"/>
          <w:numId w:val="6"/>
        </w:numPr>
        <w:spacing w:before="120" w:after="120"/>
        <w:ind w:left="425" w:hanging="425"/>
        <w:jc w:val="both"/>
        <w:rPr>
          <w:color w:val="auto"/>
        </w:rPr>
      </w:pPr>
      <w:r w:rsidRPr="000423EC">
        <w:rPr>
          <w:color w:val="auto"/>
        </w:rPr>
        <w:t>Attīstības un projektu nodaļai</w:t>
      </w:r>
      <w:r>
        <w:rPr>
          <w:color w:val="auto"/>
        </w:rPr>
        <w:t xml:space="preserve"> organizēt projekta ieceres īstenošanu Ādažu novada pašvaldībā un koordinēt tās dalību citās saistošās projekta ieceres aktivitātēs.</w:t>
      </w:r>
    </w:p>
    <w:p w14:paraId="39B437B3" w14:textId="77777777" w:rsidR="004A3135" w:rsidRPr="00793103" w:rsidRDefault="004A3135" w:rsidP="004A3135">
      <w:pPr>
        <w:pStyle w:val="Default"/>
        <w:numPr>
          <w:ilvl w:val="0"/>
          <w:numId w:val="6"/>
        </w:numPr>
        <w:spacing w:before="120" w:after="120"/>
        <w:ind w:left="425" w:hanging="425"/>
        <w:jc w:val="both"/>
        <w:rPr>
          <w:color w:val="auto"/>
        </w:rPr>
      </w:pPr>
      <w:r w:rsidRPr="00793103">
        <w:rPr>
          <w:rFonts w:ascii="Times" w:hAnsi="Times" w:cs="Times"/>
        </w:rPr>
        <w:t>Pašvaldības domes priekšsēdētājai parakstīt ar projekta īstenošanu saistītos dokumentus.</w:t>
      </w:r>
    </w:p>
    <w:p w14:paraId="51C992D0" w14:textId="77777777" w:rsidR="004A3135" w:rsidRDefault="004A3135" w:rsidP="004A3135">
      <w:pPr>
        <w:pStyle w:val="Default"/>
        <w:numPr>
          <w:ilvl w:val="0"/>
          <w:numId w:val="6"/>
        </w:numPr>
        <w:spacing w:before="120" w:after="120"/>
        <w:ind w:left="425" w:hanging="425"/>
        <w:jc w:val="both"/>
        <w:rPr>
          <w:rFonts w:ascii="Times" w:hAnsi="Times" w:cs="Times"/>
        </w:rPr>
      </w:pPr>
      <w:r w:rsidRPr="00833EAC">
        <w:t xml:space="preserve">Pašvaldības </w:t>
      </w:r>
      <w:r>
        <w:t xml:space="preserve">izpilddirektoram veikt </w:t>
      </w:r>
      <w:r w:rsidRPr="00833EAC">
        <w:t>lēmuma izpild</w:t>
      </w:r>
      <w:r>
        <w:t>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A313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A313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A3135"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4FC444F1" w:rsidR="00564CA6" w:rsidRPr="00564CA6" w:rsidRDefault="004A3135" w:rsidP="004A3135">
      <w:pPr>
        <w:jc w:val="both"/>
        <w:rPr>
          <w:rFonts w:ascii="Times New Roman" w:hAnsi="Times New Roman" w:cs="Times New Roman"/>
          <w:color w:val="FF0000"/>
        </w:rPr>
      </w:pPr>
      <w:r w:rsidRPr="00BB16A4">
        <w:rPr>
          <w:rFonts w:ascii="Times New Roman" w:hAnsi="Times New Roman" w:cs="Times New Roman"/>
          <w:u w:val="single"/>
        </w:rPr>
        <w:t>Izsniegt norakstus</w:t>
      </w:r>
      <w:r w:rsidRPr="00564CA6">
        <w:rPr>
          <w:rFonts w:ascii="Times New Roman" w:hAnsi="Times New Roman" w:cs="Times New Roman"/>
        </w:rPr>
        <w:t>:</w:t>
      </w:r>
      <w:r w:rsidRPr="004A3135">
        <w:rPr>
          <w:rFonts w:ascii="Times New Roman" w:hAnsi="Times New Roman" w:cs="Times New Roman"/>
          <w:color w:val="FF0000"/>
        </w:rPr>
        <w:t xml:space="preserve"> </w:t>
      </w:r>
      <w:r w:rsidRPr="004A3135">
        <w:rPr>
          <w:rFonts w:ascii="Times New Roman" w:hAnsi="Times New Roman" w:cs="Times New Roman"/>
        </w:rPr>
        <w:t>APN, CKS, IDR - @</w:t>
      </w:r>
    </w:p>
    <w:p w14:paraId="052A5E01" w14:textId="77777777" w:rsidR="004A3135" w:rsidRDefault="004A3135" w:rsidP="00564CA6">
      <w:pPr>
        <w:rPr>
          <w:rFonts w:ascii="Times New Roman" w:hAnsi="Times New Roman" w:cs="Times New Roman"/>
          <w:noProof/>
          <w:sz w:val="20"/>
          <w:szCs w:val="20"/>
        </w:rPr>
      </w:pPr>
    </w:p>
    <w:p w14:paraId="6955A864" w14:textId="06EDB95C" w:rsidR="00564CA6" w:rsidRDefault="004A3135" w:rsidP="004A3135">
      <w:pPr>
        <w:rPr>
          <w:rFonts w:ascii="Times New Roman" w:hAnsi="Times New Roman" w:cs="Times New Roman"/>
          <w:sz w:val="20"/>
          <w:szCs w:val="20"/>
        </w:rPr>
      </w:pPr>
      <w:r w:rsidRPr="006D513B">
        <w:rPr>
          <w:rFonts w:ascii="Times New Roman" w:hAnsi="Times New Roman" w:cs="Times New Roman"/>
          <w:noProof/>
          <w:sz w:val="20"/>
          <w:szCs w:val="20"/>
        </w:rPr>
        <w:t>Jānis Galakrodznieks</w:t>
      </w:r>
      <w:r w:rsidRPr="006D513B">
        <w:rPr>
          <w:rFonts w:ascii="Times New Roman" w:hAnsi="Times New Roman" w:cs="Times New Roman"/>
          <w:sz w:val="20"/>
          <w:szCs w:val="20"/>
        </w:rPr>
        <w:t xml:space="preserve">, </w:t>
      </w:r>
      <w:r w:rsidRPr="004A3135">
        <w:rPr>
          <w:rFonts w:ascii="Times New Roman" w:hAnsi="Times New Roman" w:cs="Times New Roman"/>
          <w:sz w:val="20"/>
          <w:szCs w:val="20"/>
        </w:rPr>
        <w:t>26522521</w:t>
      </w:r>
    </w:p>
    <w:p w14:paraId="5A3B2431" w14:textId="01BB6A68" w:rsidR="004A3135" w:rsidRPr="00B47C10" w:rsidRDefault="00B463B2" w:rsidP="004A3135">
      <w:pPr>
        <w:rPr>
          <w:rFonts w:ascii="Times New Roman" w:hAnsi="Times New Roman" w:cs="Times New Roman"/>
          <w:sz w:val="20"/>
          <w:szCs w:val="20"/>
        </w:rPr>
      </w:pPr>
      <w:hyperlink r:id="rId9" w:history="1">
        <w:r w:rsidR="004A3135" w:rsidRPr="00AC00B9">
          <w:rPr>
            <w:rStyle w:val="Hipersaite"/>
            <w:rFonts w:ascii="Times New Roman" w:hAnsi="Times New Roman" w:cs="Times New Roman"/>
            <w:sz w:val="20"/>
            <w:szCs w:val="20"/>
          </w:rPr>
          <w:t>janis.galakrodznieks@adazunovads.lv</w:t>
        </w:r>
      </w:hyperlink>
      <w:r w:rsidR="004A3135">
        <w:rPr>
          <w:rFonts w:ascii="Times New Roman" w:hAnsi="Times New Roman" w:cs="Times New Roman"/>
          <w:sz w:val="20"/>
          <w:szCs w:val="20"/>
        </w:rPr>
        <w:t xml:space="preserve"> </w:t>
      </w:r>
    </w:p>
    <w:sectPr w:rsidR="004A3135"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36DF2" w14:textId="77777777" w:rsidR="004A3135" w:rsidRDefault="004A3135">
      <w:r>
        <w:separator/>
      </w:r>
    </w:p>
  </w:endnote>
  <w:endnote w:type="continuationSeparator" w:id="0">
    <w:p w14:paraId="734E83EF" w14:textId="77777777" w:rsidR="004A3135" w:rsidRDefault="004A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4944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A313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E8999" w14:textId="77777777" w:rsidR="004A3135" w:rsidRDefault="004A3135">
      <w:r>
        <w:separator/>
      </w:r>
    </w:p>
  </w:footnote>
  <w:footnote w:type="continuationSeparator" w:id="0">
    <w:p w14:paraId="032F58E2" w14:textId="77777777" w:rsidR="004A3135" w:rsidRDefault="004A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B734D662">
      <w:start w:val="1"/>
      <w:numFmt w:val="decimal"/>
      <w:lvlText w:val="%1."/>
      <w:lvlJc w:val="left"/>
      <w:pPr>
        <w:ind w:left="720" w:hanging="360"/>
      </w:pPr>
      <w:rPr>
        <w:rFonts w:hint="default"/>
      </w:rPr>
    </w:lvl>
    <w:lvl w:ilvl="1" w:tplc="1EC61AC4" w:tentative="1">
      <w:start w:val="1"/>
      <w:numFmt w:val="lowerLetter"/>
      <w:lvlText w:val="%2."/>
      <w:lvlJc w:val="left"/>
      <w:pPr>
        <w:ind w:left="1440" w:hanging="360"/>
      </w:pPr>
    </w:lvl>
    <w:lvl w:ilvl="2" w:tplc="429CB63C" w:tentative="1">
      <w:start w:val="1"/>
      <w:numFmt w:val="lowerRoman"/>
      <w:lvlText w:val="%3."/>
      <w:lvlJc w:val="right"/>
      <w:pPr>
        <w:ind w:left="2160" w:hanging="180"/>
      </w:pPr>
    </w:lvl>
    <w:lvl w:ilvl="3" w:tplc="943A0902" w:tentative="1">
      <w:start w:val="1"/>
      <w:numFmt w:val="decimal"/>
      <w:lvlText w:val="%4."/>
      <w:lvlJc w:val="left"/>
      <w:pPr>
        <w:ind w:left="2880" w:hanging="360"/>
      </w:pPr>
    </w:lvl>
    <w:lvl w:ilvl="4" w:tplc="FBBC05A8" w:tentative="1">
      <w:start w:val="1"/>
      <w:numFmt w:val="lowerLetter"/>
      <w:lvlText w:val="%5."/>
      <w:lvlJc w:val="left"/>
      <w:pPr>
        <w:ind w:left="3600" w:hanging="360"/>
      </w:pPr>
    </w:lvl>
    <w:lvl w:ilvl="5" w:tplc="3C8C2DDE" w:tentative="1">
      <w:start w:val="1"/>
      <w:numFmt w:val="lowerRoman"/>
      <w:lvlText w:val="%6."/>
      <w:lvlJc w:val="right"/>
      <w:pPr>
        <w:ind w:left="4320" w:hanging="180"/>
      </w:pPr>
    </w:lvl>
    <w:lvl w:ilvl="6" w:tplc="162A9A70" w:tentative="1">
      <w:start w:val="1"/>
      <w:numFmt w:val="decimal"/>
      <w:lvlText w:val="%7."/>
      <w:lvlJc w:val="left"/>
      <w:pPr>
        <w:ind w:left="5040" w:hanging="360"/>
      </w:pPr>
    </w:lvl>
    <w:lvl w:ilvl="7" w:tplc="3918A54E" w:tentative="1">
      <w:start w:val="1"/>
      <w:numFmt w:val="lowerLetter"/>
      <w:lvlText w:val="%8."/>
      <w:lvlJc w:val="left"/>
      <w:pPr>
        <w:ind w:left="5760" w:hanging="360"/>
      </w:pPr>
    </w:lvl>
    <w:lvl w:ilvl="8" w:tplc="2F809F2C" w:tentative="1">
      <w:start w:val="1"/>
      <w:numFmt w:val="lowerRoman"/>
      <w:lvlText w:val="%9."/>
      <w:lvlJc w:val="right"/>
      <w:pPr>
        <w:ind w:left="6480" w:hanging="180"/>
      </w:pPr>
    </w:lvl>
  </w:abstractNum>
  <w:abstractNum w:abstractNumId="1" w15:restartNumberingAfterBreak="0">
    <w:nsid w:val="1B571CF7"/>
    <w:multiLevelType w:val="hybridMultilevel"/>
    <w:tmpl w:val="6A68ADF2"/>
    <w:lvl w:ilvl="0" w:tplc="5AB0ACB0">
      <w:start w:val="2024"/>
      <w:numFmt w:val="bullet"/>
      <w:lvlText w:val=""/>
      <w:lvlJc w:val="left"/>
      <w:pPr>
        <w:ind w:left="720" w:hanging="360"/>
      </w:pPr>
      <w:rPr>
        <w:rFonts w:ascii="Symbol" w:eastAsia="Times New Roman"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F27C3"/>
    <w:multiLevelType w:val="hybridMultilevel"/>
    <w:tmpl w:val="424A750A"/>
    <w:lvl w:ilvl="0" w:tplc="5AB0ACB0">
      <w:start w:val="2024"/>
      <w:numFmt w:val="bullet"/>
      <w:lvlText w:val=""/>
      <w:lvlJc w:val="left"/>
      <w:pPr>
        <w:ind w:left="720" w:hanging="360"/>
      </w:pPr>
      <w:rPr>
        <w:rFonts w:ascii="Symbol" w:eastAsia="Times New Roman"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3"/>
  </w:num>
  <w:num w:numId="2" w16cid:durableId="1964530278">
    <w:abstractNumId w:val="0"/>
  </w:num>
  <w:num w:numId="3" w16cid:durableId="1054893917">
    <w:abstractNumId w:val="4"/>
  </w:num>
  <w:num w:numId="4" w16cid:durableId="1478179591">
    <w:abstractNumId w:val="1"/>
  </w:num>
  <w:num w:numId="5" w16cid:durableId="1715546653">
    <w:abstractNumId w:val="2"/>
  </w:num>
  <w:num w:numId="6" w16cid:durableId="140575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37C"/>
    <w:rsid w:val="00070E3F"/>
    <w:rsid w:val="00147221"/>
    <w:rsid w:val="00195A73"/>
    <w:rsid w:val="001A297B"/>
    <w:rsid w:val="0025391B"/>
    <w:rsid w:val="00297558"/>
    <w:rsid w:val="002D53F6"/>
    <w:rsid w:val="00351D48"/>
    <w:rsid w:val="003C401E"/>
    <w:rsid w:val="004A3135"/>
    <w:rsid w:val="004D516C"/>
    <w:rsid w:val="00521C00"/>
    <w:rsid w:val="0053073B"/>
    <w:rsid w:val="00543508"/>
    <w:rsid w:val="00564CA6"/>
    <w:rsid w:val="005C7FA1"/>
    <w:rsid w:val="00617AAC"/>
    <w:rsid w:val="00693F05"/>
    <w:rsid w:val="006D3451"/>
    <w:rsid w:val="006D513B"/>
    <w:rsid w:val="0074092B"/>
    <w:rsid w:val="0079484F"/>
    <w:rsid w:val="007B4DDB"/>
    <w:rsid w:val="007D397B"/>
    <w:rsid w:val="007F01FB"/>
    <w:rsid w:val="008257F8"/>
    <w:rsid w:val="008E3846"/>
    <w:rsid w:val="009139A1"/>
    <w:rsid w:val="00931891"/>
    <w:rsid w:val="009644A2"/>
    <w:rsid w:val="009938E8"/>
    <w:rsid w:val="00996740"/>
    <w:rsid w:val="009A3989"/>
    <w:rsid w:val="009B7F8F"/>
    <w:rsid w:val="00A254B5"/>
    <w:rsid w:val="00A52B04"/>
    <w:rsid w:val="00B36CD4"/>
    <w:rsid w:val="00B4014F"/>
    <w:rsid w:val="00B463B2"/>
    <w:rsid w:val="00B47C10"/>
    <w:rsid w:val="00BB16A4"/>
    <w:rsid w:val="00BE75D1"/>
    <w:rsid w:val="00C82360"/>
    <w:rsid w:val="00C9477C"/>
    <w:rsid w:val="00CC1B2F"/>
    <w:rsid w:val="00CF16C2"/>
    <w:rsid w:val="00D86969"/>
    <w:rsid w:val="00E52DA2"/>
    <w:rsid w:val="00E75D8D"/>
    <w:rsid w:val="00EF06E1"/>
    <w:rsid w:val="00FA29A3"/>
    <w:rsid w:val="00FE5E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4A3135"/>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4A3135"/>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4A3135"/>
    <w:rPr>
      <w:rFonts w:ascii="Calibri" w:eastAsia="Calibri" w:hAnsi="Calibri" w:cs="Times New Roman"/>
      <w:sz w:val="22"/>
      <w:szCs w:val="22"/>
      <w:lang w:val="en-US"/>
    </w:rPr>
  </w:style>
  <w:style w:type="paragraph" w:customStyle="1" w:styleId="Default">
    <w:name w:val="Default"/>
    <w:rsid w:val="004A3135"/>
    <w:pPr>
      <w:autoSpaceDE w:val="0"/>
      <w:autoSpaceDN w:val="0"/>
      <w:adjustRightInd w:val="0"/>
    </w:pPr>
    <w:rPr>
      <w:rFonts w:ascii="Times New Roman" w:hAnsi="Times New Roman" w:cs="Times New Roman"/>
      <w:color w:val="000000"/>
    </w:rPr>
  </w:style>
  <w:style w:type="character" w:styleId="Hipersaite">
    <w:name w:val="Hyperlink"/>
    <w:basedOn w:val="Noklusjumarindkopasfonts"/>
    <w:uiPriority w:val="99"/>
    <w:unhideWhenUsed/>
    <w:rsid w:val="004A3135"/>
    <w:rPr>
      <w:color w:val="0563C1" w:themeColor="hyperlink"/>
      <w:u w:val="single"/>
    </w:rPr>
  </w:style>
  <w:style w:type="character" w:styleId="Neatrisintapieminana">
    <w:name w:val="Unresolved Mention"/>
    <w:basedOn w:val="Noklusjumarindkopasfonts"/>
    <w:uiPriority w:val="99"/>
    <w:semiHidden/>
    <w:unhideWhenUsed/>
    <w:rsid w:val="004A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114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is.galakrodznieks@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4310</Words>
  <Characters>2458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22</cp:revision>
  <dcterms:created xsi:type="dcterms:W3CDTF">2024-06-01T14:06:00Z</dcterms:created>
  <dcterms:modified xsi:type="dcterms:W3CDTF">2024-10-17T14:33:00Z</dcterms:modified>
</cp:coreProperties>
</file>