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A7721" w14:textId="38D3B19F" w:rsidR="00CE204C" w:rsidRPr="002C6E76" w:rsidRDefault="00CC20B7" w:rsidP="00CE204C">
      <w:pPr>
        <w:spacing w:after="0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b/>
          <w:sz w:val="24"/>
          <w:szCs w:val="24"/>
        </w:rPr>
        <w:t>Ādažu novada domei</w:t>
      </w:r>
    </w:p>
    <w:p w14:paraId="068F900C" w14:textId="6B3D7B33" w:rsidR="00CE204C" w:rsidRPr="002C6E76" w:rsidRDefault="00CE204C" w:rsidP="00CE204C">
      <w:pPr>
        <w:spacing w:after="0"/>
        <w:ind w:left="46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sz w:val="24"/>
          <w:szCs w:val="24"/>
        </w:rPr>
        <w:t xml:space="preserve">E-pasti: </w:t>
      </w:r>
      <w:hyperlink r:id="rId10" w:history="1">
        <w:r w:rsidR="002C6E76" w:rsidRPr="002C6E76">
          <w:rPr>
            <w:rStyle w:val="Hyperlink"/>
            <w:rFonts w:ascii="Times New Roman" w:hAnsi="Times New Roman" w:cs="Times New Roman"/>
            <w:sz w:val="24"/>
            <w:szCs w:val="24"/>
          </w:rPr>
          <w:t>dome@adazunovads.lv</w:t>
        </w:r>
      </w:hyperlink>
    </w:p>
    <w:p w14:paraId="67C55EBF" w14:textId="77777777" w:rsidR="00040B7D" w:rsidRDefault="00040B7D" w:rsidP="00CE2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A2990" w14:textId="1FE5CB34" w:rsidR="001D5571" w:rsidRPr="002C6E76" w:rsidRDefault="001D5571" w:rsidP="00CE204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sz w:val="24"/>
          <w:szCs w:val="24"/>
        </w:rPr>
        <w:t>Rīgā, 202</w:t>
      </w:r>
      <w:r w:rsidR="002C6E7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6E76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2C6E7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C6E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6E76">
        <w:rPr>
          <w:rFonts w:ascii="Times New Roman" w:eastAsia="Times New Roman" w:hAnsi="Times New Roman" w:cs="Times New Roman"/>
          <w:sz w:val="24"/>
          <w:szCs w:val="24"/>
        </w:rPr>
        <w:t>septembrī</w:t>
      </w:r>
    </w:p>
    <w:p w14:paraId="3A1CED73" w14:textId="78742B2E" w:rsidR="00CE204C" w:rsidRPr="002C6E76" w:rsidRDefault="001D5571" w:rsidP="00CE20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D10364">
        <w:rPr>
          <w:rFonts w:ascii="Times New Roman" w:eastAsia="Times New Roman" w:hAnsi="Times New Roman" w:cs="Times New Roman"/>
          <w:sz w:val="24"/>
          <w:szCs w:val="24"/>
        </w:rPr>
        <w:t xml:space="preserve"> SFA-ND-24-459</w:t>
      </w:r>
    </w:p>
    <w:p w14:paraId="4CE1F779" w14:textId="77777777" w:rsidR="002F404F" w:rsidRDefault="002F404F" w:rsidP="00CE204C">
      <w:pPr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92DCE" w14:textId="17B53DE2" w:rsidR="00CE204C" w:rsidRDefault="00CE204C" w:rsidP="00CE204C">
      <w:pPr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 </w:t>
      </w:r>
      <w:r w:rsidR="002C6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diennakts aptiekas </w:t>
      </w:r>
      <w:r w:rsidR="002F404F">
        <w:rPr>
          <w:rFonts w:ascii="Times New Roman" w:eastAsia="Times New Roman" w:hAnsi="Times New Roman" w:cs="Times New Roman"/>
          <w:b/>
          <w:bCs/>
          <w:sz w:val="24"/>
          <w:szCs w:val="24"/>
        </w:rPr>
        <w:t>atvēršanu Carnikavā</w:t>
      </w:r>
    </w:p>
    <w:p w14:paraId="7A696F45" w14:textId="77777777" w:rsidR="002F404F" w:rsidRDefault="002F404F" w:rsidP="002F40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BEC8532" w14:textId="77777777" w:rsidR="002F404F" w:rsidRDefault="002F404F" w:rsidP="002F40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4177905" w14:textId="02200680" w:rsidR="002F404F" w:rsidRDefault="002F404F" w:rsidP="007D1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sz w:val="24"/>
          <w:szCs w:val="24"/>
        </w:rPr>
        <w:t>AS “SENTOR FARM APTIEKAS”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(turpmāk- Sabiedrība)</w:t>
      </w:r>
      <w:r w:rsidR="00115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5A9">
        <w:rPr>
          <w:rFonts w:ascii="Times New Roman" w:eastAsia="Times New Roman" w:hAnsi="Times New Roman" w:cs="Times New Roman"/>
          <w:sz w:val="24"/>
          <w:szCs w:val="24"/>
        </w:rPr>
        <w:t>periodiski</w:t>
      </w:r>
      <w:r w:rsidR="00666DC9">
        <w:rPr>
          <w:rFonts w:ascii="Times New Roman" w:eastAsia="Times New Roman" w:hAnsi="Times New Roman" w:cs="Times New Roman"/>
          <w:sz w:val="24"/>
          <w:szCs w:val="24"/>
        </w:rPr>
        <w:t xml:space="preserve"> saņ</w:t>
      </w:r>
      <w:r w:rsidR="00A025A9">
        <w:rPr>
          <w:rFonts w:ascii="Times New Roman" w:eastAsia="Times New Roman" w:hAnsi="Times New Roman" w:cs="Times New Roman"/>
          <w:sz w:val="24"/>
          <w:szCs w:val="24"/>
        </w:rPr>
        <w:t>e</w:t>
      </w:r>
      <w:r w:rsidR="00666DC9">
        <w:rPr>
          <w:rFonts w:ascii="Times New Roman" w:eastAsia="Times New Roman" w:hAnsi="Times New Roman" w:cs="Times New Roman"/>
          <w:sz w:val="24"/>
          <w:szCs w:val="24"/>
        </w:rPr>
        <w:t>m Carnika</w:t>
      </w:r>
      <w:r w:rsidR="00A025A9">
        <w:rPr>
          <w:rFonts w:ascii="Times New Roman" w:eastAsia="Times New Roman" w:hAnsi="Times New Roman" w:cs="Times New Roman"/>
          <w:sz w:val="24"/>
          <w:szCs w:val="24"/>
        </w:rPr>
        <w:t>vas</w:t>
      </w:r>
      <w:r w:rsidR="00666DC9">
        <w:rPr>
          <w:rFonts w:ascii="Times New Roman" w:eastAsia="Times New Roman" w:hAnsi="Times New Roman" w:cs="Times New Roman"/>
          <w:sz w:val="24"/>
          <w:szCs w:val="24"/>
        </w:rPr>
        <w:t xml:space="preserve"> iedzīvotāja lūgumu atvērt Carnikavā </w:t>
      </w:r>
      <w:r w:rsidR="006A3D1E">
        <w:rPr>
          <w:rFonts w:ascii="Times New Roman" w:eastAsia="Times New Roman" w:hAnsi="Times New Roman" w:cs="Times New Roman"/>
          <w:sz w:val="24"/>
          <w:szCs w:val="24"/>
        </w:rPr>
        <w:t>diennakts aptieku</w:t>
      </w:r>
      <w:r w:rsidR="00F93D62">
        <w:rPr>
          <w:rFonts w:ascii="Times New Roman" w:eastAsia="Times New Roman" w:hAnsi="Times New Roman" w:cs="Times New Roman"/>
          <w:sz w:val="24"/>
          <w:szCs w:val="24"/>
        </w:rPr>
        <w:t xml:space="preserve">, jo neviena no esošajām </w:t>
      </w:r>
      <w:r w:rsidR="00801F57">
        <w:rPr>
          <w:rFonts w:ascii="Times New Roman" w:eastAsia="Times New Roman" w:hAnsi="Times New Roman" w:cs="Times New Roman"/>
          <w:sz w:val="24"/>
          <w:szCs w:val="24"/>
        </w:rPr>
        <w:t xml:space="preserve">divām Carnikavas aptiekām nenodrošina iespēju saņemt farmaceitisko aprūpi nakts stundās. </w:t>
      </w:r>
      <w:r w:rsidR="007D12A4">
        <w:rPr>
          <w:rFonts w:ascii="Times New Roman" w:eastAsia="Times New Roman" w:hAnsi="Times New Roman" w:cs="Times New Roman"/>
          <w:sz w:val="24"/>
          <w:szCs w:val="24"/>
        </w:rPr>
        <w:t xml:space="preserve">Tuvākā Diennakts aptieka atrodas Ādažos, bet </w:t>
      </w:r>
      <w:r w:rsidR="00D265F7">
        <w:rPr>
          <w:rFonts w:ascii="Times New Roman" w:eastAsia="Times New Roman" w:hAnsi="Times New Roman" w:cs="Times New Roman"/>
          <w:sz w:val="24"/>
          <w:szCs w:val="24"/>
        </w:rPr>
        <w:t xml:space="preserve">saskaņā ar iedzīvotāju sniegto informāciju </w:t>
      </w:r>
      <w:r w:rsidR="007D12A4">
        <w:rPr>
          <w:rFonts w:ascii="Times New Roman" w:eastAsia="Times New Roman" w:hAnsi="Times New Roman" w:cs="Times New Roman"/>
          <w:sz w:val="24"/>
          <w:szCs w:val="24"/>
        </w:rPr>
        <w:t>naktī uz šo aptieku ar sabiedrisko transportu nokļūt nav iespējams.</w:t>
      </w:r>
    </w:p>
    <w:p w14:paraId="28F9773E" w14:textId="77777777" w:rsidR="002B73E5" w:rsidRDefault="002256BF" w:rsidP="008E3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Ņemot vērā </w:t>
      </w:r>
      <w:r w:rsidR="008E3F3A">
        <w:rPr>
          <w:rFonts w:ascii="Times New Roman" w:eastAsia="Times New Roman" w:hAnsi="Times New Roman" w:cs="Times New Roman"/>
          <w:sz w:val="24"/>
          <w:szCs w:val="24"/>
        </w:rPr>
        <w:t>iepriekš minēto</w:t>
      </w:r>
      <w:r w:rsidR="00246E8C">
        <w:rPr>
          <w:rFonts w:ascii="Times New Roman" w:eastAsia="Times New Roman" w:hAnsi="Times New Roman" w:cs="Times New Roman"/>
          <w:sz w:val="24"/>
          <w:szCs w:val="24"/>
        </w:rPr>
        <w:t xml:space="preserve">, Sabiedrība lūdz </w:t>
      </w:r>
      <w:r w:rsidR="007452ED">
        <w:rPr>
          <w:rFonts w:ascii="Times New Roman" w:eastAsia="Times New Roman" w:hAnsi="Times New Roman" w:cs="Times New Roman"/>
          <w:sz w:val="24"/>
          <w:szCs w:val="24"/>
        </w:rPr>
        <w:t>Ādažu novada domi</w:t>
      </w:r>
      <w:r w:rsidR="008E3F3A">
        <w:rPr>
          <w:rFonts w:ascii="Times New Roman" w:eastAsia="Times New Roman" w:hAnsi="Times New Roman" w:cs="Times New Roman"/>
          <w:sz w:val="24"/>
          <w:szCs w:val="24"/>
        </w:rPr>
        <w:t xml:space="preserve">, saskaņā ar </w:t>
      </w:r>
      <w:r w:rsidR="0074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F3A" w:rsidRPr="008E3F3A">
        <w:rPr>
          <w:rFonts w:ascii="Times New Roman" w:eastAsia="Times New Roman" w:hAnsi="Times New Roman" w:cs="Times New Roman"/>
          <w:sz w:val="24"/>
          <w:szCs w:val="24"/>
        </w:rPr>
        <w:t>2011.gada 2.august</w:t>
      </w:r>
      <w:r w:rsidR="008E3F3A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3F3A" w:rsidRPr="008E3F3A">
        <w:rPr>
          <w:rFonts w:ascii="Times New Roman" w:eastAsia="Times New Roman" w:hAnsi="Times New Roman" w:cs="Times New Roman"/>
          <w:sz w:val="24"/>
          <w:szCs w:val="24"/>
        </w:rPr>
        <w:t xml:space="preserve"> Ministru kabineta noteikum</w:t>
      </w:r>
      <w:r w:rsidR="008E3F3A">
        <w:rPr>
          <w:rFonts w:ascii="Times New Roman" w:eastAsia="Times New Roman" w:hAnsi="Times New Roman" w:cs="Times New Roman"/>
          <w:sz w:val="24"/>
          <w:szCs w:val="24"/>
        </w:rPr>
        <w:t>u</w:t>
      </w:r>
      <w:r w:rsidR="008E3F3A" w:rsidRPr="008E3F3A">
        <w:rPr>
          <w:rFonts w:ascii="Times New Roman" w:eastAsia="Times New Roman" w:hAnsi="Times New Roman" w:cs="Times New Roman"/>
          <w:sz w:val="24"/>
          <w:szCs w:val="24"/>
        </w:rPr>
        <w:t xml:space="preserve"> Nr.610</w:t>
      </w:r>
      <w:r w:rsidR="008E3F3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8E3F3A" w:rsidRPr="008E3F3A">
        <w:rPr>
          <w:rFonts w:ascii="Times New Roman" w:eastAsia="Times New Roman" w:hAnsi="Times New Roman" w:cs="Times New Roman"/>
          <w:sz w:val="24"/>
          <w:szCs w:val="24"/>
        </w:rPr>
        <w:t>Aptieku un aptieku filiāļu izvietojuma kritēriji</w:t>
      </w:r>
      <w:r w:rsidR="008E3F3A">
        <w:rPr>
          <w:rFonts w:ascii="Times New Roman" w:eastAsia="Times New Roman" w:hAnsi="Times New Roman" w:cs="Times New Roman"/>
          <w:sz w:val="24"/>
          <w:szCs w:val="24"/>
        </w:rPr>
        <w:t xml:space="preserve">” 9.punktu </w:t>
      </w:r>
      <w:r w:rsidR="00BE1B19">
        <w:rPr>
          <w:rFonts w:ascii="Times New Roman" w:eastAsia="Times New Roman" w:hAnsi="Times New Roman" w:cs="Times New Roman"/>
          <w:sz w:val="24"/>
          <w:szCs w:val="24"/>
        </w:rPr>
        <w:t xml:space="preserve">pieņemt lēmumu par </w:t>
      </w:r>
      <w:r w:rsidR="00C41A1B" w:rsidRPr="00C41A1B">
        <w:rPr>
          <w:rFonts w:ascii="Times New Roman" w:eastAsia="Times New Roman" w:hAnsi="Times New Roman" w:cs="Times New Roman"/>
          <w:sz w:val="24"/>
          <w:szCs w:val="24"/>
        </w:rPr>
        <w:t xml:space="preserve">nepieciešamību </w:t>
      </w:r>
      <w:r w:rsidR="00C41A1B">
        <w:rPr>
          <w:rFonts w:ascii="Times New Roman" w:eastAsia="Times New Roman" w:hAnsi="Times New Roman" w:cs="Times New Roman"/>
          <w:sz w:val="24"/>
          <w:szCs w:val="24"/>
        </w:rPr>
        <w:t xml:space="preserve">Carnikavā </w:t>
      </w:r>
      <w:r w:rsidR="00C41A1B" w:rsidRPr="00C41A1B">
        <w:rPr>
          <w:rFonts w:ascii="Times New Roman" w:eastAsia="Times New Roman" w:hAnsi="Times New Roman" w:cs="Times New Roman"/>
          <w:sz w:val="24"/>
          <w:szCs w:val="24"/>
        </w:rPr>
        <w:t>atvērt vispārēja tipa aptieku, kura strādā visu diennakti</w:t>
      </w:r>
      <w:r w:rsidR="00B216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4AF572" w14:textId="0CD0E83C" w:rsidR="007D12A4" w:rsidRPr="002C6E76" w:rsidRDefault="00934894" w:rsidP="00A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Sabiedrība apliecina, ka pozitīva Ādažu novada domes lēmuma gadījumā</w:t>
      </w:r>
      <w:r w:rsidR="00AB53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1A96">
        <w:rPr>
          <w:rFonts w:ascii="Times New Roman" w:eastAsia="Times New Roman" w:hAnsi="Times New Roman" w:cs="Times New Roman"/>
          <w:sz w:val="24"/>
          <w:szCs w:val="24"/>
        </w:rPr>
        <w:t xml:space="preserve"> veiks visas nepieciešamās darbības</w:t>
      </w:r>
      <w:r w:rsidR="00AB5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D9C">
        <w:rPr>
          <w:rFonts w:ascii="Times New Roman" w:eastAsia="Times New Roman" w:hAnsi="Times New Roman" w:cs="Times New Roman"/>
          <w:sz w:val="24"/>
          <w:szCs w:val="24"/>
        </w:rPr>
        <w:t xml:space="preserve">diennakts aptiekas atvēršanai </w:t>
      </w:r>
      <w:r w:rsidR="00AB5383">
        <w:rPr>
          <w:rFonts w:ascii="Times New Roman" w:eastAsia="Times New Roman" w:hAnsi="Times New Roman" w:cs="Times New Roman"/>
          <w:sz w:val="24"/>
          <w:szCs w:val="24"/>
        </w:rPr>
        <w:t>Carnikavā</w:t>
      </w:r>
      <w:r w:rsidR="00A54D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006D18" w14:textId="77777777" w:rsidR="002F404F" w:rsidRPr="002C6E76" w:rsidRDefault="002F404F" w:rsidP="002F404F">
      <w:pPr>
        <w:spacing w:before="120"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7F095B" w14:textId="77777777" w:rsidR="00CE204C" w:rsidRPr="002C6E76" w:rsidRDefault="00CE204C" w:rsidP="00CE2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A285F" w14:textId="77777777" w:rsidR="001D5571" w:rsidRPr="002C6E76" w:rsidRDefault="001D5571" w:rsidP="00F6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4997A" w14:textId="77777777" w:rsidR="00F60E03" w:rsidRPr="002C6E76" w:rsidRDefault="00F60E03" w:rsidP="00F6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E76">
        <w:rPr>
          <w:rFonts w:ascii="Times New Roman" w:eastAsia="Times New Roman" w:hAnsi="Times New Roman" w:cs="Times New Roman"/>
          <w:sz w:val="24"/>
          <w:szCs w:val="24"/>
        </w:rPr>
        <w:t>AS “SENTOR FARM APTIEKAS”</w:t>
      </w:r>
    </w:p>
    <w:p w14:paraId="251159AC" w14:textId="41CE3F92" w:rsidR="001D5571" w:rsidRPr="002C6E76" w:rsidRDefault="00040B7D" w:rsidP="00F60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valdes priekšsēdētāja</w:t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 w:rsidR="001D5571" w:rsidRPr="002C6E7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V.Druliene</w:t>
      </w:r>
    </w:p>
    <w:p w14:paraId="1979F639" w14:textId="77777777" w:rsidR="001A4528" w:rsidRPr="002C6E76" w:rsidRDefault="001A4528" w:rsidP="00985B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9E6EE2" w14:textId="77777777" w:rsidR="001A4528" w:rsidRPr="002C6E76" w:rsidRDefault="001A4528" w:rsidP="00985B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68B4B7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A1FD9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75DA2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8B47F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30365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767C9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CA7C3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C35D5" w14:textId="77777777" w:rsidR="00040B7D" w:rsidRDefault="00040B7D" w:rsidP="00CE20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FCE4" w14:textId="47B8A689" w:rsidR="001A4528" w:rsidRPr="00040B7D" w:rsidRDefault="00040B7D" w:rsidP="00CE2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7D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sectPr w:rsidR="001A4528" w:rsidRPr="00040B7D" w:rsidSect="00CE204C">
      <w:headerReference w:type="default" r:id="rId11"/>
      <w:headerReference w:type="first" r:id="rId12"/>
      <w:footerReference w:type="first" r:id="rId13"/>
      <w:pgSz w:w="11906" w:h="16838"/>
      <w:pgMar w:top="1134" w:right="851" w:bottom="1134" w:left="1418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E8D2" w14:textId="77777777" w:rsidR="00A272FD" w:rsidRDefault="00A272FD" w:rsidP="00980F7C">
      <w:pPr>
        <w:spacing w:after="0" w:line="240" w:lineRule="auto"/>
      </w:pPr>
      <w:r>
        <w:separator/>
      </w:r>
    </w:p>
  </w:endnote>
  <w:endnote w:type="continuationSeparator" w:id="0">
    <w:p w14:paraId="1FEAA608" w14:textId="77777777" w:rsidR="00A272FD" w:rsidRDefault="00A272FD" w:rsidP="00980F7C">
      <w:pPr>
        <w:spacing w:after="0" w:line="240" w:lineRule="auto"/>
      </w:pPr>
      <w:r>
        <w:continuationSeparator/>
      </w:r>
    </w:p>
  </w:endnote>
  <w:endnote w:type="continuationNotice" w:id="1">
    <w:p w14:paraId="2607DA69" w14:textId="77777777" w:rsidR="00A272FD" w:rsidRDefault="00A27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1"/>
      <w:gridCol w:w="4261"/>
    </w:tblGrid>
    <w:tr w:rsidR="00707AE3" w:rsidRPr="00A64729" w14:paraId="6309F22C" w14:textId="77777777" w:rsidTr="007F47EE">
      <w:tc>
        <w:tcPr>
          <w:tcW w:w="4261" w:type="dxa"/>
        </w:tcPr>
        <w:p w14:paraId="5BB279DC" w14:textId="77777777" w:rsidR="00707AE3" w:rsidRDefault="00707AE3" w:rsidP="00980F7C">
          <w:pPr>
            <w:tabs>
              <w:tab w:val="center" w:pos="4153"/>
              <w:tab w:val="right" w:pos="8306"/>
            </w:tabs>
            <w:rPr>
              <w:color w:val="002060"/>
              <w:sz w:val="24"/>
              <w:szCs w:val="24"/>
            </w:rPr>
          </w:pPr>
          <w:r w:rsidRPr="00980F7C">
            <w:rPr>
              <w:color w:val="002060"/>
              <w:sz w:val="24"/>
              <w:szCs w:val="24"/>
            </w:rPr>
            <w:t>AS</w:t>
          </w:r>
          <w:r w:rsidR="00946EA9">
            <w:rPr>
              <w:color w:val="002060"/>
              <w:sz w:val="24"/>
              <w:szCs w:val="24"/>
            </w:rPr>
            <w:t xml:space="preserve"> “</w:t>
          </w:r>
          <w:r w:rsidRPr="00980F7C">
            <w:rPr>
              <w:color w:val="002060"/>
              <w:sz w:val="24"/>
              <w:szCs w:val="24"/>
            </w:rPr>
            <w:t xml:space="preserve">SENTOR FARM APTIEKAS” </w:t>
          </w:r>
        </w:p>
        <w:p w14:paraId="68F9CF13" w14:textId="77777777" w:rsidR="00707AE3" w:rsidRDefault="00707AE3" w:rsidP="00980F7C">
          <w:pPr>
            <w:tabs>
              <w:tab w:val="center" w:pos="4153"/>
              <w:tab w:val="right" w:pos="8306"/>
            </w:tabs>
            <w:rPr>
              <w:color w:val="002060"/>
              <w:sz w:val="24"/>
              <w:szCs w:val="24"/>
            </w:rPr>
          </w:pPr>
          <w:r w:rsidRPr="00980F7C">
            <w:rPr>
              <w:color w:val="002060"/>
              <w:sz w:val="24"/>
              <w:szCs w:val="24"/>
            </w:rPr>
            <w:t xml:space="preserve">Reģ.Nr. 55403012521 </w:t>
          </w:r>
        </w:p>
        <w:p w14:paraId="528A0A28" w14:textId="77777777" w:rsidR="00707AE3" w:rsidRDefault="00707AE3" w:rsidP="00980F7C">
          <w:pPr>
            <w:tabs>
              <w:tab w:val="center" w:pos="4153"/>
              <w:tab w:val="right" w:pos="8306"/>
            </w:tabs>
            <w:rPr>
              <w:color w:val="002060"/>
              <w:sz w:val="24"/>
              <w:szCs w:val="24"/>
            </w:rPr>
          </w:pPr>
          <w:r w:rsidRPr="00980F7C">
            <w:rPr>
              <w:color w:val="002060"/>
              <w:sz w:val="24"/>
              <w:szCs w:val="24"/>
            </w:rPr>
            <w:t xml:space="preserve">Adrese: Mūkusalas iela 41b  </w:t>
          </w:r>
        </w:p>
        <w:p w14:paraId="14B47CD9" w14:textId="77777777" w:rsidR="00707AE3" w:rsidRDefault="00707AE3" w:rsidP="00DF46D9">
          <w:pPr>
            <w:tabs>
              <w:tab w:val="center" w:pos="4153"/>
              <w:tab w:val="right" w:pos="8306"/>
            </w:tabs>
            <w:rPr>
              <w:color w:val="002060"/>
              <w:sz w:val="24"/>
              <w:szCs w:val="24"/>
            </w:rPr>
          </w:pPr>
          <w:r w:rsidRPr="007F47EE">
            <w:rPr>
              <w:color w:val="002060"/>
              <w:sz w:val="24"/>
              <w:szCs w:val="24"/>
            </w:rPr>
            <w:t xml:space="preserve">Rīga, LV-1004, Latvija     </w:t>
          </w:r>
          <w:r w:rsidRPr="00A64729">
            <w:rPr>
              <w:color w:val="002060"/>
              <w:sz w:val="24"/>
              <w:szCs w:val="24"/>
            </w:rPr>
            <w:t xml:space="preserve">                                                                                                            </w:t>
          </w:r>
          <w:r w:rsidRPr="00980F7C">
            <w:rPr>
              <w:color w:val="002060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4261" w:type="dxa"/>
        </w:tcPr>
        <w:p w14:paraId="6B263BEA" w14:textId="77777777" w:rsidR="00707AE3" w:rsidRPr="00707AE3" w:rsidRDefault="00707AE3" w:rsidP="00980F7C">
          <w:pPr>
            <w:tabs>
              <w:tab w:val="center" w:pos="4153"/>
              <w:tab w:val="right" w:pos="8306"/>
            </w:tabs>
            <w:jc w:val="right"/>
            <w:rPr>
              <w:color w:val="002060"/>
              <w:sz w:val="24"/>
              <w:szCs w:val="24"/>
            </w:rPr>
          </w:pPr>
          <w:r w:rsidRPr="00980F7C">
            <w:rPr>
              <w:color w:val="002060"/>
              <w:sz w:val="24"/>
              <w:szCs w:val="24"/>
            </w:rPr>
            <w:t xml:space="preserve">                                 </w:t>
          </w:r>
          <w:r>
            <w:rPr>
              <w:color w:val="002060"/>
              <w:sz w:val="24"/>
              <w:szCs w:val="24"/>
            </w:rPr>
            <w:t xml:space="preserve">   </w:t>
          </w:r>
          <w:r w:rsidRPr="00980F7C">
            <w:rPr>
              <w:color w:val="002060"/>
              <w:sz w:val="24"/>
              <w:szCs w:val="24"/>
            </w:rPr>
            <w:t xml:space="preserve"> Tālr. +371 67617805 </w:t>
          </w:r>
          <w:hyperlink r:id="rId1" w:history="1">
            <w:r w:rsidRPr="00707AE3">
              <w:rPr>
                <w:color w:val="002060"/>
                <w:sz w:val="24"/>
                <w:szCs w:val="24"/>
              </w:rPr>
              <w:t>info@aptiekasf.lv</w:t>
            </w:r>
          </w:hyperlink>
        </w:p>
        <w:p w14:paraId="34D56ADB" w14:textId="77777777" w:rsidR="00707AE3" w:rsidRPr="00DF46D9" w:rsidRDefault="00707AE3" w:rsidP="00980F7C">
          <w:pPr>
            <w:pStyle w:val="Footer"/>
            <w:jc w:val="right"/>
            <w:rPr>
              <w:color w:val="002060"/>
              <w:sz w:val="24"/>
              <w:szCs w:val="24"/>
            </w:rPr>
          </w:pPr>
          <w:r w:rsidRPr="00707AE3">
            <w:rPr>
              <w:color w:val="002060"/>
              <w:sz w:val="24"/>
              <w:szCs w:val="24"/>
            </w:rPr>
            <w:t>www.menessaptieka.lv</w:t>
          </w:r>
          <w:r w:rsidRPr="00DF46D9">
            <w:rPr>
              <w:color w:val="002060"/>
              <w:sz w:val="24"/>
              <w:szCs w:val="24"/>
            </w:rPr>
            <w:t xml:space="preserve">     </w:t>
          </w:r>
        </w:p>
        <w:p w14:paraId="7A712E4B" w14:textId="77777777" w:rsidR="00707AE3" w:rsidRDefault="00707AE3" w:rsidP="00980F7C">
          <w:pPr>
            <w:tabs>
              <w:tab w:val="center" w:pos="4153"/>
              <w:tab w:val="right" w:pos="8306"/>
            </w:tabs>
            <w:jc w:val="right"/>
            <w:rPr>
              <w:color w:val="002060"/>
              <w:sz w:val="24"/>
              <w:szCs w:val="24"/>
            </w:rPr>
          </w:pPr>
          <w:r w:rsidRPr="00980F7C">
            <w:rPr>
              <w:color w:val="002060"/>
              <w:sz w:val="24"/>
              <w:szCs w:val="24"/>
            </w:rPr>
            <w:t xml:space="preserve">      </w:t>
          </w:r>
        </w:p>
      </w:tc>
    </w:tr>
  </w:tbl>
  <w:p w14:paraId="0F9C76CD" w14:textId="77777777" w:rsidR="00707AE3" w:rsidRDefault="00707AE3" w:rsidP="00980F7C">
    <w:pPr>
      <w:tabs>
        <w:tab w:val="center" w:pos="4153"/>
        <w:tab w:val="right" w:pos="8306"/>
      </w:tabs>
      <w:spacing w:after="0" w:line="240" w:lineRule="auto"/>
    </w:pPr>
    <w:r w:rsidRPr="00980F7C">
      <w:rPr>
        <w:color w:val="002060"/>
        <w:sz w:val="24"/>
        <w:szCs w:val="24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95A99" w14:textId="77777777" w:rsidR="00A272FD" w:rsidRDefault="00A272FD" w:rsidP="00980F7C">
      <w:pPr>
        <w:spacing w:after="0" w:line="240" w:lineRule="auto"/>
      </w:pPr>
      <w:r>
        <w:separator/>
      </w:r>
    </w:p>
  </w:footnote>
  <w:footnote w:type="continuationSeparator" w:id="0">
    <w:p w14:paraId="38529576" w14:textId="77777777" w:rsidR="00A272FD" w:rsidRDefault="00A272FD" w:rsidP="00980F7C">
      <w:pPr>
        <w:spacing w:after="0" w:line="240" w:lineRule="auto"/>
      </w:pPr>
      <w:r>
        <w:continuationSeparator/>
      </w:r>
    </w:p>
  </w:footnote>
  <w:footnote w:type="continuationNotice" w:id="1">
    <w:p w14:paraId="5A6C893C" w14:textId="77777777" w:rsidR="00A272FD" w:rsidRDefault="00A27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3647E" w14:textId="6C30A66F" w:rsidR="00707AE3" w:rsidRDefault="00707AE3">
    <w:pPr>
      <w:pStyle w:val="Header"/>
    </w:pPr>
  </w:p>
  <w:p w14:paraId="7742EB45" w14:textId="77777777" w:rsidR="00707AE3" w:rsidRDefault="00707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F26C9" w14:textId="77777777" w:rsidR="00D56373" w:rsidRDefault="00E97A91" w:rsidP="00980F7C">
    <w:pPr>
      <w:pStyle w:val="Header"/>
      <w:rPr>
        <w:noProof/>
        <w:color w:val="002060"/>
        <w:sz w:val="16"/>
        <w:szCs w:val="16"/>
        <w:u w:val="thick"/>
        <w:lang w:eastAsia="lv-LV"/>
      </w:rPr>
    </w:pPr>
    <w:r w:rsidRPr="00E97A91">
      <w:rPr>
        <w:noProof/>
        <w:color w:val="002060"/>
        <w:sz w:val="16"/>
        <w:szCs w:val="16"/>
        <w:lang w:eastAsia="lv-LV"/>
      </w:rPr>
      <w:drawing>
        <wp:inline distT="0" distB="0" distL="0" distR="0" wp14:anchorId="0231A7B9" wp14:editId="45FC1343">
          <wp:extent cx="2152650" cy="48201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18F24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950" cy="482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3FCB48" w14:textId="77777777" w:rsidR="00707AE3" w:rsidRPr="00980F7C" w:rsidRDefault="00707AE3" w:rsidP="00980F7C">
    <w:pPr>
      <w:pStyle w:val="Header"/>
      <w:rPr>
        <w:color w:val="002060"/>
        <w:sz w:val="16"/>
        <w:szCs w:val="16"/>
      </w:rPr>
    </w:pPr>
    <w:r w:rsidRPr="00DF5B29">
      <w:rPr>
        <w:color w:val="002060"/>
        <w:sz w:val="16"/>
        <w:szCs w:val="16"/>
        <w:u w:val="thick"/>
      </w:rPr>
      <w:t>_____________________________________________________________________________________</w:t>
    </w:r>
    <w:r>
      <w:rPr>
        <w:color w:val="002060"/>
        <w:sz w:val="16"/>
        <w:szCs w:val="16"/>
        <w:u w:val="thick"/>
      </w:rPr>
      <w:t>_________</w:t>
    </w:r>
    <w:r w:rsidRPr="00DF5B29">
      <w:rPr>
        <w:color w:val="002060"/>
        <w:sz w:val="16"/>
        <w:szCs w:val="16"/>
        <w:u w:val="thick"/>
      </w:rPr>
      <w:t>__________________</w:t>
    </w:r>
  </w:p>
  <w:p w14:paraId="29664FF7" w14:textId="77777777" w:rsidR="00707AE3" w:rsidRDefault="00707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C"/>
    <w:rsid w:val="00040B7D"/>
    <w:rsid w:val="001156C1"/>
    <w:rsid w:val="00183BB5"/>
    <w:rsid w:val="001A4528"/>
    <w:rsid w:val="001D5571"/>
    <w:rsid w:val="002256BF"/>
    <w:rsid w:val="00246E8C"/>
    <w:rsid w:val="002B73E5"/>
    <w:rsid w:val="002C6E76"/>
    <w:rsid w:val="002C7180"/>
    <w:rsid w:val="002F404F"/>
    <w:rsid w:val="00346365"/>
    <w:rsid w:val="00376EFE"/>
    <w:rsid w:val="003A55E9"/>
    <w:rsid w:val="003C60A0"/>
    <w:rsid w:val="0043327C"/>
    <w:rsid w:val="00452780"/>
    <w:rsid w:val="00495B27"/>
    <w:rsid w:val="004C1A96"/>
    <w:rsid w:val="004F19D7"/>
    <w:rsid w:val="00510D0F"/>
    <w:rsid w:val="00530369"/>
    <w:rsid w:val="0057620D"/>
    <w:rsid w:val="00585292"/>
    <w:rsid w:val="00666DC9"/>
    <w:rsid w:val="0067681C"/>
    <w:rsid w:val="006A3D1E"/>
    <w:rsid w:val="00707AE3"/>
    <w:rsid w:val="0072542D"/>
    <w:rsid w:val="007452ED"/>
    <w:rsid w:val="007D12A4"/>
    <w:rsid w:val="007F47EE"/>
    <w:rsid w:val="00801F57"/>
    <w:rsid w:val="00825397"/>
    <w:rsid w:val="00894A50"/>
    <w:rsid w:val="00897D19"/>
    <w:rsid w:val="008E3F3A"/>
    <w:rsid w:val="00934894"/>
    <w:rsid w:val="00946EA9"/>
    <w:rsid w:val="00980F7C"/>
    <w:rsid w:val="00985B12"/>
    <w:rsid w:val="00A025A9"/>
    <w:rsid w:val="00A272FD"/>
    <w:rsid w:val="00A54D9C"/>
    <w:rsid w:val="00A64729"/>
    <w:rsid w:val="00AB5383"/>
    <w:rsid w:val="00AD6B9B"/>
    <w:rsid w:val="00AE7089"/>
    <w:rsid w:val="00AF6E94"/>
    <w:rsid w:val="00B0434B"/>
    <w:rsid w:val="00B216CB"/>
    <w:rsid w:val="00BD0931"/>
    <w:rsid w:val="00BE1B19"/>
    <w:rsid w:val="00BF3950"/>
    <w:rsid w:val="00C3325F"/>
    <w:rsid w:val="00C41A1B"/>
    <w:rsid w:val="00CC20B7"/>
    <w:rsid w:val="00CE204C"/>
    <w:rsid w:val="00D10364"/>
    <w:rsid w:val="00D265F7"/>
    <w:rsid w:val="00D56373"/>
    <w:rsid w:val="00DA0495"/>
    <w:rsid w:val="00DF46D9"/>
    <w:rsid w:val="00DF5B29"/>
    <w:rsid w:val="00E97A91"/>
    <w:rsid w:val="00F358C7"/>
    <w:rsid w:val="00F46919"/>
    <w:rsid w:val="00F60E03"/>
    <w:rsid w:val="00F65FBB"/>
    <w:rsid w:val="00F9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9607BC"/>
  <w15:docId w15:val="{C01EEAD2-0F02-44E5-8553-4CAE21F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7C"/>
  </w:style>
  <w:style w:type="paragraph" w:styleId="Footer">
    <w:name w:val="footer"/>
    <w:basedOn w:val="Normal"/>
    <w:link w:val="FooterChar"/>
    <w:uiPriority w:val="99"/>
    <w:unhideWhenUsed/>
    <w:rsid w:val="00980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7C"/>
  </w:style>
  <w:style w:type="paragraph" w:styleId="BalloonText">
    <w:name w:val="Balloon Text"/>
    <w:basedOn w:val="Normal"/>
    <w:link w:val="BalloonTextChar"/>
    <w:uiPriority w:val="99"/>
    <w:semiHidden/>
    <w:unhideWhenUsed/>
    <w:rsid w:val="0098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ome@adazunovads.l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tiekasf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258B4BBD3F44FA81320034CC3133E" ma:contentTypeVersion="12" ma:contentTypeDescription="Create a new document." ma:contentTypeScope="" ma:versionID="9e3d56a2d7d8f6429832929df43c8c09">
  <xsd:schema xmlns:xsd="http://www.w3.org/2001/XMLSchema" xmlns:xs="http://www.w3.org/2001/XMLSchema" xmlns:p="http://schemas.microsoft.com/office/2006/metadata/properties" xmlns:ns2="cef5a90a-4021-4db8-835e-00777254d30f" xmlns:ns3="a089357e-feed-403f-b065-c2097fe4abba" targetNamespace="http://schemas.microsoft.com/office/2006/metadata/properties" ma:root="true" ma:fieldsID="9edad39c5f4e889ea77a6ba553619f92" ns2:_="" ns3:_="">
    <xsd:import namespace="cef5a90a-4021-4db8-835e-00777254d30f"/>
    <xsd:import namespace="a089357e-feed-403f-b065-c2097fe4a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5a90a-4021-4db8-835e-00777254d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346e4d-6a95-4b20-8593-7c85bb52b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357e-feed-403f-b065-c2097fe4abb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f76afc-137b-45a6-972d-6b59e8ce586d}" ma:internalName="TaxCatchAll" ma:showField="CatchAllData" ma:web="a089357e-feed-403f-b065-c2097fe4a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9357e-feed-403f-b065-c2097fe4abba" xsi:nil="true"/>
    <lcf76f155ced4ddcb4097134ff3c332f xmlns="cef5a90a-4021-4db8-835e-00777254d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18D73B-E52A-4090-B0B4-748FB61DC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ACD1C-01CB-4572-BF9C-BA52811F8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CCA7D-07D3-421F-A176-1E4CB6D6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5a90a-4021-4db8-835e-00777254d30f"/>
    <ds:schemaRef ds:uri="a089357e-feed-403f-b065-c2097fe4a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65254-AEDF-4DB8-8D3E-754A422BF4D1}">
  <ds:schemaRefs>
    <ds:schemaRef ds:uri="http://schemas.microsoft.com/office/2006/metadata/properties"/>
    <ds:schemaRef ds:uri="http://schemas.microsoft.com/office/infopath/2007/PartnerControls"/>
    <ds:schemaRef ds:uri="a089357e-feed-403f-b065-c2097fe4abba"/>
    <ds:schemaRef ds:uri="cef5a90a-4021-4db8-835e-00777254d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Dators 4</dc:creator>
  <cp:lastModifiedBy>Inese Blaua</cp:lastModifiedBy>
  <cp:revision>2</cp:revision>
  <cp:lastPrinted>2018-05-09T07:43:00Z</cp:lastPrinted>
  <dcterms:created xsi:type="dcterms:W3CDTF">2024-09-23T06:59:00Z</dcterms:created>
  <dcterms:modified xsi:type="dcterms:W3CDTF">2024-09-23T06:59:00Z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0x010100F16258B4BBD3F44FA81320034CC3133E</vt:lpwstr>
  </property>
  <property fmtid="{D5CDD505-2E9C-101B-9397-08002B2CF9AE}" pid="3" name="Order">
    <vt:r8>1938400</vt:r8>
  </property>
  <property fmtid="{D5CDD505-2E9C-101B-9397-08002B2CF9AE}" pid="4" name="MediaServiceImageTags">
    <vt:lpwstr/>
  </property>
</Properties>
</file>