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39039" w14:textId="77777777" w:rsidR="004D516C" w:rsidRDefault="005E6425" w:rsidP="00564CA6">
      <w:r>
        <w:rPr>
          <w:noProof/>
        </w:rPr>
        <w:drawing>
          <wp:inline distT="0" distB="0" distL="0" distR="0" wp14:anchorId="3E402068" wp14:editId="3D2809C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50BAB0" w14:textId="77777777" w:rsidR="005C7FA1" w:rsidRDefault="005C7FA1" w:rsidP="00564CA6"/>
    <w:p w14:paraId="4E16E5ED" w14:textId="77777777" w:rsidR="00564CA6" w:rsidRPr="00564CA6" w:rsidRDefault="005E642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6826B2">
        <w:rPr>
          <w:rFonts w:ascii="Times New Roman" w:hAnsi="Times New Roman" w:cs="Times New Roman"/>
          <w:noProof/>
        </w:rPr>
        <w:t>08.10.2024.</w:t>
      </w:r>
    </w:p>
    <w:p w14:paraId="5F7F95D4" w14:textId="77777777" w:rsidR="00564CA6" w:rsidRPr="00564CA6" w:rsidRDefault="00564CA6" w:rsidP="00564CA6">
      <w:pPr>
        <w:jc w:val="right"/>
        <w:rPr>
          <w:rFonts w:ascii="Times New Roman" w:hAnsi="Times New Roman" w:cs="Times New Roman"/>
          <w:noProof/>
          <w:color w:val="FF0000"/>
        </w:rPr>
      </w:pPr>
    </w:p>
    <w:p w14:paraId="3CA3D2F6" w14:textId="77777777" w:rsidR="00564CA6" w:rsidRPr="00564CA6" w:rsidRDefault="005E6425" w:rsidP="00564CA6">
      <w:pPr>
        <w:jc w:val="right"/>
        <w:rPr>
          <w:rFonts w:ascii="Times New Roman" w:hAnsi="Times New Roman" w:cs="Times New Roman"/>
          <w:noProof/>
          <w:color w:val="FF0000"/>
        </w:rPr>
      </w:pPr>
      <w:r w:rsidRPr="00564CA6">
        <w:rPr>
          <w:rFonts w:ascii="Times New Roman" w:hAnsi="Times New Roman" w:cs="Times New Roman"/>
          <w:noProof/>
        </w:rPr>
        <w:t>vēlamais datums izskatīšanai:</w:t>
      </w:r>
      <w:r w:rsidR="006826B2">
        <w:rPr>
          <w:rFonts w:ascii="Times New Roman" w:hAnsi="Times New Roman" w:cs="Times New Roman"/>
          <w:noProof/>
        </w:rPr>
        <w:t xml:space="preserve"> Finanšu komitejā 16.10.2024.</w:t>
      </w:r>
    </w:p>
    <w:p w14:paraId="73E10540" w14:textId="77777777" w:rsidR="00564CA6" w:rsidRPr="00564CA6" w:rsidRDefault="005E6425" w:rsidP="00564CA6">
      <w:pPr>
        <w:jc w:val="right"/>
        <w:rPr>
          <w:rFonts w:ascii="Times New Roman" w:hAnsi="Times New Roman" w:cs="Times New Roman"/>
          <w:noProof/>
        </w:rPr>
      </w:pPr>
      <w:r w:rsidRPr="00564CA6">
        <w:rPr>
          <w:rFonts w:ascii="Times New Roman" w:hAnsi="Times New Roman" w:cs="Times New Roman"/>
          <w:noProof/>
        </w:rPr>
        <w:t>domē: 00.00.0000.</w:t>
      </w:r>
    </w:p>
    <w:p w14:paraId="1A9358F2" w14:textId="77777777" w:rsidR="006826B2" w:rsidRDefault="005E6425"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6826B2">
        <w:rPr>
          <w:rFonts w:ascii="Times New Roman" w:hAnsi="Times New Roman" w:cs="Times New Roman"/>
          <w:noProof/>
        </w:rPr>
        <w:t>Ilona Gotharde</w:t>
      </w:r>
    </w:p>
    <w:p w14:paraId="21C7F696" w14:textId="77777777" w:rsidR="00564CA6" w:rsidRPr="00564CA6" w:rsidRDefault="005E6425"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6826B2">
        <w:rPr>
          <w:rFonts w:ascii="Times New Roman" w:hAnsi="Times New Roman" w:cs="Times New Roman"/>
          <w:noProof/>
        </w:rPr>
        <w:t>Ilona Gotharde</w:t>
      </w:r>
    </w:p>
    <w:p w14:paraId="0F4B9497" w14:textId="77777777" w:rsidR="00310BC7" w:rsidRDefault="00310BC7" w:rsidP="00310BC7">
      <w:pPr>
        <w:ind w:left="5387" w:firstLine="279"/>
        <w:jc w:val="right"/>
        <w:rPr>
          <w:rFonts w:ascii="Times New Roman" w:hAnsi="Times New Roman"/>
          <w:bCs/>
        </w:rPr>
      </w:pPr>
      <w:bookmarkStart w:id="0" w:name="_Hlk86306296"/>
    </w:p>
    <w:p w14:paraId="61900BE4" w14:textId="77777777" w:rsidR="00310BC7" w:rsidRPr="004C33B2" w:rsidRDefault="005E6425" w:rsidP="00310BC7">
      <w:pPr>
        <w:ind w:left="5387" w:firstLine="279"/>
        <w:jc w:val="right"/>
        <w:rPr>
          <w:rFonts w:ascii="Times New Roman" w:hAnsi="Times New Roman"/>
          <w:bCs/>
        </w:rPr>
      </w:pPr>
      <w:r w:rsidRPr="004C33B2">
        <w:rPr>
          <w:rFonts w:ascii="Times New Roman" w:hAnsi="Times New Roman"/>
          <w:bCs/>
        </w:rPr>
        <w:t>APSTIPRINĀTI</w:t>
      </w:r>
    </w:p>
    <w:p w14:paraId="6E251C04" w14:textId="77777777" w:rsidR="00310BC7" w:rsidRPr="004C33B2" w:rsidRDefault="005E6425"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1631DA">
        <w:rPr>
          <w:rFonts w:ascii="Times New Roman" w:hAnsi="Times New Roman"/>
          <w:noProof/>
        </w:rPr>
        <w:t>20</w:t>
      </w:r>
      <w:r w:rsidR="001631DA">
        <w:rPr>
          <w:rFonts w:ascii="Times New Roman" w:hAnsi="Times New Roman"/>
          <w:noProof/>
        </w:rPr>
        <w:t>24</w:t>
      </w:r>
      <w:r w:rsidRPr="001631DA">
        <w:rPr>
          <w:rFonts w:ascii="Times New Roman" w:hAnsi="Times New Roman"/>
          <w:noProof/>
        </w:rPr>
        <w:t xml:space="preserve">. gada </w:t>
      </w:r>
      <w:r w:rsidR="001631DA">
        <w:rPr>
          <w:rFonts w:ascii="Times New Roman" w:hAnsi="Times New Roman"/>
          <w:noProof/>
        </w:rPr>
        <w:t>__</w:t>
      </w:r>
      <w:r w:rsidRPr="001631DA">
        <w:rPr>
          <w:rFonts w:ascii="Times New Roman" w:hAnsi="Times New Roman"/>
          <w:noProof/>
        </w:rPr>
        <w:t xml:space="preserve">. </w:t>
      </w:r>
      <w:r w:rsidR="001631DA">
        <w:rPr>
          <w:rFonts w:ascii="Times New Roman" w:hAnsi="Times New Roman"/>
          <w:noProof/>
        </w:rPr>
        <w:t>novembra</w:t>
      </w:r>
      <w:r w:rsidRPr="001631DA">
        <w:rPr>
          <w:rFonts w:ascii="Times New Roman" w:hAnsi="Times New Roman"/>
          <w:bCs/>
        </w:rPr>
        <w:t xml:space="preserve"> sēdes lēmumu (</w:t>
      </w:r>
      <w:r w:rsidRPr="001631DA">
        <w:rPr>
          <w:rFonts w:ascii="Times New Roman" w:hAnsi="Times New Roman"/>
        </w:rPr>
        <w:t>protokols Nr. xx § xx</w:t>
      </w:r>
      <w:r w:rsidRPr="001631DA">
        <w:rPr>
          <w:rFonts w:ascii="Times New Roman" w:hAnsi="Times New Roman"/>
          <w:bCs/>
        </w:rPr>
        <w:t>)</w:t>
      </w:r>
      <w:r w:rsidRPr="004C33B2">
        <w:rPr>
          <w:rFonts w:ascii="Times New Roman" w:hAnsi="Times New Roman"/>
          <w:bCs/>
        </w:rPr>
        <w:t xml:space="preserve"> </w:t>
      </w:r>
    </w:p>
    <w:bookmarkEnd w:id="0"/>
    <w:p w14:paraId="20B0BEC4" w14:textId="77777777" w:rsidR="00310BC7" w:rsidRPr="004C33B2" w:rsidRDefault="00310BC7" w:rsidP="00310BC7">
      <w:pPr>
        <w:shd w:val="clear" w:color="auto" w:fill="FFFFFF"/>
        <w:rPr>
          <w:rFonts w:ascii="Times New Roman" w:eastAsia="Times New Roman" w:hAnsi="Times New Roman"/>
          <w:sz w:val="28"/>
          <w:szCs w:val="28"/>
          <w:lang w:bidi="en-US"/>
        </w:rPr>
      </w:pPr>
    </w:p>
    <w:p w14:paraId="37931BAD" w14:textId="77777777" w:rsidR="00310BC7" w:rsidRPr="004C33B2" w:rsidRDefault="005E6425"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219997B6" w14:textId="77777777" w:rsidR="00310BC7" w:rsidRPr="004C33B2" w:rsidRDefault="005E6425"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1C5DEF1F" w14:textId="77777777" w:rsidR="00564CA6" w:rsidRPr="00564CA6" w:rsidRDefault="005E642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AAB2F1C" w14:textId="77777777" w:rsidR="00564CA6" w:rsidRPr="00564CA6" w:rsidRDefault="005E6425" w:rsidP="00564CA6">
      <w:pPr>
        <w:rPr>
          <w:rFonts w:ascii="Times New Roman" w:hAnsi="Times New Roman" w:cs="Times New Roman"/>
        </w:rPr>
      </w:pPr>
      <w:r w:rsidRPr="001631DA">
        <w:rPr>
          <w:rFonts w:ascii="Times New Roman" w:hAnsi="Times New Roman" w:cs="Times New Roman"/>
        </w:rPr>
        <w:t>20</w:t>
      </w:r>
      <w:r w:rsidR="001631DA">
        <w:rPr>
          <w:rFonts w:ascii="Times New Roman" w:hAnsi="Times New Roman" w:cs="Times New Roman"/>
        </w:rPr>
        <w:t>24</w:t>
      </w:r>
      <w:r w:rsidRPr="001631DA">
        <w:rPr>
          <w:rFonts w:ascii="Times New Roman" w:hAnsi="Times New Roman" w:cs="Times New Roman"/>
        </w:rPr>
        <w:t xml:space="preserve">. gada </w:t>
      </w:r>
      <w:r w:rsidR="001631DA">
        <w:rPr>
          <w:rFonts w:ascii="Times New Roman" w:hAnsi="Times New Roman" w:cs="Times New Roman"/>
        </w:rPr>
        <w:t>___</w:t>
      </w:r>
      <w:r w:rsidRPr="001631DA">
        <w:rPr>
          <w:rFonts w:ascii="Times New Roman" w:hAnsi="Times New Roman" w:cs="Times New Roman"/>
        </w:rPr>
        <w:t xml:space="preserve">. </w:t>
      </w:r>
      <w:r w:rsidR="001631DA">
        <w:rPr>
          <w:rFonts w:ascii="Times New Roman" w:hAnsi="Times New Roman" w:cs="Times New Roman"/>
        </w:rPr>
        <w:t>novembrī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43B1D82" w14:textId="77777777" w:rsidR="00564CA6" w:rsidRPr="00564CA6" w:rsidRDefault="00564CA6" w:rsidP="00564CA6">
      <w:pPr>
        <w:rPr>
          <w:rFonts w:ascii="Times New Roman" w:hAnsi="Times New Roman" w:cs="Times New Roman"/>
          <w:b/>
        </w:rPr>
      </w:pPr>
    </w:p>
    <w:p w14:paraId="1AE80A5A" w14:textId="77777777" w:rsidR="001631DA" w:rsidRDefault="001631DA" w:rsidP="001631DA">
      <w:pPr>
        <w:spacing w:line="259" w:lineRule="auto"/>
        <w:jc w:val="center"/>
        <w:rPr>
          <w:rFonts w:ascii="Times New Roman" w:eastAsia="Times New Roman" w:hAnsi="Times New Roman" w:cs="Arial"/>
          <w:b/>
          <w:color w:val="000000"/>
          <w:sz w:val="28"/>
          <w:szCs w:val="28"/>
        </w:rPr>
      </w:pPr>
      <w:r>
        <w:rPr>
          <w:rFonts w:ascii="Times New Roman" w:eastAsia="Times New Roman" w:hAnsi="Times New Roman" w:cs="Arial"/>
          <w:b/>
          <w:color w:val="000000"/>
          <w:sz w:val="28"/>
          <w:szCs w:val="28"/>
        </w:rPr>
        <w:t xml:space="preserve">Grozījums </w:t>
      </w:r>
      <w:bookmarkStart w:id="1" w:name="_Hlk179196934"/>
      <w:r>
        <w:rPr>
          <w:rFonts w:ascii="Times New Roman" w:eastAsia="Times New Roman" w:hAnsi="Times New Roman" w:cs="Arial"/>
          <w:b/>
          <w:color w:val="000000"/>
          <w:sz w:val="28"/>
          <w:szCs w:val="28"/>
        </w:rPr>
        <w:t>Ādažu novada pašvaldības domes 2022. gada 12. aprīļa</w:t>
      </w:r>
    </w:p>
    <w:p w14:paraId="52E1D791" w14:textId="77777777" w:rsidR="001631DA" w:rsidRPr="00564CA6" w:rsidRDefault="001631DA" w:rsidP="001631DA">
      <w:pPr>
        <w:spacing w:line="259" w:lineRule="auto"/>
        <w:jc w:val="center"/>
        <w:rPr>
          <w:rFonts w:ascii="Times New Roman" w:hAnsi="Times New Roman" w:cs="Times New Roman"/>
          <w:color w:val="FF0000"/>
        </w:rPr>
      </w:pPr>
      <w:r>
        <w:rPr>
          <w:rFonts w:ascii="Times New Roman" w:eastAsia="Times New Roman" w:hAnsi="Times New Roman" w:cs="Arial"/>
          <w:b/>
          <w:color w:val="000000"/>
          <w:sz w:val="28"/>
          <w:szCs w:val="28"/>
        </w:rPr>
        <w:t>s</w:t>
      </w:r>
      <w:r w:rsidRPr="00897B7F">
        <w:rPr>
          <w:rFonts w:ascii="Times New Roman" w:eastAsia="Times New Roman" w:hAnsi="Times New Roman" w:cs="Arial"/>
          <w:b/>
          <w:color w:val="000000"/>
          <w:sz w:val="28"/>
          <w:szCs w:val="28"/>
        </w:rPr>
        <w:t>aistoš</w:t>
      </w:r>
      <w:r>
        <w:rPr>
          <w:rFonts w:ascii="Times New Roman" w:eastAsia="Times New Roman" w:hAnsi="Times New Roman" w:cs="Arial"/>
          <w:b/>
          <w:color w:val="000000"/>
          <w:sz w:val="28"/>
          <w:szCs w:val="28"/>
        </w:rPr>
        <w:t>ajos noteikumos Nr. 31/2022 “</w:t>
      </w:r>
      <w:r w:rsidRPr="00115ED8">
        <w:rPr>
          <w:rFonts w:ascii="Times New Roman" w:eastAsia="Times New Roman" w:hAnsi="Times New Roman" w:cs="Arial"/>
          <w:b/>
          <w:color w:val="000000"/>
          <w:sz w:val="28"/>
          <w:szCs w:val="28"/>
        </w:rPr>
        <w:t>Par pašvaldības aģentūras “Carnikavas komunālserviss” maksas pakalpojumu cenrādi</w:t>
      </w:r>
      <w:r>
        <w:rPr>
          <w:rFonts w:ascii="Times New Roman" w:eastAsia="Times New Roman" w:hAnsi="Times New Roman" w:cs="Arial"/>
          <w:b/>
          <w:color w:val="000000"/>
          <w:sz w:val="28"/>
          <w:szCs w:val="28"/>
        </w:rPr>
        <w:t>”</w:t>
      </w:r>
    </w:p>
    <w:bookmarkEnd w:id="1"/>
    <w:p w14:paraId="3D17AA58"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FEED58C" w14:textId="77777777" w:rsidR="001631DA" w:rsidRPr="001F27E4" w:rsidRDefault="001631DA" w:rsidP="001631DA">
      <w:pPr>
        <w:shd w:val="clear" w:color="auto" w:fill="FFFFFF"/>
        <w:jc w:val="right"/>
        <w:outlineLvl w:val="1"/>
        <w:rPr>
          <w:rFonts w:ascii="Times New Roman" w:eastAsia="Calibri" w:hAnsi="Times New Roman" w:cs="Times New Roman"/>
          <w:i/>
        </w:rPr>
      </w:pPr>
      <w:r w:rsidRPr="001F27E4">
        <w:rPr>
          <w:rFonts w:ascii="Times New Roman" w:eastAsia="Calibri" w:hAnsi="Times New Roman" w:cs="Times New Roman"/>
          <w:i/>
        </w:rPr>
        <w:t>Izdoti saskaņā ar Publisko aģentūru likuma</w:t>
      </w:r>
    </w:p>
    <w:p w14:paraId="18834510" w14:textId="77777777" w:rsidR="001631DA" w:rsidRDefault="001631DA" w:rsidP="001631DA">
      <w:pPr>
        <w:shd w:val="clear" w:color="auto" w:fill="FFFFFF"/>
        <w:jc w:val="right"/>
        <w:outlineLvl w:val="1"/>
        <w:rPr>
          <w:rFonts w:ascii="Times New Roman" w:eastAsia="Calibri" w:hAnsi="Times New Roman" w:cs="Times New Roman"/>
          <w:i/>
        </w:rPr>
      </w:pPr>
      <w:r w:rsidRPr="001F27E4">
        <w:rPr>
          <w:rFonts w:ascii="Times New Roman" w:eastAsia="Calibri" w:hAnsi="Times New Roman" w:cs="Times New Roman"/>
          <w:i/>
        </w:rPr>
        <w:t>17. panta otro un ceturto daļu</w:t>
      </w:r>
    </w:p>
    <w:p w14:paraId="7EFD2B2F"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516EA901" w14:textId="77777777" w:rsidR="00BB16A4" w:rsidRDefault="005E6425" w:rsidP="00BB16A4">
      <w:pPr>
        <w:jc w:val="both"/>
        <w:rPr>
          <w:rFonts w:ascii="Times New Roman" w:hAnsi="Times New Roman" w:cs="Times New Roman"/>
        </w:rPr>
      </w:pPr>
      <w:r w:rsidRPr="005E6425">
        <w:rPr>
          <w:noProof/>
        </w:rPr>
        <w:drawing>
          <wp:inline distT="0" distB="0" distL="0" distR="0" wp14:anchorId="440BE285" wp14:editId="16FDF03F">
            <wp:extent cx="5760085" cy="952500"/>
            <wp:effectExtent l="0" t="0" r="0" b="0"/>
            <wp:docPr id="159249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952500"/>
                    </a:xfrm>
                    <a:prstGeom prst="rect">
                      <a:avLst/>
                    </a:prstGeom>
                    <a:noFill/>
                    <a:ln>
                      <a:noFill/>
                    </a:ln>
                  </pic:spPr>
                </pic:pic>
              </a:graphicData>
            </a:graphic>
          </wp:inline>
        </w:drawing>
      </w:r>
    </w:p>
    <w:p w14:paraId="1D5659D1" w14:textId="77777777" w:rsidR="00310BC7" w:rsidRDefault="00310BC7" w:rsidP="00BB16A4">
      <w:pPr>
        <w:jc w:val="both"/>
        <w:rPr>
          <w:rFonts w:ascii="Times New Roman" w:hAnsi="Times New Roman" w:cs="Times New Roman"/>
        </w:rPr>
      </w:pPr>
    </w:p>
    <w:p w14:paraId="14C06139" w14:textId="77777777" w:rsidR="00310BC7" w:rsidRPr="00564CA6" w:rsidRDefault="00310BC7" w:rsidP="00BB16A4">
      <w:pPr>
        <w:jc w:val="both"/>
        <w:rPr>
          <w:rFonts w:ascii="Times New Roman" w:hAnsi="Times New Roman" w:cs="Times New Roman"/>
        </w:rPr>
      </w:pPr>
    </w:p>
    <w:p w14:paraId="335E8752" w14:textId="77777777" w:rsidR="00564CA6" w:rsidRPr="00DD67D5" w:rsidRDefault="005E6425"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4C7A36CB" w14:textId="77777777" w:rsidR="00DD67D5" w:rsidRPr="00DD67D5" w:rsidRDefault="00DD67D5" w:rsidP="00310BC7">
      <w:pPr>
        <w:jc w:val="both"/>
        <w:rPr>
          <w:rFonts w:ascii="Times New Roman" w:hAnsi="Times New Roman" w:cs="Times New Roman"/>
          <w:noProof/>
        </w:rPr>
      </w:pPr>
    </w:p>
    <w:p w14:paraId="0794FA11" w14:textId="77777777" w:rsidR="00DD67D5" w:rsidRDefault="005E6425"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94A1C5D" w14:textId="77777777" w:rsidR="003F7DB3" w:rsidRDefault="003F7DB3" w:rsidP="003F7DB3">
      <w:pPr>
        <w:rPr>
          <w:rFonts w:ascii="Times New Roman" w:eastAsia="Calibri" w:hAnsi="Times New Roman"/>
        </w:rPr>
      </w:pPr>
    </w:p>
    <w:p w14:paraId="2B2F12D9" w14:textId="77777777" w:rsidR="003F7DB3" w:rsidRDefault="005E6425">
      <w:pPr>
        <w:rPr>
          <w:rFonts w:ascii="Times New Roman" w:eastAsia="Calibri" w:hAnsi="Times New Roman"/>
        </w:rPr>
      </w:pPr>
      <w:r>
        <w:rPr>
          <w:rFonts w:ascii="Times New Roman" w:eastAsia="Calibri" w:hAnsi="Times New Roman"/>
        </w:rPr>
        <w:br w:type="page"/>
      </w:r>
    </w:p>
    <w:p w14:paraId="47F2DA6F" w14:textId="77777777" w:rsidR="005E6425" w:rsidRPr="005F0620" w:rsidRDefault="005E6425" w:rsidP="005E6425">
      <w:pPr>
        <w:jc w:val="center"/>
        <w:rPr>
          <w:rFonts w:ascii="Times New Roman" w:eastAsia="Times New Roman" w:hAnsi="Times New Roman" w:cs="Times New Roman"/>
          <w:b/>
        </w:rPr>
      </w:pPr>
      <w:r w:rsidRPr="005F0620">
        <w:rPr>
          <w:rFonts w:ascii="Times New Roman" w:eastAsia="Times New Roman" w:hAnsi="Times New Roman" w:cs="Times New Roman"/>
          <w:b/>
        </w:rPr>
        <w:lastRenderedPageBreak/>
        <w:t>PASKAIDROJUMA RAKSTS</w:t>
      </w:r>
    </w:p>
    <w:p w14:paraId="4AB2B8BA" w14:textId="77777777" w:rsidR="005E6425" w:rsidRPr="005F0620" w:rsidRDefault="005E6425" w:rsidP="005E6425">
      <w:pPr>
        <w:jc w:val="center"/>
        <w:rPr>
          <w:rFonts w:ascii="Times New Roman" w:eastAsia="Times New Roman" w:hAnsi="Times New Roman" w:cs="Times New Roman"/>
          <w:b/>
          <w:bCs/>
        </w:rPr>
      </w:pPr>
      <w:r w:rsidRPr="005F0620">
        <w:rPr>
          <w:rFonts w:ascii="Times New Roman" w:eastAsia="Times New Roman" w:hAnsi="Times New Roman" w:cs="Times New Roman"/>
          <w:b/>
          <w:bCs/>
        </w:rPr>
        <w:t xml:space="preserve"> </w:t>
      </w:r>
      <w:r w:rsidRPr="00733B1F">
        <w:rPr>
          <w:rFonts w:ascii="Times New Roman" w:eastAsia="Times New Roman" w:hAnsi="Times New Roman" w:cs="Times New Roman"/>
          <w:b/>
          <w:bCs/>
        </w:rPr>
        <w:t xml:space="preserve">Ādažu novada pašvaldības </w:t>
      </w:r>
      <w:r>
        <w:rPr>
          <w:rFonts w:ascii="Times New Roman" w:eastAsia="Times New Roman" w:hAnsi="Times New Roman" w:cs="Times New Roman"/>
          <w:b/>
          <w:bCs/>
        </w:rPr>
        <w:t xml:space="preserve">domes </w:t>
      </w:r>
      <w:r w:rsidRPr="00733B1F">
        <w:rPr>
          <w:rFonts w:ascii="Times New Roman" w:eastAsia="Times New Roman" w:hAnsi="Times New Roman" w:cs="Times New Roman"/>
          <w:b/>
          <w:bCs/>
        </w:rPr>
        <w:t xml:space="preserve">2024. gada </w:t>
      </w:r>
      <w:r>
        <w:rPr>
          <w:rFonts w:ascii="Times New Roman" w:eastAsia="Times New Roman" w:hAnsi="Times New Roman" w:cs="Times New Roman"/>
          <w:b/>
          <w:bCs/>
        </w:rPr>
        <w:t>__</w:t>
      </w:r>
      <w:r w:rsidRPr="00733B1F">
        <w:rPr>
          <w:rFonts w:ascii="Times New Roman" w:eastAsia="Times New Roman" w:hAnsi="Times New Roman" w:cs="Times New Roman"/>
          <w:b/>
          <w:bCs/>
        </w:rPr>
        <w:t xml:space="preserve">. </w:t>
      </w:r>
      <w:r>
        <w:rPr>
          <w:rFonts w:ascii="Times New Roman" w:eastAsia="Times New Roman" w:hAnsi="Times New Roman" w:cs="Times New Roman"/>
          <w:b/>
          <w:bCs/>
        </w:rPr>
        <w:t>novembra</w:t>
      </w:r>
      <w:r w:rsidRPr="00733B1F">
        <w:rPr>
          <w:rFonts w:ascii="Times New Roman" w:eastAsia="Times New Roman" w:hAnsi="Times New Roman" w:cs="Times New Roman"/>
          <w:b/>
          <w:bCs/>
        </w:rPr>
        <w:t xml:space="preserve"> saistošajiem noteikumiem Nr. </w:t>
      </w:r>
      <w:r>
        <w:rPr>
          <w:rFonts w:ascii="Times New Roman" w:eastAsia="Times New Roman" w:hAnsi="Times New Roman" w:cs="Times New Roman"/>
          <w:b/>
          <w:bCs/>
        </w:rPr>
        <w:t>___</w:t>
      </w:r>
      <w:r w:rsidRPr="00733B1F">
        <w:rPr>
          <w:rFonts w:ascii="Times New Roman" w:eastAsia="Times New Roman" w:hAnsi="Times New Roman" w:cs="Times New Roman"/>
          <w:b/>
          <w:bCs/>
        </w:rPr>
        <w:t xml:space="preserve">/2024 "Grozījums Ādažu novada pašvaldības </w:t>
      </w:r>
      <w:r>
        <w:rPr>
          <w:rFonts w:ascii="Times New Roman" w:eastAsia="Times New Roman" w:hAnsi="Times New Roman" w:cs="Times New Roman"/>
          <w:b/>
          <w:bCs/>
        </w:rPr>
        <w:t xml:space="preserve">domes </w:t>
      </w:r>
      <w:r w:rsidRPr="00733B1F">
        <w:rPr>
          <w:rFonts w:ascii="Times New Roman" w:eastAsia="Times New Roman" w:hAnsi="Times New Roman" w:cs="Times New Roman"/>
          <w:b/>
          <w:bCs/>
        </w:rPr>
        <w:t>2022. gada 12. aprīļa saistošajos noteikumos Nr. 31/2022 "Par pašvaldības aģentūras "Carnikavas komunālserviss" maksas pakalpojumu cenrādi""</w:t>
      </w:r>
    </w:p>
    <w:p w14:paraId="4565A0B2" w14:textId="77777777" w:rsidR="005E6425" w:rsidRPr="005F0620" w:rsidRDefault="005E6425" w:rsidP="005E6425">
      <w:pPr>
        <w:jc w:val="center"/>
        <w:rPr>
          <w:rFonts w:ascii="Times New Roman" w:eastAsia="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E6425" w14:paraId="39619F03" w14:textId="77777777" w:rsidTr="0068471C">
        <w:trPr>
          <w:trHeight w:val="180"/>
        </w:trPr>
        <w:tc>
          <w:tcPr>
            <w:tcW w:w="9209" w:type="dxa"/>
            <w:tcBorders>
              <w:top w:val="single" w:sz="4" w:space="0" w:color="auto"/>
              <w:left w:val="single" w:sz="4" w:space="0" w:color="auto"/>
              <w:bottom w:val="single" w:sz="4" w:space="0" w:color="auto"/>
              <w:right w:val="single" w:sz="4" w:space="0" w:color="auto"/>
            </w:tcBorders>
            <w:hideMark/>
          </w:tcPr>
          <w:p w14:paraId="66D2A06F" w14:textId="77777777" w:rsidR="005E6425" w:rsidRPr="005F0620" w:rsidRDefault="005E6425" w:rsidP="0068471C">
            <w:pPr>
              <w:spacing w:before="40" w:after="40"/>
              <w:jc w:val="center"/>
              <w:rPr>
                <w:rFonts w:ascii="Times New Roman" w:eastAsia="Times New Roman" w:hAnsi="Times New Roman" w:cs="Times New Roman"/>
                <w:b/>
                <w:bCs/>
              </w:rPr>
            </w:pPr>
            <w:r w:rsidRPr="005F0620">
              <w:rPr>
                <w:rFonts w:ascii="Times New Roman" w:eastAsia="Times New Roman" w:hAnsi="Times New Roman" w:cs="Times New Roman"/>
                <w:b/>
                <w:bCs/>
              </w:rPr>
              <w:t>Paskaidrojuma raksta sadaļas un norādāmā informācija</w:t>
            </w:r>
          </w:p>
        </w:tc>
      </w:tr>
      <w:tr w:rsidR="005E6425" w14:paraId="2817754D" w14:textId="77777777" w:rsidTr="0068471C">
        <w:trPr>
          <w:trHeight w:val="771"/>
        </w:trPr>
        <w:tc>
          <w:tcPr>
            <w:tcW w:w="9209" w:type="dxa"/>
            <w:tcBorders>
              <w:top w:val="single" w:sz="4" w:space="0" w:color="auto"/>
              <w:left w:val="single" w:sz="4" w:space="0" w:color="auto"/>
              <w:bottom w:val="single" w:sz="4" w:space="0" w:color="auto"/>
              <w:right w:val="single" w:sz="4" w:space="0" w:color="auto"/>
            </w:tcBorders>
            <w:hideMark/>
          </w:tcPr>
          <w:p w14:paraId="711E0403" w14:textId="77777777" w:rsidR="005E6425" w:rsidRPr="005F0620" w:rsidRDefault="005E6425" w:rsidP="005E6425">
            <w:pPr>
              <w:numPr>
                <w:ilvl w:val="0"/>
                <w:numId w:val="5"/>
              </w:numPr>
              <w:tabs>
                <w:tab w:val="left" w:pos="455"/>
              </w:tabs>
              <w:autoSpaceDE w:val="0"/>
              <w:autoSpaceDN w:val="0"/>
              <w:adjustRightInd w:val="0"/>
              <w:spacing w:before="40" w:after="40"/>
              <w:ind w:left="455" w:hanging="455"/>
              <w:jc w:val="both"/>
              <w:outlineLvl w:val="0"/>
              <w:rPr>
                <w:rFonts w:ascii="Times New Roman" w:eastAsia="Calibri" w:hAnsi="Times New Roman" w:cs="Times New Roman"/>
                <w:b/>
                <w:bCs/>
                <w:lang w:eastAsia="lv-LV"/>
              </w:rPr>
            </w:pPr>
            <w:r w:rsidRPr="005F0620">
              <w:rPr>
                <w:rFonts w:ascii="Times New Roman" w:eastAsia="Calibri" w:hAnsi="Times New Roman" w:cs="Times New Roman"/>
                <w:b/>
                <w:bCs/>
                <w:lang w:eastAsia="lv-LV"/>
              </w:rPr>
              <w:t>Mērķis un nepieciešamības pamatojums</w:t>
            </w:r>
          </w:p>
          <w:p w14:paraId="278CE3B3" w14:textId="77777777" w:rsidR="005E6425" w:rsidRPr="00D8231A" w:rsidRDefault="005E6425" w:rsidP="005E6425">
            <w:pPr>
              <w:numPr>
                <w:ilvl w:val="1"/>
                <w:numId w:val="5"/>
              </w:numPr>
              <w:autoSpaceDE w:val="0"/>
              <w:autoSpaceDN w:val="0"/>
              <w:adjustRightInd w:val="0"/>
              <w:spacing w:before="40" w:after="40"/>
              <w:ind w:left="454" w:hanging="425"/>
              <w:jc w:val="both"/>
              <w:rPr>
                <w:rFonts w:ascii="Times New Roman" w:eastAsia="Calibri" w:hAnsi="Times New Roman" w:cs="Times New Roman"/>
                <w:lang w:eastAsia="lv-LV"/>
              </w:rPr>
            </w:pPr>
            <w:r w:rsidRPr="00D8231A">
              <w:rPr>
                <w:rFonts w:ascii="Times New Roman" w:eastAsia="Calibri" w:hAnsi="Times New Roman" w:cs="Times New Roman"/>
                <w:lang w:eastAsia="lv-LV"/>
              </w:rPr>
              <w:t>Ādažu novada pašvaldības dome 22.07.2022. pieņēma lēmumu Nr. 320 “Par Carnikavas pagasta ūdenssaimniecības nodošanu SIA “Ādažu ūdens””, uzdodot pašvaldības aģentūrai “Carnikavas komunālserviss” (turpmāk - Aģentūra) līdz 2024. gada 31. oktobrim nodot pašvaldības SIA “Ādažu ūdens” (turpmāk – ĀŪ)</w:t>
            </w:r>
            <w:r>
              <w:rPr>
                <w:rFonts w:ascii="Times New Roman" w:eastAsia="Calibri" w:hAnsi="Times New Roman" w:cs="Times New Roman"/>
                <w:lang w:eastAsia="lv-LV"/>
              </w:rPr>
              <w:t xml:space="preserve"> </w:t>
            </w:r>
            <w:r w:rsidRPr="00D8231A">
              <w:rPr>
                <w:rFonts w:ascii="Times New Roman" w:eastAsia="Calibri" w:hAnsi="Times New Roman" w:cs="Times New Roman"/>
                <w:lang w:eastAsia="lv-LV"/>
              </w:rPr>
              <w:t>Carnikavas pagasta centralizētās ūdenssaimniecības funkcijas</w:t>
            </w:r>
            <w:r>
              <w:rPr>
                <w:rFonts w:ascii="Times New Roman" w:eastAsia="Calibri" w:hAnsi="Times New Roman" w:cs="Times New Roman"/>
                <w:lang w:eastAsia="lv-LV"/>
              </w:rPr>
              <w:t>.</w:t>
            </w:r>
            <w:r w:rsidRPr="00D8231A">
              <w:rPr>
                <w:rFonts w:ascii="Times New Roman" w:eastAsia="Calibri" w:hAnsi="Times New Roman" w:cs="Times New Roman"/>
                <w:lang w:eastAsia="lv-LV"/>
              </w:rPr>
              <w:t xml:space="preserve"> </w:t>
            </w:r>
          </w:p>
          <w:p w14:paraId="63080033" w14:textId="77777777" w:rsidR="005E6425" w:rsidRDefault="005E6425" w:rsidP="005E6425">
            <w:pPr>
              <w:numPr>
                <w:ilvl w:val="1"/>
                <w:numId w:val="5"/>
              </w:numPr>
              <w:autoSpaceDE w:val="0"/>
              <w:autoSpaceDN w:val="0"/>
              <w:adjustRightInd w:val="0"/>
              <w:spacing w:before="40" w:after="40"/>
              <w:ind w:left="454" w:hanging="425"/>
              <w:jc w:val="both"/>
              <w:rPr>
                <w:rFonts w:ascii="Times New Roman" w:eastAsia="Calibri" w:hAnsi="Times New Roman" w:cs="Times New Roman"/>
                <w:lang w:eastAsia="lv-LV"/>
              </w:rPr>
            </w:pPr>
            <w:r w:rsidRPr="00D8231A">
              <w:rPr>
                <w:rFonts w:ascii="Times New Roman" w:eastAsia="Calibri" w:hAnsi="Times New Roman" w:cs="Times New Roman"/>
                <w:lang w:eastAsia="lv-LV"/>
              </w:rPr>
              <w:t xml:space="preserve">Ar pašvaldības domes 26.09.2024. saistošajiem noteikumiem Nr. 45/2024 “Grozījums Ādažu novada pašvaldības 2022. gada 23. februāra saistošajos noteikumos Nr. 17/2022 “Pašvaldības aģentūras “Carnikavas komunālserviss” nolikums”” no Aģentūras darbības mērķiem </w:t>
            </w:r>
            <w:r>
              <w:rPr>
                <w:rFonts w:ascii="Times New Roman" w:eastAsia="Calibri" w:hAnsi="Times New Roman" w:cs="Times New Roman"/>
                <w:lang w:eastAsia="lv-LV"/>
              </w:rPr>
              <w:t xml:space="preserve">tika </w:t>
            </w:r>
            <w:r w:rsidRPr="00D8231A">
              <w:rPr>
                <w:rFonts w:ascii="Times New Roman" w:eastAsia="Calibri" w:hAnsi="Times New Roman" w:cs="Times New Roman"/>
                <w:lang w:eastAsia="lv-LV"/>
              </w:rPr>
              <w:t xml:space="preserve">izslēgts deleģējums organizēt un sniegt komunālos pakalpojumus domes noteiktajā kārtībā. </w:t>
            </w:r>
          </w:p>
          <w:p w14:paraId="44FC8AE1" w14:textId="77777777" w:rsidR="005E6425" w:rsidRDefault="005E6425" w:rsidP="005E6425">
            <w:pPr>
              <w:numPr>
                <w:ilvl w:val="1"/>
                <w:numId w:val="5"/>
              </w:numPr>
              <w:autoSpaceDE w:val="0"/>
              <w:autoSpaceDN w:val="0"/>
              <w:adjustRightInd w:val="0"/>
              <w:spacing w:before="40" w:after="40"/>
              <w:ind w:left="454" w:hanging="425"/>
              <w:jc w:val="both"/>
              <w:rPr>
                <w:rFonts w:ascii="Times New Roman" w:eastAsia="Calibri" w:hAnsi="Times New Roman" w:cs="Times New Roman"/>
                <w:lang w:eastAsia="lv-LV"/>
              </w:rPr>
            </w:pPr>
            <w:r w:rsidRPr="00B40C81">
              <w:rPr>
                <w:rFonts w:ascii="Times New Roman" w:eastAsia="Calibri" w:hAnsi="Times New Roman" w:cs="Times New Roman"/>
                <w:lang w:eastAsia="lv-LV"/>
              </w:rPr>
              <w:t>Ar pašvaldības domes 26.09.2024. lēmumu Nr. 356 “Par grozījumiem sabiedrisko pakalpojumu līgumos ar SIA “Ādažu ūdens” un SIA “Ādažu namsaimnieks”” nolemts pilnvarot SIA “Ādažu ūdens” ar 01.11.2024. sniegt sabiedriskos pakalpojumus (ūdensapgāde, notekūdeņu savākšana, attīrīšana un novadīšana) Carnikavas pagasta Carnikavā, Lilastē, Garciemā, Mežgarciemā un Kalngalē).</w:t>
            </w:r>
          </w:p>
          <w:p w14:paraId="2768B83A" w14:textId="77777777" w:rsidR="005E6425" w:rsidRDefault="005E6425" w:rsidP="005E6425">
            <w:pPr>
              <w:numPr>
                <w:ilvl w:val="1"/>
                <w:numId w:val="5"/>
              </w:numPr>
              <w:autoSpaceDE w:val="0"/>
              <w:autoSpaceDN w:val="0"/>
              <w:adjustRightInd w:val="0"/>
              <w:spacing w:before="40" w:after="40"/>
              <w:ind w:left="454" w:hanging="425"/>
              <w:jc w:val="both"/>
              <w:rPr>
                <w:rFonts w:ascii="Times New Roman" w:eastAsia="Calibri" w:hAnsi="Times New Roman" w:cs="Times New Roman"/>
                <w:lang w:eastAsia="lv-LV"/>
              </w:rPr>
            </w:pPr>
            <w:r w:rsidRPr="0098743B">
              <w:rPr>
                <w:rFonts w:ascii="Times New Roman" w:eastAsia="Calibri" w:hAnsi="Times New Roman" w:cs="Times New Roman"/>
                <w:lang w:eastAsia="lv-LV"/>
              </w:rPr>
              <w:t>Maksa par Aģentūras sniegtajiem ūdensapgādes pakalpojumiem</w:t>
            </w:r>
            <w:r>
              <w:rPr>
                <w:rFonts w:ascii="Times New Roman" w:eastAsia="Calibri" w:hAnsi="Times New Roman" w:cs="Times New Roman"/>
                <w:lang w:eastAsia="lv-LV"/>
              </w:rPr>
              <w:t xml:space="preserve"> (n</w:t>
            </w:r>
            <w:r w:rsidRPr="00744CDE">
              <w:rPr>
                <w:rFonts w:ascii="Times New Roman" w:hAnsi="Times New Roman"/>
                <w:lang w:bidi="en-US"/>
              </w:rPr>
              <w:t>osēdaku notekūdeņu pieņemšana no asenizācijas pakalpojumu sniedzēja, Laivu iela 12, Carnikava, Carnikavas pagasts, Ādažu novads</w:t>
            </w:r>
            <w:r>
              <w:rPr>
                <w:rFonts w:ascii="Times New Roman" w:hAnsi="Times New Roman"/>
                <w:lang w:bidi="en-US"/>
              </w:rPr>
              <w:t>)</w:t>
            </w:r>
            <w:r w:rsidRPr="0098743B">
              <w:rPr>
                <w:rFonts w:ascii="Times New Roman" w:eastAsia="Calibri" w:hAnsi="Times New Roman" w:cs="Times New Roman"/>
                <w:lang w:eastAsia="lv-LV"/>
              </w:rPr>
              <w:t xml:space="preserve"> bija apstiprināta pašvaldības 2022. gada 12. aprīļa saistošajos noteikumos Nr. 31/2022 “Par pašvaldības aģentūras “Carnikavas komunālserviss” maksas pakalpojumu cenrādi”</w:t>
            </w:r>
            <w:r>
              <w:rPr>
                <w:rFonts w:ascii="Times New Roman" w:eastAsia="Calibri" w:hAnsi="Times New Roman" w:cs="Times New Roman"/>
                <w:lang w:eastAsia="lv-LV"/>
              </w:rPr>
              <w:t xml:space="preserve"> </w:t>
            </w:r>
            <w:r w:rsidRPr="009F0691">
              <w:rPr>
                <w:rFonts w:ascii="Times New Roman" w:eastAsia="Calibri" w:hAnsi="Times New Roman" w:cs="Times New Roman"/>
                <w:lang w:eastAsia="lv-LV"/>
              </w:rPr>
              <w:t xml:space="preserve">(turpmāk – CKS saistošie noteikumi). </w:t>
            </w:r>
          </w:p>
          <w:p w14:paraId="77703E6B" w14:textId="77777777" w:rsidR="005E6425" w:rsidRPr="00101CC6" w:rsidRDefault="005E6425" w:rsidP="005E6425">
            <w:pPr>
              <w:numPr>
                <w:ilvl w:val="1"/>
                <w:numId w:val="5"/>
              </w:numPr>
              <w:autoSpaceDE w:val="0"/>
              <w:autoSpaceDN w:val="0"/>
              <w:adjustRightInd w:val="0"/>
              <w:spacing w:before="40" w:after="40"/>
              <w:ind w:left="454" w:hanging="425"/>
              <w:jc w:val="both"/>
              <w:rPr>
                <w:rFonts w:ascii="Times New Roman" w:eastAsia="Calibri" w:hAnsi="Times New Roman" w:cs="Times New Roman"/>
                <w:lang w:eastAsia="lv-LV"/>
              </w:rPr>
            </w:pPr>
            <w:r w:rsidRPr="008B3B8B">
              <w:rPr>
                <w:rFonts w:ascii="Times New Roman" w:eastAsia="Calibri" w:hAnsi="Times New Roman" w:cs="Times New Roman"/>
                <w:lang w:eastAsia="lv-LV"/>
              </w:rPr>
              <w:t>Pamatojoties uz to, ka CKS saistošie noteikumi bija izdoti</w:t>
            </w:r>
            <w:r>
              <w:rPr>
                <w:rFonts w:ascii="Times New Roman" w:eastAsia="Calibri" w:hAnsi="Times New Roman" w:cs="Times New Roman"/>
                <w:lang w:eastAsia="lv-LV"/>
              </w:rPr>
              <w:t xml:space="preserve"> saskaņā ar </w:t>
            </w:r>
            <w:r w:rsidRPr="008B3B8B">
              <w:rPr>
                <w:rFonts w:ascii="Times New Roman" w:eastAsia="Calibri" w:hAnsi="Times New Roman" w:cs="Times New Roman"/>
                <w:lang w:eastAsia="lv-LV"/>
              </w:rPr>
              <w:t xml:space="preserve">Publisko aģentūru likuma 17. panta ceturto daļu, kas reglamentē pašvaldības aģentūras sniegto maksas pakalpojumu noteikšanu un to cenrāža apstiprināšanu, un no 01.11.2024. Aģentūra vairs nesniegs attiecīgos pakalpojumus, </w:t>
            </w:r>
            <w:r>
              <w:rPr>
                <w:rFonts w:ascii="Times New Roman" w:eastAsia="Calibri" w:hAnsi="Times New Roman" w:cs="Times New Roman"/>
                <w:lang w:eastAsia="lv-LV"/>
              </w:rPr>
              <w:t>nepieciešams veikt grozījumus CKS saistošajos noteikumos, svītrojot pielikuma 4. aili, kas nosaka maksu par Aģentūras sniegtajiem pakalpojumiem nosēdaku notekūdeņu pieņemšanas no asenizācijas pakalpojumiem.</w:t>
            </w:r>
          </w:p>
        </w:tc>
      </w:tr>
      <w:tr w:rsidR="005E6425" w14:paraId="252BAB7B" w14:textId="77777777" w:rsidTr="0068471C">
        <w:trPr>
          <w:trHeight w:val="670"/>
        </w:trPr>
        <w:tc>
          <w:tcPr>
            <w:tcW w:w="9209" w:type="dxa"/>
            <w:tcBorders>
              <w:top w:val="single" w:sz="4" w:space="0" w:color="auto"/>
              <w:left w:val="single" w:sz="4" w:space="0" w:color="auto"/>
              <w:bottom w:val="single" w:sz="4" w:space="0" w:color="auto"/>
              <w:right w:val="single" w:sz="4" w:space="0" w:color="auto"/>
            </w:tcBorders>
            <w:hideMark/>
          </w:tcPr>
          <w:p w14:paraId="26FBCA24" w14:textId="77777777" w:rsidR="005E6425" w:rsidRPr="005F0620" w:rsidRDefault="005E6425" w:rsidP="005E6425">
            <w:pPr>
              <w:numPr>
                <w:ilvl w:val="0"/>
                <w:numId w:val="5"/>
              </w:numPr>
              <w:tabs>
                <w:tab w:val="left" w:pos="455"/>
              </w:tabs>
              <w:autoSpaceDE w:val="0"/>
              <w:autoSpaceDN w:val="0"/>
              <w:adjustRightInd w:val="0"/>
              <w:spacing w:before="40" w:after="40"/>
              <w:ind w:left="455" w:hanging="455"/>
              <w:jc w:val="both"/>
              <w:outlineLvl w:val="0"/>
              <w:rPr>
                <w:rFonts w:ascii="Times New Roman" w:eastAsia="Calibri" w:hAnsi="Times New Roman" w:cs="Times New Roman"/>
                <w:b/>
                <w:bCs/>
                <w:lang w:eastAsia="lv-LV"/>
              </w:rPr>
            </w:pPr>
            <w:r w:rsidRPr="005F0620">
              <w:rPr>
                <w:rFonts w:ascii="Times New Roman" w:eastAsia="Calibri" w:hAnsi="Times New Roman" w:cs="Times New Roman"/>
                <w:b/>
                <w:bCs/>
                <w:lang w:eastAsia="lv-LV"/>
              </w:rPr>
              <w:t xml:space="preserve">Fiskālā ietekme uz pašvaldības budžetu </w:t>
            </w:r>
          </w:p>
          <w:p w14:paraId="24867F47" w14:textId="77777777" w:rsidR="005E6425" w:rsidRPr="005F0620" w:rsidRDefault="005E6425" w:rsidP="005E6425">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bookmarkStart w:id="2" w:name="_Hlk157772774"/>
            <w:r w:rsidRPr="005F0620">
              <w:rPr>
                <w:rFonts w:ascii="Times New Roman" w:eastAsia="Calibri" w:hAnsi="Times New Roman" w:cs="Times New Roman"/>
                <w:lang w:eastAsia="lv-LV"/>
              </w:rPr>
              <w:t>Noteikumu īstenošanai nav paredzama fiskāla ietekme uz pašvaldības budžetu.</w:t>
            </w:r>
          </w:p>
          <w:bookmarkEnd w:id="2"/>
          <w:p w14:paraId="56CD831C" w14:textId="77777777" w:rsidR="005E6425" w:rsidRPr="005F0620" w:rsidRDefault="005E6425" w:rsidP="005E6425">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5F0620">
              <w:rPr>
                <w:rFonts w:ascii="Times New Roman" w:eastAsia="Calibri" w:hAnsi="Times New Roman" w:cs="Times New Roman"/>
                <w:lang w:eastAsia="lv-LV"/>
              </w:rPr>
              <w:t>Lai nodrošinātu Noteikumu izpildi, nav nepieciešami papildu resursi sakarā ar jaunu institūciju vai darba vietu veidošanu, kā arī esošo institūciju kompetences paplašināšanu.</w:t>
            </w:r>
          </w:p>
        </w:tc>
      </w:tr>
      <w:tr w:rsidR="005E6425" w14:paraId="7C3DCDF6" w14:textId="77777777" w:rsidTr="0068471C">
        <w:trPr>
          <w:trHeight w:val="361"/>
        </w:trPr>
        <w:tc>
          <w:tcPr>
            <w:tcW w:w="9209" w:type="dxa"/>
            <w:tcBorders>
              <w:top w:val="single" w:sz="4" w:space="0" w:color="auto"/>
              <w:left w:val="single" w:sz="4" w:space="0" w:color="auto"/>
              <w:bottom w:val="single" w:sz="4" w:space="0" w:color="auto"/>
              <w:right w:val="single" w:sz="4" w:space="0" w:color="auto"/>
            </w:tcBorders>
            <w:hideMark/>
          </w:tcPr>
          <w:p w14:paraId="175E4D27" w14:textId="77777777" w:rsidR="005E6425" w:rsidRPr="005F0620" w:rsidRDefault="005E6425" w:rsidP="005E6425">
            <w:pPr>
              <w:numPr>
                <w:ilvl w:val="0"/>
                <w:numId w:val="5"/>
              </w:numPr>
              <w:tabs>
                <w:tab w:val="left" w:pos="455"/>
              </w:tabs>
              <w:autoSpaceDE w:val="0"/>
              <w:autoSpaceDN w:val="0"/>
              <w:adjustRightInd w:val="0"/>
              <w:spacing w:before="40" w:after="40"/>
              <w:ind w:left="455" w:hanging="455"/>
              <w:jc w:val="both"/>
              <w:outlineLvl w:val="0"/>
              <w:rPr>
                <w:rFonts w:ascii="Times New Roman" w:eastAsia="Times New Roman" w:hAnsi="Times New Roman" w:cs="Times New Roman"/>
                <w:bCs/>
                <w:i/>
                <w:iCs/>
              </w:rPr>
            </w:pPr>
            <w:r w:rsidRPr="005F0620">
              <w:rPr>
                <w:rFonts w:ascii="Times New Roman" w:eastAsia="Times New Roman" w:hAnsi="Times New Roman" w:cs="Times New Roman"/>
                <w:b/>
              </w:rPr>
              <w:t>Sociālā ietekme, ietekme uz vidi, iedzīvotāju veselību, uzņēmējdarbības vidi pašvaldības teritorijā, kā arī uz konkurenci.</w:t>
            </w:r>
          </w:p>
          <w:p w14:paraId="17C27EE1" w14:textId="77777777" w:rsidR="005E6425" w:rsidRPr="005F0620" w:rsidRDefault="005E6425" w:rsidP="005E6425">
            <w:pPr>
              <w:numPr>
                <w:ilvl w:val="1"/>
                <w:numId w:val="5"/>
              </w:numPr>
              <w:autoSpaceDE w:val="0"/>
              <w:autoSpaceDN w:val="0"/>
              <w:adjustRightInd w:val="0"/>
              <w:spacing w:before="40" w:after="40"/>
              <w:ind w:left="448" w:hanging="448"/>
              <w:jc w:val="both"/>
              <w:rPr>
                <w:rFonts w:ascii="Times New Roman" w:eastAsia="Times New Roman" w:hAnsi="Times New Roman" w:cs="Times New Roman"/>
              </w:rPr>
            </w:pPr>
            <w:r w:rsidRPr="005F0620">
              <w:rPr>
                <w:rFonts w:ascii="Times New Roman" w:eastAsia="Times New Roman" w:hAnsi="Times New Roman" w:cs="Times New Roman"/>
              </w:rPr>
              <w:t xml:space="preserve">Sociālā ietekme – saistošo noteikumu mērķa grupas, uz kurām attiecināms saistošo noteikumu tiesiskais regulējums, ir pašvaldības iedzīvotāji un darbinieki. Noteikumiem ir netieša ietekme uz sabiedrību, jo tie izriet no iepriekš pieņemtajiem domes lēmumiem, ar kuriem ūdenssaimniecības pakalpojumi, ko līdz šim Carnikavas pagastā nodrošināja Aģentūra, tiks nodoti </w:t>
            </w:r>
            <w:r>
              <w:rPr>
                <w:rFonts w:ascii="Times New Roman" w:eastAsia="Times New Roman" w:hAnsi="Times New Roman" w:cs="Times New Roman"/>
              </w:rPr>
              <w:t xml:space="preserve">ĀŪ. </w:t>
            </w:r>
          </w:p>
          <w:p w14:paraId="1B8A2993" w14:textId="77777777" w:rsidR="005E6425" w:rsidRPr="005F0620" w:rsidRDefault="005E6425" w:rsidP="005E6425">
            <w:pPr>
              <w:numPr>
                <w:ilvl w:val="1"/>
                <w:numId w:val="5"/>
              </w:numPr>
              <w:autoSpaceDE w:val="0"/>
              <w:autoSpaceDN w:val="0"/>
              <w:adjustRightInd w:val="0"/>
              <w:spacing w:before="40" w:after="40"/>
              <w:ind w:left="448" w:hanging="448"/>
              <w:jc w:val="both"/>
              <w:rPr>
                <w:rFonts w:ascii="Times New Roman" w:eastAsia="Calibri" w:hAnsi="Times New Roman" w:cs="Times New Roman"/>
              </w:rPr>
            </w:pPr>
            <w:r w:rsidRPr="005F0620">
              <w:rPr>
                <w:rFonts w:ascii="Times New Roman" w:eastAsia="Calibri" w:hAnsi="Times New Roman" w:cs="Times New Roman"/>
              </w:rPr>
              <w:t xml:space="preserve">Centralizējot ūdensapgādes funkciju </w:t>
            </w:r>
            <w:r>
              <w:rPr>
                <w:rFonts w:ascii="Times New Roman" w:eastAsia="Calibri" w:hAnsi="Times New Roman" w:cs="Times New Roman"/>
              </w:rPr>
              <w:t>ĀŪ</w:t>
            </w:r>
            <w:r w:rsidRPr="005F0620">
              <w:rPr>
                <w:rFonts w:ascii="Times New Roman" w:eastAsia="Calibri" w:hAnsi="Times New Roman" w:cs="Times New Roman"/>
              </w:rPr>
              <w:t>, Aģentūra daļu no saviem iesaistītajiem personāla resursiem novirzīs Aģentūras citu pamatuzdevumu izpildei.</w:t>
            </w:r>
          </w:p>
          <w:p w14:paraId="1E69A9D9" w14:textId="77777777" w:rsidR="005E6425" w:rsidRPr="005F0620" w:rsidRDefault="005E6425" w:rsidP="005E6425">
            <w:pPr>
              <w:numPr>
                <w:ilvl w:val="1"/>
                <w:numId w:val="5"/>
              </w:numPr>
              <w:autoSpaceDE w:val="0"/>
              <w:autoSpaceDN w:val="0"/>
              <w:adjustRightInd w:val="0"/>
              <w:spacing w:before="40" w:after="40"/>
              <w:ind w:left="448" w:hanging="448"/>
              <w:jc w:val="both"/>
              <w:rPr>
                <w:rFonts w:ascii="Times New Roman" w:eastAsia="Times New Roman" w:hAnsi="Times New Roman" w:cs="Times New Roman"/>
              </w:rPr>
            </w:pPr>
            <w:r w:rsidRPr="005F0620">
              <w:rPr>
                <w:rFonts w:ascii="Times New Roman" w:eastAsia="Times New Roman" w:hAnsi="Times New Roman" w:cs="Times New Roman"/>
              </w:rPr>
              <w:t>Ietekme uz vidi – n</w:t>
            </w:r>
            <w:r>
              <w:rPr>
                <w:rFonts w:ascii="Times New Roman" w:eastAsia="Times New Roman" w:hAnsi="Times New Roman" w:cs="Times New Roman"/>
              </w:rPr>
              <w:t>emainās.</w:t>
            </w:r>
          </w:p>
          <w:p w14:paraId="56A59B35" w14:textId="77777777" w:rsidR="005E6425" w:rsidRPr="005F0620" w:rsidRDefault="005E6425" w:rsidP="005E6425">
            <w:pPr>
              <w:numPr>
                <w:ilvl w:val="1"/>
                <w:numId w:val="5"/>
              </w:numPr>
              <w:autoSpaceDE w:val="0"/>
              <w:autoSpaceDN w:val="0"/>
              <w:adjustRightInd w:val="0"/>
              <w:spacing w:before="40" w:after="40"/>
              <w:ind w:left="448" w:hanging="448"/>
              <w:jc w:val="both"/>
              <w:rPr>
                <w:rFonts w:ascii="Times New Roman" w:eastAsia="Times New Roman" w:hAnsi="Times New Roman" w:cs="Times New Roman"/>
              </w:rPr>
            </w:pPr>
            <w:r w:rsidRPr="005F0620">
              <w:rPr>
                <w:rFonts w:ascii="Times New Roman" w:eastAsia="Times New Roman" w:hAnsi="Times New Roman" w:cs="Times New Roman"/>
              </w:rPr>
              <w:t xml:space="preserve">Ietekme uz iedzīvotāju veselību – nav attiecināms. </w:t>
            </w:r>
          </w:p>
          <w:p w14:paraId="2A4034FE" w14:textId="77777777" w:rsidR="005E6425" w:rsidRPr="005F0620" w:rsidRDefault="005E6425" w:rsidP="005E6425">
            <w:pPr>
              <w:numPr>
                <w:ilvl w:val="1"/>
                <w:numId w:val="5"/>
              </w:numPr>
              <w:autoSpaceDE w:val="0"/>
              <w:autoSpaceDN w:val="0"/>
              <w:adjustRightInd w:val="0"/>
              <w:spacing w:before="40" w:after="40"/>
              <w:ind w:left="448" w:hanging="448"/>
              <w:jc w:val="both"/>
              <w:rPr>
                <w:rFonts w:ascii="Times New Roman" w:eastAsia="Calibri" w:hAnsi="Times New Roman" w:cs="Times New Roman"/>
                <w:lang w:val="de-DE"/>
              </w:rPr>
            </w:pPr>
            <w:r w:rsidRPr="005F0620">
              <w:rPr>
                <w:rFonts w:ascii="Times New Roman" w:eastAsia="Times New Roman" w:hAnsi="Times New Roman" w:cs="Times New Roman"/>
              </w:rPr>
              <w:lastRenderedPageBreak/>
              <w:t>Ietekme</w:t>
            </w:r>
            <w:r w:rsidRPr="005F0620">
              <w:rPr>
                <w:rFonts w:ascii="Times New Roman" w:eastAsia="Calibri" w:hAnsi="Times New Roman" w:cs="Times New Roman"/>
                <w:lang w:val="de-DE"/>
              </w:rPr>
              <w:t xml:space="preserve"> uz konkurenci – noteikumiem nav ietekmes uz konkurenci.</w:t>
            </w:r>
          </w:p>
        </w:tc>
      </w:tr>
      <w:tr w:rsidR="005E6425" w14:paraId="29E04BC8" w14:textId="77777777" w:rsidTr="0068471C">
        <w:trPr>
          <w:trHeight w:val="552"/>
        </w:trPr>
        <w:tc>
          <w:tcPr>
            <w:tcW w:w="9209" w:type="dxa"/>
            <w:tcBorders>
              <w:top w:val="single" w:sz="4" w:space="0" w:color="auto"/>
              <w:left w:val="single" w:sz="4" w:space="0" w:color="auto"/>
              <w:bottom w:val="single" w:sz="4" w:space="0" w:color="auto"/>
              <w:right w:val="single" w:sz="4" w:space="0" w:color="auto"/>
            </w:tcBorders>
          </w:tcPr>
          <w:p w14:paraId="6A134077" w14:textId="77777777" w:rsidR="005E6425" w:rsidRPr="005F0620" w:rsidRDefault="005E6425" w:rsidP="005E6425">
            <w:pPr>
              <w:numPr>
                <w:ilvl w:val="0"/>
                <w:numId w:val="8"/>
              </w:numPr>
              <w:shd w:val="clear" w:color="auto" w:fill="FFFFFF"/>
              <w:autoSpaceDE w:val="0"/>
              <w:autoSpaceDN w:val="0"/>
              <w:adjustRightInd w:val="0"/>
              <w:spacing w:before="40" w:after="40"/>
              <w:jc w:val="both"/>
              <w:rPr>
                <w:rFonts w:ascii="Times New Roman" w:eastAsia="Calibri" w:hAnsi="Times New Roman" w:cs="Times New Roman"/>
                <w:b/>
                <w:bCs/>
              </w:rPr>
            </w:pPr>
            <w:r w:rsidRPr="005F0620">
              <w:rPr>
                <w:rFonts w:ascii="Times New Roman" w:eastAsia="Calibri" w:hAnsi="Times New Roman" w:cs="Times New Roman"/>
                <w:b/>
                <w:bCs/>
              </w:rPr>
              <w:lastRenderedPageBreak/>
              <w:t>Ietekme uz administratīvajām procedūrām un to izmaksām</w:t>
            </w:r>
          </w:p>
          <w:p w14:paraId="7F9CF6DC" w14:textId="77777777" w:rsidR="005E6425" w:rsidRPr="005F0620" w:rsidRDefault="005E6425" w:rsidP="005E6425">
            <w:pPr>
              <w:numPr>
                <w:ilvl w:val="1"/>
                <w:numId w:val="8"/>
              </w:numPr>
              <w:spacing w:before="40" w:after="40"/>
              <w:ind w:left="453" w:right="102" w:hanging="425"/>
              <w:jc w:val="both"/>
              <w:textAlignment w:val="baseline"/>
              <w:rPr>
                <w:rFonts w:ascii="Times New Roman" w:eastAsia="Calibri" w:hAnsi="Times New Roman" w:cs="Times New Roman"/>
                <w:b/>
                <w:bCs/>
              </w:rPr>
            </w:pPr>
            <w:r w:rsidRPr="005F0620">
              <w:rPr>
                <w:rFonts w:ascii="Times New Roman" w:eastAsia="Calibri" w:hAnsi="Times New Roman" w:cs="Times New Roman"/>
              </w:rPr>
              <w:t>Institūcija, kurā pašvaldības iedzīvotāji un juridiskas personas var vērsties šo noteikumu piemērošanā - nav attiecināms.</w:t>
            </w:r>
          </w:p>
          <w:p w14:paraId="43B749C3" w14:textId="77777777" w:rsidR="005E6425" w:rsidRPr="005F0620" w:rsidRDefault="005E6425" w:rsidP="005E6425">
            <w:pPr>
              <w:numPr>
                <w:ilvl w:val="1"/>
                <w:numId w:val="8"/>
              </w:numPr>
              <w:spacing w:before="40" w:after="40"/>
              <w:ind w:left="453" w:right="102" w:hanging="425"/>
              <w:jc w:val="both"/>
              <w:textAlignment w:val="baseline"/>
              <w:rPr>
                <w:rFonts w:ascii="Times New Roman" w:eastAsia="Calibri" w:hAnsi="Times New Roman" w:cs="Times New Roman"/>
              </w:rPr>
            </w:pPr>
            <w:r w:rsidRPr="005F0620">
              <w:rPr>
                <w:rFonts w:ascii="Times New Roman" w:eastAsia="Calibri" w:hAnsi="Times New Roman" w:cs="Times New Roman"/>
              </w:rPr>
              <w:t>Galvenie procedūras posmi un privātpersonām veicamās darbības, ko paredz šie noteikumi  - nav attiecināms.</w:t>
            </w:r>
          </w:p>
          <w:p w14:paraId="699590C9" w14:textId="77777777" w:rsidR="005E6425" w:rsidRPr="005F0620" w:rsidRDefault="005E6425" w:rsidP="005E6425">
            <w:pPr>
              <w:numPr>
                <w:ilvl w:val="1"/>
                <w:numId w:val="8"/>
              </w:numPr>
              <w:spacing w:before="40" w:after="40"/>
              <w:ind w:left="453" w:right="102" w:hanging="425"/>
              <w:jc w:val="both"/>
              <w:textAlignment w:val="baseline"/>
              <w:rPr>
                <w:rFonts w:ascii="Times New Roman" w:eastAsia="Calibri" w:hAnsi="Times New Roman" w:cs="Times New Roman"/>
              </w:rPr>
            </w:pPr>
            <w:r w:rsidRPr="005F0620">
              <w:rPr>
                <w:rFonts w:ascii="Times New Roman" w:eastAsia="Calibri" w:hAnsi="Times New Roman" w:cs="Times New Roman"/>
              </w:rPr>
              <w:t>Paredzētās administratīvo procedūru izmaksas – nav paredzētas. </w:t>
            </w:r>
          </w:p>
        </w:tc>
      </w:tr>
      <w:tr w:rsidR="005E6425" w14:paraId="39C11DB3" w14:textId="77777777" w:rsidTr="0068471C">
        <w:trPr>
          <w:trHeight w:val="591"/>
        </w:trPr>
        <w:tc>
          <w:tcPr>
            <w:tcW w:w="9209" w:type="dxa"/>
            <w:tcBorders>
              <w:top w:val="single" w:sz="4" w:space="0" w:color="auto"/>
              <w:left w:val="single" w:sz="4" w:space="0" w:color="auto"/>
              <w:bottom w:val="single" w:sz="4" w:space="0" w:color="auto"/>
              <w:right w:val="single" w:sz="4" w:space="0" w:color="auto"/>
            </w:tcBorders>
            <w:hideMark/>
          </w:tcPr>
          <w:p w14:paraId="1CC80C8D" w14:textId="77777777" w:rsidR="005E6425" w:rsidRPr="005F0620" w:rsidRDefault="005E6425" w:rsidP="005E6425">
            <w:pPr>
              <w:numPr>
                <w:ilvl w:val="0"/>
                <w:numId w:val="8"/>
              </w:numPr>
              <w:autoSpaceDE w:val="0"/>
              <w:autoSpaceDN w:val="0"/>
              <w:adjustRightInd w:val="0"/>
              <w:spacing w:before="40" w:after="40"/>
              <w:ind w:left="455" w:hanging="425"/>
              <w:jc w:val="both"/>
              <w:rPr>
                <w:rFonts w:ascii="Times New Roman" w:eastAsia="Times New Roman" w:hAnsi="Times New Roman" w:cs="Times New Roman"/>
                <w:b/>
              </w:rPr>
            </w:pPr>
            <w:r w:rsidRPr="005F0620">
              <w:rPr>
                <w:rFonts w:ascii="Times New Roman" w:eastAsia="Times New Roman" w:hAnsi="Times New Roman" w:cs="Times New Roman"/>
                <w:b/>
              </w:rPr>
              <w:t>Ietekme uz pašvaldības funkcijām un cilvēkresursiem</w:t>
            </w:r>
          </w:p>
          <w:p w14:paraId="41964F58" w14:textId="77777777" w:rsidR="005E6425" w:rsidRPr="005F0620" w:rsidRDefault="005E6425" w:rsidP="005E6425">
            <w:pPr>
              <w:numPr>
                <w:ilvl w:val="1"/>
                <w:numId w:val="8"/>
              </w:numPr>
              <w:suppressAutoHyphens/>
              <w:autoSpaceDN w:val="0"/>
              <w:spacing w:before="40" w:after="40"/>
              <w:ind w:left="453" w:hanging="425"/>
              <w:jc w:val="both"/>
              <w:rPr>
                <w:rFonts w:ascii="Times New Roman" w:eastAsia="Calibri" w:hAnsi="Times New Roman" w:cs="Times New Roman"/>
              </w:rPr>
            </w:pPr>
            <w:r w:rsidRPr="005F0620">
              <w:rPr>
                <w:rFonts w:ascii="Times New Roman" w:eastAsia="Calibri" w:hAnsi="Times New Roman" w:cs="Times New Roman"/>
                <w:bCs/>
              </w:rPr>
              <w:t>N</w:t>
            </w:r>
            <w:r w:rsidRPr="005F0620">
              <w:rPr>
                <w:rFonts w:ascii="Times New Roman" w:eastAsia="Calibri" w:hAnsi="Times New Roman" w:cs="Times New Roman"/>
              </w:rPr>
              <w:t>oteikumu izpildei nav nepieciešams veidot pašvaldības jaunas institūcijas, darba vietas vai paplašināt esošo institūciju kompetenci.</w:t>
            </w:r>
          </w:p>
          <w:p w14:paraId="3E6EBFCE" w14:textId="77777777" w:rsidR="005E6425" w:rsidRPr="005F0620" w:rsidRDefault="005E6425" w:rsidP="005E6425">
            <w:pPr>
              <w:numPr>
                <w:ilvl w:val="1"/>
                <w:numId w:val="8"/>
              </w:numPr>
              <w:suppressAutoHyphens/>
              <w:autoSpaceDN w:val="0"/>
              <w:spacing w:before="40" w:after="40"/>
              <w:ind w:left="453" w:hanging="425"/>
              <w:jc w:val="both"/>
              <w:rPr>
                <w:rFonts w:ascii="Times New Roman" w:eastAsia="Calibri" w:hAnsi="Times New Roman" w:cs="Times New Roman"/>
              </w:rPr>
            </w:pPr>
            <w:r w:rsidRPr="005F0620">
              <w:rPr>
                <w:rFonts w:ascii="Times New Roman" w:eastAsia="Calibri" w:hAnsi="Times New Roman" w:cs="Times New Roman"/>
                <w:lang w:eastAsia="lv-LV"/>
              </w:rPr>
              <w:t>Noteikumi izstrādāti, lai atzītu par spēku zaudējušām normas, kuras netiks piemērotas, sakarā ar to</w:t>
            </w:r>
            <w:r>
              <w:rPr>
                <w:rFonts w:ascii="Times New Roman" w:eastAsia="Calibri" w:hAnsi="Times New Roman" w:cs="Times New Roman"/>
                <w:lang w:eastAsia="lv-LV"/>
              </w:rPr>
              <w:t>,</w:t>
            </w:r>
            <w:r w:rsidRPr="005F0620">
              <w:rPr>
                <w:rFonts w:ascii="Times New Roman" w:eastAsia="Calibri" w:hAnsi="Times New Roman" w:cs="Times New Roman"/>
                <w:lang w:eastAsia="lv-LV"/>
              </w:rPr>
              <w:t xml:space="preserve"> ka Aģentūra no 2024.</w:t>
            </w:r>
            <w:r>
              <w:rPr>
                <w:rFonts w:ascii="Times New Roman" w:eastAsia="Calibri" w:hAnsi="Times New Roman" w:cs="Times New Roman"/>
                <w:lang w:eastAsia="lv-LV"/>
              </w:rPr>
              <w:t xml:space="preserve"> </w:t>
            </w:r>
            <w:r w:rsidRPr="005F0620">
              <w:rPr>
                <w:rFonts w:ascii="Times New Roman" w:eastAsia="Calibri" w:hAnsi="Times New Roman" w:cs="Times New Roman"/>
                <w:lang w:eastAsia="lv-LV"/>
              </w:rPr>
              <w:t>gada 1.</w:t>
            </w:r>
            <w:r>
              <w:rPr>
                <w:rFonts w:ascii="Times New Roman" w:eastAsia="Calibri" w:hAnsi="Times New Roman" w:cs="Times New Roman"/>
                <w:lang w:eastAsia="lv-LV"/>
              </w:rPr>
              <w:t xml:space="preserve"> novembra</w:t>
            </w:r>
            <w:r w:rsidRPr="005F0620">
              <w:rPr>
                <w:rFonts w:ascii="Times New Roman" w:eastAsia="Calibri" w:hAnsi="Times New Roman" w:cs="Times New Roman"/>
                <w:lang w:eastAsia="lv-LV"/>
              </w:rPr>
              <w:t xml:space="preserve"> pārtrauks sniegt ūdenssaimniecības pakalpojumus.</w:t>
            </w:r>
          </w:p>
        </w:tc>
      </w:tr>
      <w:tr w:rsidR="005E6425" w14:paraId="303538E6" w14:textId="77777777" w:rsidTr="0068471C">
        <w:trPr>
          <w:trHeight w:val="361"/>
        </w:trPr>
        <w:tc>
          <w:tcPr>
            <w:tcW w:w="9209" w:type="dxa"/>
            <w:tcBorders>
              <w:top w:val="single" w:sz="4" w:space="0" w:color="auto"/>
              <w:left w:val="single" w:sz="4" w:space="0" w:color="auto"/>
              <w:bottom w:val="single" w:sz="4" w:space="0" w:color="auto"/>
              <w:right w:val="single" w:sz="4" w:space="0" w:color="auto"/>
            </w:tcBorders>
            <w:hideMark/>
          </w:tcPr>
          <w:p w14:paraId="409D2A07" w14:textId="77777777" w:rsidR="005E6425" w:rsidRPr="005F0620" w:rsidRDefault="005E6425" w:rsidP="005E6425">
            <w:pPr>
              <w:numPr>
                <w:ilvl w:val="0"/>
                <w:numId w:val="6"/>
              </w:numPr>
              <w:spacing w:before="40" w:after="40"/>
              <w:ind w:left="357" w:hanging="357"/>
              <w:jc w:val="both"/>
              <w:rPr>
                <w:rFonts w:ascii="Times New Roman" w:eastAsia="Times New Roman" w:hAnsi="Times New Roman" w:cs="Times New Roman"/>
                <w:b/>
              </w:rPr>
            </w:pPr>
            <w:r w:rsidRPr="005F0620">
              <w:rPr>
                <w:rFonts w:ascii="Times New Roman" w:eastAsia="Times New Roman" w:hAnsi="Times New Roman" w:cs="Times New Roman"/>
                <w:b/>
              </w:rPr>
              <w:t>Informācija par izpildes nodrošināšanu</w:t>
            </w:r>
          </w:p>
          <w:p w14:paraId="68622BC0" w14:textId="77777777" w:rsidR="005E6425" w:rsidRPr="005F0620" w:rsidRDefault="005E6425" w:rsidP="0068471C">
            <w:pPr>
              <w:tabs>
                <w:tab w:val="left" w:pos="451"/>
              </w:tabs>
              <w:spacing w:before="40" w:after="40"/>
              <w:ind w:right="102"/>
              <w:jc w:val="both"/>
              <w:textAlignment w:val="baseline"/>
              <w:rPr>
                <w:rFonts w:ascii="Times New Roman" w:eastAsia="Times New Roman" w:hAnsi="Times New Roman" w:cs="Times New Roman"/>
              </w:rPr>
            </w:pPr>
            <w:r w:rsidRPr="005F0620">
              <w:rPr>
                <w:rFonts w:ascii="Times New Roman" w:eastAsia="Times New Roman" w:hAnsi="Times New Roman" w:cs="Times New Roman"/>
              </w:rPr>
              <w:t>6.1.</w:t>
            </w:r>
            <w:r w:rsidRPr="005F0620">
              <w:rPr>
                <w:rFonts w:ascii="Times New Roman" w:eastAsia="Times New Roman" w:hAnsi="Times New Roman" w:cs="Times New Roman"/>
              </w:rPr>
              <w:tab/>
              <w:t>Šo noteikumu izpildē netiks iesaistītas pašvaldības institūcijas.</w:t>
            </w:r>
          </w:p>
          <w:p w14:paraId="19356375" w14:textId="77777777" w:rsidR="005E6425" w:rsidRPr="005F0620" w:rsidRDefault="005E6425" w:rsidP="0068471C">
            <w:pPr>
              <w:tabs>
                <w:tab w:val="left" w:pos="451"/>
              </w:tabs>
              <w:spacing w:before="40" w:after="40"/>
              <w:ind w:right="102"/>
              <w:jc w:val="both"/>
              <w:textAlignment w:val="baseline"/>
              <w:rPr>
                <w:rFonts w:ascii="Times New Roman" w:eastAsia="Times New Roman" w:hAnsi="Times New Roman" w:cs="Times New Roman"/>
              </w:rPr>
            </w:pPr>
            <w:r w:rsidRPr="005F0620">
              <w:rPr>
                <w:rFonts w:ascii="Times New Roman" w:eastAsia="Times New Roman" w:hAnsi="Times New Roman" w:cs="Times New Roman"/>
              </w:rPr>
              <w:t>6.2.</w:t>
            </w:r>
            <w:r w:rsidRPr="005F0620">
              <w:rPr>
                <w:rFonts w:ascii="Times New Roman" w:eastAsia="Times New Roman" w:hAnsi="Times New Roman" w:cs="Times New Roman"/>
              </w:rPr>
              <w:tab/>
              <w:t>Šo noteikumu izpildes nodrošināšanai nav nepieciešami cilvēkresursi.</w:t>
            </w:r>
          </w:p>
        </w:tc>
      </w:tr>
      <w:tr w:rsidR="005E6425" w14:paraId="53C860D7" w14:textId="77777777" w:rsidTr="0068471C">
        <w:trPr>
          <w:trHeight w:val="361"/>
        </w:trPr>
        <w:tc>
          <w:tcPr>
            <w:tcW w:w="9209" w:type="dxa"/>
            <w:tcBorders>
              <w:top w:val="single" w:sz="4" w:space="0" w:color="auto"/>
              <w:left w:val="single" w:sz="4" w:space="0" w:color="auto"/>
              <w:bottom w:val="single" w:sz="4" w:space="0" w:color="auto"/>
              <w:right w:val="single" w:sz="4" w:space="0" w:color="auto"/>
            </w:tcBorders>
          </w:tcPr>
          <w:p w14:paraId="04D4AEA5" w14:textId="77777777" w:rsidR="005E6425" w:rsidRPr="005F0620" w:rsidRDefault="005E6425" w:rsidP="005E6425">
            <w:pPr>
              <w:numPr>
                <w:ilvl w:val="0"/>
                <w:numId w:val="6"/>
              </w:numPr>
              <w:spacing w:before="40" w:after="40"/>
              <w:ind w:left="455" w:hanging="425"/>
              <w:jc w:val="both"/>
              <w:rPr>
                <w:rFonts w:ascii="Times New Roman" w:eastAsia="Times New Roman" w:hAnsi="Times New Roman" w:cs="Times New Roman"/>
                <w:b/>
              </w:rPr>
            </w:pPr>
            <w:r w:rsidRPr="005F0620">
              <w:rPr>
                <w:rFonts w:ascii="Times New Roman" w:eastAsia="Times New Roman" w:hAnsi="Times New Roman" w:cs="Times New Roman"/>
                <w:b/>
              </w:rPr>
              <w:t>Prasību un izmaksu samērīgums pret ieguvumiem, ko sniedz mērķa sasniegšana</w:t>
            </w:r>
          </w:p>
          <w:p w14:paraId="6E3C904F" w14:textId="77777777" w:rsidR="005E6425" w:rsidRPr="005F0620" w:rsidRDefault="005E6425" w:rsidP="005E6425">
            <w:pPr>
              <w:numPr>
                <w:ilvl w:val="0"/>
                <w:numId w:val="7"/>
              </w:numPr>
              <w:spacing w:before="40" w:after="40"/>
              <w:ind w:left="453" w:right="102" w:hanging="425"/>
              <w:jc w:val="both"/>
              <w:textAlignment w:val="baseline"/>
              <w:rPr>
                <w:rFonts w:ascii="Times New Roman" w:eastAsia="Times New Roman" w:hAnsi="Times New Roman" w:cs="Times New Roman"/>
              </w:rPr>
            </w:pPr>
            <w:r w:rsidRPr="005F0620">
              <w:rPr>
                <w:rFonts w:ascii="Times New Roman" w:eastAsia="Times New Roman" w:hAnsi="Times New Roman" w:cs="Times New Roman"/>
                <w:lang w:eastAsia="lv-LV"/>
              </w:rPr>
              <w:t>Šie noteikumi ir piemēroti iecerētā mērķa sasniegšanas nodrošināšanai, proti, nodot ūdenssaimniecības funkcij</w:t>
            </w:r>
            <w:r>
              <w:rPr>
                <w:rFonts w:ascii="Times New Roman" w:eastAsia="Times New Roman" w:hAnsi="Times New Roman" w:cs="Times New Roman"/>
                <w:lang w:eastAsia="lv-LV"/>
              </w:rPr>
              <w:t>u</w:t>
            </w:r>
            <w:r w:rsidRPr="005F0620">
              <w:rPr>
                <w:rFonts w:ascii="Times New Roman" w:eastAsia="Times New Roman" w:hAnsi="Times New Roman" w:cs="Times New Roman"/>
                <w:lang w:eastAsia="lv-LV"/>
              </w:rPr>
              <w:t xml:space="preserve"> kapitālsabiedrīb</w:t>
            </w:r>
            <w:r>
              <w:rPr>
                <w:rFonts w:ascii="Times New Roman" w:eastAsia="Times New Roman" w:hAnsi="Times New Roman" w:cs="Times New Roman"/>
                <w:lang w:eastAsia="lv-LV"/>
              </w:rPr>
              <w:t>ai</w:t>
            </w:r>
            <w:r w:rsidRPr="005F0620">
              <w:rPr>
                <w:rFonts w:ascii="Times New Roman" w:eastAsia="Times New Roman" w:hAnsi="Times New Roman" w:cs="Times New Roman"/>
                <w:lang w:eastAsia="lv-LV"/>
              </w:rPr>
              <w:t xml:space="preserve">, un paredz tikai to, kas ir vajadzīgs minētā mērķa sasniegšanai. </w:t>
            </w:r>
          </w:p>
          <w:p w14:paraId="24791286" w14:textId="77777777" w:rsidR="005E6425" w:rsidRPr="005F0620" w:rsidRDefault="005E6425" w:rsidP="005E6425">
            <w:pPr>
              <w:numPr>
                <w:ilvl w:val="0"/>
                <w:numId w:val="7"/>
              </w:numPr>
              <w:spacing w:before="40" w:after="40"/>
              <w:ind w:left="453" w:right="102" w:hanging="425"/>
              <w:jc w:val="both"/>
              <w:textAlignment w:val="baseline"/>
              <w:rPr>
                <w:rFonts w:ascii="Times New Roman" w:eastAsia="Times New Roman" w:hAnsi="Times New Roman" w:cs="Times New Roman"/>
              </w:rPr>
            </w:pPr>
            <w:r w:rsidRPr="005F0620">
              <w:rPr>
                <w:rFonts w:ascii="Times New Roman" w:eastAsia="Times New Roman" w:hAnsi="Times New Roman" w:cs="Times New Roman"/>
                <w:lang w:eastAsia="lv-LV"/>
              </w:rPr>
              <w:t>Pašvaldības izraudzītie līdzekļi ir piemēroti leģitīma mērķa sasniegšanai, un pašvaldības rīcība ir atbilstoša.</w:t>
            </w:r>
          </w:p>
        </w:tc>
      </w:tr>
      <w:tr w:rsidR="005E6425" w14:paraId="7EB9A7B0" w14:textId="77777777" w:rsidTr="0068471C">
        <w:trPr>
          <w:trHeight w:val="361"/>
        </w:trPr>
        <w:tc>
          <w:tcPr>
            <w:tcW w:w="9209" w:type="dxa"/>
            <w:tcBorders>
              <w:top w:val="single" w:sz="4" w:space="0" w:color="auto"/>
              <w:left w:val="single" w:sz="4" w:space="0" w:color="auto"/>
              <w:bottom w:val="single" w:sz="4" w:space="0" w:color="auto"/>
              <w:right w:val="single" w:sz="4" w:space="0" w:color="auto"/>
            </w:tcBorders>
          </w:tcPr>
          <w:p w14:paraId="493800DB" w14:textId="77777777" w:rsidR="005E6425" w:rsidRPr="005F0620" w:rsidRDefault="005E6425" w:rsidP="005E6425">
            <w:pPr>
              <w:numPr>
                <w:ilvl w:val="0"/>
                <w:numId w:val="6"/>
              </w:numPr>
              <w:spacing w:before="40" w:after="40"/>
              <w:jc w:val="both"/>
              <w:rPr>
                <w:rFonts w:ascii="Times New Roman" w:eastAsia="Times New Roman" w:hAnsi="Times New Roman" w:cs="Times New Roman"/>
                <w:b/>
              </w:rPr>
            </w:pPr>
            <w:r w:rsidRPr="005F0620">
              <w:rPr>
                <w:rFonts w:ascii="Times New Roman" w:eastAsia="Times New Roman" w:hAnsi="Times New Roman" w:cs="Times New Roman"/>
                <w:b/>
              </w:rPr>
              <w:t>Izstrādes gaitā veiktās konsultācijas ar privātpersonām un institūcijām</w:t>
            </w:r>
          </w:p>
          <w:p w14:paraId="0485A8DB" w14:textId="77777777" w:rsidR="005E6425" w:rsidRPr="005F0620" w:rsidRDefault="005E6425" w:rsidP="005E6425">
            <w:pPr>
              <w:numPr>
                <w:ilvl w:val="1"/>
                <w:numId w:val="6"/>
              </w:numPr>
              <w:spacing w:before="40" w:after="40"/>
              <w:ind w:left="457" w:hanging="457"/>
              <w:jc w:val="both"/>
              <w:rPr>
                <w:rFonts w:ascii="Times New Roman" w:eastAsia="Times New Roman" w:hAnsi="Times New Roman" w:cs="Times New Roman"/>
                <w:b/>
              </w:rPr>
            </w:pPr>
            <w:r w:rsidRPr="005F0620">
              <w:rPr>
                <w:rFonts w:ascii="Times New Roman" w:eastAsia="Times New Roman" w:hAnsi="Times New Roman" w:cs="Times New Roman"/>
                <w:lang w:eastAsia="lv-LV"/>
              </w:rPr>
              <w:t>Šo noteikumu izstrādes procesā nenotika atsevišķas konsultācijas ar sabiedrības pārstāvjiem (tostarp biedrībām, nodibinājumiem, apvienībām, u.tml.).</w:t>
            </w:r>
          </w:p>
          <w:p w14:paraId="16AB7E20" w14:textId="77777777" w:rsidR="005E6425" w:rsidRPr="005F0620" w:rsidRDefault="005E6425" w:rsidP="005E6425">
            <w:pPr>
              <w:numPr>
                <w:ilvl w:val="1"/>
                <w:numId w:val="9"/>
              </w:numPr>
              <w:spacing w:before="40" w:after="40"/>
              <w:ind w:left="457" w:hanging="457"/>
              <w:jc w:val="both"/>
              <w:rPr>
                <w:rFonts w:ascii="Times New Roman" w:eastAsia="Times New Roman" w:hAnsi="Times New Roman" w:cs="Times New Roman"/>
                <w:b/>
              </w:rPr>
            </w:pPr>
            <w:r w:rsidRPr="005F0620">
              <w:rPr>
                <w:rFonts w:ascii="Times New Roman" w:eastAsia="Times New Roman" w:hAnsi="Times New Roman" w:cs="Times New Roman"/>
                <w:lang w:eastAsia="lv-LV"/>
              </w:rPr>
              <w:t xml:space="preserve">Konsultācijām tika izmantots šāds sabiedrības līdzdalības veids: pēc šo noteikumu izskatīšanas domes </w:t>
            </w:r>
            <w:r>
              <w:rPr>
                <w:rFonts w:ascii="Times New Roman" w:eastAsia="Times New Roman" w:hAnsi="Times New Roman" w:cs="Times New Roman"/>
                <w:lang w:eastAsia="lv-LV"/>
              </w:rPr>
              <w:t>Finanšu</w:t>
            </w:r>
            <w:r w:rsidRPr="005F0620">
              <w:rPr>
                <w:rFonts w:ascii="Times New Roman" w:eastAsia="Times New Roman" w:hAnsi="Times New Roman" w:cs="Times New Roman"/>
                <w:lang w:eastAsia="lv-LV"/>
              </w:rPr>
              <w:t xml:space="preserve"> komitejā, tie tika publicēti pašvaldības oficiālajā tīmekļvietnē www.adazunovads.lv, kā arī informācija par projektu tika publicēta sociālajā tīklā - pašvaldības </w:t>
            </w:r>
            <w:r w:rsidRPr="005F0620">
              <w:rPr>
                <w:rFonts w:ascii="Times New Roman" w:eastAsia="Times New Roman" w:hAnsi="Times New Roman" w:cs="Times New Roman"/>
                <w:i/>
                <w:iCs/>
                <w:lang w:eastAsia="lv-LV"/>
              </w:rPr>
              <w:t>Facebook</w:t>
            </w:r>
            <w:r w:rsidRPr="005F0620">
              <w:rPr>
                <w:rFonts w:ascii="Times New Roman" w:eastAsia="Times New Roman" w:hAnsi="Times New Roman" w:cs="Times New Roman"/>
                <w:lang w:eastAsia="lv-LV"/>
              </w:rPr>
              <w:t xml:space="preserve"> kontā, lai sasniegtu mērķgrupu, kā arī noskaidrotu pēc iespējas plašākas sabiedrības viedokli.</w:t>
            </w:r>
          </w:p>
          <w:p w14:paraId="4C125DAD" w14:textId="77777777" w:rsidR="005E6425" w:rsidRPr="005F0620" w:rsidRDefault="005E6425" w:rsidP="005E6425">
            <w:pPr>
              <w:numPr>
                <w:ilvl w:val="1"/>
                <w:numId w:val="9"/>
              </w:numPr>
              <w:spacing w:before="40" w:after="40"/>
              <w:ind w:left="457" w:hanging="457"/>
              <w:jc w:val="both"/>
              <w:rPr>
                <w:rFonts w:ascii="Times New Roman" w:eastAsia="Times New Roman" w:hAnsi="Times New Roman" w:cs="Times New Roman"/>
                <w:b/>
              </w:rPr>
            </w:pPr>
            <w:r w:rsidRPr="005F0620">
              <w:rPr>
                <w:rFonts w:ascii="Times New Roman" w:eastAsia="Times New Roman" w:hAnsi="Times New Roman" w:cs="Times New Roman"/>
                <w:lang w:eastAsia="lv-LV"/>
              </w:rPr>
              <w:t xml:space="preserve">Publikācijā noteiktajā termiņā no 2024. gada </w:t>
            </w:r>
            <w:r>
              <w:rPr>
                <w:rFonts w:ascii="Times New Roman" w:eastAsia="Times New Roman" w:hAnsi="Times New Roman" w:cs="Times New Roman"/>
                <w:lang w:eastAsia="lv-LV"/>
              </w:rPr>
              <w:t>17</w:t>
            </w:r>
            <w:r w:rsidRPr="005F062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oktobra</w:t>
            </w:r>
            <w:r w:rsidRPr="005F0620">
              <w:rPr>
                <w:rFonts w:ascii="Times New Roman" w:eastAsia="Times New Roman" w:hAnsi="Times New Roman" w:cs="Times New Roman"/>
                <w:lang w:eastAsia="lv-LV"/>
              </w:rPr>
              <w:t xml:space="preserve"> līdz </w:t>
            </w:r>
            <w:r>
              <w:rPr>
                <w:rFonts w:ascii="Times New Roman" w:eastAsia="Times New Roman" w:hAnsi="Times New Roman" w:cs="Times New Roman"/>
                <w:lang w:eastAsia="lv-LV"/>
              </w:rPr>
              <w:t>31</w:t>
            </w:r>
            <w:r w:rsidRPr="005F062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oktobrim</w:t>
            </w:r>
            <w:r w:rsidRPr="005F0620">
              <w:rPr>
                <w:rFonts w:ascii="Times New Roman" w:eastAsia="Times New Roman" w:hAnsi="Times New Roman" w:cs="Times New Roman"/>
                <w:lang w:eastAsia="lv-LV"/>
              </w:rPr>
              <w:t xml:space="preserve">  priekšlikumi netika saņemti.</w:t>
            </w:r>
          </w:p>
          <w:p w14:paraId="77A09DB2" w14:textId="77777777" w:rsidR="005E6425" w:rsidRPr="005F0620" w:rsidRDefault="005E6425" w:rsidP="005E6425">
            <w:pPr>
              <w:numPr>
                <w:ilvl w:val="1"/>
                <w:numId w:val="9"/>
              </w:numPr>
              <w:spacing w:before="40" w:after="40"/>
              <w:ind w:left="457" w:hanging="457"/>
              <w:jc w:val="both"/>
              <w:rPr>
                <w:rFonts w:ascii="Times New Roman" w:eastAsia="Times New Roman" w:hAnsi="Times New Roman" w:cs="Times New Roman"/>
                <w:b/>
              </w:rPr>
            </w:pPr>
            <w:r w:rsidRPr="005F0620">
              <w:rPr>
                <w:rFonts w:ascii="Times New Roman" w:eastAsia="Times New Roman" w:hAnsi="Times New Roman" w:cs="Times New Roman"/>
                <w:lang w:eastAsia="lv-LV"/>
              </w:rPr>
              <w:t>No institūcijām netika saņemti viedokļi un atzinumi par šo noteikumu projektu.</w:t>
            </w:r>
          </w:p>
          <w:p w14:paraId="67CEAC6C" w14:textId="77777777" w:rsidR="005E6425" w:rsidRPr="005F0620" w:rsidRDefault="005E6425" w:rsidP="005E6425">
            <w:pPr>
              <w:numPr>
                <w:ilvl w:val="1"/>
                <w:numId w:val="9"/>
              </w:numPr>
              <w:spacing w:before="40" w:after="40"/>
              <w:ind w:left="457" w:hanging="457"/>
              <w:jc w:val="both"/>
              <w:rPr>
                <w:rFonts w:ascii="Times New Roman" w:eastAsia="Times New Roman" w:hAnsi="Times New Roman" w:cs="Times New Roman"/>
                <w:b/>
              </w:rPr>
            </w:pPr>
            <w:r w:rsidRPr="005F0620">
              <w:rPr>
                <w:rFonts w:ascii="Times New Roman" w:eastAsia="Times New Roman" w:hAnsi="Times New Roman" w:cs="Times New Roman"/>
                <w:lang w:eastAsia="lv-LV"/>
              </w:rPr>
              <w:t>Cita veida saziņa un konsultācijas nav notikušas.</w:t>
            </w:r>
          </w:p>
        </w:tc>
      </w:tr>
    </w:tbl>
    <w:p w14:paraId="3362FFD4" w14:textId="77777777" w:rsidR="005E6425" w:rsidRPr="005F0620" w:rsidRDefault="005E6425" w:rsidP="005E6425">
      <w:pPr>
        <w:spacing w:before="120" w:after="120"/>
        <w:contextualSpacing/>
        <w:rPr>
          <w:rFonts w:ascii="Times New Roman" w:eastAsia="Times New Roman" w:hAnsi="Times New Roman" w:cs="Times New Roman"/>
        </w:rPr>
      </w:pPr>
    </w:p>
    <w:p w14:paraId="77FD2946" w14:textId="77777777" w:rsidR="005E6425" w:rsidRDefault="005E6425" w:rsidP="005E6425">
      <w:pPr>
        <w:spacing w:before="120" w:after="120"/>
        <w:contextualSpacing/>
        <w:rPr>
          <w:rFonts w:ascii="Times New Roman" w:eastAsia="Times New Roman" w:hAnsi="Times New Roman" w:cs="Times New Roman"/>
        </w:rPr>
      </w:pPr>
    </w:p>
    <w:p w14:paraId="46256AA6" w14:textId="77777777" w:rsidR="005E6425" w:rsidRPr="005F0620" w:rsidRDefault="005E6425" w:rsidP="005E6425">
      <w:pPr>
        <w:spacing w:before="120" w:after="120"/>
        <w:contextualSpacing/>
        <w:rPr>
          <w:rFonts w:ascii="Times New Roman" w:eastAsia="Times New Roman" w:hAnsi="Times New Roman" w:cs="Times New Roman"/>
        </w:rPr>
      </w:pPr>
    </w:p>
    <w:p w14:paraId="247944D6" w14:textId="77777777" w:rsidR="005E6425" w:rsidRPr="005F0620" w:rsidRDefault="005E6425" w:rsidP="005E6425">
      <w:pPr>
        <w:spacing w:before="120" w:after="120"/>
        <w:contextualSpacing/>
        <w:rPr>
          <w:rFonts w:ascii="Times New Roman" w:eastAsia="Times New Roman" w:hAnsi="Times New Roman" w:cs="Times New Roman"/>
        </w:rPr>
      </w:pPr>
      <w:r w:rsidRPr="005F0620">
        <w:rPr>
          <w:rFonts w:ascii="Times New Roman" w:eastAsia="Times New Roman" w:hAnsi="Times New Roman" w:cs="Times New Roman"/>
        </w:rPr>
        <w:t>Pašvaldības domes priekšsēdētāja</w:t>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t xml:space="preserve">        K. Miķelsone </w:t>
      </w:r>
    </w:p>
    <w:p w14:paraId="5B529A1C" w14:textId="77777777" w:rsidR="005E6425" w:rsidRPr="005F0620" w:rsidRDefault="005E6425" w:rsidP="005E6425">
      <w:pPr>
        <w:spacing w:before="120" w:after="120"/>
        <w:contextualSpacing/>
        <w:rPr>
          <w:rFonts w:ascii="Times New Roman" w:eastAsia="Times New Roman" w:hAnsi="Times New Roman" w:cs="Times New Roman"/>
        </w:rPr>
      </w:pPr>
    </w:p>
    <w:p w14:paraId="0AEF123F" w14:textId="77777777" w:rsidR="005E6425" w:rsidRPr="00A46613" w:rsidRDefault="005E6425" w:rsidP="005E6425">
      <w:pPr>
        <w:jc w:val="center"/>
        <w:rPr>
          <w:rFonts w:ascii="Times New Roman" w:eastAsia="Times New Roman" w:hAnsi="Times New Roman" w:cs="Times New Roman"/>
        </w:rPr>
      </w:pPr>
      <w:r w:rsidRPr="00A46613">
        <w:rPr>
          <w:rFonts w:ascii="Times New Roman" w:eastAsia="Calibri" w:hAnsi="Times New Roman" w:cs="Times New Roman"/>
        </w:rPr>
        <w:t>ŠIS DOKUMENTS IR ELEKTRONISKI PARAKSTĪTS AR DROŠU ELEKTRONISKO PARAKSTU UN SATUR LAIKA ZĪMOGU</w:t>
      </w:r>
    </w:p>
    <w:p w14:paraId="109BA7D9" w14:textId="77777777" w:rsidR="005E6425" w:rsidRPr="00DD67D5" w:rsidRDefault="005E6425" w:rsidP="005E6425">
      <w:pPr>
        <w:rPr>
          <w:rFonts w:ascii="Times New Roman" w:hAnsi="Times New Roman" w:cs="Times New Roman"/>
        </w:rPr>
      </w:pPr>
    </w:p>
    <w:p w14:paraId="3E82E2B5" w14:textId="77777777" w:rsidR="003F7DB3" w:rsidRPr="00DD67D5" w:rsidRDefault="003F7DB3" w:rsidP="003F7DB3">
      <w:pPr>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57DCE" w14:textId="77777777" w:rsidR="00564960" w:rsidRDefault="00564960">
      <w:r>
        <w:separator/>
      </w:r>
    </w:p>
  </w:endnote>
  <w:endnote w:type="continuationSeparator" w:id="0">
    <w:p w14:paraId="08381182" w14:textId="77777777" w:rsidR="00564960" w:rsidRDefault="0056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127967"/>
      <w:docPartObj>
        <w:docPartGallery w:val="Page Numbers (Bottom of Page)"/>
        <w:docPartUnique/>
      </w:docPartObj>
    </w:sdtPr>
    <w:sdtEndPr>
      <w:rPr>
        <w:rFonts w:ascii="Times New Roman" w:hAnsi="Times New Roman" w:cs="Times New Roman"/>
        <w:noProof/>
      </w:rPr>
    </w:sdtEndPr>
    <w:sdtContent>
      <w:p w14:paraId="77FF279E" w14:textId="77777777" w:rsidR="005C7FA1" w:rsidRPr="005C7FA1" w:rsidRDefault="005E642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29FD30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82953" w14:textId="77777777" w:rsidR="005C7FA1" w:rsidRPr="005C7FA1" w:rsidRDefault="005C7FA1">
    <w:pPr>
      <w:pStyle w:val="Footer"/>
      <w:jc w:val="right"/>
      <w:rPr>
        <w:rFonts w:ascii="Times New Roman" w:hAnsi="Times New Roman" w:cs="Times New Roman"/>
      </w:rPr>
    </w:pPr>
  </w:p>
  <w:p w14:paraId="6A2613D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A280C" w14:textId="77777777" w:rsidR="00564960" w:rsidRDefault="00564960">
      <w:r>
        <w:separator/>
      </w:r>
    </w:p>
  </w:footnote>
  <w:footnote w:type="continuationSeparator" w:id="0">
    <w:p w14:paraId="32C3FE91" w14:textId="77777777" w:rsidR="00564960" w:rsidRDefault="00564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0FAB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93C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E884CFD4">
      <w:start w:val="1"/>
      <w:numFmt w:val="decimal"/>
      <w:lvlText w:val="%1."/>
      <w:lvlJc w:val="left"/>
      <w:pPr>
        <w:ind w:left="720" w:hanging="360"/>
      </w:pPr>
      <w:rPr>
        <w:rFonts w:hint="default"/>
      </w:rPr>
    </w:lvl>
    <w:lvl w:ilvl="1" w:tplc="B710754C" w:tentative="1">
      <w:start w:val="1"/>
      <w:numFmt w:val="lowerLetter"/>
      <w:lvlText w:val="%2."/>
      <w:lvlJc w:val="left"/>
      <w:pPr>
        <w:ind w:left="1440" w:hanging="360"/>
      </w:pPr>
    </w:lvl>
    <w:lvl w:ilvl="2" w:tplc="68C85548" w:tentative="1">
      <w:start w:val="1"/>
      <w:numFmt w:val="lowerRoman"/>
      <w:lvlText w:val="%3."/>
      <w:lvlJc w:val="right"/>
      <w:pPr>
        <w:ind w:left="2160" w:hanging="180"/>
      </w:pPr>
    </w:lvl>
    <w:lvl w:ilvl="3" w:tplc="23A48E44" w:tentative="1">
      <w:start w:val="1"/>
      <w:numFmt w:val="decimal"/>
      <w:lvlText w:val="%4."/>
      <w:lvlJc w:val="left"/>
      <w:pPr>
        <w:ind w:left="2880" w:hanging="360"/>
      </w:pPr>
    </w:lvl>
    <w:lvl w:ilvl="4" w:tplc="71CADCE4" w:tentative="1">
      <w:start w:val="1"/>
      <w:numFmt w:val="lowerLetter"/>
      <w:lvlText w:val="%5."/>
      <w:lvlJc w:val="left"/>
      <w:pPr>
        <w:ind w:left="3600" w:hanging="360"/>
      </w:pPr>
    </w:lvl>
    <w:lvl w:ilvl="5" w:tplc="B91CE260" w:tentative="1">
      <w:start w:val="1"/>
      <w:numFmt w:val="lowerRoman"/>
      <w:lvlText w:val="%6."/>
      <w:lvlJc w:val="right"/>
      <w:pPr>
        <w:ind w:left="4320" w:hanging="180"/>
      </w:pPr>
    </w:lvl>
    <w:lvl w:ilvl="6" w:tplc="35820558" w:tentative="1">
      <w:start w:val="1"/>
      <w:numFmt w:val="decimal"/>
      <w:lvlText w:val="%7."/>
      <w:lvlJc w:val="left"/>
      <w:pPr>
        <w:ind w:left="5040" w:hanging="360"/>
      </w:pPr>
    </w:lvl>
    <w:lvl w:ilvl="7" w:tplc="7AA6904C" w:tentative="1">
      <w:start w:val="1"/>
      <w:numFmt w:val="lowerLetter"/>
      <w:lvlText w:val="%8."/>
      <w:lvlJc w:val="left"/>
      <w:pPr>
        <w:ind w:left="5760" w:hanging="360"/>
      </w:pPr>
    </w:lvl>
    <w:lvl w:ilvl="8" w:tplc="34F85D54" w:tentative="1">
      <w:start w:val="1"/>
      <w:numFmt w:val="lowerRoman"/>
      <w:lvlText w:val="%9."/>
      <w:lvlJc w:val="right"/>
      <w:pPr>
        <w:ind w:left="6480" w:hanging="180"/>
      </w:pPr>
    </w:lvl>
  </w:abstractNum>
  <w:abstractNum w:abstractNumId="2" w15:restartNumberingAfterBreak="0">
    <w:nsid w:val="23390CD8"/>
    <w:multiLevelType w:val="multilevel"/>
    <w:tmpl w:val="171032C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EE4216F8"/>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5A3817"/>
    <w:multiLevelType w:val="multilevel"/>
    <w:tmpl w:val="FA4A6A48"/>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9124E61"/>
    <w:multiLevelType w:val="hybridMultilevel"/>
    <w:tmpl w:val="38AC7430"/>
    <w:lvl w:ilvl="0" w:tplc="DCF2D3EE">
      <w:start w:val="1"/>
      <w:numFmt w:val="decimal"/>
      <w:lvlText w:val="7.%1."/>
      <w:lvlJc w:val="left"/>
      <w:pPr>
        <w:ind w:left="2880" w:hanging="360"/>
      </w:pPr>
      <w:rPr>
        <w:rFonts w:hint="default"/>
      </w:rPr>
    </w:lvl>
    <w:lvl w:ilvl="1" w:tplc="C7D6D70C">
      <w:start w:val="1"/>
      <w:numFmt w:val="decimal"/>
      <w:lvlText w:val="%2)"/>
      <w:lvlJc w:val="left"/>
      <w:pPr>
        <w:ind w:left="1440" w:hanging="360"/>
      </w:pPr>
      <w:rPr>
        <w:rFonts w:hint="default"/>
      </w:rPr>
    </w:lvl>
    <w:lvl w:ilvl="2" w:tplc="9586ACD2" w:tentative="1">
      <w:start w:val="1"/>
      <w:numFmt w:val="lowerRoman"/>
      <w:lvlText w:val="%3."/>
      <w:lvlJc w:val="right"/>
      <w:pPr>
        <w:ind w:left="2160" w:hanging="180"/>
      </w:pPr>
    </w:lvl>
    <w:lvl w:ilvl="3" w:tplc="7B3E99B8" w:tentative="1">
      <w:start w:val="1"/>
      <w:numFmt w:val="decimal"/>
      <w:lvlText w:val="%4."/>
      <w:lvlJc w:val="left"/>
      <w:pPr>
        <w:ind w:left="2880" w:hanging="360"/>
      </w:pPr>
    </w:lvl>
    <w:lvl w:ilvl="4" w:tplc="ACA0FECE" w:tentative="1">
      <w:start w:val="1"/>
      <w:numFmt w:val="lowerLetter"/>
      <w:lvlText w:val="%5."/>
      <w:lvlJc w:val="left"/>
      <w:pPr>
        <w:ind w:left="3600" w:hanging="360"/>
      </w:pPr>
    </w:lvl>
    <w:lvl w:ilvl="5" w:tplc="B1BAA6F0" w:tentative="1">
      <w:start w:val="1"/>
      <w:numFmt w:val="lowerRoman"/>
      <w:lvlText w:val="%6."/>
      <w:lvlJc w:val="right"/>
      <w:pPr>
        <w:ind w:left="4320" w:hanging="180"/>
      </w:pPr>
    </w:lvl>
    <w:lvl w:ilvl="6" w:tplc="F79E16DC" w:tentative="1">
      <w:start w:val="1"/>
      <w:numFmt w:val="decimal"/>
      <w:lvlText w:val="%7."/>
      <w:lvlJc w:val="left"/>
      <w:pPr>
        <w:ind w:left="5040" w:hanging="360"/>
      </w:pPr>
    </w:lvl>
    <w:lvl w:ilvl="7" w:tplc="5582F1EA" w:tentative="1">
      <w:start w:val="1"/>
      <w:numFmt w:val="lowerLetter"/>
      <w:lvlText w:val="%8."/>
      <w:lvlJc w:val="left"/>
      <w:pPr>
        <w:ind w:left="5760" w:hanging="360"/>
      </w:pPr>
    </w:lvl>
    <w:lvl w:ilvl="8" w:tplc="2E70D3B6" w:tentative="1">
      <w:start w:val="1"/>
      <w:numFmt w:val="lowerRoman"/>
      <w:lvlText w:val="%9."/>
      <w:lvlJc w:val="right"/>
      <w:pPr>
        <w:ind w:left="6480" w:hanging="180"/>
      </w:pPr>
    </w:lvl>
  </w:abstractNum>
  <w:abstractNum w:abstractNumId="6" w15:restartNumberingAfterBreak="0">
    <w:nsid w:val="611B1DB6"/>
    <w:multiLevelType w:val="multilevel"/>
    <w:tmpl w:val="65748DFC"/>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b w:val="0"/>
        <w:bCs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0B5139"/>
    <w:multiLevelType w:val="hybridMultilevel"/>
    <w:tmpl w:val="ECBA4B7A"/>
    <w:lvl w:ilvl="0" w:tplc="F4006A12">
      <w:start w:val="1"/>
      <w:numFmt w:val="decimal"/>
      <w:lvlText w:val="%1."/>
      <w:lvlJc w:val="left"/>
      <w:pPr>
        <w:ind w:left="720" w:hanging="360"/>
      </w:pPr>
      <w:rPr>
        <w:rFonts w:cstheme="minorBidi" w:hint="default"/>
      </w:rPr>
    </w:lvl>
    <w:lvl w:ilvl="1" w:tplc="AC9EDB32" w:tentative="1">
      <w:start w:val="1"/>
      <w:numFmt w:val="lowerLetter"/>
      <w:lvlText w:val="%2."/>
      <w:lvlJc w:val="left"/>
      <w:pPr>
        <w:ind w:left="1440" w:hanging="360"/>
      </w:pPr>
    </w:lvl>
    <w:lvl w:ilvl="2" w:tplc="CD54B4B6" w:tentative="1">
      <w:start w:val="1"/>
      <w:numFmt w:val="lowerRoman"/>
      <w:lvlText w:val="%3."/>
      <w:lvlJc w:val="right"/>
      <w:pPr>
        <w:ind w:left="2160" w:hanging="180"/>
      </w:pPr>
    </w:lvl>
    <w:lvl w:ilvl="3" w:tplc="32AC41CA" w:tentative="1">
      <w:start w:val="1"/>
      <w:numFmt w:val="decimal"/>
      <w:lvlText w:val="%4."/>
      <w:lvlJc w:val="left"/>
      <w:pPr>
        <w:ind w:left="2880" w:hanging="360"/>
      </w:pPr>
    </w:lvl>
    <w:lvl w:ilvl="4" w:tplc="4FD28416" w:tentative="1">
      <w:start w:val="1"/>
      <w:numFmt w:val="lowerLetter"/>
      <w:lvlText w:val="%5."/>
      <w:lvlJc w:val="left"/>
      <w:pPr>
        <w:ind w:left="3600" w:hanging="360"/>
      </w:pPr>
    </w:lvl>
    <w:lvl w:ilvl="5" w:tplc="D4A4215A" w:tentative="1">
      <w:start w:val="1"/>
      <w:numFmt w:val="lowerRoman"/>
      <w:lvlText w:val="%6."/>
      <w:lvlJc w:val="right"/>
      <w:pPr>
        <w:ind w:left="4320" w:hanging="180"/>
      </w:pPr>
    </w:lvl>
    <w:lvl w:ilvl="6" w:tplc="04F81092" w:tentative="1">
      <w:start w:val="1"/>
      <w:numFmt w:val="decimal"/>
      <w:lvlText w:val="%7."/>
      <w:lvlJc w:val="left"/>
      <w:pPr>
        <w:ind w:left="5040" w:hanging="360"/>
      </w:pPr>
    </w:lvl>
    <w:lvl w:ilvl="7" w:tplc="138AE7CA" w:tentative="1">
      <w:start w:val="1"/>
      <w:numFmt w:val="lowerLetter"/>
      <w:lvlText w:val="%8."/>
      <w:lvlJc w:val="left"/>
      <w:pPr>
        <w:ind w:left="5760" w:hanging="360"/>
      </w:pPr>
    </w:lvl>
    <w:lvl w:ilvl="8" w:tplc="BB2AE068" w:tentative="1">
      <w:start w:val="1"/>
      <w:numFmt w:val="lowerRoman"/>
      <w:lvlText w:val="%9."/>
      <w:lvlJc w:val="right"/>
      <w:pPr>
        <w:ind w:left="6480" w:hanging="180"/>
      </w:pPr>
    </w:lvl>
  </w:abstractNum>
  <w:num w:numId="1" w16cid:durableId="1080567416">
    <w:abstractNumId w:val="7"/>
  </w:num>
  <w:num w:numId="2" w16cid:durableId="1964530278">
    <w:abstractNumId w:val="1"/>
  </w:num>
  <w:num w:numId="3" w16cid:durableId="1884442053">
    <w:abstractNumId w:val="0"/>
  </w:num>
  <w:num w:numId="4" w16cid:durableId="1274290402">
    <w:abstractNumId w:val="8"/>
  </w:num>
  <w:num w:numId="5" w16cid:durableId="1102455070">
    <w:abstractNumId w:val="2"/>
  </w:num>
  <w:num w:numId="6" w16cid:durableId="1009483715">
    <w:abstractNumId w:val="3"/>
  </w:num>
  <w:num w:numId="7" w16cid:durableId="731198179">
    <w:abstractNumId w:val="5"/>
  </w:num>
  <w:num w:numId="8" w16cid:durableId="2124958030">
    <w:abstractNumId w:val="6"/>
  </w:num>
  <w:num w:numId="9" w16cid:durableId="172879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631DA"/>
    <w:rsid w:val="00195A73"/>
    <w:rsid w:val="0021016D"/>
    <w:rsid w:val="0025391B"/>
    <w:rsid w:val="00297558"/>
    <w:rsid w:val="00310BC7"/>
    <w:rsid w:val="00351D48"/>
    <w:rsid w:val="003F7DB3"/>
    <w:rsid w:val="00492BDF"/>
    <w:rsid w:val="004C33B2"/>
    <w:rsid w:val="004D516C"/>
    <w:rsid w:val="0053073B"/>
    <w:rsid w:val="00543508"/>
    <w:rsid w:val="00564960"/>
    <w:rsid w:val="00564A42"/>
    <w:rsid w:val="00564CA6"/>
    <w:rsid w:val="005C7FA1"/>
    <w:rsid w:val="005E6425"/>
    <w:rsid w:val="00617AAC"/>
    <w:rsid w:val="006826B2"/>
    <w:rsid w:val="00693F05"/>
    <w:rsid w:val="006D3451"/>
    <w:rsid w:val="0074092B"/>
    <w:rsid w:val="007B4DDB"/>
    <w:rsid w:val="008257F8"/>
    <w:rsid w:val="00887F51"/>
    <w:rsid w:val="009139A1"/>
    <w:rsid w:val="00996740"/>
    <w:rsid w:val="009E353D"/>
    <w:rsid w:val="00A52B04"/>
    <w:rsid w:val="00B321CC"/>
    <w:rsid w:val="00B36CD4"/>
    <w:rsid w:val="00BB16A4"/>
    <w:rsid w:val="00C9477C"/>
    <w:rsid w:val="00D86969"/>
    <w:rsid w:val="00DD67D5"/>
    <w:rsid w:val="00E52DA2"/>
    <w:rsid w:val="00E7471A"/>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52A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4157</Words>
  <Characters>2370</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2024-10-17T07:29:00Z</dcterms:created>
  <dcterms:modified xsi:type="dcterms:W3CDTF">2024-10-17T07:29:00Z</dcterms:modified>
</cp:coreProperties>
</file>