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96E2" w14:textId="1645EA37" w:rsidR="00564CA6" w:rsidRDefault="00344E83" w:rsidP="00344E83">
      <w:pPr>
        <w:jc w:val="center"/>
        <w:rPr>
          <w:rFonts w:ascii="Times New Roman" w:hAnsi="Times New Roman" w:cs="Times New Roman"/>
          <w:b/>
        </w:rPr>
      </w:pPr>
      <w:r w:rsidRPr="00344E83">
        <w:rPr>
          <w:rFonts w:ascii="Times New Roman" w:hAnsi="Times New Roman" w:cs="Times New Roman"/>
          <w:b/>
        </w:rPr>
        <w:t xml:space="preserve">Izstrādes vadītāja ziņojums par </w:t>
      </w:r>
      <w:r w:rsidR="00F24A46">
        <w:rPr>
          <w:rFonts w:ascii="Times New Roman" w:hAnsi="Times New Roman" w:cs="Times New Roman"/>
          <w:b/>
        </w:rPr>
        <w:t>lokālplānojuma</w:t>
      </w:r>
      <w:r w:rsidRPr="00344E83">
        <w:rPr>
          <w:rFonts w:ascii="Times New Roman" w:hAnsi="Times New Roman" w:cs="Times New Roman"/>
          <w:b/>
        </w:rPr>
        <w:t xml:space="preserve"> </w:t>
      </w:r>
      <w:r w:rsidR="00D674C8">
        <w:rPr>
          <w:rFonts w:ascii="Times New Roman" w:hAnsi="Times New Roman" w:cs="Times New Roman"/>
          <w:b/>
        </w:rPr>
        <w:t xml:space="preserve">redakcijas </w:t>
      </w:r>
      <w:r w:rsidRPr="00344E83">
        <w:rPr>
          <w:rFonts w:ascii="Times New Roman" w:hAnsi="Times New Roman" w:cs="Times New Roman"/>
          <w:b/>
        </w:rPr>
        <w:t>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33DE4182" w:rsidR="00564CA6" w:rsidRDefault="00F24A46" w:rsidP="003C3245">
      <w:pPr>
        <w:jc w:val="both"/>
        <w:rPr>
          <w:rFonts w:ascii="Times New Roman" w:hAnsi="Times New Roman" w:cs="Times New Roman"/>
        </w:rPr>
      </w:pPr>
      <w:r>
        <w:rPr>
          <w:rFonts w:ascii="Times New Roman" w:hAnsi="Times New Roman" w:cs="Times New Roman"/>
        </w:rPr>
        <w:t>Lokāl</w:t>
      </w:r>
      <w:r w:rsidR="00344E83">
        <w:rPr>
          <w:rFonts w:ascii="Times New Roman" w:hAnsi="Times New Roman" w:cs="Times New Roman"/>
        </w:rPr>
        <w:t xml:space="preserve">plānojums </w:t>
      </w:r>
      <w:r w:rsidR="00C550F1">
        <w:rPr>
          <w:rFonts w:ascii="Times New Roman" w:hAnsi="Times New Roman" w:cs="Times New Roman"/>
        </w:rPr>
        <w:t>nekustamajam īpašumam “Avenes”</w:t>
      </w:r>
      <w:r w:rsidR="00C04287">
        <w:rPr>
          <w:rFonts w:ascii="Times New Roman" w:hAnsi="Times New Roman" w:cs="Times New Roman"/>
        </w:rPr>
        <w:t>, Ādažos</w:t>
      </w:r>
      <w:r w:rsidR="00344E83">
        <w:rPr>
          <w:rFonts w:ascii="Times New Roman" w:hAnsi="Times New Roman" w:cs="Times New Roman"/>
        </w:rPr>
        <w:t>, Ādažu novadā.</w:t>
      </w:r>
    </w:p>
    <w:p w14:paraId="096E90B9" w14:textId="71B2C080" w:rsidR="00344E83" w:rsidRDefault="00344E83" w:rsidP="003C3245">
      <w:pPr>
        <w:jc w:val="both"/>
        <w:rPr>
          <w:rFonts w:ascii="Times New Roman" w:hAnsi="Times New Roman" w:cs="Times New Roman"/>
        </w:rPr>
      </w:pPr>
    </w:p>
    <w:p w14:paraId="718FF0A6" w14:textId="3BA6446B" w:rsidR="00344E83" w:rsidRDefault="00AA5FE9" w:rsidP="003C3245">
      <w:pPr>
        <w:jc w:val="both"/>
        <w:rPr>
          <w:rFonts w:ascii="Times New Roman" w:hAnsi="Times New Roman" w:cs="Times New Roman"/>
        </w:rPr>
      </w:pPr>
      <w:r>
        <w:rPr>
          <w:rFonts w:ascii="Times New Roman" w:hAnsi="Times New Roman" w:cs="Times New Roman"/>
        </w:rPr>
        <w:t>Lokā</w:t>
      </w:r>
      <w:r w:rsidR="00344E83">
        <w:rPr>
          <w:rFonts w:ascii="Times New Roman" w:hAnsi="Times New Roman" w:cs="Times New Roman"/>
        </w:rPr>
        <w:t>lplānojuma projektā iekļautais risinājums atbilst spēkā esošajam Ādažu novada teritorijas plānojumam, kas pieņemts ar 27.03.2018. sēdes lēmumu Nr.49.</w:t>
      </w:r>
      <w:r w:rsidR="003C3245">
        <w:rPr>
          <w:rFonts w:ascii="Times New Roman" w:hAnsi="Times New Roman" w:cs="Times New Roman"/>
        </w:rPr>
        <w:t>,</w:t>
      </w:r>
      <w:r w:rsidR="003C3245" w:rsidRPr="003C3245">
        <w:t xml:space="preserve"> </w:t>
      </w:r>
      <w:r w:rsidR="003C3245" w:rsidRPr="003C3245">
        <w:rPr>
          <w:rFonts w:ascii="Times New Roman" w:hAnsi="Times New Roman" w:cs="Times New Roman"/>
        </w:rPr>
        <w:t>Ministr</w:t>
      </w:r>
      <w:r w:rsidR="006A4E6A">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r w:rsidR="003C3245" w:rsidRPr="003C3245">
        <w:rPr>
          <w:rFonts w:ascii="Times New Roman" w:hAnsi="Times New Roman" w:cs="Times New Roman"/>
        </w:rPr>
        <w:t xml:space="preserve">"Pārskatā par </w:t>
      </w:r>
      <w:r w:rsidR="00A37C2A">
        <w:rPr>
          <w:rFonts w:ascii="Times New Roman" w:hAnsi="Times New Roman" w:cs="Times New Roman"/>
        </w:rPr>
        <w:t>lokā</w:t>
      </w:r>
      <w:r w:rsidR="003C3245" w:rsidRPr="003C3245">
        <w:rPr>
          <w:rFonts w:ascii="Times New Roman" w:hAnsi="Times New Roman" w:cs="Times New Roman"/>
        </w:rPr>
        <w:t>lplānojuma</w:t>
      </w:r>
      <w:r w:rsidR="003C3245">
        <w:rPr>
          <w:rFonts w:ascii="Times New Roman" w:hAnsi="Times New Roman" w:cs="Times New Roman"/>
        </w:rPr>
        <w:t xml:space="preserve"> </w:t>
      </w:r>
      <w:r w:rsidR="003C3245" w:rsidRPr="003C3245">
        <w:rPr>
          <w:rFonts w:ascii="Times New Roman" w:hAnsi="Times New Roman" w:cs="Times New Roman"/>
        </w:rPr>
        <w:t>izstrādi" ir iekļauta informācija par</w:t>
      </w:r>
      <w:r w:rsidR="003C3245">
        <w:rPr>
          <w:rFonts w:ascii="Times New Roman" w:hAnsi="Times New Roman" w:cs="Times New Roman"/>
        </w:rPr>
        <w:t xml:space="preserve"> </w:t>
      </w:r>
      <w:r w:rsidR="003C3245" w:rsidRPr="003C3245">
        <w:rPr>
          <w:rFonts w:ascii="Times New Roman" w:hAnsi="Times New Roman" w:cs="Times New Roman"/>
        </w:rPr>
        <w:t xml:space="preserve">nosacījumu ņemšanu vērā </w:t>
      </w:r>
      <w:r w:rsidR="00A37C2A">
        <w:rPr>
          <w:rFonts w:ascii="Times New Roman" w:hAnsi="Times New Roman" w:cs="Times New Roman"/>
        </w:rPr>
        <w:t>lokā</w:t>
      </w:r>
      <w:r w:rsidR="003C3245" w:rsidRPr="003C3245">
        <w:rPr>
          <w:rFonts w:ascii="Times New Roman" w:hAnsi="Times New Roman" w:cs="Times New Roman"/>
        </w:rPr>
        <w:t>lplānojuma projekta izstrādē.</w:t>
      </w:r>
    </w:p>
    <w:p w14:paraId="0AD2CECC" w14:textId="77777777" w:rsidR="00C550F1" w:rsidRDefault="00C550F1" w:rsidP="003C3245">
      <w:pPr>
        <w:jc w:val="both"/>
        <w:rPr>
          <w:rFonts w:ascii="Times New Roman" w:hAnsi="Times New Roman" w:cs="Times New Roman"/>
        </w:rPr>
      </w:pPr>
    </w:p>
    <w:p w14:paraId="3976BDE1" w14:textId="324C1ABE" w:rsidR="00C550F1" w:rsidRDefault="00C550F1" w:rsidP="003C3245">
      <w:pPr>
        <w:jc w:val="both"/>
        <w:rPr>
          <w:rFonts w:ascii="Times New Roman" w:hAnsi="Times New Roman" w:cs="Times New Roman"/>
        </w:rPr>
      </w:pPr>
      <w:r>
        <w:rPr>
          <w:rFonts w:ascii="Times New Roman" w:hAnsi="Times New Roman" w:cs="Times New Roman"/>
        </w:rPr>
        <w:t>Pēc lokālplānojuma publiskās apspriešanas un atzinumu pieprasīšanas, veiktas redakcionālas korekcijas, papildinot</w:t>
      </w:r>
      <w:r w:rsidR="006C0546">
        <w:rPr>
          <w:rFonts w:ascii="Times New Roman" w:hAnsi="Times New Roman" w:cs="Times New Roman"/>
        </w:rPr>
        <w:t xml:space="preserve"> paskaidrojuma raksta</w:t>
      </w:r>
      <w:r>
        <w:rPr>
          <w:rFonts w:ascii="Times New Roman" w:hAnsi="Times New Roman" w:cs="Times New Roman"/>
        </w:rPr>
        <w:t xml:space="preserve"> 6.5. nodaļu</w:t>
      </w:r>
      <w:r w:rsidR="00D674C8">
        <w:rPr>
          <w:rFonts w:ascii="Times New Roman" w:hAnsi="Times New Roman" w:cs="Times New Roman"/>
        </w:rPr>
        <w:t xml:space="preserve"> sadaļu “Elektroapgāde”</w:t>
      </w:r>
      <w:r>
        <w:rPr>
          <w:rFonts w:ascii="Times New Roman" w:hAnsi="Times New Roman" w:cs="Times New Roman"/>
        </w:rPr>
        <w:t xml:space="preserve"> ar</w:t>
      </w:r>
      <w:r w:rsidR="00D674C8">
        <w:rPr>
          <w:rFonts w:ascii="Times New Roman" w:hAnsi="Times New Roman" w:cs="Times New Roman"/>
        </w:rPr>
        <w:t xml:space="preserve"> sekojošu tekstu:</w:t>
      </w:r>
      <w:r>
        <w:rPr>
          <w:rFonts w:ascii="Times New Roman" w:hAnsi="Times New Roman" w:cs="Times New Roman"/>
        </w:rPr>
        <w:t xml:space="preserve"> </w:t>
      </w:r>
    </w:p>
    <w:p w14:paraId="066FAFF3" w14:textId="77777777" w:rsidR="00E70299" w:rsidRDefault="00E70299" w:rsidP="003C3245">
      <w:pPr>
        <w:jc w:val="both"/>
        <w:rPr>
          <w:rFonts w:ascii="Times New Roman" w:hAnsi="Times New Roman" w:cs="Times New Roman"/>
        </w:rPr>
      </w:pPr>
    </w:p>
    <w:p w14:paraId="27265DB4" w14:textId="4317ABB3" w:rsidR="00D674C8" w:rsidRDefault="00D674C8" w:rsidP="003C3245">
      <w:pPr>
        <w:jc w:val="both"/>
        <w:rPr>
          <w:rFonts w:ascii="Times New Roman" w:hAnsi="Times New Roman" w:cs="Times New Roman"/>
        </w:rPr>
      </w:pPr>
      <w:r w:rsidRPr="00D674C8">
        <w:rPr>
          <w:rFonts w:ascii="Times New Roman" w:hAnsi="Times New Roman" w:cs="Times New Roman"/>
        </w:rPr>
        <w:t>Jāievēro aizsargjoslas gar elektriskajiem tīkliem, ko nosaka Aizsargjoslu likuma 16. pantā, kā prasības par aprobežojumiem, kas noteikti saskaņā ar Aizsargjoslu likumu (īpaši 35. un 45. panta prasībām). Elektrotīklu ekspluatācijai un drošībai, kā arī vides un cilvēku aizsardzībai jāievēro prasības, ko nosaka MK noteikumi Nr. 982 "Enerģētikas infrastruktūras objektu aizsargjoslu noteikšanas metodika (3., 8. – 11. punkts), Enerģētikas likuma 19., 191, 23. un 24. pants, kā arī citi saistītie normatīvie akti.</w:t>
      </w:r>
    </w:p>
    <w:p w14:paraId="23DE6B48" w14:textId="77777777" w:rsidR="00C550F1" w:rsidRDefault="00C550F1" w:rsidP="003C3245">
      <w:pPr>
        <w:jc w:val="both"/>
        <w:rPr>
          <w:rFonts w:ascii="Times New Roman" w:hAnsi="Times New Roman" w:cs="Times New Roman"/>
        </w:rPr>
      </w:pPr>
    </w:p>
    <w:p w14:paraId="7BE84227" w14:textId="1201818C" w:rsidR="006B6085" w:rsidRDefault="006B6085" w:rsidP="003C3245">
      <w:pPr>
        <w:jc w:val="both"/>
        <w:rPr>
          <w:rFonts w:ascii="Times New Roman" w:hAnsi="Times New Roman" w:cs="Times New Roman"/>
        </w:rPr>
      </w:pPr>
      <w:r>
        <w:rPr>
          <w:rFonts w:ascii="Times New Roman" w:hAnsi="Times New Roman" w:cs="Times New Roman"/>
        </w:rPr>
        <w:t>Saņemti astoņi pozitīvi atzinumi un vēstule no Dabas aizsardzības pārvaldes par to, ka atzinumos no šīs institūcijas nav jāsaņem.</w:t>
      </w:r>
    </w:p>
    <w:p w14:paraId="4303E49D" w14:textId="07663900" w:rsidR="003C3245" w:rsidRDefault="003C3245" w:rsidP="003C3245">
      <w:pPr>
        <w:jc w:val="both"/>
        <w:rPr>
          <w:rFonts w:ascii="Times New Roman" w:hAnsi="Times New Roman" w:cs="Times New Roman"/>
        </w:rPr>
      </w:pPr>
    </w:p>
    <w:p w14:paraId="77A55FEE" w14:textId="43482412" w:rsidR="003C3245" w:rsidRDefault="00A37C2A" w:rsidP="00A37C2A">
      <w:pPr>
        <w:jc w:val="both"/>
        <w:rPr>
          <w:rFonts w:ascii="Times New Roman" w:hAnsi="Times New Roman" w:cs="Times New Roman"/>
          <w:b/>
          <w:bCs/>
        </w:rPr>
      </w:pPr>
      <w:r>
        <w:rPr>
          <w:rFonts w:ascii="Times New Roman" w:hAnsi="Times New Roman" w:cs="Times New Roman"/>
          <w:b/>
          <w:bCs/>
        </w:rPr>
        <w:t>Lokā</w:t>
      </w:r>
      <w:r w:rsidR="003C3245" w:rsidRPr="003C3245">
        <w:rPr>
          <w:rFonts w:ascii="Times New Roman" w:hAnsi="Times New Roman" w:cs="Times New Roman"/>
          <w:b/>
          <w:bCs/>
        </w:rPr>
        <w:t xml:space="preserve">lplānojuma projekts ir virzāms lēmuma par </w:t>
      </w:r>
      <w:r>
        <w:rPr>
          <w:rFonts w:ascii="Times New Roman" w:hAnsi="Times New Roman" w:cs="Times New Roman"/>
          <w:b/>
          <w:bCs/>
        </w:rPr>
        <w:t>apstiprināšanu</w:t>
      </w:r>
      <w:r w:rsidR="003C3245" w:rsidRPr="003C3245">
        <w:rPr>
          <w:rFonts w:ascii="Times New Roman" w:hAnsi="Times New Roman" w:cs="Times New Roman"/>
          <w:b/>
          <w:bCs/>
        </w:rPr>
        <w:t xml:space="preserve"> pieņemšanai.</w:t>
      </w:r>
    </w:p>
    <w:p w14:paraId="419CA506" w14:textId="3173B2E5" w:rsidR="00FE016C" w:rsidRDefault="00FE016C" w:rsidP="00A37C2A">
      <w:pPr>
        <w:jc w:val="both"/>
        <w:rPr>
          <w:rFonts w:ascii="Times New Roman" w:hAnsi="Times New Roman" w:cs="Times New Roman"/>
          <w:b/>
          <w:bCs/>
        </w:rPr>
      </w:pPr>
    </w:p>
    <w:p w14:paraId="3EA2BB41" w14:textId="589AD843" w:rsidR="00FE016C" w:rsidRDefault="00FE016C" w:rsidP="00A37C2A">
      <w:pPr>
        <w:jc w:val="both"/>
        <w:rPr>
          <w:rFonts w:ascii="Times New Roman" w:hAnsi="Times New Roman" w:cs="Times New Roman"/>
        </w:rPr>
      </w:pPr>
      <w:r>
        <w:rPr>
          <w:rFonts w:ascii="Times New Roman" w:hAnsi="Times New Roman" w:cs="Times New Roman"/>
        </w:rPr>
        <w:t>Lokālplānojuma izstrādes vadītājs: M.Cinis</w:t>
      </w:r>
    </w:p>
    <w:p w14:paraId="47675E6D" w14:textId="639E5E80" w:rsidR="00FE016C" w:rsidRDefault="00FE016C" w:rsidP="00A37C2A">
      <w:pPr>
        <w:jc w:val="both"/>
        <w:rPr>
          <w:rFonts w:ascii="Times New Roman" w:hAnsi="Times New Roman" w:cs="Times New Roman"/>
        </w:rPr>
      </w:pPr>
    </w:p>
    <w:p w14:paraId="4D9C4BB6" w14:textId="7A554EA3" w:rsidR="00FE016C" w:rsidRDefault="00C550F1" w:rsidP="00A37C2A">
      <w:pPr>
        <w:jc w:val="both"/>
        <w:rPr>
          <w:rFonts w:ascii="Times New Roman" w:hAnsi="Times New Roman" w:cs="Times New Roman"/>
        </w:rPr>
      </w:pPr>
      <w:r>
        <w:rPr>
          <w:rFonts w:ascii="Times New Roman" w:hAnsi="Times New Roman" w:cs="Times New Roman"/>
        </w:rPr>
        <w:t>22.08</w:t>
      </w:r>
      <w:r w:rsidR="00FE016C">
        <w:rPr>
          <w:rFonts w:ascii="Times New Roman" w:hAnsi="Times New Roman" w:cs="Times New Roman"/>
        </w:rPr>
        <w:t>.202</w:t>
      </w:r>
      <w:r w:rsidR="00FD3280">
        <w:rPr>
          <w:rFonts w:ascii="Times New Roman" w:hAnsi="Times New Roman" w:cs="Times New Roman"/>
        </w:rPr>
        <w:t>4</w:t>
      </w:r>
      <w:r w:rsidR="00FE016C">
        <w:rPr>
          <w:rFonts w:ascii="Times New Roman" w:hAnsi="Times New Roman" w:cs="Times New Roman"/>
        </w:rPr>
        <w:t>.</w:t>
      </w:r>
    </w:p>
    <w:p w14:paraId="5DFA55B5" w14:textId="67B6DAAA" w:rsidR="0086731E" w:rsidRDefault="0086731E">
      <w:pPr>
        <w:rPr>
          <w:rFonts w:ascii="Times New Roman" w:hAnsi="Times New Roman" w:cs="Times New Roman"/>
        </w:rPr>
      </w:pPr>
      <w:r>
        <w:rPr>
          <w:rFonts w:ascii="Times New Roman" w:hAnsi="Times New Roman" w:cs="Times New Roman"/>
        </w:rPr>
        <w:br w:type="page"/>
      </w: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268"/>
        <w:gridCol w:w="4725"/>
        <w:gridCol w:w="2983"/>
      </w:tblGrid>
      <w:tr w:rsidR="0086731E" w:rsidRPr="00D06952" w14:paraId="007BE9A2" w14:textId="77777777" w:rsidTr="005642A2">
        <w:trPr>
          <w:tblHeader/>
          <w:jc w:val="center"/>
        </w:trPr>
        <w:tc>
          <w:tcPr>
            <w:tcW w:w="529" w:type="dxa"/>
            <w:shd w:val="clear" w:color="auto" w:fill="auto"/>
            <w:vAlign w:val="center"/>
          </w:tcPr>
          <w:p w14:paraId="4176D01C" w14:textId="77777777" w:rsidR="0086731E" w:rsidRPr="00D06952" w:rsidRDefault="0086731E" w:rsidP="005642A2">
            <w:pPr>
              <w:jc w:val="center"/>
              <w:rPr>
                <w:rFonts w:ascii="Calibri" w:hAnsi="Calibri" w:cs="Calibri"/>
                <w:b/>
                <w:sz w:val="20"/>
                <w:szCs w:val="20"/>
              </w:rPr>
            </w:pPr>
            <w:r w:rsidRPr="00D06952">
              <w:rPr>
                <w:rFonts w:ascii="Calibri" w:hAnsi="Calibri" w:cs="Calibri"/>
                <w:b/>
                <w:sz w:val="20"/>
                <w:szCs w:val="20"/>
              </w:rPr>
              <w:lastRenderedPageBreak/>
              <w:t>Nr.</w:t>
            </w:r>
          </w:p>
          <w:p w14:paraId="061A90ED" w14:textId="77777777" w:rsidR="0086731E" w:rsidRPr="00D06952" w:rsidRDefault="0086731E" w:rsidP="005642A2">
            <w:pPr>
              <w:jc w:val="center"/>
              <w:rPr>
                <w:rFonts w:ascii="Calibri" w:hAnsi="Calibri" w:cs="Calibri"/>
                <w:b/>
                <w:sz w:val="20"/>
                <w:szCs w:val="20"/>
              </w:rPr>
            </w:pPr>
            <w:r w:rsidRPr="00D06952">
              <w:rPr>
                <w:rFonts w:ascii="Calibri" w:hAnsi="Calibri" w:cs="Calibri"/>
                <w:b/>
                <w:sz w:val="20"/>
                <w:szCs w:val="20"/>
              </w:rPr>
              <w:t>p.k.</w:t>
            </w:r>
          </w:p>
        </w:tc>
        <w:tc>
          <w:tcPr>
            <w:tcW w:w="2268" w:type="dxa"/>
            <w:shd w:val="clear" w:color="auto" w:fill="auto"/>
            <w:vAlign w:val="center"/>
          </w:tcPr>
          <w:p w14:paraId="443683E7" w14:textId="77777777" w:rsidR="0086731E" w:rsidRPr="00D06952" w:rsidRDefault="0086731E" w:rsidP="005642A2">
            <w:pPr>
              <w:jc w:val="center"/>
              <w:rPr>
                <w:rFonts w:ascii="Calibri" w:hAnsi="Calibri" w:cs="Calibri"/>
                <w:b/>
                <w:sz w:val="20"/>
                <w:szCs w:val="20"/>
              </w:rPr>
            </w:pPr>
            <w:r w:rsidRPr="00D06952">
              <w:rPr>
                <w:rFonts w:ascii="Calibri" w:hAnsi="Calibri" w:cs="Calibri"/>
                <w:b/>
                <w:sz w:val="20"/>
                <w:szCs w:val="20"/>
              </w:rPr>
              <w:t>Institūcija/</w:t>
            </w:r>
          </w:p>
          <w:p w14:paraId="7A6F0A68" w14:textId="77777777" w:rsidR="0086731E" w:rsidRPr="00D06952" w:rsidRDefault="0086731E" w:rsidP="005642A2">
            <w:pPr>
              <w:jc w:val="center"/>
              <w:rPr>
                <w:rFonts w:ascii="Calibri" w:hAnsi="Calibri" w:cs="Calibri"/>
                <w:b/>
                <w:sz w:val="20"/>
                <w:szCs w:val="20"/>
              </w:rPr>
            </w:pPr>
            <w:r w:rsidRPr="00D06952">
              <w:rPr>
                <w:rFonts w:ascii="Calibri" w:hAnsi="Calibri" w:cs="Calibri"/>
                <w:b/>
                <w:sz w:val="20"/>
                <w:szCs w:val="20"/>
              </w:rPr>
              <w:t>datums, Nr.</w:t>
            </w:r>
          </w:p>
        </w:tc>
        <w:tc>
          <w:tcPr>
            <w:tcW w:w="4725" w:type="dxa"/>
            <w:shd w:val="clear" w:color="auto" w:fill="auto"/>
            <w:vAlign w:val="center"/>
          </w:tcPr>
          <w:p w14:paraId="10EF41A7" w14:textId="77777777" w:rsidR="0086731E" w:rsidRPr="00D06952" w:rsidRDefault="0086731E" w:rsidP="005642A2">
            <w:pPr>
              <w:jc w:val="center"/>
              <w:rPr>
                <w:rFonts w:ascii="Calibri" w:hAnsi="Calibri" w:cs="Calibri"/>
                <w:b/>
                <w:sz w:val="20"/>
                <w:szCs w:val="20"/>
              </w:rPr>
            </w:pPr>
            <w:r>
              <w:rPr>
                <w:rFonts w:ascii="Calibri" w:hAnsi="Calibri" w:cs="Calibri"/>
                <w:b/>
                <w:sz w:val="20"/>
                <w:szCs w:val="20"/>
              </w:rPr>
              <w:t>Atzinums</w:t>
            </w:r>
          </w:p>
        </w:tc>
        <w:tc>
          <w:tcPr>
            <w:tcW w:w="2983" w:type="dxa"/>
            <w:shd w:val="clear" w:color="auto" w:fill="auto"/>
            <w:vAlign w:val="center"/>
          </w:tcPr>
          <w:p w14:paraId="45B65F89" w14:textId="77777777" w:rsidR="0086731E" w:rsidRPr="00D06952" w:rsidRDefault="0086731E" w:rsidP="005642A2">
            <w:pPr>
              <w:jc w:val="center"/>
              <w:rPr>
                <w:rFonts w:ascii="Calibri" w:hAnsi="Calibri" w:cs="Calibri"/>
                <w:b/>
                <w:sz w:val="20"/>
                <w:szCs w:val="20"/>
              </w:rPr>
            </w:pPr>
            <w:r w:rsidRPr="00D06952">
              <w:rPr>
                <w:rFonts w:ascii="Calibri" w:hAnsi="Calibri" w:cs="Calibri"/>
                <w:b/>
                <w:sz w:val="20"/>
                <w:szCs w:val="20"/>
              </w:rPr>
              <w:t>Komentāri</w:t>
            </w:r>
          </w:p>
        </w:tc>
      </w:tr>
      <w:tr w:rsidR="0086731E" w:rsidRPr="00134F56" w14:paraId="4A377C7A" w14:textId="77777777" w:rsidTr="005642A2">
        <w:trPr>
          <w:jc w:val="center"/>
        </w:trPr>
        <w:tc>
          <w:tcPr>
            <w:tcW w:w="529" w:type="dxa"/>
          </w:tcPr>
          <w:p w14:paraId="2CBE9DAE" w14:textId="77777777" w:rsidR="0086731E" w:rsidRPr="00134F56" w:rsidRDefault="0086731E" w:rsidP="005642A2">
            <w:pPr>
              <w:jc w:val="center"/>
              <w:rPr>
                <w:rFonts w:ascii="Calibri" w:hAnsi="Calibri" w:cs="Calibri"/>
                <w:sz w:val="21"/>
                <w:szCs w:val="21"/>
              </w:rPr>
            </w:pPr>
            <w:r w:rsidRPr="00134F56">
              <w:rPr>
                <w:rFonts w:ascii="Calibri" w:hAnsi="Calibri" w:cs="Calibri"/>
                <w:sz w:val="21"/>
                <w:szCs w:val="21"/>
              </w:rPr>
              <w:t>1.</w:t>
            </w:r>
          </w:p>
        </w:tc>
        <w:tc>
          <w:tcPr>
            <w:tcW w:w="2268" w:type="dxa"/>
          </w:tcPr>
          <w:p w14:paraId="27B3EE09" w14:textId="77777777" w:rsidR="0086731E" w:rsidRPr="00134F56" w:rsidRDefault="0086731E" w:rsidP="005642A2">
            <w:pPr>
              <w:ind w:right="62"/>
              <w:jc w:val="center"/>
              <w:rPr>
                <w:rFonts w:ascii="Calibri" w:hAnsi="Calibri" w:cs="Calibri"/>
                <w:sz w:val="21"/>
                <w:szCs w:val="21"/>
                <w:lang w:eastAsia="lv-LV"/>
              </w:rPr>
            </w:pPr>
            <w:bookmarkStart w:id="0" w:name="_Hlk529545907"/>
            <w:r w:rsidRPr="00134F56">
              <w:rPr>
                <w:rFonts w:ascii="Calibri" w:hAnsi="Calibri" w:cs="Calibri"/>
                <w:sz w:val="21"/>
                <w:szCs w:val="21"/>
                <w:lang w:eastAsia="lv-LV"/>
              </w:rPr>
              <w:t>Valsts vides dienesta</w:t>
            </w:r>
          </w:p>
          <w:p w14:paraId="3CBF9BBC" w14:textId="77777777" w:rsidR="0086731E" w:rsidRPr="00134F56" w:rsidRDefault="0086731E" w:rsidP="005642A2">
            <w:pPr>
              <w:ind w:right="62"/>
              <w:jc w:val="center"/>
              <w:rPr>
                <w:rFonts w:ascii="Calibri" w:hAnsi="Calibri" w:cs="Calibri"/>
                <w:bCs/>
                <w:sz w:val="21"/>
                <w:szCs w:val="21"/>
                <w:lang w:eastAsia="lv-LV"/>
              </w:rPr>
            </w:pPr>
            <w:r w:rsidRPr="00134F56">
              <w:rPr>
                <w:rFonts w:ascii="Calibri" w:hAnsi="Calibri" w:cs="Calibri"/>
                <w:bCs/>
                <w:sz w:val="21"/>
                <w:szCs w:val="21"/>
                <w:lang w:eastAsia="lv-LV"/>
              </w:rPr>
              <w:t>Atļauju pārvalde</w:t>
            </w:r>
          </w:p>
          <w:p w14:paraId="1DC64FEE" w14:textId="77777777" w:rsidR="0086731E" w:rsidRPr="00134F56" w:rsidRDefault="0086731E" w:rsidP="005642A2">
            <w:pPr>
              <w:ind w:right="62"/>
              <w:jc w:val="center"/>
              <w:rPr>
                <w:rFonts w:ascii="Calibri" w:hAnsi="Calibri" w:cs="Calibri"/>
                <w:sz w:val="21"/>
                <w:szCs w:val="21"/>
                <w:lang w:eastAsia="lv-LV"/>
              </w:rPr>
            </w:pPr>
            <w:r w:rsidRPr="00134F56">
              <w:rPr>
                <w:rFonts w:ascii="Calibri" w:hAnsi="Calibri" w:cs="Calibri"/>
                <w:sz w:val="21"/>
                <w:szCs w:val="21"/>
                <w:lang w:eastAsia="lv-LV"/>
              </w:rPr>
              <w:t>30.07.2024.</w:t>
            </w:r>
          </w:p>
          <w:p w14:paraId="5BF52A56" w14:textId="77777777" w:rsidR="0086731E" w:rsidRPr="00134F56" w:rsidRDefault="0086731E" w:rsidP="005642A2">
            <w:pPr>
              <w:ind w:right="62"/>
              <w:jc w:val="center"/>
              <w:rPr>
                <w:rFonts w:ascii="Calibri" w:hAnsi="Calibri" w:cs="Calibri"/>
                <w:sz w:val="21"/>
                <w:szCs w:val="21"/>
                <w:lang w:eastAsia="lv-LV"/>
              </w:rPr>
            </w:pPr>
            <w:r w:rsidRPr="00134F56">
              <w:rPr>
                <w:rFonts w:ascii="Calibri" w:hAnsi="Calibri" w:cs="Calibri"/>
                <w:sz w:val="21"/>
                <w:szCs w:val="21"/>
                <w:lang w:eastAsia="lv-LV"/>
              </w:rPr>
              <w:t>Nr.</w:t>
            </w:r>
            <w:r w:rsidRPr="00134F56">
              <w:rPr>
                <w:rFonts w:ascii="Calibri" w:hAnsi="Calibri" w:cs="Calibri"/>
                <w:noProof/>
                <w:sz w:val="21"/>
                <w:szCs w:val="21"/>
              </w:rPr>
              <w:t>11.2/AP/8126/2024</w:t>
            </w:r>
          </w:p>
          <w:bookmarkEnd w:id="0"/>
          <w:p w14:paraId="67660D04" w14:textId="77777777" w:rsidR="0086731E" w:rsidRPr="00134F56" w:rsidRDefault="0086731E" w:rsidP="005642A2">
            <w:pPr>
              <w:ind w:right="62"/>
              <w:jc w:val="center"/>
              <w:rPr>
                <w:rFonts w:ascii="Calibri" w:hAnsi="Calibri" w:cs="Calibri"/>
                <w:i/>
                <w:sz w:val="21"/>
                <w:szCs w:val="21"/>
                <w:lang w:eastAsia="lv-LV"/>
              </w:rPr>
            </w:pPr>
          </w:p>
        </w:tc>
        <w:tc>
          <w:tcPr>
            <w:tcW w:w="4725" w:type="dxa"/>
          </w:tcPr>
          <w:p w14:paraId="510E423F" w14:textId="77777777" w:rsidR="0086731E" w:rsidRPr="00134F56" w:rsidRDefault="0086731E" w:rsidP="005642A2">
            <w:pPr>
              <w:rPr>
                <w:rFonts w:ascii="Calibri" w:hAnsi="Calibri" w:cs="Calibri"/>
                <w:sz w:val="21"/>
                <w:szCs w:val="21"/>
              </w:rPr>
            </w:pPr>
            <w:r w:rsidRPr="00134F56">
              <w:rPr>
                <w:rFonts w:ascii="Calibri" w:hAnsi="Calibri" w:cs="Calibri"/>
                <w:sz w:val="21"/>
                <w:szCs w:val="21"/>
              </w:rPr>
              <w:t xml:space="preserve">Valsts vides dienests (turpmāk – Dienests) 2024.gada 4.jūnijā saņēma iesniegumu ar lūgumu sniegt atzinumu par lokālplānojuma projektu </w:t>
            </w:r>
            <w:r w:rsidRPr="00134F56">
              <w:rPr>
                <w:rFonts w:ascii="Calibri" w:hAnsi="Calibri" w:cs="Calibri"/>
                <w:iCs/>
                <w:sz w:val="21"/>
                <w:szCs w:val="21"/>
              </w:rPr>
              <w:t xml:space="preserve">nekustamajā īpašumā </w:t>
            </w:r>
            <w:r w:rsidRPr="00134F56">
              <w:rPr>
                <w:rFonts w:ascii="Calibri" w:hAnsi="Calibri" w:cs="Calibri"/>
                <w:sz w:val="21"/>
                <w:szCs w:val="21"/>
              </w:rPr>
              <w:t>“Avenes”</w:t>
            </w:r>
            <w:r w:rsidRPr="00134F56">
              <w:rPr>
                <w:rFonts w:ascii="Calibri" w:hAnsi="Calibri" w:cs="Calibri"/>
                <w:bCs/>
                <w:sz w:val="21"/>
                <w:szCs w:val="21"/>
              </w:rPr>
              <w:t xml:space="preserve"> (zemes vienības kadastra apzīmējums 8044 010 0070), Ādažos, Ādažu pagastā, Ādažu novadā</w:t>
            </w:r>
            <w:r w:rsidRPr="00134F56">
              <w:rPr>
                <w:rFonts w:ascii="Calibri" w:hAnsi="Calibri" w:cs="Calibri"/>
                <w:sz w:val="21"/>
                <w:szCs w:val="21"/>
              </w:rPr>
              <w:t xml:space="preserve">. </w:t>
            </w:r>
          </w:p>
          <w:p w14:paraId="2B104507" w14:textId="77777777" w:rsidR="0086731E" w:rsidRPr="00134F56" w:rsidRDefault="0086731E" w:rsidP="005642A2">
            <w:pPr>
              <w:rPr>
                <w:rFonts w:ascii="Calibri" w:hAnsi="Calibri" w:cs="Calibri"/>
                <w:sz w:val="21"/>
                <w:szCs w:val="21"/>
              </w:rPr>
            </w:pPr>
            <w:r w:rsidRPr="00134F56">
              <w:rPr>
                <w:rFonts w:ascii="Calibri" w:hAnsi="Calibri" w:cs="Calibri"/>
                <w:sz w:val="21"/>
                <w:szCs w:val="21"/>
              </w:rPr>
              <w:t xml:space="preserve">Dienests, izvērtējot lokālplānojuma projektu, kas publicēts vietnē: </w:t>
            </w:r>
            <w:hyperlink r:id="rId7" w:anchor="document_28161" w:history="1">
              <w:r w:rsidRPr="00134F56">
                <w:rPr>
                  <w:rStyle w:val="Hyperlink"/>
                  <w:rFonts w:ascii="Calibri" w:hAnsi="Calibri" w:cs="Calibri"/>
                  <w:sz w:val="21"/>
                  <w:szCs w:val="21"/>
                </w:rPr>
                <w:t>https://geolatvija.lv/geo/tapis#document_28161</w:t>
              </w:r>
            </w:hyperlink>
            <w:r w:rsidRPr="00134F56">
              <w:rPr>
                <w:rFonts w:ascii="Calibri" w:hAnsi="Calibri" w:cs="Calibri"/>
                <w:sz w:val="21"/>
                <w:szCs w:val="21"/>
              </w:rPr>
              <w:t>, secina, ka Dienesta 2024.gada 3.janvāra nosacījumos Nr.</w:t>
            </w:r>
            <w:r w:rsidRPr="00134F56">
              <w:rPr>
                <w:rFonts w:ascii="Calibri" w:hAnsi="Calibri" w:cs="Calibri"/>
                <w:noProof/>
                <w:sz w:val="21"/>
                <w:szCs w:val="21"/>
              </w:rPr>
              <w:t xml:space="preserve"> 11.2/AP/60/2024 </w:t>
            </w:r>
            <w:r w:rsidRPr="00134F56">
              <w:rPr>
                <w:rFonts w:ascii="Calibri" w:hAnsi="Calibri" w:cs="Calibri"/>
                <w:sz w:val="21"/>
                <w:szCs w:val="21"/>
              </w:rPr>
              <w:t xml:space="preserve">izvirzītās prasības ir uzskatāmas par izpildītām. </w:t>
            </w:r>
          </w:p>
        </w:tc>
        <w:tc>
          <w:tcPr>
            <w:tcW w:w="2983" w:type="dxa"/>
          </w:tcPr>
          <w:p w14:paraId="2A34E4BA" w14:textId="77777777" w:rsidR="0086731E" w:rsidRPr="00EA4088" w:rsidRDefault="0086731E" w:rsidP="005642A2">
            <w:pPr>
              <w:tabs>
                <w:tab w:val="left" w:pos="311"/>
              </w:tabs>
              <w:rPr>
                <w:rFonts w:ascii="Calibri" w:hAnsi="Calibri" w:cs="Calibri"/>
                <w:b/>
                <w:bCs/>
                <w:sz w:val="21"/>
                <w:szCs w:val="21"/>
              </w:rPr>
            </w:pPr>
            <w:r w:rsidRPr="00EA4088">
              <w:rPr>
                <w:rFonts w:ascii="Calibri" w:hAnsi="Calibri" w:cs="Calibri"/>
                <w:b/>
                <w:bCs/>
                <w:sz w:val="21"/>
                <w:szCs w:val="21"/>
              </w:rPr>
              <w:t>Pozitīvs atzinums.</w:t>
            </w:r>
          </w:p>
        </w:tc>
      </w:tr>
      <w:tr w:rsidR="0086731E" w:rsidRPr="00D06952" w14:paraId="09608499" w14:textId="77777777" w:rsidTr="005642A2">
        <w:trPr>
          <w:jc w:val="center"/>
        </w:trPr>
        <w:tc>
          <w:tcPr>
            <w:tcW w:w="529" w:type="dxa"/>
          </w:tcPr>
          <w:p w14:paraId="4DAF240B" w14:textId="77777777" w:rsidR="0086731E" w:rsidRPr="00D06952" w:rsidRDefault="0086731E" w:rsidP="005642A2">
            <w:pPr>
              <w:jc w:val="center"/>
              <w:rPr>
                <w:rFonts w:ascii="Calibri" w:hAnsi="Calibri" w:cs="Calibri"/>
                <w:sz w:val="21"/>
                <w:szCs w:val="21"/>
              </w:rPr>
            </w:pPr>
            <w:r w:rsidRPr="00D06952">
              <w:rPr>
                <w:rFonts w:ascii="Calibri" w:hAnsi="Calibri" w:cs="Calibri"/>
                <w:sz w:val="21"/>
                <w:szCs w:val="21"/>
              </w:rPr>
              <w:t>2.</w:t>
            </w:r>
          </w:p>
        </w:tc>
        <w:tc>
          <w:tcPr>
            <w:tcW w:w="2268" w:type="dxa"/>
          </w:tcPr>
          <w:p w14:paraId="53069E06"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Dabas aizsardzības pārvaldes Pierīgas reģionālā administrācija</w:t>
            </w:r>
          </w:p>
          <w:p w14:paraId="3FE938D3"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(turpmāk – Administrācija)</w:t>
            </w:r>
          </w:p>
        </w:tc>
        <w:tc>
          <w:tcPr>
            <w:tcW w:w="4725" w:type="dxa"/>
          </w:tcPr>
          <w:p w14:paraId="7135DF06" w14:textId="77777777" w:rsidR="0086731E" w:rsidRPr="007860EB" w:rsidRDefault="0086731E" w:rsidP="005642A2">
            <w:pPr>
              <w:ind w:right="153" w:firstLine="709"/>
              <w:contextualSpacing/>
              <w:rPr>
                <w:rFonts w:ascii="Calibri" w:hAnsi="Calibri" w:cs="Calibri"/>
                <w:sz w:val="21"/>
                <w:szCs w:val="21"/>
              </w:rPr>
            </w:pPr>
          </w:p>
        </w:tc>
        <w:tc>
          <w:tcPr>
            <w:tcW w:w="2983" w:type="dxa"/>
          </w:tcPr>
          <w:p w14:paraId="3AB9EA5B" w14:textId="77777777" w:rsidR="0086731E" w:rsidRPr="007860EB" w:rsidRDefault="0086731E" w:rsidP="005642A2">
            <w:pPr>
              <w:ind w:right="-5"/>
              <w:rPr>
                <w:rFonts w:ascii="Calibri" w:hAnsi="Calibri" w:cs="Calibri"/>
                <w:b/>
                <w:bCs/>
                <w:sz w:val="21"/>
                <w:szCs w:val="21"/>
              </w:rPr>
            </w:pPr>
            <w:r w:rsidRPr="007860EB">
              <w:rPr>
                <w:rFonts w:ascii="Calibri" w:hAnsi="Calibri" w:cs="Calibri"/>
                <w:sz w:val="21"/>
                <w:szCs w:val="21"/>
              </w:rPr>
              <w:t xml:space="preserve">Atzinums nav jāsaņem saskaņā ar Administrācijas vēstulē </w:t>
            </w:r>
            <w:r w:rsidRPr="007860EB">
              <w:rPr>
                <w:rFonts w:ascii="Calibri" w:hAnsi="Calibri" w:cs="Calibri"/>
                <w:noProof/>
                <w:sz w:val="21"/>
                <w:szCs w:val="21"/>
              </w:rPr>
              <w:t>05.01.2024.</w:t>
            </w:r>
            <w:r>
              <w:rPr>
                <w:rFonts w:ascii="Calibri" w:hAnsi="Calibri" w:cs="Calibri"/>
                <w:noProof/>
                <w:sz w:val="21"/>
                <w:szCs w:val="21"/>
              </w:rPr>
              <w:t xml:space="preserve"> </w:t>
            </w:r>
            <w:r w:rsidRPr="007860EB">
              <w:rPr>
                <w:rFonts w:ascii="Calibri" w:hAnsi="Calibri" w:cs="Calibri"/>
                <w:sz w:val="21"/>
                <w:szCs w:val="21"/>
              </w:rPr>
              <w:t>Nr.</w:t>
            </w:r>
            <w:r w:rsidRPr="007860EB">
              <w:rPr>
                <w:rFonts w:ascii="Calibri" w:hAnsi="Calibri" w:cs="Calibri"/>
                <w:noProof/>
                <w:sz w:val="21"/>
                <w:szCs w:val="21"/>
              </w:rPr>
              <w:t xml:space="preserve">4.8/78/2024-N </w:t>
            </w:r>
            <w:r w:rsidRPr="007860EB">
              <w:rPr>
                <w:rFonts w:ascii="Calibri" w:eastAsia="Calibri" w:hAnsi="Calibri" w:cs="Calibri"/>
                <w:noProof/>
                <w:sz w:val="21"/>
                <w:szCs w:val="21"/>
              </w:rPr>
              <w:t>“</w:t>
            </w:r>
            <w:r w:rsidRPr="007860EB">
              <w:rPr>
                <w:rFonts w:ascii="Calibri" w:hAnsi="Calibri" w:cs="Calibri"/>
                <w:sz w:val="21"/>
                <w:szCs w:val="21"/>
              </w:rPr>
              <w:t>Par lokālplānojuma izstrādi īpašumam “Avenes” Ādažos” norādīto.</w:t>
            </w:r>
          </w:p>
        </w:tc>
      </w:tr>
      <w:tr w:rsidR="0086731E" w:rsidRPr="009E5FF4" w14:paraId="77B0A62B" w14:textId="77777777" w:rsidTr="005642A2">
        <w:trPr>
          <w:jc w:val="center"/>
        </w:trPr>
        <w:tc>
          <w:tcPr>
            <w:tcW w:w="529" w:type="dxa"/>
          </w:tcPr>
          <w:p w14:paraId="56CB8566" w14:textId="77777777" w:rsidR="0086731E" w:rsidRPr="009E5FF4" w:rsidRDefault="0086731E" w:rsidP="005642A2">
            <w:pPr>
              <w:jc w:val="center"/>
              <w:rPr>
                <w:rFonts w:ascii="Calibri" w:hAnsi="Calibri" w:cs="Calibri"/>
                <w:sz w:val="21"/>
                <w:szCs w:val="21"/>
              </w:rPr>
            </w:pPr>
            <w:r w:rsidRPr="009E5FF4">
              <w:rPr>
                <w:rFonts w:ascii="Calibri" w:hAnsi="Calibri" w:cs="Calibri"/>
                <w:sz w:val="21"/>
                <w:szCs w:val="21"/>
              </w:rPr>
              <w:t>3.</w:t>
            </w:r>
          </w:p>
        </w:tc>
        <w:tc>
          <w:tcPr>
            <w:tcW w:w="2268" w:type="dxa"/>
          </w:tcPr>
          <w:p w14:paraId="58C96D26" w14:textId="77777777" w:rsidR="0086731E" w:rsidRPr="009E5FF4" w:rsidRDefault="0086731E" w:rsidP="005642A2">
            <w:pPr>
              <w:ind w:right="62"/>
              <w:jc w:val="center"/>
              <w:rPr>
                <w:rFonts w:ascii="Calibri" w:hAnsi="Calibri" w:cs="Calibri"/>
                <w:sz w:val="21"/>
                <w:szCs w:val="21"/>
                <w:lang w:eastAsia="lv-LV"/>
              </w:rPr>
            </w:pPr>
            <w:r w:rsidRPr="009E5FF4">
              <w:rPr>
                <w:rFonts w:ascii="Calibri" w:hAnsi="Calibri" w:cs="Calibri"/>
                <w:sz w:val="21"/>
                <w:szCs w:val="21"/>
                <w:lang w:eastAsia="lv-LV"/>
              </w:rPr>
              <w:t>Veselības inspekcija</w:t>
            </w:r>
          </w:p>
          <w:p w14:paraId="426D3581" w14:textId="77777777" w:rsidR="0086731E" w:rsidRPr="009E5FF4" w:rsidRDefault="0086731E" w:rsidP="005642A2">
            <w:pPr>
              <w:ind w:right="62"/>
              <w:jc w:val="center"/>
              <w:rPr>
                <w:rFonts w:ascii="Calibri" w:hAnsi="Calibri" w:cs="Calibri"/>
                <w:sz w:val="21"/>
                <w:szCs w:val="21"/>
                <w:lang w:eastAsia="lv-LV"/>
              </w:rPr>
            </w:pPr>
            <w:r w:rsidRPr="009E5FF4">
              <w:rPr>
                <w:rFonts w:ascii="Calibri" w:hAnsi="Calibri" w:cs="Calibri"/>
                <w:sz w:val="21"/>
                <w:szCs w:val="21"/>
                <w:lang w:eastAsia="lv-LV"/>
              </w:rPr>
              <w:t>10.07.2024.</w:t>
            </w:r>
          </w:p>
          <w:p w14:paraId="72AA6283" w14:textId="77777777" w:rsidR="0086731E" w:rsidRPr="009E5FF4" w:rsidRDefault="0086731E" w:rsidP="005642A2">
            <w:pPr>
              <w:ind w:right="62"/>
              <w:jc w:val="center"/>
              <w:rPr>
                <w:rFonts w:ascii="Calibri" w:hAnsi="Calibri" w:cs="Calibri"/>
                <w:sz w:val="21"/>
                <w:szCs w:val="21"/>
                <w:lang w:eastAsia="lv-LV"/>
              </w:rPr>
            </w:pPr>
            <w:r w:rsidRPr="009E5FF4">
              <w:rPr>
                <w:rFonts w:ascii="Calibri" w:hAnsi="Calibri" w:cs="Calibri"/>
                <w:bCs/>
                <w:noProof/>
                <w:sz w:val="21"/>
                <w:szCs w:val="21"/>
              </w:rPr>
              <w:t>Nr.2.4.5.-4/105</w:t>
            </w:r>
          </w:p>
        </w:tc>
        <w:tc>
          <w:tcPr>
            <w:tcW w:w="4725" w:type="dxa"/>
          </w:tcPr>
          <w:p w14:paraId="0D9234D4" w14:textId="77777777" w:rsidR="0086731E" w:rsidRPr="009E5FF4" w:rsidRDefault="0086731E" w:rsidP="005642A2">
            <w:pPr>
              <w:tabs>
                <w:tab w:val="left" w:pos="252"/>
                <w:tab w:val="left" w:pos="702"/>
                <w:tab w:val="left" w:pos="993"/>
              </w:tabs>
              <w:rPr>
                <w:rFonts w:ascii="Calibri" w:hAnsi="Calibri" w:cs="Calibri"/>
                <w:sz w:val="21"/>
                <w:szCs w:val="21"/>
              </w:rPr>
            </w:pPr>
            <w:r w:rsidRPr="009E5FF4">
              <w:rPr>
                <w:rFonts w:ascii="Calibri" w:hAnsi="Calibri" w:cs="Calibri"/>
                <w:bCs/>
                <w:caps/>
                <w:sz w:val="21"/>
                <w:szCs w:val="21"/>
              </w:rPr>
              <w:t>Slēdziens -</w:t>
            </w:r>
            <w:r w:rsidRPr="009E5FF4">
              <w:rPr>
                <w:rFonts w:ascii="Calibri" w:hAnsi="Calibri" w:cs="Calibri"/>
                <w:b/>
                <w:caps/>
                <w:sz w:val="21"/>
                <w:szCs w:val="21"/>
              </w:rPr>
              <w:t xml:space="preserve"> </w:t>
            </w:r>
            <w:r w:rsidRPr="009E5FF4">
              <w:rPr>
                <w:rFonts w:ascii="Calibri" w:hAnsi="Calibri" w:cs="Calibri"/>
                <w:bCs/>
                <w:sz w:val="21"/>
                <w:szCs w:val="21"/>
              </w:rPr>
              <w:t>Lokālplānojuma risinājums “Avenes”, Ādažu pagastā, Ādažu novadā</w:t>
            </w:r>
            <w:r>
              <w:rPr>
                <w:rFonts w:ascii="Calibri" w:hAnsi="Calibri" w:cs="Calibri"/>
                <w:bCs/>
                <w:sz w:val="21"/>
                <w:szCs w:val="21"/>
              </w:rPr>
              <w:t xml:space="preserve"> </w:t>
            </w:r>
            <w:r w:rsidRPr="009E5FF4">
              <w:rPr>
                <w:rFonts w:ascii="Calibri" w:hAnsi="Calibri" w:cs="Calibri"/>
                <w:sz w:val="21"/>
                <w:szCs w:val="21"/>
              </w:rPr>
              <w:t>atbilst higiēnas prasībām</w:t>
            </w:r>
            <w:r w:rsidRPr="009E5FF4">
              <w:rPr>
                <w:rFonts w:ascii="Calibri" w:hAnsi="Calibri" w:cs="Calibri"/>
                <w:bCs/>
                <w:sz w:val="21"/>
                <w:szCs w:val="21"/>
              </w:rPr>
              <w:t>.</w:t>
            </w:r>
          </w:p>
        </w:tc>
        <w:tc>
          <w:tcPr>
            <w:tcW w:w="2983" w:type="dxa"/>
          </w:tcPr>
          <w:p w14:paraId="3D015898" w14:textId="77777777" w:rsidR="0086731E" w:rsidRPr="009E5FF4" w:rsidRDefault="0086731E" w:rsidP="005642A2">
            <w:pPr>
              <w:rPr>
                <w:rFonts w:ascii="Calibri" w:hAnsi="Calibri" w:cs="Calibri"/>
                <w:sz w:val="21"/>
                <w:szCs w:val="21"/>
              </w:rPr>
            </w:pPr>
            <w:r w:rsidRPr="00EA4088">
              <w:rPr>
                <w:rFonts w:ascii="Calibri" w:hAnsi="Calibri" w:cs="Calibri"/>
                <w:b/>
                <w:bCs/>
                <w:sz w:val="21"/>
                <w:szCs w:val="21"/>
              </w:rPr>
              <w:t>Pozitīvs atzinums.</w:t>
            </w:r>
          </w:p>
        </w:tc>
      </w:tr>
      <w:tr w:rsidR="0086731E" w:rsidRPr="00F20644" w14:paraId="050DCD45" w14:textId="77777777" w:rsidTr="005642A2">
        <w:trPr>
          <w:jc w:val="center"/>
        </w:trPr>
        <w:tc>
          <w:tcPr>
            <w:tcW w:w="529" w:type="dxa"/>
          </w:tcPr>
          <w:p w14:paraId="4EE3AF7D" w14:textId="77777777" w:rsidR="0086731E" w:rsidRPr="00F20644" w:rsidRDefault="0086731E" w:rsidP="005642A2">
            <w:pPr>
              <w:jc w:val="center"/>
              <w:rPr>
                <w:rFonts w:ascii="Calibri" w:hAnsi="Calibri" w:cs="Calibri"/>
                <w:sz w:val="21"/>
                <w:szCs w:val="21"/>
              </w:rPr>
            </w:pPr>
            <w:r w:rsidRPr="00F20644">
              <w:rPr>
                <w:rFonts w:ascii="Calibri" w:hAnsi="Calibri" w:cs="Calibri"/>
                <w:sz w:val="21"/>
                <w:szCs w:val="21"/>
              </w:rPr>
              <w:t>4.</w:t>
            </w:r>
          </w:p>
        </w:tc>
        <w:tc>
          <w:tcPr>
            <w:tcW w:w="2268" w:type="dxa"/>
          </w:tcPr>
          <w:p w14:paraId="0FD02F98" w14:textId="77777777" w:rsidR="0086731E" w:rsidRPr="00F20644" w:rsidRDefault="0086731E" w:rsidP="005642A2">
            <w:pPr>
              <w:ind w:right="62"/>
              <w:jc w:val="center"/>
              <w:rPr>
                <w:rFonts w:ascii="Calibri" w:hAnsi="Calibri" w:cs="Calibri"/>
                <w:sz w:val="21"/>
                <w:szCs w:val="21"/>
                <w:lang w:eastAsia="lv-LV"/>
              </w:rPr>
            </w:pPr>
            <w:r w:rsidRPr="00F20644">
              <w:rPr>
                <w:rFonts w:ascii="Calibri" w:hAnsi="Calibri" w:cs="Calibri"/>
                <w:sz w:val="21"/>
                <w:szCs w:val="21"/>
                <w:lang w:eastAsia="lv-LV"/>
              </w:rPr>
              <w:t xml:space="preserve">VSIA “Latvijas </w:t>
            </w:r>
          </w:p>
          <w:p w14:paraId="40BEA440" w14:textId="77777777" w:rsidR="0086731E" w:rsidRPr="00F20644" w:rsidRDefault="0086731E" w:rsidP="005642A2">
            <w:pPr>
              <w:ind w:right="62"/>
              <w:jc w:val="center"/>
              <w:rPr>
                <w:rFonts w:ascii="Calibri" w:hAnsi="Calibri" w:cs="Calibri"/>
                <w:sz w:val="21"/>
                <w:szCs w:val="21"/>
                <w:lang w:eastAsia="lv-LV"/>
              </w:rPr>
            </w:pPr>
            <w:r w:rsidRPr="00F20644">
              <w:rPr>
                <w:rFonts w:ascii="Calibri" w:hAnsi="Calibri" w:cs="Calibri"/>
                <w:sz w:val="21"/>
                <w:szCs w:val="21"/>
                <w:lang w:eastAsia="lv-LV"/>
              </w:rPr>
              <w:t>Valsts ceļi”</w:t>
            </w:r>
          </w:p>
          <w:p w14:paraId="6CAFF068" w14:textId="77777777" w:rsidR="0086731E" w:rsidRPr="00F20644" w:rsidRDefault="0086731E" w:rsidP="005642A2">
            <w:pPr>
              <w:ind w:right="62"/>
              <w:jc w:val="center"/>
              <w:rPr>
                <w:rFonts w:ascii="Calibri" w:hAnsi="Calibri" w:cs="Calibri"/>
                <w:sz w:val="21"/>
                <w:szCs w:val="21"/>
                <w:lang w:eastAsia="lv-LV"/>
              </w:rPr>
            </w:pPr>
            <w:r w:rsidRPr="00F20644">
              <w:rPr>
                <w:rFonts w:ascii="Calibri" w:hAnsi="Calibri" w:cs="Calibri"/>
                <w:sz w:val="21"/>
                <w:szCs w:val="21"/>
                <w:lang w:eastAsia="lv-LV"/>
              </w:rPr>
              <w:t>Rīgas reģionālā nodaļa</w:t>
            </w:r>
          </w:p>
          <w:p w14:paraId="34A6B8B9" w14:textId="77777777" w:rsidR="0086731E" w:rsidRPr="00F20644" w:rsidRDefault="0086731E" w:rsidP="005642A2">
            <w:pPr>
              <w:ind w:right="62"/>
              <w:jc w:val="center"/>
              <w:rPr>
                <w:rFonts w:ascii="Calibri" w:hAnsi="Calibri" w:cs="Calibri"/>
                <w:sz w:val="21"/>
                <w:szCs w:val="21"/>
                <w:lang w:eastAsia="lv-LV"/>
              </w:rPr>
            </w:pPr>
            <w:r w:rsidRPr="00F20644">
              <w:rPr>
                <w:rFonts w:ascii="Calibri" w:hAnsi="Calibri" w:cs="Calibri"/>
                <w:sz w:val="21"/>
                <w:szCs w:val="21"/>
                <w:lang w:eastAsia="lv-LV"/>
              </w:rPr>
              <w:t>19.07.2024.</w:t>
            </w:r>
          </w:p>
          <w:p w14:paraId="7B095D42" w14:textId="77777777" w:rsidR="0086731E" w:rsidRPr="00F20644" w:rsidRDefault="0086731E" w:rsidP="005642A2">
            <w:pPr>
              <w:ind w:right="62"/>
              <w:jc w:val="center"/>
              <w:rPr>
                <w:rFonts w:ascii="Calibri" w:hAnsi="Calibri" w:cs="Calibri"/>
                <w:sz w:val="21"/>
                <w:szCs w:val="21"/>
                <w:lang w:eastAsia="lv-LV"/>
              </w:rPr>
            </w:pPr>
            <w:r w:rsidRPr="00F20644">
              <w:rPr>
                <w:rFonts w:ascii="Calibri" w:hAnsi="Calibri" w:cs="Calibri"/>
                <w:sz w:val="21"/>
                <w:szCs w:val="21"/>
                <w:lang w:eastAsia="lv-LV"/>
              </w:rPr>
              <w:t>Nr.4.3/13501</w:t>
            </w:r>
          </w:p>
        </w:tc>
        <w:tc>
          <w:tcPr>
            <w:tcW w:w="4725" w:type="dxa"/>
          </w:tcPr>
          <w:p w14:paraId="314B94D4" w14:textId="77777777" w:rsidR="0086731E" w:rsidRPr="00F20644" w:rsidRDefault="0086731E" w:rsidP="005642A2">
            <w:pPr>
              <w:autoSpaceDE w:val="0"/>
              <w:autoSpaceDN w:val="0"/>
              <w:rPr>
                <w:rFonts w:ascii="Calibri" w:hAnsi="Calibri" w:cs="Calibri"/>
                <w:iCs/>
                <w:sz w:val="21"/>
                <w:szCs w:val="21"/>
              </w:rPr>
            </w:pPr>
            <w:r w:rsidRPr="00F20644">
              <w:rPr>
                <w:rFonts w:ascii="Calibri" w:hAnsi="Calibri" w:cs="Calibri"/>
                <w:iCs/>
                <w:sz w:val="21"/>
                <w:szCs w:val="21"/>
              </w:rPr>
              <w:t>VSIA “Latvijas Valsts ceļi” Rīgas reģionālā nodaļa izvērtēja iesniegto lokālplānojuma</w:t>
            </w:r>
            <w:r w:rsidRPr="00F20644">
              <w:rPr>
                <w:rFonts w:ascii="Calibri" w:hAnsi="Calibri" w:cs="Calibri"/>
                <w:sz w:val="21"/>
                <w:szCs w:val="21"/>
              </w:rPr>
              <w:t xml:space="preserve"> projektu “</w:t>
            </w:r>
            <w:r w:rsidRPr="00F20644">
              <w:rPr>
                <w:rFonts w:ascii="Calibri" w:hAnsi="Calibri" w:cs="Calibri"/>
                <w:iCs/>
                <w:sz w:val="21"/>
                <w:szCs w:val="21"/>
              </w:rPr>
              <w:t>Lokālplānojums nekustamajam īpašumam “Avenes”</w:t>
            </w:r>
            <w:r w:rsidRPr="00F20644">
              <w:rPr>
                <w:rFonts w:ascii="Calibri" w:hAnsi="Calibri" w:cs="Calibri"/>
                <w:sz w:val="21"/>
                <w:szCs w:val="21"/>
              </w:rPr>
              <w:t xml:space="preserve"> un neiebilst projekta risinājumam.</w:t>
            </w:r>
            <w:r>
              <w:rPr>
                <w:rFonts w:ascii="Calibri" w:hAnsi="Calibri" w:cs="Calibri"/>
                <w:sz w:val="21"/>
                <w:szCs w:val="21"/>
              </w:rPr>
              <w:t xml:space="preserve"> </w:t>
            </w:r>
          </w:p>
        </w:tc>
        <w:tc>
          <w:tcPr>
            <w:tcW w:w="2983" w:type="dxa"/>
          </w:tcPr>
          <w:p w14:paraId="3B995990" w14:textId="77777777" w:rsidR="0086731E" w:rsidRPr="00F20644" w:rsidRDefault="0086731E" w:rsidP="005642A2">
            <w:pPr>
              <w:tabs>
                <w:tab w:val="left" w:pos="311"/>
              </w:tabs>
              <w:rPr>
                <w:rFonts w:ascii="Calibri" w:hAnsi="Calibri" w:cs="Calibri"/>
                <w:sz w:val="21"/>
                <w:szCs w:val="21"/>
              </w:rPr>
            </w:pPr>
            <w:r w:rsidRPr="00EA4088">
              <w:rPr>
                <w:rFonts w:ascii="Calibri" w:hAnsi="Calibri" w:cs="Calibri"/>
                <w:b/>
                <w:bCs/>
                <w:sz w:val="21"/>
                <w:szCs w:val="21"/>
              </w:rPr>
              <w:t>Pozitīvs atzinums.</w:t>
            </w:r>
          </w:p>
        </w:tc>
      </w:tr>
      <w:tr w:rsidR="0086731E" w:rsidRPr="001B1152" w14:paraId="02D51D51" w14:textId="77777777" w:rsidTr="005642A2">
        <w:trPr>
          <w:jc w:val="center"/>
        </w:trPr>
        <w:tc>
          <w:tcPr>
            <w:tcW w:w="529" w:type="dxa"/>
            <w:vMerge w:val="restart"/>
          </w:tcPr>
          <w:p w14:paraId="7D888F61" w14:textId="77777777" w:rsidR="0086731E" w:rsidRPr="001B1152" w:rsidRDefault="0086731E" w:rsidP="005642A2">
            <w:pPr>
              <w:jc w:val="center"/>
              <w:rPr>
                <w:rFonts w:ascii="Calibri" w:hAnsi="Calibri" w:cs="Calibri"/>
                <w:sz w:val="21"/>
                <w:szCs w:val="21"/>
              </w:rPr>
            </w:pPr>
            <w:r w:rsidRPr="001B1152">
              <w:rPr>
                <w:rFonts w:ascii="Calibri" w:hAnsi="Calibri" w:cs="Calibri"/>
                <w:sz w:val="21"/>
                <w:szCs w:val="21"/>
              </w:rPr>
              <w:t>5.</w:t>
            </w:r>
          </w:p>
        </w:tc>
        <w:tc>
          <w:tcPr>
            <w:tcW w:w="2268" w:type="dxa"/>
          </w:tcPr>
          <w:p w14:paraId="7AF168BB" w14:textId="77777777" w:rsidR="0086731E" w:rsidRDefault="0086731E" w:rsidP="005642A2">
            <w:pPr>
              <w:ind w:right="62"/>
              <w:jc w:val="center"/>
              <w:rPr>
                <w:rFonts w:ascii="Calibri" w:hAnsi="Calibri" w:cs="Calibri"/>
                <w:sz w:val="21"/>
                <w:szCs w:val="21"/>
                <w:lang w:eastAsia="lv-LV"/>
              </w:rPr>
            </w:pPr>
            <w:r w:rsidRPr="001B1152">
              <w:rPr>
                <w:rFonts w:ascii="Calibri" w:hAnsi="Calibri" w:cs="Calibri"/>
                <w:sz w:val="21"/>
                <w:szCs w:val="21"/>
                <w:lang w:eastAsia="lv-LV"/>
              </w:rPr>
              <w:t>AS “Sadales tīkls”</w:t>
            </w:r>
          </w:p>
          <w:p w14:paraId="1A4BCEBD" w14:textId="77777777" w:rsidR="0086731E" w:rsidRPr="001B1152" w:rsidRDefault="0086731E" w:rsidP="005642A2">
            <w:pPr>
              <w:ind w:right="62"/>
              <w:jc w:val="center"/>
              <w:rPr>
                <w:rFonts w:ascii="Calibri" w:hAnsi="Calibri" w:cs="Calibri"/>
                <w:sz w:val="21"/>
                <w:szCs w:val="21"/>
                <w:lang w:eastAsia="lv-LV"/>
              </w:rPr>
            </w:pPr>
            <w:r w:rsidRPr="001B1152">
              <w:rPr>
                <w:rFonts w:ascii="Calibri" w:hAnsi="Calibri" w:cs="Calibri"/>
                <w:color w:val="172B4D"/>
                <w:sz w:val="21"/>
                <w:szCs w:val="21"/>
              </w:rPr>
              <w:t>08.07.2024. pievieno</w:t>
            </w:r>
            <w:r>
              <w:rPr>
                <w:rFonts w:ascii="Calibri" w:hAnsi="Calibri" w:cs="Calibri"/>
                <w:color w:val="172B4D"/>
                <w:sz w:val="21"/>
                <w:szCs w:val="21"/>
              </w:rPr>
              <w:t xml:space="preserve">ts </w:t>
            </w:r>
            <w:r w:rsidRPr="001B1152">
              <w:rPr>
                <w:rFonts w:ascii="Calibri" w:hAnsi="Calibri" w:cs="Calibri"/>
                <w:color w:val="172B4D"/>
                <w:sz w:val="21"/>
                <w:szCs w:val="21"/>
              </w:rPr>
              <w:t>komentār</w:t>
            </w:r>
            <w:r>
              <w:rPr>
                <w:rFonts w:ascii="Calibri" w:hAnsi="Calibri" w:cs="Calibri"/>
                <w:color w:val="172B4D"/>
                <w:sz w:val="21"/>
                <w:szCs w:val="21"/>
              </w:rPr>
              <w:t>s</w:t>
            </w:r>
          </w:p>
          <w:p w14:paraId="6946E56D" w14:textId="77777777" w:rsidR="0086731E" w:rsidRPr="001B1152" w:rsidRDefault="0086731E" w:rsidP="005642A2">
            <w:pPr>
              <w:ind w:right="62"/>
              <w:jc w:val="center"/>
              <w:rPr>
                <w:rFonts w:ascii="Calibri" w:hAnsi="Calibri" w:cs="Calibri"/>
                <w:sz w:val="21"/>
                <w:szCs w:val="21"/>
                <w:lang w:eastAsia="lv-LV"/>
              </w:rPr>
            </w:pPr>
          </w:p>
        </w:tc>
        <w:tc>
          <w:tcPr>
            <w:tcW w:w="4725" w:type="dxa"/>
          </w:tcPr>
          <w:p w14:paraId="5FDC6C59" w14:textId="77777777" w:rsidR="0086731E" w:rsidRDefault="0086731E" w:rsidP="005642A2">
            <w:pPr>
              <w:pStyle w:val="NormalWeb"/>
              <w:spacing w:before="0" w:beforeAutospacing="0" w:after="0" w:afterAutospacing="0"/>
              <w:jc w:val="both"/>
              <w:rPr>
                <w:rFonts w:ascii="Calibri" w:hAnsi="Calibri" w:cs="Calibri"/>
                <w:color w:val="172B4D"/>
                <w:sz w:val="21"/>
                <w:szCs w:val="21"/>
              </w:rPr>
            </w:pPr>
            <w:r w:rsidRPr="001B1152">
              <w:rPr>
                <w:rFonts w:ascii="Calibri" w:hAnsi="Calibri" w:cs="Calibri"/>
                <w:color w:val="172B4D"/>
                <w:sz w:val="21"/>
                <w:szCs w:val="21"/>
              </w:rPr>
              <w:t xml:space="preserve">Lūgums lokālplānojuma dokumentācijā iekļaut AS </w:t>
            </w:r>
            <w:r>
              <w:rPr>
                <w:rFonts w:ascii="Calibri" w:hAnsi="Calibri" w:cs="Calibri"/>
                <w:color w:val="172B4D"/>
                <w:sz w:val="21"/>
                <w:szCs w:val="21"/>
              </w:rPr>
              <w:t>“</w:t>
            </w:r>
            <w:r w:rsidRPr="001B1152">
              <w:rPr>
                <w:rFonts w:ascii="Calibri" w:hAnsi="Calibri" w:cs="Calibri"/>
                <w:color w:val="172B4D"/>
                <w:sz w:val="21"/>
                <w:szCs w:val="21"/>
              </w:rPr>
              <w:t>Sadales tīkls</w:t>
            </w:r>
            <w:r>
              <w:rPr>
                <w:rFonts w:ascii="Calibri" w:hAnsi="Calibri" w:cs="Calibri"/>
                <w:color w:val="172B4D"/>
                <w:sz w:val="21"/>
                <w:szCs w:val="21"/>
              </w:rPr>
              <w:t>”</w:t>
            </w:r>
            <w:r w:rsidRPr="001B1152">
              <w:rPr>
                <w:rFonts w:ascii="Calibri" w:hAnsi="Calibri" w:cs="Calibri"/>
                <w:color w:val="172B4D"/>
                <w:sz w:val="21"/>
                <w:szCs w:val="21"/>
              </w:rPr>
              <w:t xml:space="preserve"> tehniskajos noteikumos prasīto informāciju:</w:t>
            </w:r>
            <w:r>
              <w:rPr>
                <w:rFonts w:ascii="Calibri" w:hAnsi="Calibri" w:cs="Calibri"/>
                <w:color w:val="172B4D"/>
                <w:sz w:val="21"/>
                <w:szCs w:val="21"/>
              </w:rPr>
              <w:t xml:space="preserve"> </w:t>
            </w:r>
          </w:p>
          <w:p w14:paraId="263585CC" w14:textId="77777777" w:rsidR="0086731E" w:rsidRDefault="0086731E" w:rsidP="005642A2">
            <w:pPr>
              <w:pStyle w:val="NormalWeb"/>
              <w:spacing w:before="0" w:beforeAutospacing="0" w:after="0" w:afterAutospacing="0"/>
              <w:jc w:val="both"/>
              <w:rPr>
                <w:rFonts w:ascii="Calibri" w:hAnsi="Calibri" w:cs="Calibri"/>
                <w:color w:val="172B4D"/>
                <w:sz w:val="21"/>
                <w:szCs w:val="21"/>
              </w:rPr>
            </w:pPr>
            <w:r w:rsidRPr="001B1152">
              <w:rPr>
                <w:rFonts w:ascii="Calibri" w:hAnsi="Calibri" w:cs="Calibri"/>
                <w:color w:val="172B4D"/>
                <w:sz w:val="21"/>
                <w:szCs w:val="21"/>
              </w:rPr>
              <w:t xml:space="preserve">2.3. Plānojumā norādīt, ka </w:t>
            </w:r>
            <w:bookmarkStart w:id="1" w:name="_Hlk173486194"/>
            <w:r w:rsidRPr="001B1152">
              <w:rPr>
                <w:rFonts w:ascii="Calibri" w:hAnsi="Calibri" w:cs="Calibri"/>
                <w:color w:val="172B4D"/>
                <w:sz w:val="21"/>
                <w:szCs w:val="21"/>
              </w:rPr>
              <w:t xml:space="preserve">elektroapgādes projektēšana un būvniecība ir </w:t>
            </w:r>
            <w:bookmarkEnd w:id="1"/>
            <w:r w:rsidRPr="001B1152">
              <w:rPr>
                <w:rFonts w:ascii="Calibri" w:hAnsi="Calibri" w:cs="Calibri"/>
                <w:color w:val="172B4D"/>
                <w:sz w:val="21"/>
                <w:szCs w:val="21"/>
              </w:rPr>
              <w:t xml:space="preserve">īpaša </w:t>
            </w:r>
            <w:bookmarkStart w:id="2" w:name="_Hlk173486170"/>
            <w:r w:rsidRPr="001B1152">
              <w:rPr>
                <w:rFonts w:ascii="Calibri" w:hAnsi="Calibri" w:cs="Calibri"/>
                <w:color w:val="172B4D"/>
                <w:sz w:val="21"/>
                <w:szCs w:val="21"/>
              </w:rPr>
              <w:t>būvniecība, kura jāveic saskaņā ar MK noteikumiem Nr. 253 "Atsevišķu inženierbūvju būvnoteikumi"</w:t>
            </w:r>
            <w:bookmarkEnd w:id="2"/>
            <w:r w:rsidRPr="001B1152">
              <w:rPr>
                <w:rFonts w:ascii="Calibri" w:hAnsi="Calibri" w:cs="Calibri"/>
                <w:color w:val="172B4D"/>
                <w:sz w:val="21"/>
                <w:szCs w:val="21"/>
              </w:rPr>
              <w:t>;</w:t>
            </w:r>
            <w:r w:rsidRPr="001B1152">
              <w:rPr>
                <w:rFonts w:ascii="Calibri" w:hAnsi="Calibri" w:cs="Calibri"/>
                <w:color w:val="172B4D"/>
                <w:sz w:val="21"/>
                <w:szCs w:val="21"/>
              </w:rPr>
              <w:br/>
              <w:t xml:space="preserve">2.5. Plānojumos norādīt noteiktās aizsargjoslas </w:t>
            </w:r>
            <w:bookmarkStart w:id="3" w:name="_Hlk173486318"/>
            <w:r w:rsidRPr="001B1152">
              <w:rPr>
                <w:rFonts w:ascii="Calibri" w:hAnsi="Calibri" w:cs="Calibri"/>
                <w:color w:val="172B4D"/>
                <w:sz w:val="21"/>
                <w:szCs w:val="21"/>
              </w:rPr>
              <w:t>gar elektriskajiem tīkliem, ko nosaka Aizsargjoslu likuma 16. pantā;</w:t>
            </w:r>
            <w:r w:rsidRPr="001B1152">
              <w:rPr>
                <w:rFonts w:ascii="Calibri" w:hAnsi="Calibri" w:cs="Calibri"/>
                <w:color w:val="172B4D"/>
                <w:sz w:val="21"/>
                <w:szCs w:val="21"/>
              </w:rPr>
              <w:br/>
            </w:r>
            <w:bookmarkEnd w:id="3"/>
            <w:r w:rsidRPr="001B1152">
              <w:rPr>
                <w:rFonts w:ascii="Calibri" w:hAnsi="Calibri" w:cs="Calibri"/>
                <w:color w:val="172B4D"/>
                <w:sz w:val="21"/>
                <w:szCs w:val="21"/>
              </w:rPr>
              <w:t xml:space="preserve">2.6. Izstrādājot plānojumu, iekļaut </w:t>
            </w:r>
            <w:bookmarkStart w:id="4" w:name="_Hlk173486342"/>
            <w:r w:rsidRPr="001B1152">
              <w:rPr>
                <w:rFonts w:ascii="Calibri" w:hAnsi="Calibri" w:cs="Calibri"/>
                <w:color w:val="172B4D"/>
                <w:sz w:val="21"/>
                <w:szCs w:val="21"/>
              </w:rPr>
              <w:t>prasības par aprobežojumiem, kas noteikti saskaņā ar Aizsargjoslu likumu (īpaši 35. un 45. panta prasībām);</w:t>
            </w:r>
            <w:bookmarkEnd w:id="4"/>
            <w:r>
              <w:rPr>
                <w:rFonts w:ascii="Calibri" w:hAnsi="Calibri" w:cs="Calibri"/>
                <w:color w:val="172B4D"/>
                <w:sz w:val="21"/>
                <w:szCs w:val="21"/>
              </w:rPr>
              <w:t xml:space="preserve"> </w:t>
            </w:r>
          </w:p>
          <w:p w14:paraId="6E5AB96D" w14:textId="77777777" w:rsidR="0086731E" w:rsidRPr="001B1152" w:rsidRDefault="0086731E" w:rsidP="005642A2">
            <w:pPr>
              <w:pStyle w:val="NormalWeb"/>
              <w:spacing w:before="0" w:beforeAutospacing="0" w:after="0" w:afterAutospacing="0"/>
              <w:jc w:val="both"/>
              <w:rPr>
                <w:rFonts w:ascii="Calibri" w:hAnsi="Calibri" w:cs="Calibri"/>
                <w:color w:val="172B4D"/>
                <w:sz w:val="21"/>
                <w:szCs w:val="21"/>
              </w:rPr>
            </w:pPr>
            <w:r w:rsidRPr="001B1152">
              <w:rPr>
                <w:rFonts w:ascii="Calibri" w:hAnsi="Calibri" w:cs="Calibri"/>
                <w:color w:val="172B4D"/>
                <w:sz w:val="21"/>
                <w:szCs w:val="21"/>
              </w:rPr>
              <w:t xml:space="preserve">2.7. </w:t>
            </w:r>
            <w:bookmarkStart w:id="5" w:name="_Hlk173486400"/>
            <w:r w:rsidRPr="001B1152">
              <w:rPr>
                <w:rFonts w:ascii="Calibri" w:hAnsi="Calibri" w:cs="Calibri"/>
                <w:color w:val="172B4D"/>
                <w:sz w:val="21"/>
                <w:szCs w:val="21"/>
              </w:rPr>
              <w:t>Plānojumā ietvert prasības par elektrotīklu ekspluatāciju un drošību, kā arī prasības vides un cilvēku aizsardzībai, ko nosaka MK noteikumi Nr. 982 "Enerģētikas infrastruktūras objektu aizsargjoslu noteikšanas metodika" – 3., 8. – 11. punkts;</w:t>
            </w:r>
            <w:r w:rsidRPr="001B1152">
              <w:rPr>
                <w:rFonts w:ascii="Calibri" w:hAnsi="Calibri" w:cs="Calibri"/>
                <w:color w:val="172B4D"/>
                <w:sz w:val="21"/>
                <w:szCs w:val="21"/>
              </w:rPr>
              <w:br/>
              <w:t>2.10. Plānojuma paskaidrojošā daļā lūdzam iekļaut informāciju, ko nosaka Enerģētikas likuma 19., 19</w:t>
            </w:r>
            <w:r w:rsidRPr="001B1152">
              <w:rPr>
                <w:rFonts w:ascii="Calibri" w:hAnsi="Calibri" w:cs="Calibri"/>
                <w:color w:val="172B4D"/>
                <w:sz w:val="21"/>
                <w:szCs w:val="21"/>
                <w:vertAlign w:val="superscript"/>
              </w:rPr>
              <w:t>1</w:t>
            </w:r>
            <w:r w:rsidRPr="001B1152">
              <w:rPr>
                <w:rFonts w:ascii="Calibri" w:hAnsi="Calibri" w:cs="Calibri"/>
                <w:color w:val="172B4D"/>
                <w:sz w:val="21"/>
                <w:szCs w:val="21"/>
              </w:rPr>
              <w:t>, 23. un</w:t>
            </w:r>
            <w:r>
              <w:rPr>
                <w:rFonts w:ascii="Calibri" w:hAnsi="Calibri" w:cs="Calibri"/>
                <w:color w:val="172B4D"/>
                <w:sz w:val="21"/>
                <w:szCs w:val="21"/>
              </w:rPr>
              <w:t xml:space="preserve"> </w:t>
            </w:r>
            <w:r w:rsidRPr="001B1152">
              <w:rPr>
                <w:rFonts w:ascii="Calibri" w:hAnsi="Calibri" w:cs="Calibri"/>
                <w:color w:val="172B4D"/>
                <w:sz w:val="21"/>
                <w:szCs w:val="21"/>
              </w:rPr>
              <w:t>24. pants</w:t>
            </w:r>
            <w:bookmarkEnd w:id="5"/>
            <w:r>
              <w:rPr>
                <w:rFonts w:ascii="Calibri" w:hAnsi="Calibri" w:cs="Calibri"/>
                <w:color w:val="172B4D"/>
                <w:sz w:val="21"/>
                <w:szCs w:val="21"/>
              </w:rPr>
              <w:t>.</w:t>
            </w:r>
          </w:p>
        </w:tc>
        <w:tc>
          <w:tcPr>
            <w:tcW w:w="2983" w:type="dxa"/>
          </w:tcPr>
          <w:p w14:paraId="29886E07" w14:textId="77777777" w:rsidR="0086731E" w:rsidRPr="004B6138" w:rsidRDefault="0086731E" w:rsidP="005642A2">
            <w:pPr>
              <w:rPr>
                <w:rFonts w:ascii="Calibri" w:hAnsi="Calibri" w:cs="Calibri"/>
                <w:sz w:val="21"/>
                <w:szCs w:val="21"/>
              </w:rPr>
            </w:pPr>
            <w:r w:rsidRPr="004B6138">
              <w:rPr>
                <w:rFonts w:ascii="Calibri" w:hAnsi="Calibri" w:cs="Calibri"/>
                <w:sz w:val="21"/>
                <w:szCs w:val="21"/>
              </w:rPr>
              <w:t>Papildināta 6.5.nodaļas "Plānotie inženiertīkli" </w:t>
            </w:r>
            <w:r>
              <w:rPr>
                <w:rFonts w:ascii="Calibri" w:hAnsi="Calibri" w:cs="Calibri"/>
                <w:sz w:val="21"/>
                <w:szCs w:val="21"/>
                <w:u w:val="single"/>
              </w:rPr>
              <w:t>E</w:t>
            </w:r>
            <w:r w:rsidRPr="004B6138">
              <w:rPr>
                <w:rFonts w:ascii="Calibri" w:hAnsi="Calibri" w:cs="Calibri"/>
                <w:sz w:val="21"/>
                <w:szCs w:val="21"/>
                <w:u w:val="single"/>
              </w:rPr>
              <w:t>lektroapgāde</w:t>
            </w:r>
            <w:r w:rsidRPr="004B6138">
              <w:rPr>
                <w:rFonts w:ascii="Calibri" w:hAnsi="Calibri" w:cs="Calibri"/>
                <w:sz w:val="21"/>
                <w:szCs w:val="21"/>
              </w:rPr>
              <w:t xml:space="preserve"> ar </w:t>
            </w:r>
            <w:r>
              <w:rPr>
                <w:rFonts w:ascii="Calibri" w:hAnsi="Calibri" w:cs="Calibri"/>
                <w:sz w:val="21"/>
                <w:szCs w:val="21"/>
              </w:rPr>
              <w:t>normatīvajiem aktiem, kas ņemami vērā.</w:t>
            </w:r>
          </w:p>
          <w:p w14:paraId="71F1DDE1" w14:textId="77777777" w:rsidR="0086731E" w:rsidRPr="009F46BB" w:rsidRDefault="0086731E" w:rsidP="005642A2">
            <w:pPr>
              <w:rPr>
                <w:rFonts w:ascii="Calibri" w:hAnsi="Calibri" w:cs="Calibri"/>
                <w:i/>
                <w:sz w:val="21"/>
                <w:szCs w:val="21"/>
              </w:rPr>
            </w:pPr>
            <w:r>
              <w:rPr>
                <w:rFonts w:ascii="Calibri" w:hAnsi="Calibri" w:cs="Calibri"/>
                <w:sz w:val="21"/>
                <w:szCs w:val="21"/>
              </w:rPr>
              <w:t>0</w:t>
            </w:r>
            <w:r w:rsidRPr="00EA4088">
              <w:rPr>
                <w:rFonts w:ascii="Calibri" w:hAnsi="Calibri" w:cs="Calibri"/>
                <w:sz w:val="21"/>
                <w:szCs w:val="21"/>
              </w:rPr>
              <w:t>3.02.2009. MK noteikumi Nr.108 “Normatīvo aktu projektu sagatavošanas noteikumi”</w:t>
            </w:r>
            <w:r>
              <w:rPr>
                <w:rFonts w:ascii="Calibri" w:hAnsi="Calibri" w:cs="Calibri"/>
                <w:sz w:val="21"/>
                <w:szCs w:val="21"/>
              </w:rPr>
              <w:t xml:space="preserve"> (turpmāk - </w:t>
            </w:r>
            <w:r w:rsidRPr="00EA4088">
              <w:rPr>
                <w:rFonts w:ascii="Calibri" w:hAnsi="Calibri" w:cs="Calibri"/>
                <w:iCs/>
                <w:sz w:val="21"/>
                <w:szCs w:val="21"/>
              </w:rPr>
              <w:t>MKN 108</w:t>
            </w:r>
            <w:r>
              <w:rPr>
                <w:rFonts w:ascii="Calibri" w:hAnsi="Calibri" w:cs="Calibri"/>
                <w:iCs/>
                <w:sz w:val="21"/>
                <w:szCs w:val="21"/>
              </w:rPr>
              <w:t>) n</w:t>
            </w:r>
            <w:r w:rsidRPr="00EA4088">
              <w:rPr>
                <w:rFonts w:ascii="Calibri" w:hAnsi="Calibri" w:cs="Calibri"/>
                <w:iCs/>
                <w:sz w:val="21"/>
                <w:szCs w:val="21"/>
              </w:rPr>
              <w:t>osaka svarīgākās juridiskās tehnikas prasības sagatavojot normatīvo aktu projektus. MKN 108 noteikts, ka normatīvajā aktā</w:t>
            </w:r>
            <w:r>
              <w:rPr>
                <w:rFonts w:ascii="Calibri" w:hAnsi="Calibri" w:cs="Calibri"/>
                <w:iCs/>
                <w:sz w:val="21"/>
                <w:szCs w:val="21"/>
              </w:rPr>
              <w:t xml:space="preserve">, tai skaitā lokālplānojumā </w:t>
            </w:r>
            <w:r w:rsidRPr="00EA4088">
              <w:rPr>
                <w:rFonts w:ascii="Calibri" w:hAnsi="Calibri" w:cs="Calibri"/>
                <w:iCs/>
                <w:sz w:val="21"/>
                <w:szCs w:val="21"/>
              </w:rPr>
              <w:t>neietver normas, kas dublē augstāka vai tāda paša spēka normatīvā akta tiesību normās ietverto normatīvo regulējumu.</w:t>
            </w:r>
            <w:r>
              <w:rPr>
                <w:rFonts w:ascii="Calibri" w:hAnsi="Calibri" w:cs="Calibri"/>
                <w:iCs/>
                <w:sz w:val="21"/>
                <w:szCs w:val="21"/>
              </w:rPr>
              <w:t xml:space="preserve"> </w:t>
            </w:r>
            <w:r w:rsidRPr="009F46BB">
              <w:rPr>
                <w:rFonts w:ascii="Calibri" w:hAnsi="Calibri" w:cs="Calibri"/>
                <w:i/>
                <w:sz w:val="21"/>
                <w:szCs w:val="21"/>
              </w:rPr>
              <w:t xml:space="preserve">(“Ieteikumi teritorijas plānojumu un lokālplānojumu </w:t>
            </w:r>
          </w:p>
          <w:p w14:paraId="66D9EAAF" w14:textId="77777777" w:rsidR="0086731E" w:rsidRPr="009F46BB" w:rsidRDefault="0086731E" w:rsidP="005642A2">
            <w:pPr>
              <w:rPr>
                <w:rFonts w:ascii="Calibri" w:hAnsi="Calibri" w:cs="Calibri"/>
                <w:i/>
                <w:sz w:val="21"/>
                <w:szCs w:val="21"/>
              </w:rPr>
            </w:pPr>
            <w:r w:rsidRPr="009F46BB">
              <w:rPr>
                <w:rFonts w:ascii="Calibri" w:hAnsi="Calibri" w:cs="Calibri"/>
                <w:i/>
                <w:sz w:val="21"/>
                <w:szCs w:val="21"/>
              </w:rPr>
              <w:t xml:space="preserve">atbilstībai normatīvo aktu regulējumam”, </w:t>
            </w:r>
          </w:p>
          <w:p w14:paraId="510D35C8" w14:textId="77777777" w:rsidR="0086731E" w:rsidRPr="00EA4088" w:rsidRDefault="0086731E" w:rsidP="005642A2">
            <w:pPr>
              <w:rPr>
                <w:rFonts w:ascii="Calibri" w:hAnsi="Calibri" w:cs="Calibri"/>
                <w:iCs/>
                <w:sz w:val="21"/>
                <w:szCs w:val="21"/>
              </w:rPr>
            </w:pPr>
            <w:r w:rsidRPr="009F46BB">
              <w:rPr>
                <w:rFonts w:ascii="Calibri" w:hAnsi="Calibri" w:cs="Calibri"/>
                <w:i/>
                <w:sz w:val="21"/>
                <w:szCs w:val="21"/>
              </w:rPr>
              <w:t>/VARAM, TPZPD/, precizēts 16.07.2022.)</w:t>
            </w:r>
          </w:p>
        </w:tc>
      </w:tr>
      <w:tr w:rsidR="0086731E" w:rsidRPr="009E5FF4" w14:paraId="48D6BB08" w14:textId="77777777" w:rsidTr="005642A2">
        <w:trPr>
          <w:jc w:val="center"/>
        </w:trPr>
        <w:tc>
          <w:tcPr>
            <w:tcW w:w="529" w:type="dxa"/>
            <w:vMerge/>
          </w:tcPr>
          <w:p w14:paraId="44D24FDE" w14:textId="77777777" w:rsidR="0086731E" w:rsidRPr="009E5FF4" w:rsidRDefault="0086731E" w:rsidP="005642A2">
            <w:pPr>
              <w:jc w:val="center"/>
              <w:rPr>
                <w:rFonts w:ascii="Calibri" w:hAnsi="Calibri" w:cs="Calibri"/>
                <w:sz w:val="21"/>
                <w:szCs w:val="21"/>
              </w:rPr>
            </w:pPr>
          </w:p>
        </w:tc>
        <w:tc>
          <w:tcPr>
            <w:tcW w:w="2268" w:type="dxa"/>
          </w:tcPr>
          <w:p w14:paraId="534ECE44" w14:textId="77777777" w:rsidR="0086731E" w:rsidRPr="002F1B64" w:rsidRDefault="0086731E" w:rsidP="005642A2">
            <w:pPr>
              <w:ind w:right="62"/>
              <w:jc w:val="center"/>
              <w:rPr>
                <w:rFonts w:ascii="Calibri" w:hAnsi="Calibri" w:cs="Calibri"/>
                <w:sz w:val="21"/>
                <w:szCs w:val="21"/>
                <w:lang w:eastAsia="lv-LV"/>
              </w:rPr>
            </w:pPr>
            <w:r w:rsidRPr="002F1B64">
              <w:rPr>
                <w:rFonts w:ascii="Calibri" w:hAnsi="Calibri" w:cs="Calibri"/>
                <w:sz w:val="21"/>
                <w:szCs w:val="21"/>
                <w:lang w:eastAsia="lv-LV"/>
              </w:rPr>
              <w:t>AS “Sadales tīkls”</w:t>
            </w:r>
          </w:p>
          <w:p w14:paraId="114BF6A6" w14:textId="77777777" w:rsidR="0086731E" w:rsidRPr="002F1B64" w:rsidRDefault="0086731E" w:rsidP="005642A2">
            <w:pPr>
              <w:ind w:right="62"/>
              <w:jc w:val="center"/>
              <w:rPr>
                <w:rFonts w:ascii="Calibri" w:hAnsi="Calibri" w:cs="Calibri"/>
                <w:sz w:val="21"/>
                <w:szCs w:val="21"/>
                <w:lang w:eastAsia="lv-LV"/>
              </w:rPr>
            </w:pPr>
            <w:r w:rsidRPr="002F1B64">
              <w:rPr>
                <w:rFonts w:ascii="Calibri" w:hAnsi="Calibri" w:cs="Calibri"/>
                <w:sz w:val="21"/>
                <w:szCs w:val="21"/>
                <w:lang w:eastAsia="lv-LV"/>
              </w:rPr>
              <w:t>09.08.2024.</w:t>
            </w:r>
          </w:p>
          <w:p w14:paraId="2A420005" w14:textId="77777777" w:rsidR="0086731E" w:rsidRPr="002F1B64" w:rsidRDefault="0086731E" w:rsidP="005642A2">
            <w:pPr>
              <w:ind w:hanging="58"/>
              <w:jc w:val="center"/>
              <w:rPr>
                <w:rFonts w:ascii="Calibri" w:hAnsi="Calibri" w:cs="Calibri"/>
                <w:sz w:val="21"/>
                <w:szCs w:val="21"/>
                <w:lang w:eastAsia="lv-LV"/>
              </w:rPr>
            </w:pPr>
            <w:r w:rsidRPr="002F1B64">
              <w:rPr>
                <w:rFonts w:ascii="Calibri" w:hAnsi="Calibri" w:cs="Calibri"/>
                <w:sz w:val="21"/>
                <w:szCs w:val="21"/>
                <w:lang w:eastAsia="lv-LV"/>
              </w:rPr>
              <w:t>Nr.309020-22/P-124129</w:t>
            </w:r>
          </w:p>
        </w:tc>
        <w:tc>
          <w:tcPr>
            <w:tcW w:w="4725" w:type="dxa"/>
          </w:tcPr>
          <w:p w14:paraId="41077EC2" w14:textId="77777777" w:rsidR="0086731E" w:rsidRPr="002F1B64" w:rsidRDefault="0086731E" w:rsidP="005642A2">
            <w:pPr>
              <w:pStyle w:val="Default"/>
              <w:jc w:val="both"/>
              <w:rPr>
                <w:rFonts w:ascii="Calibri" w:hAnsi="Calibri" w:cs="Calibri"/>
                <w:sz w:val="21"/>
                <w:szCs w:val="21"/>
              </w:rPr>
            </w:pPr>
            <w:r w:rsidRPr="002F1B64">
              <w:rPr>
                <w:rFonts w:ascii="Calibri" w:hAnsi="Calibri" w:cs="Calibri"/>
                <w:sz w:val="21"/>
                <w:szCs w:val="21"/>
              </w:rPr>
              <w:t>AS “Sadales tīkls” saskaņo projektu “LOKĀLPLĀNOJUMS NEKUSTAMAJAM ĪPAŠUMAM “AVENES” ĀDAŽOS”.</w:t>
            </w:r>
          </w:p>
        </w:tc>
        <w:tc>
          <w:tcPr>
            <w:tcW w:w="2983" w:type="dxa"/>
          </w:tcPr>
          <w:p w14:paraId="5796A221" w14:textId="77777777" w:rsidR="0086731E" w:rsidRPr="00EA4088" w:rsidRDefault="0086731E" w:rsidP="005642A2">
            <w:pPr>
              <w:rPr>
                <w:rFonts w:ascii="Calibri" w:hAnsi="Calibri" w:cs="Calibri"/>
                <w:b/>
                <w:bCs/>
                <w:sz w:val="21"/>
                <w:szCs w:val="21"/>
              </w:rPr>
            </w:pPr>
            <w:r w:rsidRPr="00EA4088">
              <w:rPr>
                <w:rFonts w:ascii="Calibri" w:hAnsi="Calibri" w:cs="Calibri"/>
                <w:b/>
                <w:bCs/>
                <w:sz w:val="21"/>
                <w:szCs w:val="21"/>
              </w:rPr>
              <w:t>Pozitīvs atzinums.</w:t>
            </w:r>
          </w:p>
        </w:tc>
      </w:tr>
      <w:tr w:rsidR="0086731E" w:rsidRPr="009E5FF4" w14:paraId="1A5A0301" w14:textId="77777777" w:rsidTr="005642A2">
        <w:trPr>
          <w:jc w:val="center"/>
        </w:trPr>
        <w:tc>
          <w:tcPr>
            <w:tcW w:w="529" w:type="dxa"/>
          </w:tcPr>
          <w:p w14:paraId="70D20316" w14:textId="77777777" w:rsidR="0086731E" w:rsidRPr="009E5FF4" w:rsidRDefault="0086731E" w:rsidP="005642A2">
            <w:pPr>
              <w:jc w:val="center"/>
              <w:rPr>
                <w:rFonts w:ascii="Calibri" w:hAnsi="Calibri" w:cs="Calibri"/>
                <w:sz w:val="21"/>
                <w:szCs w:val="21"/>
              </w:rPr>
            </w:pPr>
            <w:r w:rsidRPr="009E5FF4">
              <w:rPr>
                <w:rFonts w:ascii="Calibri" w:hAnsi="Calibri" w:cs="Calibri"/>
                <w:sz w:val="21"/>
                <w:szCs w:val="21"/>
              </w:rPr>
              <w:lastRenderedPageBreak/>
              <w:t>6.</w:t>
            </w:r>
          </w:p>
        </w:tc>
        <w:tc>
          <w:tcPr>
            <w:tcW w:w="2268" w:type="dxa"/>
          </w:tcPr>
          <w:p w14:paraId="43CD5362" w14:textId="77777777" w:rsidR="0086731E" w:rsidRPr="009E5FF4" w:rsidRDefault="0086731E" w:rsidP="005642A2">
            <w:pPr>
              <w:ind w:right="62"/>
              <w:jc w:val="center"/>
              <w:rPr>
                <w:rFonts w:ascii="Calibri" w:hAnsi="Calibri" w:cs="Calibri"/>
                <w:sz w:val="21"/>
                <w:szCs w:val="21"/>
                <w:lang w:eastAsia="lv-LV"/>
              </w:rPr>
            </w:pPr>
            <w:r w:rsidRPr="009E5FF4">
              <w:rPr>
                <w:rFonts w:ascii="Calibri" w:hAnsi="Calibri" w:cs="Calibri"/>
                <w:sz w:val="21"/>
                <w:szCs w:val="21"/>
                <w:lang w:eastAsia="lv-LV"/>
              </w:rPr>
              <w:t>AS “Gaso”</w:t>
            </w:r>
          </w:p>
          <w:p w14:paraId="3704C220" w14:textId="77777777" w:rsidR="0086731E" w:rsidRPr="009E5FF4" w:rsidRDefault="0086731E" w:rsidP="005642A2">
            <w:pPr>
              <w:pStyle w:val="BodyB"/>
              <w:tabs>
                <w:tab w:val="left" w:pos="6237"/>
              </w:tabs>
              <w:ind w:left="-100"/>
              <w:jc w:val="center"/>
              <w:rPr>
                <w:rFonts w:ascii="Calibri" w:hAnsi="Calibri" w:cs="Calibri"/>
                <w:noProof/>
                <w:sz w:val="21"/>
                <w:szCs w:val="21"/>
              </w:rPr>
            </w:pPr>
            <w:r w:rsidRPr="009E5FF4">
              <w:rPr>
                <w:rFonts w:ascii="Calibri" w:hAnsi="Calibri" w:cs="Calibri"/>
                <w:noProof/>
                <w:sz w:val="21"/>
                <w:szCs w:val="21"/>
              </w:rPr>
              <w:t>10.07.2024.</w:t>
            </w:r>
          </w:p>
          <w:p w14:paraId="4C981234" w14:textId="77777777" w:rsidR="0086731E" w:rsidRPr="009E5FF4" w:rsidRDefault="0086731E" w:rsidP="005642A2">
            <w:pPr>
              <w:pStyle w:val="BodyB"/>
              <w:tabs>
                <w:tab w:val="left" w:pos="6237"/>
              </w:tabs>
              <w:ind w:left="-100"/>
              <w:jc w:val="center"/>
              <w:rPr>
                <w:rFonts w:ascii="Calibri" w:hAnsi="Calibri" w:cs="Calibri"/>
                <w:sz w:val="21"/>
                <w:szCs w:val="21"/>
              </w:rPr>
            </w:pPr>
            <w:r w:rsidRPr="009E5FF4">
              <w:rPr>
                <w:rFonts w:ascii="Calibri" w:hAnsi="Calibri" w:cs="Calibri"/>
                <w:sz w:val="21"/>
                <w:szCs w:val="21"/>
              </w:rPr>
              <w:t>Nr.</w:t>
            </w:r>
            <w:r w:rsidRPr="009E5FF4">
              <w:rPr>
                <w:rFonts w:ascii="Calibri" w:hAnsi="Calibri" w:cs="Calibri"/>
                <w:noProof/>
                <w:sz w:val="21"/>
                <w:szCs w:val="21"/>
              </w:rPr>
              <w:t>15.1-2/2645</w:t>
            </w:r>
          </w:p>
          <w:p w14:paraId="00FF20CC" w14:textId="77777777" w:rsidR="0086731E" w:rsidRPr="009E5FF4" w:rsidRDefault="0086731E" w:rsidP="005642A2">
            <w:pPr>
              <w:jc w:val="center"/>
              <w:rPr>
                <w:rFonts w:ascii="Calibri" w:hAnsi="Calibri" w:cs="Calibri"/>
                <w:sz w:val="21"/>
                <w:szCs w:val="21"/>
              </w:rPr>
            </w:pPr>
          </w:p>
        </w:tc>
        <w:tc>
          <w:tcPr>
            <w:tcW w:w="4725" w:type="dxa"/>
          </w:tcPr>
          <w:p w14:paraId="5699E5A9" w14:textId="77777777" w:rsidR="0086731E" w:rsidRPr="009E5FF4" w:rsidRDefault="0086731E" w:rsidP="005642A2">
            <w:pPr>
              <w:pStyle w:val="Default"/>
              <w:jc w:val="both"/>
              <w:rPr>
                <w:rFonts w:ascii="Calibri" w:hAnsi="Calibri" w:cs="Calibri"/>
                <w:sz w:val="21"/>
                <w:szCs w:val="21"/>
              </w:rPr>
            </w:pPr>
            <w:r w:rsidRPr="009E5FF4">
              <w:rPr>
                <w:rFonts w:ascii="Calibri" w:hAnsi="Calibri" w:cs="Calibri"/>
                <w:sz w:val="21"/>
                <w:szCs w:val="21"/>
              </w:rPr>
              <w:t>Atbildot uz vēstuli par atzinumu lokālplānojuma redakcijai īpašumam</w:t>
            </w:r>
            <w:r>
              <w:rPr>
                <w:rFonts w:ascii="Calibri" w:hAnsi="Calibri" w:cs="Calibri"/>
                <w:sz w:val="21"/>
                <w:szCs w:val="21"/>
              </w:rPr>
              <w:t xml:space="preserve"> </w:t>
            </w:r>
            <w:r w:rsidRPr="009E5FF4">
              <w:rPr>
                <w:rFonts w:ascii="Calibri" w:hAnsi="Calibri" w:cs="Calibri"/>
                <w:sz w:val="21"/>
                <w:szCs w:val="21"/>
              </w:rPr>
              <w:t>“Avenes”, Ādažos, Ādažu novadā, zemes vienībai ar kadastra apzīmējumu 80440100070 (turpmāk - Lokālplānojums), akciju sabiedrība “Gaso” informē, ka Lokālplānojuma redakcija saskaņota un nav iebildumu Lokālplānojuma tālākai apstiprināšanai pašvaldībā.</w:t>
            </w:r>
          </w:p>
        </w:tc>
        <w:tc>
          <w:tcPr>
            <w:tcW w:w="2983" w:type="dxa"/>
          </w:tcPr>
          <w:p w14:paraId="690C5D09" w14:textId="77777777" w:rsidR="0086731E" w:rsidRPr="009E5FF4" w:rsidRDefault="0086731E" w:rsidP="005642A2">
            <w:pPr>
              <w:rPr>
                <w:rFonts w:ascii="Calibri" w:hAnsi="Calibri" w:cs="Calibri"/>
                <w:sz w:val="21"/>
                <w:szCs w:val="21"/>
              </w:rPr>
            </w:pPr>
            <w:r w:rsidRPr="00EA4088">
              <w:rPr>
                <w:rFonts w:ascii="Calibri" w:hAnsi="Calibri" w:cs="Calibri"/>
                <w:b/>
                <w:bCs/>
                <w:sz w:val="21"/>
                <w:szCs w:val="21"/>
              </w:rPr>
              <w:t>Pozitīvs atzinums.</w:t>
            </w:r>
          </w:p>
        </w:tc>
      </w:tr>
      <w:tr w:rsidR="0086731E" w:rsidRPr="00D06952" w14:paraId="3A09EE64" w14:textId="77777777" w:rsidTr="005642A2">
        <w:trPr>
          <w:jc w:val="center"/>
        </w:trPr>
        <w:tc>
          <w:tcPr>
            <w:tcW w:w="529" w:type="dxa"/>
          </w:tcPr>
          <w:p w14:paraId="0A3203F3" w14:textId="77777777" w:rsidR="0086731E" w:rsidRPr="00D06952" w:rsidRDefault="0086731E" w:rsidP="005642A2">
            <w:pPr>
              <w:jc w:val="center"/>
              <w:rPr>
                <w:rFonts w:ascii="Calibri" w:hAnsi="Calibri" w:cs="Calibri"/>
                <w:sz w:val="21"/>
                <w:szCs w:val="21"/>
              </w:rPr>
            </w:pPr>
            <w:r w:rsidRPr="00D06952">
              <w:rPr>
                <w:rFonts w:ascii="Calibri" w:hAnsi="Calibri" w:cs="Calibri"/>
                <w:sz w:val="21"/>
                <w:szCs w:val="21"/>
              </w:rPr>
              <w:t>7.</w:t>
            </w:r>
          </w:p>
        </w:tc>
        <w:tc>
          <w:tcPr>
            <w:tcW w:w="2268" w:type="dxa"/>
          </w:tcPr>
          <w:p w14:paraId="3BCE38CD" w14:textId="77777777" w:rsidR="0086731E" w:rsidRPr="00D06952" w:rsidRDefault="0086731E" w:rsidP="005642A2">
            <w:pPr>
              <w:jc w:val="center"/>
              <w:rPr>
                <w:rFonts w:ascii="Calibri" w:hAnsi="Calibri" w:cs="Calibri"/>
                <w:sz w:val="21"/>
                <w:szCs w:val="21"/>
              </w:rPr>
            </w:pPr>
            <w:r w:rsidRPr="00D06952">
              <w:rPr>
                <w:rFonts w:ascii="Calibri" w:hAnsi="Calibri" w:cs="Calibri"/>
                <w:sz w:val="21"/>
                <w:szCs w:val="21"/>
              </w:rPr>
              <w:t>SIA “Tet”</w:t>
            </w:r>
          </w:p>
          <w:p w14:paraId="7165DACD" w14:textId="77777777" w:rsidR="0086731E" w:rsidRPr="00D06952" w:rsidRDefault="0086731E" w:rsidP="005642A2">
            <w:pPr>
              <w:jc w:val="center"/>
              <w:rPr>
                <w:rFonts w:ascii="Calibri" w:hAnsi="Calibri" w:cs="Calibri"/>
                <w:sz w:val="21"/>
                <w:szCs w:val="21"/>
              </w:rPr>
            </w:pPr>
            <w:r>
              <w:rPr>
                <w:rFonts w:ascii="Calibri" w:hAnsi="Calibri" w:cs="Calibri"/>
                <w:sz w:val="21"/>
                <w:szCs w:val="21"/>
              </w:rPr>
              <w:t>16</w:t>
            </w:r>
            <w:r w:rsidRPr="00D06952">
              <w:rPr>
                <w:rFonts w:ascii="Calibri" w:hAnsi="Calibri" w:cs="Calibri"/>
                <w:sz w:val="21"/>
                <w:szCs w:val="21"/>
              </w:rPr>
              <w:t>.0</w:t>
            </w:r>
            <w:r>
              <w:rPr>
                <w:rFonts w:ascii="Calibri" w:hAnsi="Calibri" w:cs="Calibri"/>
                <w:sz w:val="21"/>
                <w:szCs w:val="21"/>
              </w:rPr>
              <w:t>7</w:t>
            </w:r>
            <w:r w:rsidRPr="00D06952">
              <w:rPr>
                <w:rFonts w:ascii="Calibri" w:hAnsi="Calibri" w:cs="Calibri"/>
                <w:sz w:val="21"/>
                <w:szCs w:val="21"/>
              </w:rPr>
              <w:t>.2024.</w:t>
            </w:r>
          </w:p>
          <w:p w14:paraId="6B87CB81" w14:textId="77777777" w:rsidR="0086731E" w:rsidRPr="00D06952" w:rsidRDefault="0086731E" w:rsidP="005642A2">
            <w:pPr>
              <w:jc w:val="center"/>
              <w:rPr>
                <w:rFonts w:ascii="Calibri" w:hAnsi="Calibri" w:cs="Calibri"/>
                <w:sz w:val="21"/>
                <w:szCs w:val="21"/>
              </w:rPr>
            </w:pPr>
            <w:r w:rsidRPr="00D06952">
              <w:rPr>
                <w:rFonts w:ascii="Calibri" w:hAnsi="Calibri" w:cs="Calibri"/>
                <w:sz w:val="21"/>
                <w:szCs w:val="21"/>
              </w:rPr>
              <w:t>Nr.</w:t>
            </w:r>
            <w:r w:rsidRPr="00D06952">
              <w:rPr>
                <w:rFonts w:ascii="Calibri" w:eastAsia="Arial" w:hAnsi="Calibri" w:cs="Calibri"/>
                <w:sz w:val="21"/>
                <w:szCs w:val="21"/>
              </w:rPr>
              <w:t>PN-</w:t>
            </w:r>
            <w:r>
              <w:rPr>
                <w:rFonts w:ascii="Calibri" w:eastAsia="Arial" w:hAnsi="Calibri" w:cs="Calibri"/>
                <w:sz w:val="21"/>
                <w:szCs w:val="21"/>
              </w:rPr>
              <w:t>315346</w:t>
            </w:r>
          </w:p>
        </w:tc>
        <w:tc>
          <w:tcPr>
            <w:tcW w:w="4725" w:type="dxa"/>
          </w:tcPr>
          <w:p w14:paraId="5396F665" w14:textId="77777777" w:rsidR="0086731E" w:rsidRPr="00D06952" w:rsidRDefault="0086731E" w:rsidP="005642A2">
            <w:pPr>
              <w:rPr>
                <w:rFonts w:ascii="Calibri" w:eastAsia="Arial" w:hAnsi="Calibri" w:cs="Calibri"/>
                <w:sz w:val="21"/>
                <w:szCs w:val="21"/>
              </w:rPr>
            </w:pPr>
            <w:r>
              <w:rPr>
                <w:rFonts w:ascii="Calibri" w:eastAsia="Arial" w:hAnsi="Calibri" w:cs="Calibri"/>
                <w:sz w:val="21"/>
                <w:szCs w:val="21"/>
              </w:rPr>
              <w:t>Par lokālplānojumu zemesgabalam “Avenes” Ādažos. SIA “Tet” nav pretenziju pret lokālplānojumu.</w:t>
            </w:r>
          </w:p>
        </w:tc>
        <w:tc>
          <w:tcPr>
            <w:tcW w:w="2983" w:type="dxa"/>
          </w:tcPr>
          <w:p w14:paraId="61775522" w14:textId="77777777" w:rsidR="0086731E" w:rsidRPr="004159AF" w:rsidRDefault="0086731E" w:rsidP="005642A2">
            <w:pPr>
              <w:rPr>
                <w:rFonts w:ascii="Calibri" w:hAnsi="Calibri" w:cs="Calibri"/>
                <w:sz w:val="21"/>
                <w:szCs w:val="21"/>
              </w:rPr>
            </w:pPr>
            <w:r w:rsidRPr="00EA4088">
              <w:rPr>
                <w:rFonts w:ascii="Calibri" w:hAnsi="Calibri" w:cs="Calibri"/>
                <w:b/>
                <w:bCs/>
                <w:sz w:val="21"/>
                <w:szCs w:val="21"/>
              </w:rPr>
              <w:t>Pozitīvs atzinums.</w:t>
            </w:r>
          </w:p>
        </w:tc>
      </w:tr>
      <w:tr w:rsidR="0086731E" w:rsidRPr="0000315B" w14:paraId="1D41F02D" w14:textId="77777777" w:rsidTr="005642A2">
        <w:trPr>
          <w:jc w:val="center"/>
        </w:trPr>
        <w:tc>
          <w:tcPr>
            <w:tcW w:w="529" w:type="dxa"/>
          </w:tcPr>
          <w:p w14:paraId="2A0B4187" w14:textId="77777777" w:rsidR="0086731E" w:rsidRPr="0000315B" w:rsidRDefault="0086731E" w:rsidP="005642A2">
            <w:pPr>
              <w:jc w:val="center"/>
              <w:rPr>
                <w:rFonts w:ascii="Calibri" w:hAnsi="Calibri" w:cs="Calibri"/>
                <w:sz w:val="21"/>
                <w:szCs w:val="21"/>
              </w:rPr>
            </w:pPr>
            <w:r w:rsidRPr="0000315B">
              <w:rPr>
                <w:rFonts w:ascii="Calibri" w:hAnsi="Calibri" w:cs="Calibri"/>
                <w:sz w:val="21"/>
                <w:szCs w:val="21"/>
              </w:rPr>
              <w:t>8.</w:t>
            </w:r>
          </w:p>
        </w:tc>
        <w:tc>
          <w:tcPr>
            <w:tcW w:w="2268" w:type="dxa"/>
          </w:tcPr>
          <w:p w14:paraId="0CDDB1A9" w14:textId="77777777" w:rsidR="0086731E" w:rsidRDefault="0086731E" w:rsidP="005642A2">
            <w:pPr>
              <w:ind w:right="62"/>
              <w:jc w:val="center"/>
              <w:rPr>
                <w:rFonts w:ascii="Calibri" w:hAnsi="Calibri" w:cs="Calibri"/>
                <w:sz w:val="21"/>
                <w:szCs w:val="21"/>
                <w:lang w:eastAsia="lv-LV"/>
              </w:rPr>
            </w:pPr>
            <w:bookmarkStart w:id="6" w:name="_Hlk121416613"/>
            <w:r w:rsidRPr="0000315B">
              <w:rPr>
                <w:rFonts w:ascii="Calibri" w:hAnsi="Calibri" w:cs="Calibri"/>
                <w:sz w:val="21"/>
                <w:szCs w:val="21"/>
                <w:lang w:eastAsia="lv-LV"/>
              </w:rPr>
              <w:t>SIA “Ādažu ūdens”</w:t>
            </w:r>
          </w:p>
          <w:p w14:paraId="2FF55D2A" w14:textId="77777777" w:rsidR="0086731E" w:rsidRPr="0000315B" w:rsidRDefault="0086731E" w:rsidP="005642A2">
            <w:pPr>
              <w:ind w:right="62"/>
              <w:jc w:val="center"/>
              <w:rPr>
                <w:rFonts w:ascii="Calibri" w:hAnsi="Calibri" w:cs="Calibri"/>
                <w:sz w:val="21"/>
                <w:szCs w:val="21"/>
                <w:lang w:eastAsia="lv-LV"/>
              </w:rPr>
            </w:pPr>
            <w:r>
              <w:rPr>
                <w:rFonts w:ascii="Calibri" w:hAnsi="Calibri" w:cs="Calibri"/>
                <w:sz w:val="21"/>
                <w:szCs w:val="21"/>
              </w:rPr>
              <w:t>31.07.2024. saņemts e-pastā</w:t>
            </w:r>
            <w:bookmarkEnd w:id="6"/>
          </w:p>
        </w:tc>
        <w:tc>
          <w:tcPr>
            <w:tcW w:w="4725" w:type="dxa"/>
          </w:tcPr>
          <w:p w14:paraId="7303D3A5" w14:textId="77777777" w:rsidR="0086731E" w:rsidRPr="0000315B" w:rsidRDefault="0086731E" w:rsidP="005642A2">
            <w:pPr>
              <w:rPr>
                <w:rFonts w:ascii="Calibri" w:hAnsi="Calibri" w:cs="Calibri"/>
                <w:sz w:val="21"/>
                <w:szCs w:val="21"/>
              </w:rPr>
            </w:pPr>
            <w:r w:rsidRPr="0021522D">
              <w:rPr>
                <w:rFonts w:ascii="Calibri" w:hAnsi="Calibri" w:cs="Calibri"/>
                <w:sz w:val="21"/>
                <w:szCs w:val="21"/>
              </w:rPr>
              <w:t>SIA “Ādažu ūdens” nav pretenziju pret SIA “Reģionālie projekti” izstrādāto lokālplānojumu nekustamajā īpašumā “Avenes”.</w:t>
            </w:r>
          </w:p>
        </w:tc>
        <w:tc>
          <w:tcPr>
            <w:tcW w:w="2983" w:type="dxa"/>
          </w:tcPr>
          <w:p w14:paraId="74DB5467" w14:textId="77777777" w:rsidR="0086731E" w:rsidRPr="0000315B" w:rsidRDefault="0086731E" w:rsidP="005642A2">
            <w:pPr>
              <w:rPr>
                <w:rFonts w:ascii="Calibri" w:hAnsi="Calibri" w:cs="Calibri"/>
                <w:sz w:val="21"/>
                <w:szCs w:val="21"/>
              </w:rPr>
            </w:pPr>
            <w:r w:rsidRPr="00EA4088">
              <w:rPr>
                <w:rFonts w:ascii="Calibri" w:hAnsi="Calibri" w:cs="Calibri"/>
                <w:b/>
                <w:bCs/>
                <w:sz w:val="21"/>
                <w:szCs w:val="21"/>
              </w:rPr>
              <w:t>Pozitīvs atzinums.</w:t>
            </w:r>
          </w:p>
        </w:tc>
      </w:tr>
      <w:tr w:rsidR="0086731E" w:rsidRPr="00466EFA" w14:paraId="57B885A4" w14:textId="77777777" w:rsidTr="005642A2">
        <w:trPr>
          <w:jc w:val="center"/>
        </w:trPr>
        <w:tc>
          <w:tcPr>
            <w:tcW w:w="529" w:type="dxa"/>
          </w:tcPr>
          <w:p w14:paraId="05A7B276" w14:textId="77777777" w:rsidR="0086731E" w:rsidRPr="00466EFA" w:rsidRDefault="0086731E" w:rsidP="005642A2">
            <w:pPr>
              <w:jc w:val="center"/>
              <w:rPr>
                <w:rFonts w:ascii="Calibri" w:hAnsi="Calibri" w:cs="Calibri"/>
                <w:sz w:val="21"/>
                <w:szCs w:val="21"/>
              </w:rPr>
            </w:pPr>
            <w:r w:rsidRPr="00466EFA">
              <w:rPr>
                <w:rFonts w:ascii="Calibri" w:hAnsi="Calibri" w:cs="Calibri"/>
                <w:sz w:val="21"/>
                <w:szCs w:val="21"/>
              </w:rPr>
              <w:t>9.</w:t>
            </w:r>
          </w:p>
        </w:tc>
        <w:tc>
          <w:tcPr>
            <w:tcW w:w="2268" w:type="dxa"/>
          </w:tcPr>
          <w:p w14:paraId="0D76109E" w14:textId="77777777" w:rsidR="0086731E" w:rsidRPr="00466EFA" w:rsidRDefault="0086731E" w:rsidP="005642A2">
            <w:pPr>
              <w:ind w:right="62"/>
              <w:jc w:val="center"/>
              <w:rPr>
                <w:rFonts w:ascii="Calibri" w:hAnsi="Calibri" w:cs="Calibri"/>
                <w:sz w:val="21"/>
                <w:szCs w:val="21"/>
              </w:rPr>
            </w:pPr>
            <w:bookmarkStart w:id="7" w:name="_Hlk121416620"/>
            <w:r w:rsidRPr="00466EFA">
              <w:rPr>
                <w:rFonts w:ascii="Calibri" w:hAnsi="Calibri" w:cs="Calibri"/>
                <w:sz w:val="21"/>
                <w:szCs w:val="21"/>
              </w:rPr>
              <w:t>Ādažu novada pašvaldības aģentūra “Carnikavas komunālserviss”</w:t>
            </w:r>
          </w:p>
          <w:p w14:paraId="05683646" w14:textId="77777777" w:rsidR="0086731E" w:rsidRPr="00466EFA" w:rsidRDefault="0086731E" w:rsidP="005642A2">
            <w:pPr>
              <w:ind w:right="62"/>
              <w:jc w:val="center"/>
              <w:rPr>
                <w:rFonts w:ascii="Calibri" w:hAnsi="Calibri" w:cs="Calibri"/>
                <w:sz w:val="21"/>
                <w:szCs w:val="21"/>
              </w:rPr>
            </w:pPr>
            <w:r w:rsidRPr="00466EFA">
              <w:rPr>
                <w:rFonts w:ascii="Calibri" w:hAnsi="Calibri" w:cs="Calibri"/>
                <w:sz w:val="21"/>
                <w:szCs w:val="21"/>
              </w:rPr>
              <w:t>25.07.2024.</w:t>
            </w:r>
          </w:p>
          <w:p w14:paraId="09F6C9BD" w14:textId="77777777" w:rsidR="0086731E" w:rsidRPr="00466EFA" w:rsidRDefault="0086731E" w:rsidP="005642A2">
            <w:pPr>
              <w:contextualSpacing/>
              <w:jc w:val="center"/>
              <w:rPr>
                <w:rFonts w:ascii="Calibri" w:hAnsi="Calibri" w:cs="Calibri"/>
                <w:sz w:val="21"/>
                <w:szCs w:val="21"/>
              </w:rPr>
            </w:pPr>
            <w:r w:rsidRPr="00466EFA">
              <w:rPr>
                <w:rFonts w:ascii="Calibri" w:hAnsi="Calibri" w:cs="Calibri"/>
                <w:sz w:val="21"/>
                <w:szCs w:val="21"/>
              </w:rPr>
              <w:t>Nr.</w:t>
            </w:r>
            <w:r w:rsidRPr="00466EFA">
              <w:rPr>
                <w:rFonts w:ascii="Calibri" w:hAnsi="Calibri" w:cs="Calibri"/>
                <w:noProof/>
                <w:sz w:val="21"/>
                <w:szCs w:val="21"/>
              </w:rPr>
              <w:t>01-6/24/1005</w:t>
            </w:r>
            <w:bookmarkEnd w:id="7"/>
          </w:p>
        </w:tc>
        <w:tc>
          <w:tcPr>
            <w:tcW w:w="4725" w:type="dxa"/>
          </w:tcPr>
          <w:p w14:paraId="5BA614E0" w14:textId="77777777" w:rsidR="0086731E" w:rsidRPr="00466EFA" w:rsidRDefault="0086731E" w:rsidP="005642A2">
            <w:pPr>
              <w:rPr>
                <w:rFonts w:ascii="Calibri" w:hAnsi="Calibri" w:cs="Calibri"/>
                <w:sz w:val="21"/>
                <w:szCs w:val="21"/>
              </w:rPr>
            </w:pPr>
            <w:r w:rsidRPr="00466EFA">
              <w:rPr>
                <w:rFonts w:ascii="Calibri" w:hAnsi="Calibri" w:cs="Calibri"/>
                <w:sz w:val="21"/>
                <w:szCs w:val="21"/>
              </w:rPr>
              <w:t>Ādažu novada pašvaldības aģentūra “Carnikavas komunālserviss” (turpmāk – Aģentūra) izskatīja iesūtītos risinājumus nekustamā īpašuma “Avenes” lokālplānojuma projektam.</w:t>
            </w:r>
          </w:p>
          <w:p w14:paraId="0D7BBE94" w14:textId="77777777" w:rsidR="0086731E" w:rsidRPr="00466EFA" w:rsidRDefault="0086731E" w:rsidP="005642A2">
            <w:pPr>
              <w:rPr>
                <w:rFonts w:ascii="Calibri" w:hAnsi="Calibri" w:cs="Calibri"/>
                <w:sz w:val="21"/>
                <w:szCs w:val="21"/>
              </w:rPr>
            </w:pPr>
            <w:r w:rsidRPr="00466EFA">
              <w:rPr>
                <w:rFonts w:ascii="Calibri" w:hAnsi="Calibri" w:cs="Calibri"/>
                <w:sz w:val="21"/>
                <w:szCs w:val="21"/>
              </w:rPr>
              <w:t xml:space="preserve">Informējam, ka Aģentūra sniedz pozitīvu atzinumu detālplānojuma projektam. </w:t>
            </w:r>
          </w:p>
        </w:tc>
        <w:tc>
          <w:tcPr>
            <w:tcW w:w="2983" w:type="dxa"/>
          </w:tcPr>
          <w:p w14:paraId="5F4AE824" w14:textId="77777777" w:rsidR="0086731E" w:rsidRPr="00466EFA" w:rsidRDefault="0086731E" w:rsidP="005642A2">
            <w:pPr>
              <w:tabs>
                <w:tab w:val="left" w:pos="316"/>
              </w:tabs>
              <w:rPr>
                <w:rFonts w:ascii="Calibri" w:hAnsi="Calibri" w:cs="Calibri"/>
                <w:sz w:val="21"/>
                <w:szCs w:val="21"/>
              </w:rPr>
            </w:pPr>
            <w:r w:rsidRPr="00EA4088">
              <w:rPr>
                <w:rFonts w:ascii="Calibri" w:hAnsi="Calibri" w:cs="Calibri"/>
                <w:b/>
                <w:bCs/>
                <w:sz w:val="21"/>
                <w:szCs w:val="21"/>
              </w:rPr>
              <w:t>Pozitīvs atzinums.</w:t>
            </w:r>
          </w:p>
        </w:tc>
      </w:tr>
      <w:tr w:rsidR="0086731E" w:rsidRPr="007860EB" w14:paraId="01142958" w14:textId="77777777" w:rsidTr="005642A2">
        <w:trPr>
          <w:jc w:val="center"/>
        </w:trPr>
        <w:tc>
          <w:tcPr>
            <w:tcW w:w="529" w:type="dxa"/>
          </w:tcPr>
          <w:p w14:paraId="5CEBD93D" w14:textId="77777777" w:rsidR="0086731E" w:rsidRPr="007860EB" w:rsidRDefault="0086731E" w:rsidP="005642A2">
            <w:pPr>
              <w:jc w:val="center"/>
              <w:rPr>
                <w:rFonts w:ascii="Calibri" w:hAnsi="Calibri" w:cs="Calibri"/>
                <w:sz w:val="21"/>
                <w:szCs w:val="21"/>
              </w:rPr>
            </w:pPr>
            <w:r w:rsidRPr="007860EB">
              <w:rPr>
                <w:rFonts w:ascii="Calibri" w:hAnsi="Calibri" w:cs="Calibri"/>
                <w:sz w:val="21"/>
                <w:szCs w:val="21"/>
              </w:rPr>
              <w:t>10.</w:t>
            </w:r>
          </w:p>
        </w:tc>
        <w:tc>
          <w:tcPr>
            <w:tcW w:w="2268" w:type="dxa"/>
          </w:tcPr>
          <w:p w14:paraId="5EF9F23E"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Valsts meža dienesta</w:t>
            </w:r>
          </w:p>
          <w:p w14:paraId="35CF22BE"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Rīgas reģionālā virsmežniecība</w:t>
            </w:r>
          </w:p>
          <w:p w14:paraId="6674B447"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04.07.2024.</w:t>
            </w:r>
          </w:p>
          <w:p w14:paraId="2634FF28" w14:textId="77777777" w:rsidR="0086731E" w:rsidRPr="007860EB" w:rsidRDefault="0086731E" w:rsidP="005642A2">
            <w:pPr>
              <w:ind w:right="62"/>
              <w:jc w:val="center"/>
              <w:rPr>
                <w:rFonts w:ascii="Calibri" w:hAnsi="Calibri" w:cs="Calibri"/>
                <w:sz w:val="21"/>
                <w:szCs w:val="21"/>
              </w:rPr>
            </w:pPr>
            <w:r w:rsidRPr="007860EB">
              <w:rPr>
                <w:rFonts w:ascii="Calibri" w:hAnsi="Calibri" w:cs="Calibri"/>
                <w:sz w:val="21"/>
                <w:szCs w:val="21"/>
              </w:rPr>
              <w:t>Nr.CVM.7-4/935</w:t>
            </w:r>
          </w:p>
        </w:tc>
        <w:tc>
          <w:tcPr>
            <w:tcW w:w="4725" w:type="dxa"/>
          </w:tcPr>
          <w:p w14:paraId="5A2D6291" w14:textId="77777777" w:rsidR="0086731E" w:rsidRPr="007860EB" w:rsidRDefault="0086731E" w:rsidP="005642A2">
            <w:pPr>
              <w:rPr>
                <w:rFonts w:ascii="Calibri" w:hAnsi="Calibri" w:cs="Calibri"/>
                <w:sz w:val="21"/>
                <w:szCs w:val="21"/>
                <w:lang w:eastAsia="lv-LV"/>
              </w:rPr>
            </w:pPr>
            <w:bookmarkStart w:id="8" w:name="_Hlk166243155"/>
            <w:r w:rsidRPr="007860EB">
              <w:rPr>
                <w:rFonts w:ascii="Calibri" w:hAnsi="Calibri" w:cs="Calibri"/>
                <w:sz w:val="21"/>
                <w:szCs w:val="21"/>
                <w:lang w:eastAsia="lv-LV"/>
              </w:rPr>
              <w:t>Centra virsmežniecībā 04.07.2024. ir saņemta SIA “Reģionālie projekti” 04.07.2024. vēstule Nr.</w:t>
            </w:r>
            <w:r w:rsidRPr="007860EB">
              <w:rPr>
                <w:rFonts w:ascii="Calibri" w:hAnsi="Calibri" w:cs="Calibri"/>
                <w:noProof/>
                <w:color w:val="000000"/>
                <w:sz w:val="21"/>
                <w:szCs w:val="21"/>
                <w:lang w:eastAsia="ar-SA"/>
              </w:rPr>
              <w:t xml:space="preserve">24-66-e </w:t>
            </w:r>
            <w:r w:rsidRPr="007860EB">
              <w:rPr>
                <w:rFonts w:ascii="Calibri" w:hAnsi="Calibri" w:cs="Calibri"/>
                <w:sz w:val="21"/>
                <w:szCs w:val="21"/>
                <w:lang w:eastAsia="lv-LV"/>
              </w:rPr>
              <w:t xml:space="preserve">(reģistrēta Centra virsmežniecībā ar Nr.2922/CVM.7-4), kurā lūgts sniegt atzinumu par </w:t>
            </w:r>
            <w:r w:rsidRPr="007860EB">
              <w:rPr>
                <w:rFonts w:ascii="Calibri" w:hAnsi="Calibri" w:cs="Calibri"/>
                <w:sz w:val="21"/>
                <w:szCs w:val="21"/>
              </w:rPr>
              <w:t>izstrādāto lokālplānojuma redakciju</w:t>
            </w:r>
            <w:r w:rsidRPr="007860EB">
              <w:rPr>
                <w:rFonts w:ascii="Calibri" w:hAnsi="Calibri" w:cs="Calibri"/>
                <w:sz w:val="21"/>
                <w:szCs w:val="21"/>
                <w:lang w:eastAsia="lv-LV"/>
              </w:rPr>
              <w:t xml:space="preserve"> </w:t>
            </w:r>
            <w:bookmarkStart w:id="9" w:name="_Hlk33448565"/>
            <w:bookmarkStart w:id="10" w:name="_Hlk109150342"/>
            <w:bookmarkStart w:id="11" w:name="_Hlk149653961"/>
            <w:r w:rsidRPr="007860EB">
              <w:rPr>
                <w:rFonts w:ascii="Calibri" w:hAnsi="Calibri" w:cs="Calibri"/>
                <w:sz w:val="21"/>
                <w:szCs w:val="21"/>
                <w:lang w:eastAsia="lv-LV"/>
              </w:rPr>
              <w:t xml:space="preserve">nekustamam īpašumam </w:t>
            </w:r>
            <w:r w:rsidRPr="007860EB">
              <w:rPr>
                <w:rFonts w:ascii="Calibri" w:hAnsi="Calibri" w:cs="Calibri"/>
                <w:sz w:val="21"/>
                <w:szCs w:val="21"/>
              </w:rPr>
              <w:t xml:space="preserve">“Avenes”, Ādažu pagastā, Ādažu </w:t>
            </w:r>
            <w:r w:rsidRPr="007860EB">
              <w:rPr>
                <w:rFonts w:ascii="Calibri" w:hAnsi="Calibri" w:cs="Calibri"/>
                <w:sz w:val="21"/>
                <w:szCs w:val="21"/>
                <w:lang w:eastAsia="lv-LV"/>
              </w:rPr>
              <w:t xml:space="preserve">novadā (kadastra Nr. </w:t>
            </w:r>
            <w:r w:rsidRPr="007860EB">
              <w:rPr>
                <w:rFonts w:ascii="Calibri" w:hAnsi="Calibri" w:cs="Calibri"/>
                <w:sz w:val="21"/>
                <w:szCs w:val="21"/>
              </w:rPr>
              <w:t>8044 010 0070</w:t>
            </w:r>
            <w:r w:rsidRPr="007860EB">
              <w:rPr>
                <w:rFonts w:ascii="Calibri" w:hAnsi="Calibri" w:cs="Calibri"/>
                <w:sz w:val="21"/>
                <w:szCs w:val="21"/>
                <w:lang w:eastAsia="lv-LV"/>
              </w:rPr>
              <w:t xml:space="preserve">) zemes vienībā ar kadastra apzīmējumu </w:t>
            </w:r>
            <w:r w:rsidRPr="007860EB">
              <w:rPr>
                <w:rFonts w:ascii="Calibri" w:hAnsi="Calibri" w:cs="Calibri"/>
                <w:sz w:val="21"/>
                <w:szCs w:val="21"/>
              </w:rPr>
              <w:t>8044 010 0070.</w:t>
            </w:r>
          </w:p>
          <w:p w14:paraId="1A2B47FE" w14:textId="77777777" w:rsidR="0086731E" w:rsidRPr="007860EB" w:rsidRDefault="0086731E" w:rsidP="005642A2">
            <w:pPr>
              <w:rPr>
                <w:rFonts w:ascii="Calibri" w:hAnsi="Calibri" w:cs="Calibri"/>
                <w:sz w:val="21"/>
                <w:szCs w:val="21"/>
              </w:rPr>
            </w:pPr>
            <w:r w:rsidRPr="007860EB">
              <w:rPr>
                <w:rFonts w:ascii="Calibri" w:hAnsi="Calibri" w:cs="Calibri"/>
                <w:sz w:val="21"/>
                <w:szCs w:val="21"/>
                <w:lang w:eastAsia="lv-LV"/>
              </w:rPr>
              <w:t>Virsmežniecība izvērtēja pieejamo informāciju Valsts vienotā</w:t>
            </w:r>
            <w:r>
              <w:rPr>
                <w:rFonts w:ascii="Calibri" w:hAnsi="Calibri" w:cs="Calibri"/>
                <w:sz w:val="21"/>
                <w:szCs w:val="21"/>
                <w:lang w:eastAsia="lv-LV"/>
              </w:rPr>
              <w:t xml:space="preserve"> </w:t>
            </w:r>
            <w:r w:rsidRPr="007860EB">
              <w:rPr>
                <w:rFonts w:ascii="Calibri" w:hAnsi="Calibri" w:cs="Calibri"/>
                <w:sz w:val="21"/>
                <w:szCs w:val="21"/>
                <w:lang w:eastAsia="lv-LV"/>
              </w:rPr>
              <w:t xml:space="preserve">ģeotelpiskās informācijas portālā </w:t>
            </w:r>
            <w:hyperlink r:id="rId8" w:history="1">
              <w:r w:rsidRPr="007860EB">
                <w:rPr>
                  <w:rFonts w:ascii="Calibri" w:hAnsi="Calibri" w:cs="Calibri"/>
                  <w:color w:val="0070C0"/>
                  <w:sz w:val="21"/>
                  <w:szCs w:val="21"/>
                  <w:u w:val="single"/>
                  <w:lang w:eastAsia="lv-LV"/>
                </w:rPr>
                <w:t>www.geolatvija.lv</w:t>
              </w:r>
            </w:hyperlink>
            <w:r w:rsidRPr="007860EB">
              <w:rPr>
                <w:rFonts w:ascii="Calibri" w:hAnsi="Calibri" w:cs="Calibri"/>
                <w:color w:val="0070C0"/>
                <w:sz w:val="21"/>
                <w:szCs w:val="21"/>
                <w:lang w:eastAsia="lv-LV"/>
              </w:rPr>
              <w:t xml:space="preserve"> </w:t>
            </w:r>
            <w:r w:rsidRPr="007860EB">
              <w:rPr>
                <w:rFonts w:ascii="Calibri" w:hAnsi="Calibri" w:cs="Calibri"/>
                <w:sz w:val="21"/>
                <w:szCs w:val="21"/>
                <w:lang w:eastAsia="lv-LV"/>
              </w:rPr>
              <w:t>(</w:t>
            </w:r>
            <w:bookmarkEnd w:id="9"/>
            <w:r w:rsidRPr="007860EB">
              <w:fldChar w:fldCharType="begin"/>
            </w:r>
            <w:r w:rsidRPr="007860EB">
              <w:rPr>
                <w:rFonts w:ascii="Calibri" w:hAnsi="Calibri" w:cs="Calibri"/>
                <w:sz w:val="21"/>
                <w:szCs w:val="21"/>
              </w:rPr>
              <w:instrText>HYPERLINK "https://geolatvija.lv/geo/tapis" \l "document_28161"</w:instrText>
            </w:r>
            <w:r w:rsidRPr="007860EB">
              <w:fldChar w:fldCharType="separate"/>
            </w:r>
            <w:r w:rsidRPr="007860EB">
              <w:rPr>
                <w:rStyle w:val="Hyperlink"/>
                <w:rFonts w:ascii="Calibri" w:hAnsi="Calibri" w:cs="Calibri"/>
                <w:color w:val="0070C0"/>
                <w:sz w:val="21"/>
                <w:szCs w:val="21"/>
              </w:rPr>
              <w:t>https://geolatvija.lv/geo/tapis#document_28161</w:t>
            </w:r>
            <w:r w:rsidRPr="007860EB">
              <w:rPr>
                <w:rStyle w:val="Hyperlink"/>
                <w:rFonts w:ascii="Calibri" w:hAnsi="Calibri" w:cs="Calibri"/>
                <w:color w:val="0070C0"/>
                <w:sz w:val="21"/>
                <w:szCs w:val="21"/>
              </w:rPr>
              <w:fldChar w:fldCharType="end"/>
            </w:r>
            <w:r w:rsidRPr="007860EB">
              <w:rPr>
                <w:rFonts w:ascii="Calibri" w:hAnsi="Calibri" w:cs="Calibri"/>
                <w:sz w:val="21"/>
                <w:szCs w:val="21"/>
              </w:rPr>
              <w:t xml:space="preserve">), </w:t>
            </w:r>
            <w:r w:rsidRPr="007860EB">
              <w:rPr>
                <w:rFonts w:ascii="Calibri" w:hAnsi="Calibri" w:cs="Calibri"/>
                <w:sz w:val="21"/>
                <w:szCs w:val="21"/>
                <w:lang w:eastAsia="lv-LV"/>
              </w:rPr>
              <w:t xml:space="preserve">un </w:t>
            </w:r>
            <w:r w:rsidRPr="007860EB">
              <w:rPr>
                <w:rFonts w:ascii="Calibri" w:hAnsi="Calibri" w:cs="Calibri"/>
                <w:color w:val="000000"/>
                <w:sz w:val="21"/>
                <w:szCs w:val="21"/>
              </w:rPr>
              <w:t xml:space="preserve">tai </w:t>
            </w:r>
            <w:r w:rsidRPr="007860EB">
              <w:rPr>
                <w:rFonts w:ascii="Calibri" w:hAnsi="Calibri" w:cs="Calibri"/>
                <w:sz w:val="21"/>
                <w:szCs w:val="21"/>
                <w:lang w:eastAsia="lv-LV"/>
              </w:rPr>
              <w:t>savas kompetences ietvaros</w:t>
            </w:r>
            <w:r>
              <w:rPr>
                <w:rFonts w:ascii="Calibri" w:hAnsi="Calibri" w:cs="Calibri"/>
                <w:sz w:val="21"/>
                <w:szCs w:val="21"/>
                <w:lang w:eastAsia="lv-LV"/>
              </w:rPr>
              <w:t xml:space="preserve"> </w:t>
            </w:r>
            <w:r w:rsidRPr="007860EB">
              <w:rPr>
                <w:rFonts w:ascii="Calibri" w:hAnsi="Calibri" w:cs="Calibri"/>
                <w:sz w:val="21"/>
                <w:szCs w:val="21"/>
                <w:lang w:eastAsia="lv-LV"/>
              </w:rPr>
              <w:t xml:space="preserve">nav iebildumi par izstrādāto </w:t>
            </w:r>
            <w:r w:rsidRPr="007860EB">
              <w:rPr>
                <w:rFonts w:ascii="Calibri" w:hAnsi="Calibri" w:cs="Calibri"/>
                <w:sz w:val="21"/>
                <w:szCs w:val="21"/>
              </w:rPr>
              <w:t>lokālplānojuma redakciju</w:t>
            </w:r>
            <w:r w:rsidRPr="007860EB">
              <w:rPr>
                <w:rFonts w:ascii="Calibri" w:hAnsi="Calibri" w:cs="Calibri"/>
                <w:sz w:val="21"/>
                <w:szCs w:val="21"/>
                <w:lang w:eastAsia="lv-LV"/>
              </w:rPr>
              <w:t xml:space="preserve"> </w:t>
            </w:r>
            <w:r w:rsidRPr="007860EB">
              <w:rPr>
                <w:rFonts w:ascii="Calibri" w:hAnsi="Calibri" w:cs="Calibri"/>
                <w:sz w:val="21"/>
                <w:szCs w:val="21"/>
                <w:lang w:eastAsia="zh-CN"/>
              </w:rPr>
              <w:t xml:space="preserve">augstāk </w:t>
            </w:r>
            <w:bookmarkStart w:id="12" w:name="_Hlk130066257"/>
            <w:r w:rsidRPr="007860EB">
              <w:rPr>
                <w:rFonts w:ascii="Calibri" w:hAnsi="Calibri" w:cs="Calibri"/>
                <w:sz w:val="21"/>
                <w:szCs w:val="21"/>
                <w:lang w:eastAsia="zh-CN"/>
              </w:rPr>
              <w:t>minēta</w:t>
            </w:r>
            <w:bookmarkEnd w:id="10"/>
            <w:bookmarkEnd w:id="12"/>
            <w:r w:rsidRPr="007860EB">
              <w:rPr>
                <w:rFonts w:ascii="Calibri" w:hAnsi="Calibri" w:cs="Calibri"/>
                <w:sz w:val="21"/>
                <w:szCs w:val="21"/>
                <w:lang w:eastAsia="zh-CN"/>
              </w:rPr>
              <w:t xml:space="preserve">m </w:t>
            </w:r>
            <w:r w:rsidRPr="007860EB">
              <w:rPr>
                <w:rFonts w:ascii="Calibri" w:hAnsi="Calibri" w:cs="Calibri"/>
                <w:sz w:val="21"/>
                <w:szCs w:val="21"/>
                <w:lang w:eastAsia="lv-LV"/>
              </w:rPr>
              <w:t>nekustamam īpašumam</w:t>
            </w:r>
            <w:r w:rsidRPr="007860EB">
              <w:rPr>
                <w:rFonts w:ascii="Calibri" w:hAnsi="Calibri" w:cs="Calibri"/>
                <w:sz w:val="21"/>
                <w:szCs w:val="21"/>
                <w:lang w:eastAsia="zh-CN"/>
              </w:rPr>
              <w:t>.</w:t>
            </w:r>
            <w:bookmarkEnd w:id="8"/>
            <w:bookmarkEnd w:id="11"/>
          </w:p>
        </w:tc>
        <w:tc>
          <w:tcPr>
            <w:tcW w:w="2983" w:type="dxa"/>
          </w:tcPr>
          <w:p w14:paraId="0975A3A8" w14:textId="77777777" w:rsidR="0086731E" w:rsidRPr="007860EB" w:rsidRDefault="0086731E" w:rsidP="005642A2">
            <w:pPr>
              <w:rPr>
                <w:rFonts w:ascii="Calibri" w:hAnsi="Calibri" w:cs="Calibri"/>
                <w:sz w:val="21"/>
                <w:szCs w:val="21"/>
              </w:rPr>
            </w:pPr>
            <w:r w:rsidRPr="00EA4088">
              <w:rPr>
                <w:rFonts w:ascii="Calibri" w:hAnsi="Calibri" w:cs="Calibri"/>
                <w:b/>
                <w:bCs/>
                <w:sz w:val="21"/>
                <w:szCs w:val="21"/>
              </w:rPr>
              <w:t>Pozitīvs atzinums.</w:t>
            </w:r>
          </w:p>
        </w:tc>
      </w:tr>
    </w:tbl>
    <w:p w14:paraId="6CEFAAC2" w14:textId="77777777" w:rsidR="0086731E" w:rsidRPr="00FE016C" w:rsidRDefault="0086731E" w:rsidP="00A37C2A">
      <w:pPr>
        <w:jc w:val="both"/>
        <w:rPr>
          <w:rFonts w:ascii="Times New Roman" w:hAnsi="Times New Roman" w:cs="Times New Roman"/>
        </w:rPr>
      </w:pPr>
    </w:p>
    <w:sectPr w:rsidR="0086731E" w:rsidRPr="00FE016C"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4FA3" w14:textId="77777777" w:rsidR="00BA354B" w:rsidRDefault="00BA354B">
      <w:r>
        <w:separator/>
      </w:r>
    </w:p>
  </w:endnote>
  <w:endnote w:type="continuationSeparator" w:id="0">
    <w:p w14:paraId="3D4531F8" w14:textId="77777777" w:rsidR="00BA354B" w:rsidRDefault="00BA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5C18" w14:textId="77777777" w:rsidR="00BA354B" w:rsidRDefault="00BA354B">
      <w:r>
        <w:separator/>
      </w:r>
    </w:p>
  </w:footnote>
  <w:footnote w:type="continuationSeparator" w:id="0">
    <w:p w14:paraId="6568E38D" w14:textId="77777777" w:rsidR="00BA354B" w:rsidRDefault="00BA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4692A"/>
    <w:rsid w:val="0025391B"/>
    <w:rsid w:val="00297558"/>
    <w:rsid w:val="00344E83"/>
    <w:rsid w:val="00351D48"/>
    <w:rsid w:val="003C3245"/>
    <w:rsid w:val="004D516C"/>
    <w:rsid w:val="0053073B"/>
    <w:rsid w:val="005350DA"/>
    <w:rsid w:val="00543508"/>
    <w:rsid w:val="00564CA6"/>
    <w:rsid w:val="00585340"/>
    <w:rsid w:val="005C7FA1"/>
    <w:rsid w:val="00617AAC"/>
    <w:rsid w:val="00693F05"/>
    <w:rsid w:val="006A4E6A"/>
    <w:rsid w:val="006B6085"/>
    <w:rsid w:val="006C0546"/>
    <w:rsid w:val="006D3451"/>
    <w:rsid w:val="0074092B"/>
    <w:rsid w:val="007B4DDB"/>
    <w:rsid w:val="008257F8"/>
    <w:rsid w:val="0086731E"/>
    <w:rsid w:val="008B7D4B"/>
    <w:rsid w:val="009139A1"/>
    <w:rsid w:val="00996740"/>
    <w:rsid w:val="00A0445F"/>
    <w:rsid w:val="00A37C2A"/>
    <w:rsid w:val="00A52B04"/>
    <w:rsid w:val="00AA5FE9"/>
    <w:rsid w:val="00B36CD4"/>
    <w:rsid w:val="00BA354B"/>
    <w:rsid w:val="00BB16A4"/>
    <w:rsid w:val="00BB6F6F"/>
    <w:rsid w:val="00C04287"/>
    <w:rsid w:val="00C1681E"/>
    <w:rsid w:val="00C550F1"/>
    <w:rsid w:val="00C9477C"/>
    <w:rsid w:val="00D674C8"/>
    <w:rsid w:val="00D86969"/>
    <w:rsid w:val="00E52DA2"/>
    <w:rsid w:val="00E70299"/>
    <w:rsid w:val="00E75D8D"/>
    <w:rsid w:val="00F24A46"/>
    <w:rsid w:val="00F528BC"/>
    <w:rsid w:val="00FA29A3"/>
    <w:rsid w:val="00FD3280"/>
    <w:rsid w:val="00FE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86731E"/>
    <w:rPr>
      <w:color w:val="0000FF"/>
      <w:u w:val="single"/>
    </w:rPr>
  </w:style>
  <w:style w:type="paragraph" w:styleId="NormalWeb">
    <w:name w:val="Normal (Web)"/>
    <w:basedOn w:val="Normal"/>
    <w:uiPriority w:val="99"/>
    <w:unhideWhenUsed/>
    <w:rsid w:val="0086731E"/>
    <w:pPr>
      <w:spacing w:before="100" w:beforeAutospacing="1" w:after="100" w:afterAutospacing="1"/>
    </w:pPr>
    <w:rPr>
      <w:rFonts w:ascii="Times New Roman" w:eastAsia="Times New Roman" w:hAnsi="Times New Roman" w:cs="Times New Roman"/>
      <w:lang w:eastAsia="lv-LV"/>
    </w:rPr>
  </w:style>
  <w:style w:type="paragraph" w:customStyle="1" w:styleId="BodyB">
    <w:name w:val="Body B"/>
    <w:rsid w:val="0086731E"/>
    <w:rPr>
      <w:rFonts w:ascii="Times New Roman" w:eastAsia="Arial Unicode MS" w:hAnsi="Times New Roman" w:cs="Arial Unicode MS"/>
      <w:color w:val="000000"/>
      <w:u w:color="000000"/>
      <w:lang w:eastAsia="lv-LV"/>
    </w:rPr>
  </w:style>
  <w:style w:type="paragraph" w:customStyle="1" w:styleId="Default">
    <w:name w:val="Default"/>
    <w:rsid w:val="0086731E"/>
    <w:pPr>
      <w:autoSpaceDE w:val="0"/>
      <w:autoSpaceDN w:val="0"/>
      <w:adjustRightInd w:val="0"/>
    </w:pPr>
    <w:rPr>
      <w:rFonts w:ascii="Times New Roman" w:eastAsia="Calibri" w:hAnsi="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5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4177</Words>
  <Characters>2382</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2024-09-20T07:45:00Z</dcterms:created>
  <dcterms:modified xsi:type="dcterms:W3CDTF">2024-09-20T07:45:00Z</dcterms:modified>
</cp:coreProperties>
</file>