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FB64B" w14:textId="77777777" w:rsidR="004D516C" w:rsidRDefault="004C6D77" w:rsidP="00564CA6">
      <w:r>
        <w:rPr>
          <w:noProof/>
        </w:rPr>
        <w:drawing>
          <wp:inline distT="0" distB="0" distL="0" distR="0" wp14:anchorId="536CA778" wp14:editId="0A6179F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5011BD6" w14:textId="77777777" w:rsidR="005C7FA1" w:rsidRDefault="005C7FA1" w:rsidP="00564CA6"/>
    <w:p w14:paraId="3695AA3F" w14:textId="77777777" w:rsidR="00BC1490" w:rsidRPr="008D65D0" w:rsidRDefault="00BC1490" w:rsidP="00BC1490">
      <w:pPr>
        <w:jc w:val="right"/>
        <w:rPr>
          <w:rFonts w:ascii="Times New Roman" w:hAnsi="Times New Roman" w:cs="Times New Roman"/>
          <w:noProof/>
          <w:color w:val="000000"/>
        </w:rPr>
      </w:pPr>
      <w:r w:rsidRPr="008D65D0">
        <w:rPr>
          <w:rFonts w:ascii="Times New Roman" w:hAnsi="Times New Roman" w:cs="Times New Roman"/>
          <w:noProof/>
          <w:color w:val="000000"/>
        </w:rPr>
        <w:t xml:space="preserve">PROJEKTS uz </w:t>
      </w:r>
      <w:r w:rsidR="00396EF2">
        <w:rPr>
          <w:rFonts w:ascii="Times New Roman" w:hAnsi="Times New Roman" w:cs="Times New Roman"/>
          <w:noProof/>
          <w:color w:val="000000"/>
        </w:rPr>
        <w:t>29</w:t>
      </w:r>
      <w:r w:rsidRPr="008D65D0">
        <w:rPr>
          <w:rFonts w:ascii="Times New Roman" w:hAnsi="Times New Roman" w:cs="Times New Roman"/>
          <w:noProof/>
          <w:color w:val="000000"/>
        </w:rPr>
        <w:t>.0</w:t>
      </w:r>
      <w:r w:rsidR="00396EF2">
        <w:rPr>
          <w:rFonts w:ascii="Times New Roman" w:hAnsi="Times New Roman" w:cs="Times New Roman"/>
          <w:noProof/>
          <w:color w:val="000000"/>
        </w:rPr>
        <w:t>8</w:t>
      </w:r>
      <w:r w:rsidRPr="008D65D0">
        <w:rPr>
          <w:rFonts w:ascii="Times New Roman" w:hAnsi="Times New Roman" w:cs="Times New Roman"/>
          <w:noProof/>
          <w:color w:val="000000"/>
        </w:rPr>
        <w:t>.2024.</w:t>
      </w:r>
    </w:p>
    <w:p w14:paraId="26B113FF" w14:textId="77777777" w:rsidR="00BC1490" w:rsidRPr="008D65D0" w:rsidRDefault="00BC1490" w:rsidP="00BC1490">
      <w:pPr>
        <w:jc w:val="right"/>
        <w:rPr>
          <w:rFonts w:ascii="Times New Roman" w:hAnsi="Times New Roman" w:cs="Times New Roman"/>
          <w:noProof/>
          <w:color w:val="000000"/>
        </w:rPr>
      </w:pPr>
    </w:p>
    <w:p w14:paraId="7258E0B2" w14:textId="77777777" w:rsidR="00BC1490" w:rsidRPr="008D65D0" w:rsidRDefault="00BC1490" w:rsidP="00BC1490">
      <w:pPr>
        <w:jc w:val="right"/>
        <w:rPr>
          <w:rFonts w:ascii="Times New Roman" w:hAnsi="Times New Roman" w:cs="Times New Roman"/>
          <w:noProof/>
          <w:color w:val="000000"/>
        </w:rPr>
      </w:pPr>
      <w:r w:rsidRPr="008D65D0">
        <w:rPr>
          <w:rFonts w:ascii="Times New Roman" w:hAnsi="Times New Roman" w:cs="Times New Roman"/>
          <w:noProof/>
          <w:color w:val="000000"/>
        </w:rPr>
        <w:t xml:space="preserve">vēlamais datums izskatīšanai: domē: </w:t>
      </w:r>
      <w:r w:rsidR="00396EF2">
        <w:rPr>
          <w:rFonts w:ascii="Times New Roman" w:hAnsi="Times New Roman" w:cs="Times New Roman"/>
          <w:noProof/>
          <w:color w:val="000000"/>
        </w:rPr>
        <w:t>26</w:t>
      </w:r>
      <w:r w:rsidR="00E7513F">
        <w:rPr>
          <w:rFonts w:ascii="Times New Roman" w:hAnsi="Times New Roman" w:cs="Times New Roman"/>
          <w:noProof/>
          <w:color w:val="000000"/>
        </w:rPr>
        <w:t>.09</w:t>
      </w:r>
      <w:r w:rsidRPr="008D65D0">
        <w:rPr>
          <w:rFonts w:ascii="Times New Roman" w:hAnsi="Times New Roman" w:cs="Times New Roman"/>
          <w:noProof/>
          <w:color w:val="000000"/>
        </w:rPr>
        <w:t>.2024.</w:t>
      </w:r>
    </w:p>
    <w:p w14:paraId="56B0FC4E" w14:textId="77777777" w:rsidR="00BC1490" w:rsidRPr="008D65D0" w:rsidRDefault="00BC1490" w:rsidP="00BC1490">
      <w:pPr>
        <w:jc w:val="right"/>
        <w:rPr>
          <w:rFonts w:ascii="Times New Roman" w:hAnsi="Times New Roman" w:cs="Times New Roman"/>
          <w:noProof/>
          <w:color w:val="000000"/>
        </w:rPr>
      </w:pPr>
      <w:r w:rsidRPr="008D65D0">
        <w:rPr>
          <w:rFonts w:ascii="Times New Roman" w:hAnsi="Times New Roman" w:cs="Times New Roman"/>
          <w:noProof/>
          <w:color w:val="000000"/>
        </w:rPr>
        <w:t xml:space="preserve">sagatavotājs/ziņotājs: </w:t>
      </w:r>
      <w:r w:rsidRPr="004C6D77">
        <w:rPr>
          <w:rFonts w:ascii="Times New Roman" w:eastAsia="Times New Roman" w:hAnsi="Times New Roman" w:cs="Times New Roman"/>
        </w:rPr>
        <w:t>A. Grīnvalds</w:t>
      </w:r>
    </w:p>
    <w:p w14:paraId="5ECC2F0D" w14:textId="77777777" w:rsidR="00BC1490" w:rsidRPr="008D65D0" w:rsidRDefault="00BC1490" w:rsidP="00BC1490">
      <w:pPr>
        <w:jc w:val="right"/>
        <w:rPr>
          <w:rFonts w:ascii="Times New Roman" w:hAnsi="Times New Roman" w:cs="Times New Roman"/>
          <w:color w:val="000000"/>
        </w:rPr>
      </w:pPr>
    </w:p>
    <w:p w14:paraId="5A35E315" w14:textId="77777777" w:rsidR="00BC1490" w:rsidRPr="008D65D0" w:rsidRDefault="00BC1490" w:rsidP="00BC1490">
      <w:pPr>
        <w:shd w:val="clear" w:color="auto" w:fill="FFFFFF"/>
        <w:jc w:val="right"/>
        <w:rPr>
          <w:rFonts w:ascii="Times New Roman" w:hAnsi="Times New Roman" w:cs="Times New Roman"/>
          <w:color w:val="000000"/>
          <w:lang w:bidi="en-US"/>
        </w:rPr>
      </w:pPr>
      <w:r w:rsidRPr="008D65D0">
        <w:rPr>
          <w:rFonts w:ascii="Times New Roman" w:hAnsi="Times New Roman" w:cs="Times New Roman"/>
          <w:color w:val="000000"/>
          <w:lang w:bidi="en-US"/>
        </w:rPr>
        <w:t>APSTIPRINĀTI</w:t>
      </w:r>
    </w:p>
    <w:p w14:paraId="605582E8" w14:textId="77777777" w:rsidR="00BC1490" w:rsidRPr="008D65D0" w:rsidRDefault="00BC1490" w:rsidP="00BC1490">
      <w:pPr>
        <w:shd w:val="clear" w:color="auto" w:fill="FFFFFF"/>
        <w:jc w:val="right"/>
        <w:rPr>
          <w:rFonts w:ascii="Times New Roman" w:hAnsi="Times New Roman" w:cs="Times New Roman"/>
          <w:color w:val="000000"/>
          <w:lang w:bidi="en-US"/>
        </w:rPr>
      </w:pPr>
      <w:r w:rsidRPr="008D65D0">
        <w:rPr>
          <w:rFonts w:ascii="Times New Roman" w:hAnsi="Times New Roman" w:cs="Times New Roman"/>
          <w:color w:val="000000"/>
          <w:lang w:bidi="en-US"/>
        </w:rPr>
        <w:t>ar Ādažu novada pašvaldības domes</w:t>
      </w:r>
    </w:p>
    <w:p w14:paraId="4B8BD5CC" w14:textId="77777777" w:rsidR="00BC1490" w:rsidRPr="008D65D0" w:rsidRDefault="00BC1490" w:rsidP="00BC1490">
      <w:pPr>
        <w:shd w:val="clear" w:color="auto" w:fill="FFFFFF"/>
        <w:jc w:val="right"/>
        <w:rPr>
          <w:rFonts w:ascii="Times New Roman" w:hAnsi="Times New Roman" w:cs="Times New Roman"/>
          <w:color w:val="000000"/>
          <w:lang w:bidi="en-US"/>
        </w:rPr>
      </w:pPr>
      <w:r w:rsidRPr="008D65D0">
        <w:rPr>
          <w:rFonts w:ascii="Times New Roman" w:hAnsi="Times New Roman" w:cs="Times New Roman"/>
          <w:color w:val="000000"/>
          <w:lang w:bidi="en-US"/>
        </w:rPr>
        <w:t xml:space="preserve">2024. gada </w:t>
      </w:r>
      <w:r w:rsidR="00454685">
        <w:rPr>
          <w:rFonts w:ascii="Times New Roman" w:hAnsi="Times New Roman" w:cs="Times New Roman"/>
          <w:color w:val="000000"/>
          <w:lang w:bidi="en-US"/>
        </w:rPr>
        <w:t>26</w:t>
      </w:r>
      <w:r w:rsidRPr="008D65D0">
        <w:rPr>
          <w:rFonts w:ascii="Times New Roman" w:hAnsi="Times New Roman" w:cs="Times New Roman"/>
          <w:color w:val="000000"/>
          <w:lang w:bidi="en-US"/>
        </w:rPr>
        <w:t>. </w:t>
      </w:r>
      <w:r w:rsidR="00454685">
        <w:rPr>
          <w:rFonts w:ascii="Times New Roman" w:hAnsi="Times New Roman" w:cs="Times New Roman"/>
          <w:color w:val="000000"/>
          <w:lang w:bidi="en-US"/>
        </w:rPr>
        <w:t xml:space="preserve">septembra </w:t>
      </w:r>
      <w:r w:rsidRPr="008D65D0">
        <w:rPr>
          <w:rFonts w:ascii="Times New Roman" w:hAnsi="Times New Roman" w:cs="Times New Roman"/>
          <w:color w:val="000000"/>
          <w:lang w:bidi="en-US"/>
        </w:rPr>
        <w:t xml:space="preserve">sēdes lēmumu </w:t>
      </w:r>
    </w:p>
    <w:p w14:paraId="4E95D2F1" w14:textId="77777777" w:rsidR="00BC1490" w:rsidRPr="008D65D0" w:rsidRDefault="00BC1490" w:rsidP="00BC1490">
      <w:pPr>
        <w:shd w:val="clear" w:color="auto" w:fill="FFFFFF"/>
        <w:jc w:val="right"/>
        <w:rPr>
          <w:rFonts w:ascii="Times New Roman" w:hAnsi="Times New Roman" w:cs="Times New Roman"/>
          <w:color w:val="000000"/>
          <w:lang w:bidi="en-US"/>
        </w:rPr>
      </w:pPr>
      <w:r w:rsidRPr="008D65D0">
        <w:rPr>
          <w:rFonts w:ascii="Times New Roman" w:hAnsi="Times New Roman" w:cs="Times New Roman"/>
          <w:color w:val="000000"/>
          <w:lang w:bidi="en-US"/>
        </w:rPr>
        <w:t>(protokols Nr. </w:t>
      </w:r>
      <w:r w:rsidRPr="008D65D0">
        <w:rPr>
          <w:rFonts w:ascii="Times New Roman" w:hAnsi="Times New Roman" w:cs="Times New Roman"/>
          <w:color w:val="000000"/>
          <w:lang w:bidi="en-US"/>
        </w:rPr>
        <w:tab/>
      </w:r>
      <w:r w:rsidRPr="008D65D0">
        <w:rPr>
          <w:rFonts w:ascii="Times New Roman" w:hAnsi="Times New Roman" w:cs="Times New Roman"/>
          <w:color w:val="000000"/>
          <w:u w:val="single"/>
          <w:lang w:bidi="en-US"/>
        </w:rPr>
        <w:tab/>
      </w:r>
      <w:r w:rsidRPr="008D65D0">
        <w:rPr>
          <w:rFonts w:ascii="Times New Roman" w:hAnsi="Times New Roman" w:cs="Times New Roman"/>
          <w:color w:val="000000"/>
          <w:lang w:bidi="en-US"/>
        </w:rPr>
        <w:t xml:space="preserve"> §</w:t>
      </w:r>
      <w:r w:rsidRPr="008D65D0">
        <w:rPr>
          <w:rFonts w:ascii="Times New Roman" w:hAnsi="Times New Roman" w:cs="Times New Roman"/>
          <w:color w:val="000000"/>
          <w:u w:val="single"/>
          <w:lang w:bidi="en-US"/>
        </w:rPr>
        <w:tab/>
      </w:r>
      <w:r w:rsidRPr="008D65D0">
        <w:rPr>
          <w:rFonts w:ascii="Times New Roman" w:hAnsi="Times New Roman" w:cs="Times New Roman"/>
          <w:color w:val="000000"/>
          <w:lang w:bidi="en-US"/>
        </w:rPr>
        <w:t>)</w:t>
      </w:r>
    </w:p>
    <w:p w14:paraId="64CA4D9A" w14:textId="77777777" w:rsidR="00BC1490" w:rsidRDefault="00BC1490" w:rsidP="004C6D77">
      <w:pPr>
        <w:jc w:val="right"/>
        <w:rPr>
          <w:rFonts w:ascii="Times New Roman" w:eastAsia="Times New Roman" w:hAnsi="Times New Roman" w:cs="Times New Roman"/>
        </w:rPr>
      </w:pPr>
    </w:p>
    <w:p w14:paraId="400FF5EC" w14:textId="77777777" w:rsidR="004C6D77" w:rsidRPr="004C6D77" w:rsidRDefault="004C6D77" w:rsidP="004C6D77">
      <w:pPr>
        <w:tabs>
          <w:tab w:val="center" w:pos="4535"/>
          <w:tab w:val="right" w:pos="9071"/>
        </w:tabs>
        <w:jc w:val="right"/>
        <w:rPr>
          <w:rFonts w:ascii="Times New Roman" w:eastAsia="Times New Roman" w:hAnsi="Times New Roman" w:cs="Times New Roman"/>
          <w:sz w:val="28"/>
          <w:szCs w:val="28"/>
        </w:rPr>
      </w:pPr>
    </w:p>
    <w:p w14:paraId="3F5A2491" w14:textId="77777777" w:rsidR="00BC1490" w:rsidRPr="00655074" w:rsidRDefault="00BC1490" w:rsidP="00655074">
      <w:pPr>
        <w:autoSpaceDE w:val="0"/>
        <w:autoSpaceDN w:val="0"/>
        <w:adjustRightInd w:val="0"/>
        <w:jc w:val="center"/>
        <w:rPr>
          <w:rFonts w:ascii="Times New Roman" w:hAnsi="Times New Roman" w:cs="Times New Roman"/>
          <w:bCs/>
          <w:color w:val="000000"/>
          <w:sz w:val="28"/>
          <w:szCs w:val="28"/>
          <w:lang w:eastAsia="lv-LV"/>
        </w:rPr>
      </w:pPr>
      <w:r w:rsidRPr="00655074">
        <w:rPr>
          <w:rFonts w:ascii="Times New Roman" w:hAnsi="Times New Roman" w:cs="Times New Roman"/>
          <w:bCs/>
          <w:color w:val="000000"/>
          <w:sz w:val="28"/>
          <w:szCs w:val="28"/>
          <w:lang w:eastAsia="lv-LV"/>
        </w:rPr>
        <w:t>SAISTOŠIE NOTEIKUMI</w:t>
      </w:r>
    </w:p>
    <w:p w14:paraId="0039B39C" w14:textId="77777777" w:rsidR="00BC1490" w:rsidRDefault="00BC1490" w:rsidP="00655074">
      <w:pPr>
        <w:autoSpaceDE w:val="0"/>
        <w:autoSpaceDN w:val="0"/>
        <w:adjustRightInd w:val="0"/>
        <w:jc w:val="center"/>
        <w:rPr>
          <w:rFonts w:ascii="Times New Roman" w:hAnsi="Times New Roman" w:cs="Times New Roman"/>
          <w:bCs/>
          <w:color w:val="000000"/>
          <w:lang w:eastAsia="lv-LV"/>
        </w:rPr>
      </w:pPr>
      <w:r w:rsidRPr="008D65D0">
        <w:rPr>
          <w:rFonts w:ascii="Times New Roman" w:hAnsi="Times New Roman" w:cs="Times New Roman"/>
          <w:bCs/>
          <w:color w:val="000000"/>
          <w:lang w:eastAsia="lv-LV"/>
        </w:rPr>
        <w:t>Ādažos, Ādažu novadā</w:t>
      </w:r>
    </w:p>
    <w:p w14:paraId="40AC0E7C" w14:textId="77777777" w:rsidR="00655074" w:rsidRPr="008D65D0" w:rsidRDefault="00655074" w:rsidP="00655074">
      <w:pPr>
        <w:autoSpaceDE w:val="0"/>
        <w:autoSpaceDN w:val="0"/>
        <w:adjustRightInd w:val="0"/>
        <w:jc w:val="center"/>
        <w:rPr>
          <w:rFonts w:ascii="Times New Roman" w:hAnsi="Times New Roman" w:cs="Times New Roman"/>
          <w:bCs/>
          <w:color w:val="000000"/>
          <w:lang w:eastAsia="lv-LV"/>
        </w:rPr>
      </w:pPr>
    </w:p>
    <w:p w14:paraId="23B48856" w14:textId="77777777" w:rsidR="004C6D77" w:rsidRPr="004C6D77" w:rsidRDefault="004C6D77" w:rsidP="00655074">
      <w:pPr>
        <w:rPr>
          <w:rFonts w:ascii="Times New Roman" w:eastAsia="Times New Roman" w:hAnsi="Times New Roman" w:cs="Times New Roman"/>
          <w:b/>
        </w:rPr>
      </w:pPr>
      <w:r w:rsidRPr="004C6D77">
        <w:rPr>
          <w:rFonts w:ascii="Times New Roman" w:eastAsia="Times New Roman" w:hAnsi="Times New Roman" w:cs="Times New Roman"/>
        </w:rPr>
        <w:t xml:space="preserve">2024. gada </w:t>
      </w:r>
      <w:r w:rsidR="00454685">
        <w:rPr>
          <w:rFonts w:ascii="Times New Roman" w:eastAsia="Times New Roman" w:hAnsi="Times New Roman" w:cs="Times New Roman"/>
        </w:rPr>
        <w:t>26</w:t>
      </w:r>
      <w:r w:rsidR="00E7513F">
        <w:rPr>
          <w:rFonts w:ascii="Times New Roman" w:eastAsia="Times New Roman" w:hAnsi="Times New Roman" w:cs="Times New Roman"/>
        </w:rPr>
        <w:t>. septembrī</w:t>
      </w:r>
      <w:r w:rsidRPr="004C6D77">
        <w:rPr>
          <w:rFonts w:ascii="Times New Roman" w:eastAsia="Times New Roman" w:hAnsi="Times New Roman" w:cs="Times New Roman"/>
        </w:rPr>
        <w:t xml:space="preserve">                                                           </w:t>
      </w:r>
      <w:r w:rsidRPr="004C6D77">
        <w:rPr>
          <w:rFonts w:ascii="Times New Roman" w:eastAsia="Times New Roman" w:hAnsi="Times New Roman" w:cs="Times New Roman"/>
          <w:b/>
        </w:rPr>
        <w:t xml:space="preserve">Nr. </w:t>
      </w:r>
      <w:r w:rsidRPr="004C6D77">
        <w:rPr>
          <w:rFonts w:ascii="Times New Roman" w:eastAsia="Times New Roman" w:hAnsi="Times New Roman" w:cs="Times New Roman"/>
          <w:b/>
          <w:bCs/>
        </w:rPr>
        <w:fldChar w:fldCharType="begin"/>
      </w:r>
      <w:r w:rsidRPr="004C6D77">
        <w:rPr>
          <w:rFonts w:ascii="Times New Roman" w:eastAsia="Times New Roman" w:hAnsi="Times New Roman" w:cs="Times New Roman"/>
          <w:b/>
          <w:bCs/>
        </w:rPr>
        <w:instrText>MERGEFIELD DOKREGNUMURS</w:instrText>
      </w:r>
      <w:r w:rsidRPr="004C6D77">
        <w:rPr>
          <w:rFonts w:ascii="Times New Roman" w:eastAsia="Times New Roman" w:hAnsi="Times New Roman" w:cs="Times New Roman"/>
          <w:b/>
          <w:bCs/>
        </w:rPr>
        <w:fldChar w:fldCharType="separate"/>
      </w:r>
      <w:r w:rsidRPr="004C6D77">
        <w:rPr>
          <w:rFonts w:ascii="Times New Roman" w:eastAsia="Times New Roman" w:hAnsi="Times New Roman" w:cs="Times New Roman"/>
          <w:b/>
          <w:bCs/>
        </w:rPr>
        <w:t>«DOKREGNUMURS»</w:t>
      </w:r>
      <w:r w:rsidRPr="004C6D77">
        <w:rPr>
          <w:rFonts w:ascii="Times New Roman" w:eastAsia="Times New Roman" w:hAnsi="Times New Roman" w:cs="Times New Roman"/>
          <w:b/>
          <w:bCs/>
        </w:rPr>
        <w:fldChar w:fldCharType="end"/>
      </w:r>
    </w:p>
    <w:p w14:paraId="5FDF1293" w14:textId="77777777" w:rsidR="004C6D77" w:rsidRPr="004C6D77" w:rsidRDefault="004C6D77" w:rsidP="00655074">
      <w:pPr>
        <w:jc w:val="both"/>
        <w:rPr>
          <w:rFonts w:ascii="Times New Roman" w:eastAsia="Times New Roman" w:hAnsi="Times New Roman" w:cs="Times New Roman"/>
        </w:rPr>
      </w:pPr>
    </w:p>
    <w:p w14:paraId="0BD8683F" w14:textId="77777777" w:rsidR="004C6D77" w:rsidRPr="00655074" w:rsidRDefault="004C6D77" w:rsidP="00655074">
      <w:pPr>
        <w:jc w:val="center"/>
        <w:rPr>
          <w:rFonts w:ascii="Times New Roman" w:eastAsia="Times New Roman" w:hAnsi="Times New Roman" w:cs="Times New Roman"/>
          <w:b/>
          <w:sz w:val="28"/>
          <w:szCs w:val="28"/>
        </w:rPr>
      </w:pPr>
      <w:bookmarkStart w:id="0" w:name="_Hlk114483632"/>
      <w:bookmarkStart w:id="1" w:name="_Hlk173763007"/>
      <w:r w:rsidRPr="00655074">
        <w:rPr>
          <w:rFonts w:ascii="Times New Roman" w:eastAsia="Times New Roman" w:hAnsi="Times New Roman" w:cs="Times New Roman"/>
          <w:b/>
          <w:sz w:val="28"/>
          <w:szCs w:val="28"/>
        </w:rPr>
        <w:t xml:space="preserve">Par </w:t>
      </w:r>
      <w:bookmarkStart w:id="2" w:name="_Hlk173762864"/>
      <w:bookmarkEnd w:id="0"/>
      <w:r w:rsidRPr="00655074">
        <w:rPr>
          <w:rFonts w:ascii="Times New Roman" w:eastAsia="Times New Roman" w:hAnsi="Times New Roman" w:cs="Times New Roman"/>
          <w:b/>
          <w:sz w:val="28"/>
          <w:szCs w:val="28"/>
        </w:rPr>
        <w:t xml:space="preserve">Ādažu novada pašvaldības </w:t>
      </w:r>
      <w:r w:rsidR="009D6B5E">
        <w:rPr>
          <w:rFonts w:ascii="Times New Roman" w:eastAsia="Times New Roman" w:hAnsi="Times New Roman" w:cs="Times New Roman"/>
          <w:b/>
          <w:sz w:val="28"/>
          <w:szCs w:val="28"/>
        </w:rPr>
        <w:t xml:space="preserve">domes </w:t>
      </w:r>
      <w:r w:rsidRPr="00655074">
        <w:rPr>
          <w:rFonts w:ascii="Times New Roman" w:eastAsia="Times New Roman" w:hAnsi="Times New Roman" w:cs="Times New Roman"/>
          <w:b/>
          <w:sz w:val="28"/>
          <w:szCs w:val="28"/>
        </w:rPr>
        <w:t>2022. gada 25. aprīļa saistošo noteikumu Nr. 36/2022 “Sabiedriskās kārtības noteikumi Ādažu novadā”</w:t>
      </w:r>
      <w:bookmarkEnd w:id="2"/>
      <w:r w:rsidRPr="00655074">
        <w:rPr>
          <w:rFonts w:ascii="Times New Roman" w:eastAsia="Times New Roman" w:hAnsi="Times New Roman" w:cs="Times New Roman"/>
          <w:b/>
          <w:sz w:val="28"/>
          <w:szCs w:val="28"/>
        </w:rPr>
        <w:t xml:space="preserve"> atzīšanu par spēku zaudējušiem</w:t>
      </w:r>
    </w:p>
    <w:bookmarkEnd w:id="1"/>
    <w:p w14:paraId="0824005F" w14:textId="77777777" w:rsidR="00655074" w:rsidRPr="00655074" w:rsidRDefault="00655074" w:rsidP="00655074">
      <w:pPr>
        <w:rPr>
          <w:rFonts w:ascii="Times New Roman" w:eastAsia="Times New Roman" w:hAnsi="Times New Roman" w:cs="Times New Roman"/>
        </w:rPr>
      </w:pPr>
    </w:p>
    <w:p w14:paraId="682EFAED" w14:textId="77777777" w:rsidR="00A0607C" w:rsidRDefault="004C6D77" w:rsidP="00655074">
      <w:pPr>
        <w:ind w:left="4678"/>
        <w:jc w:val="right"/>
        <w:rPr>
          <w:rFonts w:ascii="Times New Roman" w:eastAsia="Times New Roman" w:hAnsi="Times New Roman" w:cs="Times New Roman"/>
          <w:i/>
          <w:iCs/>
        </w:rPr>
      </w:pPr>
      <w:r w:rsidRPr="004C6D77">
        <w:rPr>
          <w:rFonts w:ascii="Times New Roman" w:eastAsia="Times New Roman" w:hAnsi="Times New Roman" w:cs="Times New Roman"/>
          <w:i/>
          <w:iCs/>
        </w:rPr>
        <w:t>Izdoti saskaņā ar Oficiālo publikāciju un tiesiskās informācijas likuma</w:t>
      </w:r>
      <w:r w:rsidR="00A0607C">
        <w:rPr>
          <w:rFonts w:ascii="Times New Roman" w:eastAsia="Times New Roman" w:hAnsi="Times New Roman" w:cs="Times New Roman"/>
          <w:i/>
          <w:iCs/>
        </w:rPr>
        <w:t xml:space="preserve"> </w:t>
      </w:r>
    </w:p>
    <w:p w14:paraId="6D5D3BB3" w14:textId="77777777" w:rsidR="004C6D77" w:rsidRPr="004C6D77" w:rsidRDefault="004C6D77" w:rsidP="00655074">
      <w:pPr>
        <w:ind w:left="4678"/>
        <w:jc w:val="right"/>
        <w:rPr>
          <w:rFonts w:ascii="Times New Roman" w:eastAsia="Times New Roman" w:hAnsi="Times New Roman" w:cs="Times New Roman"/>
          <w:i/>
          <w:iCs/>
        </w:rPr>
      </w:pPr>
      <w:r w:rsidRPr="004C6D77">
        <w:rPr>
          <w:rFonts w:ascii="Times New Roman" w:eastAsia="Times New Roman" w:hAnsi="Times New Roman" w:cs="Times New Roman"/>
          <w:i/>
          <w:iCs/>
        </w:rPr>
        <w:t>9. panta piekto daļu</w:t>
      </w:r>
    </w:p>
    <w:p w14:paraId="2CC8278F" w14:textId="77777777" w:rsidR="00655074" w:rsidRDefault="00655074" w:rsidP="00655074">
      <w:pPr>
        <w:jc w:val="both"/>
        <w:rPr>
          <w:rFonts w:ascii="Times New Roman" w:eastAsia="Times New Roman" w:hAnsi="Times New Roman" w:cs="Times New Roman"/>
        </w:rPr>
      </w:pPr>
    </w:p>
    <w:p w14:paraId="15A25139" w14:textId="77777777" w:rsidR="004C6D77" w:rsidRPr="004C6D77" w:rsidRDefault="004C6D77" w:rsidP="00655074">
      <w:pPr>
        <w:jc w:val="both"/>
        <w:rPr>
          <w:rFonts w:ascii="Times New Roman" w:eastAsia="Times New Roman" w:hAnsi="Times New Roman" w:cs="Times New Roman"/>
        </w:rPr>
      </w:pPr>
      <w:r w:rsidRPr="004C6D77">
        <w:rPr>
          <w:rFonts w:ascii="Times New Roman" w:eastAsia="Times New Roman" w:hAnsi="Times New Roman" w:cs="Times New Roman"/>
        </w:rPr>
        <w:t xml:space="preserve">Atzīt par spēku zaudējušiem Ādažu novada pašvaldības </w:t>
      </w:r>
      <w:r w:rsidR="009D6B5E">
        <w:rPr>
          <w:rFonts w:ascii="Times New Roman" w:eastAsia="Times New Roman" w:hAnsi="Times New Roman" w:cs="Times New Roman"/>
        </w:rPr>
        <w:t xml:space="preserve">domes </w:t>
      </w:r>
      <w:r w:rsidRPr="004C6D77">
        <w:rPr>
          <w:rFonts w:ascii="Times New Roman" w:eastAsia="Times New Roman" w:hAnsi="Times New Roman" w:cs="Times New Roman"/>
        </w:rPr>
        <w:t xml:space="preserve">2022. gada 25. aprīļa saistošos noteikumus Nr. 36/2022 “Sabiedriskās kārtības noteikumi Ādažu novadā”. </w:t>
      </w:r>
    </w:p>
    <w:p w14:paraId="0F12BAFF" w14:textId="77777777" w:rsidR="004C6D77" w:rsidRPr="004C6D77" w:rsidRDefault="004C6D77" w:rsidP="00655074">
      <w:pPr>
        <w:jc w:val="both"/>
        <w:rPr>
          <w:rFonts w:ascii="Times New Roman" w:eastAsia="Times New Roman" w:hAnsi="Times New Roman" w:cs="Times New Roman"/>
        </w:rPr>
      </w:pPr>
    </w:p>
    <w:p w14:paraId="5C9C8075" w14:textId="77777777" w:rsidR="004C6D77" w:rsidRPr="004C6D77" w:rsidRDefault="004C6D77" w:rsidP="00655074">
      <w:pPr>
        <w:jc w:val="both"/>
        <w:rPr>
          <w:rFonts w:ascii="Times New Roman" w:eastAsia="Times New Roman" w:hAnsi="Times New Roman" w:cs="Times New Roman"/>
        </w:rPr>
      </w:pPr>
    </w:p>
    <w:p w14:paraId="7AF8EEB4" w14:textId="77777777" w:rsidR="004C6D77" w:rsidRPr="004C6D77" w:rsidRDefault="004C6D77" w:rsidP="00655074">
      <w:pPr>
        <w:jc w:val="both"/>
        <w:rPr>
          <w:rFonts w:ascii="Times New Roman" w:eastAsia="Times New Roman" w:hAnsi="Times New Roman" w:cs="Times New Roman"/>
        </w:rPr>
      </w:pPr>
    </w:p>
    <w:p w14:paraId="3AEA664D" w14:textId="77777777" w:rsidR="004C6D77" w:rsidRDefault="004C6D77" w:rsidP="00655074">
      <w:pPr>
        <w:jc w:val="both"/>
        <w:rPr>
          <w:rFonts w:ascii="Times New Roman" w:eastAsia="Times New Roman" w:hAnsi="Times New Roman" w:cs="Times New Roman"/>
        </w:rPr>
      </w:pPr>
      <w:r w:rsidRPr="004C6D77">
        <w:rPr>
          <w:rFonts w:ascii="Times New Roman" w:eastAsia="Times New Roman" w:hAnsi="Times New Roman" w:cs="Times New Roman"/>
        </w:rPr>
        <w:t>Pašvaldības domes priekšsēdētāja</w:t>
      </w:r>
      <w:r w:rsidRPr="004C6D77">
        <w:rPr>
          <w:rFonts w:ascii="Times New Roman" w:eastAsia="Times New Roman" w:hAnsi="Times New Roman" w:cs="Times New Roman"/>
        </w:rPr>
        <w:tab/>
      </w:r>
      <w:r w:rsidRPr="004C6D77">
        <w:rPr>
          <w:rFonts w:ascii="Times New Roman" w:eastAsia="Times New Roman" w:hAnsi="Times New Roman" w:cs="Times New Roman"/>
        </w:rPr>
        <w:tab/>
      </w:r>
      <w:r w:rsidRPr="004C6D77">
        <w:rPr>
          <w:rFonts w:ascii="Times New Roman" w:eastAsia="Times New Roman" w:hAnsi="Times New Roman" w:cs="Times New Roman"/>
        </w:rPr>
        <w:tab/>
      </w:r>
      <w:r w:rsidRPr="004C6D77">
        <w:rPr>
          <w:rFonts w:ascii="Times New Roman" w:eastAsia="Times New Roman" w:hAnsi="Times New Roman" w:cs="Times New Roman"/>
        </w:rPr>
        <w:tab/>
      </w:r>
      <w:r w:rsidRPr="004C6D77">
        <w:rPr>
          <w:rFonts w:ascii="Times New Roman" w:eastAsia="Times New Roman" w:hAnsi="Times New Roman" w:cs="Times New Roman"/>
        </w:rPr>
        <w:tab/>
      </w:r>
      <w:r w:rsidRPr="004C6D77">
        <w:rPr>
          <w:rFonts w:ascii="Times New Roman" w:eastAsia="Times New Roman" w:hAnsi="Times New Roman" w:cs="Times New Roman"/>
        </w:rPr>
        <w:tab/>
        <w:t xml:space="preserve">      K.</w:t>
      </w:r>
      <w:r w:rsidR="00655074">
        <w:rPr>
          <w:rFonts w:ascii="Times New Roman" w:eastAsia="Times New Roman" w:hAnsi="Times New Roman" w:cs="Times New Roman"/>
        </w:rPr>
        <w:t xml:space="preserve"> </w:t>
      </w:r>
      <w:r w:rsidRPr="004C6D77">
        <w:rPr>
          <w:rFonts w:ascii="Times New Roman" w:eastAsia="Times New Roman" w:hAnsi="Times New Roman" w:cs="Times New Roman"/>
        </w:rPr>
        <w:t>Miķelsone</w:t>
      </w:r>
    </w:p>
    <w:p w14:paraId="4D637C00" w14:textId="77777777" w:rsidR="003660F1" w:rsidRDefault="003660F1" w:rsidP="00655074">
      <w:pPr>
        <w:jc w:val="both"/>
        <w:rPr>
          <w:rFonts w:ascii="Times New Roman" w:eastAsia="Times New Roman" w:hAnsi="Times New Roman" w:cs="Times New Roman"/>
        </w:rPr>
      </w:pPr>
    </w:p>
    <w:p w14:paraId="7C98F8A5" w14:textId="77777777" w:rsidR="003660F1" w:rsidRPr="003660F1" w:rsidRDefault="003660F1" w:rsidP="003660F1">
      <w:pPr>
        <w:jc w:val="center"/>
        <w:rPr>
          <w:rFonts w:ascii="Times New Roman" w:eastAsia="Calibri" w:hAnsi="Times New Roman" w:cs="Times New Roman"/>
        </w:rPr>
      </w:pPr>
      <w:r w:rsidRPr="003660F1">
        <w:rPr>
          <w:rFonts w:ascii="Times New Roman" w:eastAsia="Calibri" w:hAnsi="Times New Roman" w:cs="Times New Roman"/>
        </w:rPr>
        <w:t>ŠIS DOKUMENTS IR ELEKTRONISKI PARAKSTĪTS AR DROŠU ELEKTRONISKO PARAKSTU UN SATUR LAIKA ZĪMOGU</w:t>
      </w:r>
    </w:p>
    <w:p w14:paraId="1387BA52" w14:textId="77777777" w:rsidR="003660F1" w:rsidRPr="003660F1" w:rsidRDefault="003660F1" w:rsidP="003660F1">
      <w:pPr>
        <w:spacing w:before="120" w:after="120"/>
        <w:jc w:val="center"/>
        <w:rPr>
          <w:rFonts w:ascii="Times New Roman" w:eastAsia="Calibri" w:hAnsi="Times New Roman" w:cs="Times New Roman"/>
        </w:rPr>
      </w:pPr>
    </w:p>
    <w:p w14:paraId="59039050" w14:textId="77777777" w:rsidR="003660F1" w:rsidRPr="004C6D77" w:rsidRDefault="003660F1" w:rsidP="003660F1">
      <w:pPr>
        <w:jc w:val="center"/>
        <w:rPr>
          <w:rFonts w:ascii="Times New Roman" w:eastAsia="Times New Roman" w:hAnsi="Times New Roman" w:cs="Times New Roman"/>
        </w:rPr>
      </w:pPr>
    </w:p>
    <w:p w14:paraId="78C43390" w14:textId="77777777" w:rsidR="004C6D77" w:rsidRPr="004C6D77" w:rsidRDefault="004C6D77" w:rsidP="004C6D77">
      <w:pPr>
        <w:rPr>
          <w:rFonts w:ascii="Times New Roman" w:eastAsia="Times New Roman" w:hAnsi="Times New Roman" w:cs="Times New Roman"/>
        </w:rPr>
      </w:pPr>
    </w:p>
    <w:p w14:paraId="19FB07BD" w14:textId="77777777" w:rsidR="00655074" w:rsidRDefault="00655074">
      <w:pPr>
        <w:rPr>
          <w:rFonts w:ascii="Times New Roman" w:eastAsia="Times New Roman" w:hAnsi="Times New Roman" w:cs="Times New Roman"/>
          <w:bCs/>
          <w:caps/>
          <w:sz w:val="28"/>
        </w:rPr>
      </w:pPr>
      <w:r>
        <w:rPr>
          <w:rFonts w:ascii="Times New Roman" w:eastAsia="Times New Roman" w:hAnsi="Times New Roman" w:cs="Times New Roman"/>
          <w:bCs/>
          <w:caps/>
          <w:sz w:val="28"/>
        </w:rPr>
        <w:br w:type="page"/>
      </w:r>
    </w:p>
    <w:p w14:paraId="4E648AD7" w14:textId="77777777" w:rsidR="004C6D77" w:rsidRPr="004C6D77" w:rsidRDefault="004C6D77" w:rsidP="004C6D77">
      <w:pPr>
        <w:spacing w:before="120" w:after="120"/>
        <w:jc w:val="center"/>
        <w:rPr>
          <w:rFonts w:ascii="Times New Roman" w:eastAsia="Times New Roman" w:hAnsi="Times New Roman" w:cs="Times New Roman"/>
          <w:bCs/>
          <w:caps/>
          <w:sz w:val="28"/>
        </w:rPr>
      </w:pPr>
      <w:r w:rsidRPr="004C6D77">
        <w:rPr>
          <w:rFonts w:ascii="Times New Roman" w:eastAsia="Times New Roman" w:hAnsi="Times New Roman" w:cs="Times New Roman"/>
          <w:bCs/>
          <w:caps/>
          <w:sz w:val="28"/>
        </w:rPr>
        <w:lastRenderedPageBreak/>
        <w:t>Paskaidrojuma raksts</w:t>
      </w:r>
    </w:p>
    <w:p w14:paraId="022F4841" w14:textId="77777777" w:rsidR="004C6D77" w:rsidRPr="004C6D77" w:rsidRDefault="004C6D77" w:rsidP="004C6D77">
      <w:pPr>
        <w:spacing w:before="120" w:after="120"/>
        <w:jc w:val="center"/>
        <w:rPr>
          <w:rFonts w:ascii="Times New Roman" w:eastAsia="Times New Roman" w:hAnsi="Times New Roman" w:cs="Times New Roman"/>
          <w:b/>
        </w:rPr>
      </w:pPr>
      <w:r w:rsidRPr="004C6D77">
        <w:rPr>
          <w:rFonts w:ascii="Times New Roman" w:eastAsia="Times New Roman" w:hAnsi="Times New Roman" w:cs="Times New Roman"/>
          <w:b/>
        </w:rPr>
        <w:t>Ādažu novada pašvaldības domes 2024. gada 2</w:t>
      </w:r>
      <w:r w:rsidR="00D80964">
        <w:rPr>
          <w:rFonts w:ascii="Times New Roman" w:eastAsia="Times New Roman" w:hAnsi="Times New Roman" w:cs="Times New Roman"/>
          <w:b/>
        </w:rPr>
        <w:t>6</w:t>
      </w:r>
      <w:r w:rsidRPr="004C6D77">
        <w:rPr>
          <w:rFonts w:ascii="Times New Roman" w:eastAsia="Times New Roman" w:hAnsi="Times New Roman" w:cs="Times New Roman"/>
          <w:b/>
        </w:rPr>
        <w:t xml:space="preserve">. </w:t>
      </w:r>
      <w:r w:rsidR="00B320F6">
        <w:rPr>
          <w:rFonts w:ascii="Times New Roman" w:eastAsia="Times New Roman" w:hAnsi="Times New Roman" w:cs="Times New Roman"/>
          <w:b/>
        </w:rPr>
        <w:t>septembra</w:t>
      </w:r>
      <w:r w:rsidRPr="004C6D77">
        <w:rPr>
          <w:rFonts w:ascii="Times New Roman" w:eastAsia="Times New Roman" w:hAnsi="Times New Roman" w:cs="Times New Roman"/>
          <w:b/>
        </w:rPr>
        <w:t xml:space="preserve"> saistošajiem noteikumiem Nr</w:t>
      </w:r>
      <w:r w:rsidRPr="00B320F6">
        <w:rPr>
          <w:rFonts w:ascii="Times New Roman" w:eastAsia="Times New Roman" w:hAnsi="Times New Roman" w:cs="Times New Roman"/>
          <w:b/>
        </w:rPr>
        <w:t>. 00/2024 “Par</w:t>
      </w:r>
      <w:r w:rsidRPr="004C6D77">
        <w:rPr>
          <w:rFonts w:ascii="Times New Roman" w:eastAsia="Times New Roman" w:hAnsi="Times New Roman" w:cs="Times New Roman"/>
          <w:b/>
        </w:rPr>
        <w:t xml:space="preserve"> Ādažu novada pašvaldības domes 2022. gada 25. aprīļa saistošo noteikumu Nr. 36/2022 “Sabiedriskās kārtības noteikumi Ādažu novadā” atzīšanu par spēku zaudējušiem”</w:t>
      </w:r>
      <w:r w:rsidR="007569E3">
        <w:rPr>
          <w:rFonts w:ascii="Times New Roman" w:eastAsia="Times New Roman" w:hAnsi="Times New Roman" w:cs="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4C6D77" w:rsidRPr="004C6D77" w14:paraId="1E561842" w14:textId="77777777" w:rsidTr="00BF6DF1">
        <w:tc>
          <w:tcPr>
            <w:tcW w:w="9061" w:type="dxa"/>
          </w:tcPr>
          <w:p w14:paraId="6AF39989" w14:textId="77777777" w:rsidR="004C6D77" w:rsidRPr="004C6D77" w:rsidRDefault="004C6D77" w:rsidP="004C6D77">
            <w:pPr>
              <w:jc w:val="center"/>
              <w:rPr>
                <w:rFonts w:ascii="Times New Roman" w:eastAsia="Times New Roman" w:hAnsi="Times New Roman" w:cs="Times New Roman"/>
                <w:b/>
                <w:bCs/>
                <w:color w:val="000000"/>
              </w:rPr>
            </w:pPr>
            <w:r w:rsidRPr="004C6D77">
              <w:rPr>
                <w:rFonts w:ascii="Times New Roman" w:eastAsia="Times New Roman" w:hAnsi="Times New Roman" w:cs="Times New Roman"/>
                <w:b/>
                <w:bCs/>
                <w:color w:val="000000"/>
              </w:rPr>
              <w:t>Paskaidrojuma raksta sadaļas un norādāmā informācija</w:t>
            </w:r>
          </w:p>
        </w:tc>
      </w:tr>
      <w:tr w:rsidR="004C6D77" w:rsidRPr="004C6D77" w14:paraId="64106203" w14:textId="77777777" w:rsidTr="00BF6DF1">
        <w:tc>
          <w:tcPr>
            <w:tcW w:w="9061" w:type="dxa"/>
          </w:tcPr>
          <w:p w14:paraId="67ED4D5A" w14:textId="77777777" w:rsidR="004C6D77" w:rsidRPr="004C6D77" w:rsidRDefault="004C6D77" w:rsidP="004C6D77">
            <w:pPr>
              <w:autoSpaceDE w:val="0"/>
              <w:autoSpaceDN w:val="0"/>
              <w:adjustRightInd w:val="0"/>
              <w:jc w:val="both"/>
              <w:outlineLvl w:val="0"/>
              <w:rPr>
                <w:rFonts w:ascii="Times New Roman" w:eastAsia="Times New Roman" w:hAnsi="Times New Roman" w:cs="Times New Roman"/>
                <w:bCs/>
                <w:color w:val="000000"/>
              </w:rPr>
            </w:pPr>
            <w:r w:rsidRPr="004C6D77">
              <w:rPr>
                <w:rFonts w:ascii="Times New Roman" w:eastAsia="Times New Roman" w:hAnsi="Times New Roman" w:cs="Times New Roman"/>
                <w:bCs/>
                <w:color w:val="000000"/>
              </w:rPr>
              <w:t xml:space="preserve">1. </w:t>
            </w:r>
            <w:r w:rsidR="00CF0F4F" w:rsidRPr="00CF0F4F">
              <w:rPr>
                <w:rFonts w:ascii="Times New Roman" w:eastAsia="Times New Roman" w:hAnsi="Times New Roman" w:cs="Times New Roman"/>
                <w:b/>
                <w:color w:val="000000"/>
              </w:rPr>
              <w:t>Mērķis un</w:t>
            </w:r>
            <w:r w:rsidRPr="004C6D77">
              <w:rPr>
                <w:rFonts w:ascii="Times New Roman" w:eastAsia="Times New Roman" w:hAnsi="Times New Roman" w:cs="Times New Roman"/>
                <w:b/>
                <w:color w:val="000000"/>
              </w:rPr>
              <w:t xml:space="preserve"> nepieciešamības pamatojums</w:t>
            </w:r>
            <w:r w:rsidRPr="004C6D77">
              <w:rPr>
                <w:rFonts w:ascii="Times New Roman" w:eastAsia="Times New Roman" w:hAnsi="Times New Roman" w:cs="Times New Roman"/>
                <w:bCs/>
                <w:color w:val="000000"/>
              </w:rPr>
              <w:t>.</w:t>
            </w:r>
          </w:p>
          <w:p w14:paraId="15BD6A70" w14:textId="77777777" w:rsidR="004C6D77" w:rsidRPr="004C6D77" w:rsidRDefault="004C6D77" w:rsidP="004C6D77">
            <w:pPr>
              <w:jc w:val="both"/>
              <w:rPr>
                <w:rFonts w:ascii="Times New Roman" w:eastAsia="Times New Roman" w:hAnsi="Times New Roman" w:cs="Times New Roman"/>
                <w:color w:val="333333"/>
                <w:shd w:val="clear" w:color="auto" w:fill="FFFFFF"/>
                <w:lang w:eastAsia="lv-LV"/>
              </w:rPr>
            </w:pPr>
            <w:r w:rsidRPr="004C6D77">
              <w:rPr>
                <w:rFonts w:ascii="Times New Roman" w:eastAsia="Times New Roman" w:hAnsi="Times New Roman" w:cs="Times New Roman"/>
                <w:bCs/>
                <w:color w:val="000000"/>
              </w:rPr>
              <w:t xml:space="preserve">1.1. </w:t>
            </w:r>
            <w:r w:rsidRPr="004C6D77">
              <w:rPr>
                <w:rFonts w:ascii="Times New Roman" w:eastAsia="Times New Roman" w:hAnsi="Times New Roman" w:cs="Times New Roman"/>
                <w:color w:val="333333"/>
                <w:shd w:val="clear" w:color="auto" w:fill="FFFFFF"/>
                <w:lang w:eastAsia="lv-LV"/>
              </w:rPr>
              <w:t>Saskaņā ar likuma “Par pašvaldībām” pārejas noteikumu 6. punkt</w:t>
            </w:r>
            <w:r w:rsidR="00B320F6">
              <w:rPr>
                <w:rFonts w:ascii="Times New Roman" w:eastAsia="Times New Roman" w:hAnsi="Times New Roman" w:cs="Times New Roman"/>
                <w:color w:val="333333"/>
                <w:shd w:val="clear" w:color="auto" w:fill="FFFFFF"/>
                <w:lang w:eastAsia="lv-LV"/>
              </w:rPr>
              <w:t>u</w:t>
            </w:r>
            <w:r w:rsidRPr="004C6D77">
              <w:rPr>
                <w:rFonts w:ascii="Times New Roman" w:eastAsia="Times New Roman" w:hAnsi="Times New Roman" w:cs="Times New Roman"/>
                <w:color w:val="333333"/>
                <w:shd w:val="clear" w:color="auto" w:fill="FFFFFF"/>
                <w:lang w:eastAsia="lv-LV"/>
              </w:rPr>
              <w:t>,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14:paraId="1EA8FE04" w14:textId="77777777" w:rsidR="004C6D77" w:rsidRPr="004C6D77" w:rsidRDefault="004C6D77" w:rsidP="004C6D77">
            <w:pPr>
              <w:jc w:val="both"/>
              <w:rPr>
                <w:rFonts w:ascii="Times New Roman" w:eastAsia="Times New Roman" w:hAnsi="Times New Roman" w:cs="Times New Roman"/>
                <w:color w:val="333333"/>
                <w:lang w:eastAsia="lv-LV"/>
              </w:rPr>
            </w:pPr>
            <w:r w:rsidRPr="004C6D77">
              <w:rPr>
                <w:rFonts w:ascii="Times New Roman" w:eastAsia="Times New Roman" w:hAnsi="Times New Roman" w:cs="Times New Roman"/>
                <w:color w:val="333333"/>
                <w:lang w:eastAsia="lv-LV"/>
              </w:rPr>
              <w:t>1.2. Oficiālo publikāciju un tiesiskās informācijas likuma 9. panta piektā daļā ir noteikts, ja spēku zaudē normatīvā akta izdošanas tiesiskais pamats (augstāka juridiska spēka tiesību norma, uz kuras pamata izdots cits normatīvais akts), tad spēku zaudē arī uz šā pamata izdotais normatīvais akts vai tā daļa.</w:t>
            </w:r>
          </w:p>
          <w:p w14:paraId="5425A330" w14:textId="77777777" w:rsidR="005B045F" w:rsidRDefault="004C6D77" w:rsidP="005B045F">
            <w:pPr>
              <w:shd w:val="clear" w:color="auto" w:fill="FFFFFF"/>
              <w:spacing w:line="293" w:lineRule="atLeast"/>
              <w:jc w:val="both"/>
              <w:rPr>
                <w:rFonts w:ascii="Times New Roman" w:eastAsia="Calibri" w:hAnsi="Times New Roman" w:cs="Times New Roman"/>
                <w:bCs/>
                <w:lang w:eastAsia="lv-LV"/>
              </w:rPr>
            </w:pPr>
            <w:r w:rsidRPr="004C6D77">
              <w:rPr>
                <w:rFonts w:ascii="Times New Roman" w:eastAsia="Calibri" w:hAnsi="Times New Roman" w:cs="Times New Roman"/>
                <w:bCs/>
                <w:lang w:eastAsia="lv-LV"/>
              </w:rPr>
              <w:t xml:space="preserve">1.3. Viedās administrācijas un reģionālās attīstības ministrija 2024. gada 2. augusta vēstulē Nr. 1-13/4849 “Par uz likuma “Par pašvaldībām” normu pamata izdoto saistošo noteikumu spēkā esamību” ir norādījusi, ka Pašvaldību likuma pārejas noteikumu 6. punktā noteiktais termiņš ir beidzies, līdz ar to saistošie noteikumi, kuru izdošanas tiesiskajā pamatojumā ir ietverta norāde uz likuma “Par pašvaldībām” normu, pilnībā vai daļā, kas izdota uz likuma “Par pašvaldībām” normas pamata, ar 2024. gada 1. jūliju vairs nav piemērojami.  Līdz ar to pašvaldības domei ir jālemj par saistošo noteikumu atzīšanu par spēku zaudējušiem. </w:t>
            </w:r>
          </w:p>
          <w:p w14:paraId="42F24A12" w14:textId="77777777" w:rsidR="005B045F" w:rsidRPr="004C6D77" w:rsidRDefault="005B045F" w:rsidP="002774DB">
            <w:pPr>
              <w:shd w:val="clear" w:color="auto" w:fill="FFFFFF"/>
              <w:spacing w:line="293" w:lineRule="atLeast"/>
              <w:jc w:val="both"/>
              <w:rPr>
                <w:rFonts w:ascii="Times New Roman" w:eastAsia="Times New Roman" w:hAnsi="Times New Roman" w:cs="Times New Roman"/>
                <w:color w:val="333333"/>
                <w:lang w:eastAsia="lv-LV"/>
              </w:rPr>
            </w:pPr>
            <w:r>
              <w:rPr>
                <w:rFonts w:ascii="Times New Roman" w:hAnsi="Times New Roman"/>
              </w:rPr>
              <w:t xml:space="preserve">1.4. Papildus </w:t>
            </w:r>
            <w:r w:rsidRPr="004C6D77">
              <w:rPr>
                <w:rFonts w:ascii="Times New Roman" w:eastAsia="Calibri" w:hAnsi="Times New Roman" w:cs="Times New Roman"/>
                <w:bCs/>
                <w:lang w:eastAsia="lv-LV"/>
              </w:rPr>
              <w:t xml:space="preserve">Viedās administrācijas un reģionālās attīstības ministrija 2024. gada </w:t>
            </w:r>
            <w:r>
              <w:rPr>
                <w:rFonts w:ascii="Times New Roman" w:eastAsia="Calibri" w:hAnsi="Times New Roman" w:cs="Times New Roman"/>
                <w:bCs/>
                <w:lang w:eastAsia="lv-LV"/>
              </w:rPr>
              <w:t>11</w:t>
            </w:r>
            <w:r w:rsidRPr="004C6D77">
              <w:rPr>
                <w:rFonts w:ascii="Times New Roman" w:eastAsia="Calibri" w:hAnsi="Times New Roman" w:cs="Times New Roman"/>
                <w:bCs/>
                <w:lang w:eastAsia="lv-LV"/>
              </w:rPr>
              <w:t xml:space="preserve">. </w:t>
            </w:r>
            <w:r>
              <w:rPr>
                <w:rFonts w:ascii="Times New Roman" w:eastAsia="Calibri" w:hAnsi="Times New Roman" w:cs="Times New Roman"/>
                <w:bCs/>
                <w:lang w:eastAsia="lv-LV"/>
              </w:rPr>
              <w:t>marta</w:t>
            </w:r>
            <w:r w:rsidRPr="004C6D77">
              <w:rPr>
                <w:rFonts w:ascii="Times New Roman" w:eastAsia="Calibri" w:hAnsi="Times New Roman" w:cs="Times New Roman"/>
                <w:bCs/>
                <w:lang w:eastAsia="lv-LV"/>
              </w:rPr>
              <w:t xml:space="preserve"> vēstulē Nr. 1-1</w:t>
            </w:r>
            <w:r w:rsidR="0060512E">
              <w:rPr>
                <w:rFonts w:ascii="Times New Roman" w:eastAsia="Calibri" w:hAnsi="Times New Roman" w:cs="Times New Roman"/>
                <w:bCs/>
                <w:lang w:eastAsia="lv-LV"/>
              </w:rPr>
              <w:t>8</w:t>
            </w:r>
            <w:r w:rsidRPr="004C6D77">
              <w:rPr>
                <w:rFonts w:ascii="Times New Roman" w:eastAsia="Calibri" w:hAnsi="Times New Roman" w:cs="Times New Roman"/>
                <w:bCs/>
                <w:lang w:eastAsia="lv-LV"/>
              </w:rPr>
              <w:t>/</w:t>
            </w:r>
            <w:r w:rsidR="0060512E">
              <w:rPr>
                <w:rFonts w:ascii="Times New Roman" w:eastAsia="Calibri" w:hAnsi="Times New Roman" w:cs="Times New Roman"/>
                <w:bCs/>
                <w:lang w:eastAsia="lv-LV"/>
              </w:rPr>
              <w:t>1604</w:t>
            </w:r>
            <w:r>
              <w:rPr>
                <w:rFonts w:ascii="Times New Roman" w:eastAsia="Calibri" w:hAnsi="Times New Roman" w:cs="Times New Roman"/>
                <w:bCs/>
                <w:lang w:eastAsia="lv-LV"/>
              </w:rPr>
              <w:t xml:space="preserve"> </w:t>
            </w:r>
            <w:r w:rsidR="0060512E">
              <w:rPr>
                <w:rFonts w:ascii="Times New Roman" w:eastAsia="Calibri" w:hAnsi="Times New Roman" w:cs="Times New Roman"/>
                <w:bCs/>
                <w:lang w:eastAsia="lv-LV"/>
              </w:rPr>
              <w:t xml:space="preserve">norāda, ka </w:t>
            </w:r>
            <w:r w:rsidRPr="0060512E">
              <w:rPr>
                <w:rFonts w:ascii="Times New Roman" w:hAnsi="Times New Roman"/>
                <w:iCs/>
              </w:rPr>
              <w:t xml:space="preserve">vērtējot Pirotehnisko izstrādājumu aprites likumā ietverto deleģējumu, konstatējams, ka attiecīgais deleģējums pašvaldībai saistīts nevis ar vispārīgu aizliegumu noteikšanu pirotehnisko izstrādājumu jomā, bet ar izņēmumu noteikšanu atbilstoši konkrētās pašvaldības specifikai, proti, ierobežojumu noteikšanu konkrētām pašvaldības vietām un laikiem. Atbilstoši deleģējumam pašvaldība nebūtu tiesīga noteikt vispārīgus atļaujas saņemšanas nosacījumus pirotehnikas izstrādājumu jomā. Svētku, atceres un atzīmējamās dienas un to laikā pieļaujamie pasākumi ir likumdevēja kompetencē esošs jautājums (piemēram, Publisku izklaides un svētku pasākumu drošības likuma 4. panta pirmā daļa), kā arī šādi apstākļi (pasākumi) nav tieši saistīti ar konkrētas pašvaldības administratīvo teritoriju. </w:t>
            </w:r>
            <w:r w:rsidR="002774DB">
              <w:rPr>
                <w:rFonts w:ascii="Times New Roman" w:hAnsi="Times New Roman"/>
                <w:iCs/>
              </w:rPr>
              <w:t>A</w:t>
            </w:r>
            <w:r w:rsidRPr="0060512E">
              <w:rPr>
                <w:rFonts w:ascii="Times New Roman" w:hAnsi="Times New Roman"/>
                <w:iCs/>
              </w:rPr>
              <w:t>dministratīvā atbildība pirotehnisko izstrādājumu jomā ir noteikta Pirotehnisko izstrādājumu aprites likuma IX nodaļā un, piemēram, administratīvā atbildība attiecībā uz pirotehnisko izstrādājumu aprites, tostarp lietošanas noteikumu pārkāpšanu ir paredzēta Pirotehnisko izstrādājumu aprites likuma 27. pantā.</w:t>
            </w:r>
          </w:p>
        </w:tc>
      </w:tr>
      <w:tr w:rsidR="00CF0F4F" w:rsidRPr="004C6D77" w14:paraId="067E7A0B" w14:textId="77777777" w:rsidTr="00BF6DF1">
        <w:tc>
          <w:tcPr>
            <w:tcW w:w="9061" w:type="dxa"/>
          </w:tcPr>
          <w:p w14:paraId="638D063F" w14:textId="77777777" w:rsidR="00CF0F4F" w:rsidRPr="004444EB" w:rsidRDefault="00CF0F4F" w:rsidP="00CF0F4F">
            <w:pPr>
              <w:autoSpaceDE w:val="0"/>
              <w:autoSpaceDN w:val="0"/>
              <w:adjustRightInd w:val="0"/>
              <w:jc w:val="both"/>
              <w:outlineLvl w:val="0"/>
              <w:rPr>
                <w:rFonts w:ascii="Times New Roman" w:eastAsia="Times New Roman" w:hAnsi="Times New Roman" w:cs="Times New Roman"/>
                <w:b/>
                <w:color w:val="000000"/>
              </w:rPr>
            </w:pPr>
            <w:r w:rsidRPr="004444EB">
              <w:rPr>
                <w:rFonts w:ascii="Times New Roman" w:eastAsia="Times New Roman" w:hAnsi="Times New Roman" w:cs="Times New Roman"/>
                <w:b/>
                <w:color w:val="000000"/>
              </w:rPr>
              <w:t>2. Fiskālā ietekme uz pašvaldības budžetu</w:t>
            </w:r>
          </w:p>
          <w:p w14:paraId="34359413" w14:textId="77777777" w:rsidR="00CF0F4F" w:rsidRPr="004C6D77" w:rsidRDefault="00CF0F4F" w:rsidP="00CF0F4F">
            <w:pPr>
              <w:autoSpaceDE w:val="0"/>
              <w:autoSpaceDN w:val="0"/>
              <w:adjustRightInd w:val="0"/>
              <w:jc w:val="both"/>
              <w:outlineLvl w:val="0"/>
              <w:rPr>
                <w:rFonts w:ascii="Times New Roman" w:eastAsia="Times New Roman" w:hAnsi="Times New Roman" w:cs="Times New Roman"/>
                <w:bCs/>
                <w:color w:val="000000"/>
              </w:rPr>
            </w:pPr>
            <w:r>
              <w:rPr>
                <w:rFonts w:ascii="Times New Roman" w:eastAsia="Times New Roman" w:hAnsi="Times New Roman" w:cs="Times New Roman"/>
                <w:bCs/>
                <w:color w:val="000000"/>
              </w:rPr>
              <w:t>Nav attiecināms.</w:t>
            </w:r>
          </w:p>
        </w:tc>
      </w:tr>
      <w:tr w:rsidR="004C6D77" w:rsidRPr="004C6D77" w14:paraId="79BEB60C" w14:textId="77777777" w:rsidTr="00BF6DF1">
        <w:tc>
          <w:tcPr>
            <w:tcW w:w="9061" w:type="dxa"/>
          </w:tcPr>
          <w:p w14:paraId="3D1CA301" w14:textId="77777777" w:rsidR="00082E64" w:rsidRPr="00F2378E" w:rsidRDefault="00082E64" w:rsidP="00082E64">
            <w:pPr>
              <w:jc w:val="both"/>
              <w:rPr>
                <w:rFonts w:ascii="Times New Roman" w:eastAsia="Times New Roman" w:hAnsi="Times New Roman" w:cs="Times New Roman"/>
                <w:bCs/>
                <w:color w:val="000000"/>
              </w:rPr>
            </w:pPr>
            <w:r>
              <w:rPr>
                <w:rFonts w:ascii="Times New Roman" w:eastAsia="Times New Roman" w:hAnsi="Times New Roman" w:cs="Times New Roman"/>
                <w:b/>
                <w:bCs/>
                <w:color w:val="000000"/>
              </w:rPr>
              <w:t>3</w:t>
            </w:r>
            <w:r w:rsidRPr="00F2378E">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Sociālā ietekme, ietekme uz vidi, iedzīvotāju veselību, uzņēmējdarbības vidi pašvaldības teritorijā, kā arī uz konkurenci</w:t>
            </w:r>
            <w:r w:rsidRPr="00F2378E">
              <w:rPr>
                <w:rFonts w:ascii="Times New Roman" w:eastAsia="Times New Roman" w:hAnsi="Times New Roman" w:cs="Times New Roman"/>
                <w:bCs/>
                <w:color w:val="000000"/>
              </w:rPr>
              <w:t>.</w:t>
            </w:r>
          </w:p>
          <w:p w14:paraId="0EA6413F" w14:textId="77777777" w:rsidR="004C6D77" w:rsidRDefault="00082E64" w:rsidP="004C6D77">
            <w:pPr>
              <w:jc w:val="both"/>
              <w:rPr>
                <w:rFonts w:ascii="Times New Roman" w:eastAsia="Times New Roman" w:hAnsi="Times New Roman" w:cs="Times New Roman"/>
                <w:color w:val="333333"/>
                <w:shd w:val="clear" w:color="auto" w:fill="FFFFFF"/>
              </w:rPr>
            </w:pPr>
            <w:r>
              <w:rPr>
                <w:rFonts w:ascii="Times New Roman" w:eastAsia="Times New Roman" w:hAnsi="Times New Roman" w:cs="Times New Roman"/>
                <w:color w:val="333333"/>
                <w:shd w:val="clear" w:color="auto" w:fill="FFFFFF"/>
              </w:rPr>
              <w:t xml:space="preserve">3.1. </w:t>
            </w:r>
            <w:r w:rsidR="004C6D77" w:rsidRPr="004C6D77">
              <w:rPr>
                <w:rFonts w:ascii="Times New Roman" w:eastAsia="Times New Roman" w:hAnsi="Times New Roman" w:cs="Times New Roman"/>
                <w:color w:val="333333"/>
                <w:shd w:val="clear" w:color="auto" w:fill="FFFFFF"/>
              </w:rPr>
              <w:t>Saistošie noteikumi paredz atzīt par spēkā zaudējušiem Ādažu novada pašvaldības domes 2022. gada 25. aprīļa saistošo noteikumu Nr. 36/2022 “Sabiedriskās kārtības noteikumi Ādažu novadā”</w:t>
            </w:r>
            <w:r>
              <w:rPr>
                <w:rFonts w:ascii="Times New Roman" w:eastAsia="Times New Roman" w:hAnsi="Times New Roman" w:cs="Times New Roman"/>
                <w:color w:val="333333"/>
                <w:shd w:val="clear" w:color="auto" w:fill="FFFFFF"/>
              </w:rPr>
              <w:t>.</w:t>
            </w:r>
          </w:p>
          <w:p w14:paraId="1B21C63C" w14:textId="77777777" w:rsidR="00082E64" w:rsidRPr="004C6D77" w:rsidRDefault="00082E64" w:rsidP="004C6D77">
            <w:pPr>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3.2. Noteikumiem nav sociālās ietekmes, </w:t>
            </w:r>
            <w:r w:rsidRPr="00B26A7B">
              <w:rPr>
                <w:rFonts w:ascii="Times New Roman" w:eastAsia="Times New Roman" w:hAnsi="Times New Roman" w:cs="Times New Roman"/>
                <w:color w:val="000000"/>
              </w:rPr>
              <w:t>ietekme uz vidi, iedzīvotāju veselību, uzņēmējdarbības vidi pašvaldības teritorijā, kā arī uz konkurenci.</w:t>
            </w:r>
          </w:p>
        </w:tc>
      </w:tr>
      <w:tr w:rsidR="009A7296" w:rsidRPr="004C6D77" w14:paraId="1CAC055A" w14:textId="77777777" w:rsidTr="00BF6DF1">
        <w:tc>
          <w:tcPr>
            <w:tcW w:w="9061" w:type="dxa"/>
          </w:tcPr>
          <w:p w14:paraId="245AEACA" w14:textId="77777777" w:rsidR="009A7296" w:rsidRPr="00F2378E" w:rsidRDefault="009A7296" w:rsidP="009A7296">
            <w:pPr>
              <w:autoSpaceDE w:val="0"/>
              <w:autoSpaceDN w:val="0"/>
              <w:adjustRightInd w:val="0"/>
              <w:jc w:val="both"/>
              <w:rPr>
                <w:rFonts w:ascii="Times New Roman" w:eastAsia="Times New Roman" w:hAnsi="Times New Roman" w:cs="Times New Roman"/>
                <w:b/>
                <w:color w:val="000000"/>
              </w:rPr>
            </w:pPr>
            <w:r>
              <w:rPr>
                <w:rFonts w:ascii="Times New Roman" w:eastAsia="Times New Roman" w:hAnsi="Times New Roman" w:cs="Times New Roman"/>
                <w:b/>
                <w:color w:val="000000"/>
              </w:rPr>
              <w:t>4</w:t>
            </w:r>
            <w:r w:rsidRPr="00F2378E">
              <w:rPr>
                <w:rFonts w:ascii="Times New Roman" w:eastAsia="Times New Roman" w:hAnsi="Times New Roman" w:cs="Times New Roman"/>
                <w:b/>
                <w:color w:val="000000"/>
              </w:rPr>
              <w:t xml:space="preserve">. Ietekme uz </w:t>
            </w:r>
            <w:r>
              <w:rPr>
                <w:rFonts w:ascii="Times New Roman" w:eastAsia="Times New Roman" w:hAnsi="Times New Roman" w:cs="Times New Roman"/>
                <w:b/>
                <w:color w:val="000000"/>
              </w:rPr>
              <w:t>administratīvajām procedūrām un to izmaksām</w:t>
            </w:r>
            <w:r w:rsidRPr="00F2378E">
              <w:rPr>
                <w:rFonts w:ascii="Times New Roman" w:eastAsia="Times New Roman" w:hAnsi="Times New Roman" w:cs="Times New Roman"/>
                <w:b/>
                <w:color w:val="000000"/>
              </w:rPr>
              <w:t>.</w:t>
            </w:r>
          </w:p>
          <w:p w14:paraId="4EEE07BF" w14:textId="77777777" w:rsidR="009A7296" w:rsidRDefault="009A7296" w:rsidP="009A7296">
            <w:pPr>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Nav attiecināms.</w:t>
            </w:r>
          </w:p>
        </w:tc>
      </w:tr>
      <w:tr w:rsidR="009A7296" w:rsidRPr="004C6D77" w14:paraId="2E1D53C7" w14:textId="77777777" w:rsidTr="00BF6DF1">
        <w:tc>
          <w:tcPr>
            <w:tcW w:w="9061" w:type="dxa"/>
          </w:tcPr>
          <w:p w14:paraId="0E5614CE" w14:textId="77777777" w:rsidR="009A7296" w:rsidRDefault="009A7296" w:rsidP="009A7296">
            <w:pPr>
              <w:autoSpaceDE w:val="0"/>
              <w:autoSpaceDN w:val="0"/>
              <w:adjustRightInd w:val="0"/>
              <w:jc w:val="both"/>
              <w:rPr>
                <w:rFonts w:ascii="Times New Roman" w:eastAsia="Times New Roman" w:hAnsi="Times New Roman" w:cs="Times New Roman"/>
                <w:b/>
                <w:color w:val="000000"/>
              </w:rPr>
            </w:pPr>
            <w:r>
              <w:rPr>
                <w:rFonts w:ascii="Times New Roman" w:eastAsia="Times New Roman" w:hAnsi="Times New Roman" w:cs="Times New Roman"/>
                <w:b/>
                <w:color w:val="000000"/>
              </w:rPr>
              <w:t>5. Ietekme uz pašvaldības funkcijām un cilvēkresursiem</w:t>
            </w:r>
          </w:p>
          <w:p w14:paraId="1768E4C7" w14:textId="77777777" w:rsidR="009A7296" w:rsidRDefault="009A7296" w:rsidP="009A7296">
            <w:pPr>
              <w:autoSpaceDE w:val="0"/>
              <w:autoSpaceDN w:val="0"/>
              <w:adjustRightInd w:val="0"/>
              <w:jc w:val="both"/>
              <w:rPr>
                <w:rFonts w:ascii="Times New Roman" w:eastAsia="Times New Roman" w:hAnsi="Times New Roman" w:cs="Times New Roman"/>
                <w:b/>
                <w:color w:val="000000"/>
              </w:rPr>
            </w:pPr>
            <w:r w:rsidRPr="0062194B">
              <w:rPr>
                <w:rFonts w:ascii="Times New Roman" w:eastAsia="Times New Roman" w:hAnsi="Times New Roman" w:cs="Times New Roman"/>
                <w:bCs/>
              </w:rPr>
              <w:lastRenderedPageBreak/>
              <w:t>N</w:t>
            </w:r>
            <w:r w:rsidRPr="0062194B">
              <w:rPr>
                <w:rFonts w:ascii="Times New Roman" w:eastAsia="Times New Roman" w:hAnsi="Times New Roman" w:cs="Times New Roman"/>
              </w:rPr>
              <w:t>oteikumu izpildei nav nepieciešams veidot pašvaldības jaunas institūcijas, darba vietas vai paplašināt esošo institūciju kompetenci.</w:t>
            </w:r>
          </w:p>
        </w:tc>
      </w:tr>
      <w:tr w:rsidR="000C58D3" w:rsidRPr="004C6D77" w14:paraId="5C67D43A" w14:textId="77777777" w:rsidTr="00BF6DF1">
        <w:tc>
          <w:tcPr>
            <w:tcW w:w="9061" w:type="dxa"/>
          </w:tcPr>
          <w:p w14:paraId="3623B696" w14:textId="77777777" w:rsidR="000C58D3" w:rsidRPr="00F2378E" w:rsidRDefault="000C58D3" w:rsidP="000C58D3">
            <w:pPr>
              <w:autoSpaceDE w:val="0"/>
              <w:autoSpaceDN w:val="0"/>
              <w:adjustRightInd w:val="0"/>
              <w:jc w:val="both"/>
              <w:rPr>
                <w:rFonts w:ascii="Times New Roman" w:eastAsia="Times New Roman" w:hAnsi="Times New Roman" w:cs="Times New Roman"/>
                <w:b/>
                <w:color w:val="000000"/>
                <w:lang w:eastAsia="lv-LV"/>
              </w:rPr>
            </w:pPr>
            <w:r>
              <w:rPr>
                <w:rFonts w:ascii="Times New Roman" w:eastAsia="Times New Roman" w:hAnsi="Times New Roman" w:cs="Times New Roman"/>
                <w:b/>
                <w:color w:val="000000"/>
              </w:rPr>
              <w:lastRenderedPageBreak/>
              <w:t>6</w:t>
            </w:r>
            <w:r w:rsidRPr="00F2378E">
              <w:rPr>
                <w:rFonts w:ascii="Times New Roman" w:eastAsia="Times New Roman" w:hAnsi="Times New Roman" w:cs="Times New Roman"/>
                <w:b/>
                <w:color w:val="000000"/>
              </w:rPr>
              <w:t>. Informācija par izpildes nodrošināšanu</w:t>
            </w:r>
          </w:p>
          <w:p w14:paraId="1320624D" w14:textId="77777777" w:rsidR="000C58D3" w:rsidRDefault="000C58D3" w:rsidP="000C58D3">
            <w:pPr>
              <w:autoSpaceDE w:val="0"/>
              <w:autoSpaceDN w:val="0"/>
              <w:adjustRightInd w:val="0"/>
              <w:jc w:val="both"/>
              <w:rPr>
                <w:rFonts w:ascii="Times New Roman" w:eastAsia="Times New Roman" w:hAnsi="Times New Roman" w:cs="Times New Roman"/>
                <w:b/>
                <w:color w:val="000000"/>
              </w:rPr>
            </w:pPr>
            <w:r w:rsidRPr="00F2378E">
              <w:rPr>
                <w:rFonts w:ascii="Times New Roman" w:eastAsia="Times New Roman" w:hAnsi="Times New Roman" w:cs="Times New Roman"/>
                <w:color w:val="000000"/>
              </w:rPr>
              <w:t>Šo noteikumu izpildes nodrošināšanai nepieciešami resursi</w:t>
            </w:r>
            <w:r>
              <w:rPr>
                <w:rFonts w:ascii="Times New Roman" w:eastAsia="Times New Roman" w:hAnsi="Times New Roman" w:cs="Times New Roman"/>
                <w:color w:val="000000"/>
              </w:rPr>
              <w:t>.</w:t>
            </w:r>
          </w:p>
        </w:tc>
      </w:tr>
      <w:tr w:rsidR="004C6D77" w:rsidRPr="004C6D77" w14:paraId="2E7DD021" w14:textId="77777777" w:rsidTr="00BF6DF1">
        <w:tc>
          <w:tcPr>
            <w:tcW w:w="9061" w:type="dxa"/>
          </w:tcPr>
          <w:p w14:paraId="16458E03" w14:textId="77777777" w:rsidR="00D058C4" w:rsidRPr="00F2378E" w:rsidRDefault="00D058C4" w:rsidP="00D058C4">
            <w:pPr>
              <w:autoSpaceDE w:val="0"/>
              <w:autoSpaceDN w:val="0"/>
              <w:adjustRightInd w:val="0"/>
              <w:jc w:val="both"/>
              <w:rPr>
                <w:rFonts w:ascii="Times New Roman" w:eastAsia="Times New Roman" w:hAnsi="Times New Roman" w:cs="Times New Roman"/>
                <w:b/>
                <w:color w:val="000000"/>
              </w:rPr>
            </w:pPr>
            <w:r>
              <w:rPr>
                <w:rFonts w:ascii="Times New Roman" w:eastAsia="Times New Roman" w:hAnsi="Times New Roman" w:cs="Times New Roman"/>
                <w:b/>
                <w:color w:val="000000"/>
              </w:rPr>
              <w:t>7</w:t>
            </w:r>
            <w:r w:rsidRPr="00F2378E">
              <w:rPr>
                <w:rFonts w:ascii="Times New Roman" w:eastAsia="Times New Roman" w:hAnsi="Times New Roman" w:cs="Times New Roman"/>
                <w:b/>
                <w:color w:val="000000"/>
              </w:rPr>
              <w:t>. Prasību un izmaksu samērīgums pret ieguvumiem, ko sniedz mērķa sasniegšana</w:t>
            </w:r>
          </w:p>
          <w:p w14:paraId="0565D3DF" w14:textId="77777777" w:rsidR="004C6D77" w:rsidRPr="004C6D77" w:rsidRDefault="00D058C4" w:rsidP="00D058C4">
            <w:pPr>
              <w:autoSpaceDE w:val="0"/>
              <w:autoSpaceDN w:val="0"/>
              <w:adjustRightInd w:val="0"/>
              <w:jc w:val="both"/>
              <w:rPr>
                <w:rFonts w:ascii="Times New Roman" w:eastAsia="Times New Roman" w:hAnsi="Times New Roman" w:cs="Times New Roman"/>
                <w:color w:val="000000"/>
              </w:rPr>
            </w:pPr>
            <w:r w:rsidRPr="00F2378E">
              <w:rPr>
                <w:rFonts w:ascii="Times New Roman" w:eastAsia="Times New Roman" w:hAnsi="Times New Roman" w:cs="Times New Roman"/>
                <w:bCs/>
                <w:color w:val="000000"/>
              </w:rPr>
              <w:t>Šie noteikumi ir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4C6D77" w:rsidRPr="004C6D77" w14:paraId="62075742" w14:textId="77777777" w:rsidTr="00BF6DF1">
        <w:tc>
          <w:tcPr>
            <w:tcW w:w="9061" w:type="dxa"/>
          </w:tcPr>
          <w:p w14:paraId="2BA64BB8" w14:textId="77777777" w:rsidR="00D058C4" w:rsidRPr="00D058C4" w:rsidRDefault="00D058C4" w:rsidP="00D058C4">
            <w:pPr>
              <w:autoSpaceDE w:val="0"/>
              <w:autoSpaceDN w:val="0"/>
              <w:adjustRightInd w:val="0"/>
              <w:jc w:val="both"/>
              <w:rPr>
                <w:rFonts w:ascii="Times New Roman" w:eastAsia="Times New Roman" w:hAnsi="Times New Roman" w:cs="Times New Roman"/>
                <w:b/>
                <w:bCs/>
                <w:color w:val="000000"/>
              </w:rPr>
            </w:pPr>
            <w:r w:rsidRPr="00D058C4">
              <w:rPr>
                <w:rFonts w:ascii="Times New Roman" w:eastAsia="Times New Roman" w:hAnsi="Times New Roman" w:cs="Times New Roman"/>
                <w:b/>
                <w:bCs/>
                <w:color w:val="000000"/>
              </w:rPr>
              <w:t>8. Izstrādes gaitā veiktās konsultācijas ar privātpersonām un institūcijām</w:t>
            </w:r>
          </w:p>
          <w:p w14:paraId="25B3A17F" w14:textId="77777777" w:rsidR="00D058C4" w:rsidRPr="00D058C4" w:rsidRDefault="00D058C4" w:rsidP="00BF6DF1">
            <w:pPr>
              <w:numPr>
                <w:ilvl w:val="1"/>
                <w:numId w:val="5"/>
              </w:numPr>
              <w:tabs>
                <w:tab w:val="left" w:pos="449"/>
              </w:tabs>
              <w:autoSpaceDE w:val="0"/>
              <w:autoSpaceDN w:val="0"/>
              <w:adjustRightInd w:val="0"/>
              <w:ind w:left="0" w:firstLine="24"/>
              <w:jc w:val="both"/>
              <w:rPr>
                <w:rFonts w:ascii="Times New Roman" w:eastAsia="Times New Roman" w:hAnsi="Times New Roman" w:cs="Times New Roman"/>
                <w:color w:val="000000"/>
              </w:rPr>
            </w:pPr>
            <w:r w:rsidRPr="00D058C4">
              <w:rPr>
                <w:rFonts w:ascii="Times New Roman" w:eastAsia="Times New Roman" w:hAnsi="Times New Roman" w:cs="Times New Roman"/>
                <w:color w:val="000000"/>
              </w:rPr>
              <w:t>Šo noteikumu izstrādes procesā nenotika atsevišķas konsultācijas ar sabiedrības pārstāvjiem (tostarp biedrībām, nodibinājumiem, apvienībām, u.tml.).</w:t>
            </w:r>
          </w:p>
          <w:p w14:paraId="77473BD5" w14:textId="77777777" w:rsidR="00D058C4" w:rsidRPr="00D058C4" w:rsidRDefault="00D058C4" w:rsidP="00BF6DF1">
            <w:pPr>
              <w:numPr>
                <w:ilvl w:val="1"/>
                <w:numId w:val="5"/>
              </w:numPr>
              <w:tabs>
                <w:tab w:val="left" w:pos="449"/>
              </w:tabs>
              <w:autoSpaceDE w:val="0"/>
              <w:autoSpaceDN w:val="0"/>
              <w:adjustRightInd w:val="0"/>
              <w:ind w:left="24" w:firstLine="0"/>
              <w:jc w:val="both"/>
              <w:rPr>
                <w:rFonts w:ascii="Times New Roman" w:eastAsia="Times New Roman" w:hAnsi="Times New Roman" w:cs="Times New Roman"/>
                <w:color w:val="000000"/>
              </w:rPr>
            </w:pPr>
            <w:r w:rsidRPr="00D058C4">
              <w:rPr>
                <w:rFonts w:ascii="Times New Roman" w:eastAsia="Times New Roman" w:hAnsi="Times New Roman" w:cs="Times New Roman"/>
                <w:color w:val="000000"/>
                <w:lang w:eastAsia="lv-LV"/>
              </w:rPr>
              <w:t xml:space="preserve">Konsultācijām tika izmantots šāds sabiedrības līdzdalības veids: pēc šo noteikumu izskatīšanas domes </w:t>
            </w:r>
            <w:r w:rsidR="00B9325D">
              <w:rPr>
                <w:rFonts w:ascii="Times New Roman" w:eastAsia="Times New Roman" w:hAnsi="Times New Roman" w:cs="Times New Roman"/>
                <w:color w:val="000000"/>
                <w:lang w:eastAsia="lv-LV"/>
              </w:rPr>
              <w:t>Attīstības</w:t>
            </w:r>
            <w:r w:rsidRPr="00D058C4">
              <w:rPr>
                <w:rFonts w:ascii="Times New Roman" w:eastAsia="Times New Roman" w:hAnsi="Times New Roman" w:cs="Times New Roman"/>
                <w:color w:val="000000"/>
                <w:lang w:eastAsia="lv-LV"/>
              </w:rPr>
              <w:t xml:space="preserve"> komitejā, tie tika publicēti pašvaldības oficiālajā tīmekļvietnē </w:t>
            </w:r>
            <w:hyperlink r:id="rId8" w:history="1">
              <w:r w:rsidRPr="00D058C4">
                <w:rPr>
                  <w:rFonts w:ascii="Times New Roman" w:eastAsia="Times New Roman" w:hAnsi="Times New Roman" w:cs="Times New Roman"/>
                  <w:color w:val="0000FF"/>
                  <w:u w:val="single"/>
                  <w:lang w:eastAsia="lv-LV"/>
                </w:rPr>
                <w:t>www.adazunovads.lv</w:t>
              </w:r>
            </w:hyperlink>
            <w:r w:rsidRPr="00D058C4">
              <w:rPr>
                <w:rFonts w:ascii="Times New Roman" w:eastAsia="Times New Roman" w:hAnsi="Times New Roman" w:cs="Times New Roman"/>
                <w:color w:val="000000"/>
                <w:lang w:eastAsia="lv-LV"/>
              </w:rPr>
              <w:t xml:space="preserve">, kā arī informācija par projektu tika publicēta sociālajā tīklā - pašvaldības </w:t>
            </w:r>
            <w:proofErr w:type="spellStart"/>
            <w:r w:rsidRPr="00D058C4">
              <w:rPr>
                <w:rFonts w:ascii="Times New Roman" w:eastAsia="Times New Roman" w:hAnsi="Times New Roman" w:cs="Times New Roman"/>
                <w:color w:val="000000"/>
                <w:lang w:eastAsia="lv-LV"/>
              </w:rPr>
              <w:t>Facebook</w:t>
            </w:r>
            <w:proofErr w:type="spellEnd"/>
            <w:r w:rsidRPr="00D058C4">
              <w:rPr>
                <w:rFonts w:ascii="Times New Roman" w:eastAsia="Times New Roman" w:hAnsi="Times New Roman" w:cs="Times New Roman"/>
                <w:color w:val="000000"/>
                <w:lang w:eastAsia="lv-LV"/>
              </w:rPr>
              <w:t xml:space="preserve"> kontā, lai sasniegtu </w:t>
            </w:r>
            <w:proofErr w:type="spellStart"/>
            <w:r w:rsidRPr="00D058C4">
              <w:rPr>
                <w:rFonts w:ascii="Times New Roman" w:eastAsia="Times New Roman" w:hAnsi="Times New Roman" w:cs="Times New Roman"/>
                <w:color w:val="000000"/>
                <w:lang w:eastAsia="lv-LV"/>
              </w:rPr>
              <w:t>mērķgrupu</w:t>
            </w:r>
            <w:proofErr w:type="spellEnd"/>
            <w:r w:rsidRPr="00D058C4">
              <w:rPr>
                <w:rFonts w:ascii="Times New Roman" w:eastAsia="Times New Roman" w:hAnsi="Times New Roman" w:cs="Times New Roman"/>
                <w:color w:val="000000"/>
                <w:lang w:eastAsia="lv-LV"/>
              </w:rPr>
              <w:t>, kā arī noskaidrotu pēc iespējas plašākas sabiedrības viedokli..</w:t>
            </w:r>
          </w:p>
          <w:p w14:paraId="02CF4B26" w14:textId="77777777" w:rsidR="00D058C4" w:rsidRPr="00B320F6" w:rsidRDefault="00D058C4" w:rsidP="00BF6DF1">
            <w:pPr>
              <w:numPr>
                <w:ilvl w:val="1"/>
                <w:numId w:val="5"/>
              </w:numPr>
              <w:tabs>
                <w:tab w:val="left" w:pos="449"/>
              </w:tabs>
              <w:autoSpaceDE w:val="0"/>
              <w:autoSpaceDN w:val="0"/>
              <w:adjustRightInd w:val="0"/>
              <w:ind w:left="24" w:firstLine="0"/>
              <w:jc w:val="both"/>
              <w:rPr>
                <w:rFonts w:ascii="Times New Roman" w:eastAsia="Times New Roman" w:hAnsi="Times New Roman" w:cs="Times New Roman"/>
                <w:color w:val="000000"/>
              </w:rPr>
            </w:pPr>
            <w:r w:rsidRPr="00D058C4">
              <w:rPr>
                <w:rFonts w:ascii="Times New Roman" w:eastAsia="Times New Roman" w:hAnsi="Times New Roman" w:cs="Times New Roman"/>
                <w:color w:val="000000"/>
                <w:lang w:eastAsia="lv-LV"/>
              </w:rPr>
              <w:t xml:space="preserve">Publikācijā noteiktajā termiņā no 2024. gada 15. augusta līdz 29. </w:t>
            </w:r>
            <w:r w:rsidRPr="00B320F6">
              <w:rPr>
                <w:rFonts w:ascii="Times New Roman" w:eastAsia="Times New Roman" w:hAnsi="Times New Roman" w:cs="Times New Roman"/>
                <w:color w:val="000000"/>
                <w:lang w:eastAsia="lv-LV"/>
              </w:rPr>
              <w:t>augustam priekšlikumi netika saņemti.</w:t>
            </w:r>
          </w:p>
          <w:p w14:paraId="6582B284" w14:textId="77777777" w:rsidR="004C6D77" w:rsidRPr="00BF6DF1" w:rsidRDefault="00D058C4" w:rsidP="00FA6A85">
            <w:pPr>
              <w:pStyle w:val="ListParagraph"/>
              <w:numPr>
                <w:ilvl w:val="1"/>
                <w:numId w:val="5"/>
              </w:numPr>
              <w:autoSpaceDE w:val="0"/>
              <w:autoSpaceDN w:val="0"/>
              <w:adjustRightInd w:val="0"/>
              <w:ind w:left="459"/>
              <w:jc w:val="both"/>
              <w:rPr>
                <w:rFonts w:ascii="Times New Roman" w:hAnsi="Times New Roman"/>
                <w:color w:val="000000"/>
              </w:rPr>
            </w:pPr>
            <w:r w:rsidRPr="00BF6DF1">
              <w:rPr>
                <w:rFonts w:ascii="Times New Roman" w:hAnsi="Times New Roman"/>
                <w:color w:val="000000"/>
                <w:sz w:val="24"/>
                <w:szCs w:val="24"/>
              </w:rPr>
              <w:t>Cita veida saziņa un konsultācijas nav notikušas.</w:t>
            </w:r>
          </w:p>
        </w:tc>
      </w:tr>
    </w:tbl>
    <w:p w14:paraId="4EAB5FA2" w14:textId="77777777" w:rsidR="004C6D77" w:rsidRPr="004C6D77" w:rsidRDefault="004C6D77" w:rsidP="004C6D77">
      <w:pPr>
        <w:jc w:val="center"/>
        <w:rPr>
          <w:rFonts w:ascii="Times New Roman" w:eastAsia="Times New Roman" w:hAnsi="Times New Roman" w:cs="Times New Roman"/>
          <w:b/>
          <w:bCs/>
          <w:color w:val="000000"/>
        </w:rPr>
      </w:pPr>
    </w:p>
    <w:p w14:paraId="1F80AFD5" w14:textId="77777777" w:rsidR="004C6D77" w:rsidRPr="004C6D77" w:rsidRDefault="004C6D77" w:rsidP="004C6D77">
      <w:pPr>
        <w:autoSpaceDE w:val="0"/>
        <w:autoSpaceDN w:val="0"/>
        <w:adjustRightInd w:val="0"/>
        <w:spacing w:line="240" w:lineRule="exact"/>
        <w:ind w:left="408"/>
        <w:jc w:val="both"/>
        <w:rPr>
          <w:rFonts w:ascii="Times New Roman" w:eastAsia="Times New Roman" w:hAnsi="Times New Roman" w:cs="Times New Roman"/>
          <w:color w:val="000000"/>
          <w:lang w:eastAsia="lv-LV"/>
        </w:rPr>
      </w:pPr>
    </w:p>
    <w:p w14:paraId="26E63A06" w14:textId="77777777" w:rsidR="004C6D77" w:rsidRPr="004C6D77" w:rsidRDefault="004C6D77" w:rsidP="004C6D77">
      <w:pPr>
        <w:autoSpaceDE w:val="0"/>
        <w:autoSpaceDN w:val="0"/>
        <w:adjustRightInd w:val="0"/>
        <w:spacing w:line="240" w:lineRule="exact"/>
        <w:ind w:left="408"/>
        <w:jc w:val="both"/>
        <w:rPr>
          <w:rFonts w:ascii="Times New Roman" w:eastAsia="Times New Roman" w:hAnsi="Times New Roman" w:cs="Times New Roman"/>
          <w:color w:val="000000"/>
          <w:lang w:eastAsia="lv-LV"/>
        </w:rPr>
      </w:pPr>
    </w:p>
    <w:p w14:paraId="694CC222" w14:textId="77777777" w:rsidR="004C6D77" w:rsidRDefault="004C6D77" w:rsidP="004C6D77">
      <w:pPr>
        <w:tabs>
          <w:tab w:val="right" w:pos="8647"/>
        </w:tabs>
        <w:rPr>
          <w:rFonts w:ascii="Times New Roman" w:eastAsia="Times New Roman" w:hAnsi="Times New Roman" w:cs="Times New Roman"/>
          <w:bCs/>
          <w:color w:val="000000"/>
        </w:rPr>
      </w:pPr>
      <w:r w:rsidRPr="004C6D77">
        <w:rPr>
          <w:rFonts w:ascii="Times New Roman" w:eastAsia="Times New Roman" w:hAnsi="Times New Roman" w:cs="Times New Roman"/>
          <w:bCs/>
          <w:color w:val="000000"/>
        </w:rPr>
        <w:t>Pašvaldības domes priekšsēdētāja                                                                           K.</w:t>
      </w:r>
      <w:r w:rsidR="00655074">
        <w:rPr>
          <w:rFonts w:ascii="Times New Roman" w:eastAsia="Times New Roman" w:hAnsi="Times New Roman" w:cs="Times New Roman"/>
          <w:bCs/>
          <w:color w:val="000000"/>
        </w:rPr>
        <w:t xml:space="preserve"> </w:t>
      </w:r>
      <w:r w:rsidRPr="004C6D77">
        <w:rPr>
          <w:rFonts w:ascii="Times New Roman" w:eastAsia="Times New Roman" w:hAnsi="Times New Roman" w:cs="Times New Roman"/>
          <w:bCs/>
          <w:color w:val="000000"/>
        </w:rPr>
        <w:t>Miķelsone</w:t>
      </w:r>
    </w:p>
    <w:p w14:paraId="40C076E8" w14:textId="77777777" w:rsidR="00655074" w:rsidRDefault="00655074" w:rsidP="004C6D77">
      <w:pPr>
        <w:tabs>
          <w:tab w:val="right" w:pos="8647"/>
        </w:tabs>
        <w:rPr>
          <w:rFonts w:ascii="Times New Roman" w:eastAsia="Times New Roman" w:hAnsi="Times New Roman" w:cs="Times New Roman"/>
          <w:bCs/>
          <w:color w:val="000000"/>
        </w:rPr>
      </w:pPr>
    </w:p>
    <w:p w14:paraId="329E72FB" w14:textId="77777777" w:rsidR="00655074" w:rsidRPr="00655074" w:rsidRDefault="00655074" w:rsidP="00655074">
      <w:pPr>
        <w:jc w:val="center"/>
        <w:rPr>
          <w:rFonts w:ascii="Times New Roman" w:eastAsia="Calibri" w:hAnsi="Times New Roman" w:cs="Times New Roman"/>
        </w:rPr>
      </w:pPr>
      <w:r w:rsidRPr="003660F1">
        <w:rPr>
          <w:rFonts w:ascii="Times New Roman" w:eastAsia="Calibri" w:hAnsi="Times New Roman" w:cs="Times New Roman"/>
        </w:rPr>
        <w:t>ŠIS DOKUMENTS IR ELEKTRONISKI PARAKSTĪTS AR DROŠU ELEKTRONISKO PARAKSTU UN SATUR LAIKA ZĪMOGU</w:t>
      </w:r>
    </w:p>
    <w:p w14:paraId="03ADD2B7" w14:textId="77777777" w:rsidR="004C6D77" w:rsidRPr="004C6D77" w:rsidRDefault="004C6D77" w:rsidP="004C6D77">
      <w:pPr>
        <w:rPr>
          <w:rFonts w:ascii="Times New Roman" w:eastAsia="Calibri" w:hAnsi="Times New Roman" w:cs="Times New Roman"/>
        </w:rPr>
      </w:pPr>
    </w:p>
    <w:p w14:paraId="3E796D8E" w14:textId="77777777" w:rsidR="003F7DB3" w:rsidRPr="00DD67D5" w:rsidRDefault="003F7DB3" w:rsidP="003F7DB3">
      <w:pPr>
        <w:rPr>
          <w:rFonts w:ascii="Times New Roman" w:hAnsi="Times New Roman" w:cs="Times New Roman"/>
        </w:rPr>
      </w:pPr>
    </w:p>
    <w:sectPr w:rsidR="003F7DB3" w:rsidRPr="00DD67D5"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B6E33" w14:textId="77777777" w:rsidR="0019364B" w:rsidRDefault="0019364B">
      <w:r>
        <w:separator/>
      </w:r>
    </w:p>
  </w:endnote>
  <w:endnote w:type="continuationSeparator" w:id="0">
    <w:p w14:paraId="722E1E8E" w14:textId="77777777" w:rsidR="0019364B" w:rsidRDefault="00193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111090513"/>
      <w:docPartObj>
        <w:docPartGallery w:val="Page Numbers (Bottom of Page)"/>
        <w:docPartUnique/>
      </w:docPartObj>
    </w:sdtPr>
    <w:sdtEndPr>
      <w:rPr>
        <w:noProof/>
      </w:rPr>
    </w:sdtEndPr>
    <w:sdtContent>
      <w:p w14:paraId="78D2DF1B" w14:textId="77777777" w:rsidR="00655074" w:rsidRPr="00655074" w:rsidRDefault="00655074">
        <w:pPr>
          <w:pStyle w:val="Footer"/>
          <w:jc w:val="right"/>
          <w:rPr>
            <w:rFonts w:ascii="Times New Roman" w:hAnsi="Times New Roman"/>
          </w:rPr>
        </w:pPr>
        <w:r w:rsidRPr="00655074">
          <w:rPr>
            <w:rFonts w:ascii="Times New Roman" w:hAnsi="Times New Roman"/>
          </w:rPr>
          <w:fldChar w:fldCharType="begin"/>
        </w:r>
        <w:r w:rsidRPr="00655074">
          <w:rPr>
            <w:rFonts w:ascii="Times New Roman" w:hAnsi="Times New Roman"/>
          </w:rPr>
          <w:instrText xml:space="preserve"> PAGE   \* MERGEFORMAT </w:instrText>
        </w:r>
        <w:r w:rsidRPr="00655074">
          <w:rPr>
            <w:rFonts w:ascii="Times New Roman" w:hAnsi="Times New Roman"/>
          </w:rPr>
          <w:fldChar w:fldCharType="separate"/>
        </w:r>
        <w:r w:rsidRPr="00655074">
          <w:rPr>
            <w:rFonts w:ascii="Times New Roman" w:hAnsi="Times New Roman"/>
            <w:noProof/>
          </w:rPr>
          <w:t>2</w:t>
        </w:r>
        <w:r w:rsidRPr="00655074">
          <w:rPr>
            <w:rFonts w:ascii="Times New Roman" w:hAnsi="Times New Roman"/>
            <w:noProof/>
          </w:rPr>
          <w:fldChar w:fldCharType="end"/>
        </w:r>
      </w:p>
    </w:sdtContent>
  </w:sdt>
  <w:p w14:paraId="4CC60711"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E84F" w14:textId="77777777" w:rsidR="005C7FA1" w:rsidRPr="005C7FA1" w:rsidRDefault="005C7FA1">
    <w:pPr>
      <w:pStyle w:val="Footer"/>
      <w:jc w:val="right"/>
      <w:rPr>
        <w:rFonts w:ascii="Times New Roman" w:hAnsi="Times New Roman" w:cs="Times New Roman"/>
      </w:rPr>
    </w:pPr>
  </w:p>
  <w:p w14:paraId="671411F0"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37ED7" w14:textId="77777777" w:rsidR="0019364B" w:rsidRDefault="0019364B">
      <w:r>
        <w:separator/>
      </w:r>
    </w:p>
  </w:footnote>
  <w:footnote w:type="continuationSeparator" w:id="0">
    <w:p w14:paraId="0D491279" w14:textId="77777777" w:rsidR="0019364B" w:rsidRDefault="00193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41FE"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394B0"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45C62F8A">
      <w:start w:val="1"/>
      <w:numFmt w:val="decimal"/>
      <w:lvlText w:val="%1."/>
      <w:lvlJc w:val="left"/>
      <w:pPr>
        <w:ind w:left="720" w:hanging="360"/>
      </w:pPr>
      <w:rPr>
        <w:rFonts w:hint="default"/>
      </w:rPr>
    </w:lvl>
    <w:lvl w:ilvl="1" w:tplc="4818407A" w:tentative="1">
      <w:start w:val="1"/>
      <w:numFmt w:val="lowerLetter"/>
      <w:lvlText w:val="%2."/>
      <w:lvlJc w:val="left"/>
      <w:pPr>
        <w:ind w:left="1440" w:hanging="360"/>
      </w:pPr>
    </w:lvl>
    <w:lvl w:ilvl="2" w:tplc="E7068EBA" w:tentative="1">
      <w:start w:val="1"/>
      <w:numFmt w:val="lowerRoman"/>
      <w:lvlText w:val="%3."/>
      <w:lvlJc w:val="right"/>
      <w:pPr>
        <w:ind w:left="2160" w:hanging="180"/>
      </w:pPr>
    </w:lvl>
    <w:lvl w:ilvl="3" w:tplc="F4065266" w:tentative="1">
      <w:start w:val="1"/>
      <w:numFmt w:val="decimal"/>
      <w:lvlText w:val="%4."/>
      <w:lvlJc w:val="left"/>
      <w:pPr>
        <w:ind w:left="2880" w:hanging="360"/>
      </w:pPr>
    </w:lvl>
    <w:lvl w:ilvl="4" w:tplc="8CE8439E" w:tentative="1">
      <w:start w:val="1"/>
      <w:numFmt w:val="lowerLetter"/>
      <w:lvlText w:val="%5."/>
      <w:lvlJc w:val="left"/>
      <w:pPr>
        <w:ind w:left="3600" w:hanging="360"/>
      </w:pPr>
    </w:lvl>
    <w:lvl w:ilvl="5" w:tplc="79B82D1E" w:tentative="1">
      <w:start w:val="1"/>
      <w:numFmt w:val="lowerRoman"/>
      <w:lvlText w:val="%6."/>
      <w:lvlJc w:val="right"/>
      <w:pPr>
        <w:ind w:left="4320" w:hanging="180"/>
      </w:pPr>
    </w:lvl>
    <w:lvl w:ilvl="6" w:tplc="3CA27142" w:tentative="1">
      <w:start w:val="1"/>
      <w:numFmt w:val="decimal"/>
      <w:lvlText w:val="%7."/>
      <w:lvlJc w:val="left"/>
      <w:pPr>
        <w:ind w:left="5040" w:hanging="360"/>
      </w:pPr>
    </w:lvl>
    <w:lvl w:ilvl="7" w:tplc="8636307E" w:tentative="1">
      <w:start w:val="1"/>
      <w:numFmt w:val="lowerLetter"/>
      <w:lvlText w:val="%8."/>
      <w:lvlJc w:val="left"/>
      <w:pPr>
        <w:ind w:left="5760" w:hanging="360"/>
      </w:pPr>
    </w:lvl>
    <w:lvl w:ilvl="8" w:tplc="BFEC73C6" w:tentative="1">
      <w:start w:val="1"/>
      <w:numFmt w:val="lowerRoman"/>
      <w:lvlText w:val="%9."/>
      <w:lvlJc w:val="right"/>
      <w:pPr>
        <w:ind w:left="6480" w:hanging="180"/>
      </w:pPr>
    </w:lvl>
  </w:abstractNum>
  <w:abstractNum w:abstractNumId="2" w15:restartNumberingAfterBreak="0">
    <w:nsid w:val="3C93266C"/>
    <w:multiLevelType w:val="multilevel"/>
    <w:tmpl w:val="599292D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7E10EE7"/>
    <w:multiLevelType w:val="hybridMultilevel"/>
    <w:tmpl w:val="FA88B5AC"/>
    <w:lvl w:ilvl="0" w:tplc="0A76B7F4">
      <w:start w:val="1"/>
      <w:numFmt w:val="decimal"/>
      <w:lvlText w:val="%1."/>
      <w:lvlJc w:val="left"/>
      <w:pPr>
        <w:ind w:left="1440" w:hanging="360"/>
      </w:pPr>
    </w:lvl>
    <w:lvl w:ilvl="1" w:tplc="B366E17A" w:tentative="1">
      <w:start w:val="1"/>
      <w:numFmt w:val="lowerLetter"/>
      <w:lvlText w:val="%2."/>
      <w:lvlJc w:val="left"/>
      <w:pPr>
        <w:ind w:left="2160" w:hanging="360"/>
      </w:pPr>
    </w:lvl>
    <w:lvl w:ilvl="2" w:tplc="8A5665CA" w:tentative="1">
      <w:start w:val="1"/>
      <w:numFmt w:val="lowerRoman"/>
      <w:lvlText w:val="%3."/>
      <w:lvlJc w:val="right"/>
      <w:pPr>
        <w:ind w:left="2880" w:hanging="180"/>
      </w:pPr>
    </w:lvl>
    <w:lvl w:ilvl="3" w:tplc="96501C88" w:tentative="1">
      <w:start w:val="1"/>
      <w:numFmt w:val="decimal"/>
      <w:lvlText w:val="%4."/>
      <w:lvlJc w:val="left"/>
      <w:pPr>
        <w:ind w:left="3600" w:hanging="360"/>
      </w:pPr>
    </w:lvl>
    <w:lvl w:ilvl="4" w:tplc="0F7448AC" w:tentative="1">
      <w:start w:val="1"/>
      <w:numFmt w:val="lowerLetter"/>
      <w:lvlText w:val="%5."/>
      <w:lvlJc w:val="left"/>
      <w:pPr>
        <w:ind w:left="4320" w:hanging="360"/>
      </w:pPr>
    </w:lvl>
    <w:lvl w:ilvl="5" w:tplc="5AB42618" w:tentative="1">
      <w:start w:val="1"/>
      <w:numFmt w:val="lowerRoman"/>
      <w:lvlText w:val="%6."/>
      <w:lvlJc w:val="right"/>
      <w:pPr>
        <w:ind w:left="5040" w:hanging="180"/>
      </w:pPr>
    </w:lvl>
    <w:lvl w:ilvl="6" w:tplc="D4705AC4" w:tentative="1">
      <w:start w:val="1"/>
      <w:numFmt w:val="decimal"/>
      <w:lvlText w:val="%7."/>
      <w:lvlJc w:val="left"/>
      <w:pPr>
        <w:ind w:left="5760" w:hanging="360"/>
      </w:pPr>
    </w:lvl>
    <w:lvl w:ilvl="7" w:tplc="79063C54" w:tentative="1">
      <w:start w:val="1"/>
      <w:numFmt w:val="lowerLetter"/>
      <w:lvlText w:val="%8."/>
      <w:lvlJc w:val="left"/>
      <w:pPr>
        <w:ind w:left="6480" w:hanging="360"/>
      </w:pPr>
    </w:lvl>
    <w:lvl w:ilvl="8" w:tplc="C1AC9C62" w:tentative="1">
      <w:start w:val="1"/>
      <w:numFmt w:val="lowerRoman"/>
      <w:lvlText w:val="%9."/>
      <w:lvlJc w:val="right"/>
      <w:pPr>
        <w:ind w:left="720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B0B5139"/>
    <w:multiLevelType w:val="hybridMultilevel"/>
    <w:tmpl w:val="ECBA4B7A"/>
    <w:lvl w:ilvl="0" w:tplc="0AB06D76">
      <w:start w:val="1"/>
      <w:numFmt w:val="decimal"/>
      <w:lvlText w:val="%1."/>
      <w:lvlJc w:val="left"/>
      <w:pPr>
        <w:ind w:left="720" w:hanging="360"/>
      </w:pPr>
      <w:rPr>
        <w:rFonts w:cstheme="minorBidi" w:hint="default"/>
      </w:rPr>
    </w:lvl>
    <w:lvl w:ilvl="1" w:tplc="B45CCF8E" w:tentative="1">
      <w:start w:val="1"/>
      <w:numFmt w:val="lowerLetter"/>
      <w:lvlText w:val="%2."/>
      <w:lvlJc w:val="left"/>
      <w:pPr>
        <w:ind w:left="1440" w:hanging="360"/>
      </w:pPr>
    </w:lvl>
    <w:lvl w:ilvl="2" w:tplc="14AA1482" w:tentative="1">
      <w:start w:val="1"/>
      <w:numFmt w:val="lowerRoman"/>
      <w:lvlText w:val="%3."/>
      <w:lvlJc w:val="right"/>
      <w:pPr>
        <w:ind w:left="2160" w:hanging="180"/>
      </w:pPr>
    </w:lvl>
    <w:lvl w:ilvl="3" w:tplc="20C6AE38" w:tentative="1">
      <w:start w:val="1"/>
      <w:numFmt w:val="decimal"/>
      <w:lvlText w:val="%4."/>
      <w:lvlJc w:val="left"/>
      <w:pPr>
        <w:ind w:left="2880" w:hanging="360"/>
      </w:pPr>
    </w:lvl>
    <w:lvl w:ilvl="4" w:tplc="38B020EE" w:tentative="1">
      <w:start w:val="1"/>
      <w:numFmt w:val="lowerLetter"/>
      <w:lvlText w:val="%5."/>
      <w:lvlJc w:val="left"/>
      <w:pPr>
        <w:ind w:left="3600" w:hanging="360"/>
      </w:pPr>
    </w:lvl>
    <w:lvl w:ilvl="5" w:tplc="94B21246" w:tentative="1">
      <w:start w:val="1"/>
      <w:numFmt w:val="lowerRoman"/>
      <w:lvlText w:val="%6."/>
      <w:lvlJc w:val="right"/>
      <w:pPr>
        <w:ind w:left="4320" w:hanging="180"/>
      </w:pPr>
    </w:lvl>
    <w:lvl w:ilvl="6" w:tplc="7B3E76D2" w:tentative="1">
      <w:start w:val="1"/>
      <w:numFmt w:val="decimal"/>
      <w:lvlText w:val="%7."/>
      <w:lvlJc w:val="left"/>
      <w:pPr>
        <w:ind w:left="5040" w:hanging="360"/>
      </w:pPr>
    </w:lvl>
    <w:lvl w:ilvl="7" w:tplc="BC466C1C" w:tentative="1">
      <w:start w:val="1"/>
      <w:numFmt w:val="lowerLetter"/>
      <w:lvlText w:val="%8."/>
      <w:lvlJc w:val="left"/>
      <w:pPr>
        <w:ind w:left="5760" w:hanging="360"/>
      </w:pPr>
    </w:lvl>
    <w:lvl w:ilvl="8" w:tplc="CE1477E0" w:tentative="1">
      <w:start w:val="1"/>
      <w:numFmt w:val="lowerRoman"/>
      <w:lvlText w:val="%9."/>
      <w:lvlJc w:val="right"/>
      <w:pPr>
        <w:ind w:left="6480" w:hanging="180"/>
      </w:pPr>
    </w:lvl>
  </w:abstractNum>
  <w:num w:numId="1" w16cid:durableId="1080567416">
    <w:abstractNumId w:val="4"/>
  </w:num>
  <w:num w:numId="2" w16cid:durableId="1964530278">
    <w:abstractNumId w:val="1"/>
  </w:num>
  <w:num w:numId="3" w16cid:durableId="1884442053">
    <w:abstractNumId w:val="0"/>
  </w:num>
  <w:num w:numId="4" w16cid:durableId="1274290402">
    <w:abstractNumId w:val="5"/>
  </w:num>
  <w:num w:numId="5" w16cid:durableId="288782891">
    <w:abstractNumId w:val="2"/>
  </w:num>
  <w:num w:numId="6" w16cid:durableId="984547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0C20"/>
    <w:rsid w:val="00070E3F"/>
    <w:rsid w:val="00082E64"/>
    <w:rsid w:val="000A3016"/>
    <w:rsid w:val="000C58D3"/>
    <w:rsid w:val="0019364B"/>
    <w:rsid w:val="00195A73"/>
    <w:rsid w:val="0021016D"/>
    <w:rsid w:val="0025391B"/>
    <w:rsid w:val="002774DB"/>
    <w:rsid w:val="0028538A"/>
    <w:rsid w:val="00297558"/>
    <w:rsid w:val="002D52D1"/>
    <w:rsid w:val="00307E91"/>
    <w:rsid w:val="00310BC7"/>
    <w:rsid w:val="00351D48"/>
    <w:rsid w:val="003537DA"/>
    <w:rsid w:val="003660F1"/>
    <w:rsid w:val="00393A1F"/>
    <w:rsid w:val="00396EF2"/>
    <w:rsid w:val="003F7DB3"/>
    <w:rsid w:val="00454685"/>
    <w:rsid w:val="00492BDF"/>
    <w:rsid w:val="004C33B2"/>
    <w:rsid w:val="004C6D77"/>
    <w:rsid w:val="004D516C"/>
    <w:rsid w:val="0053073B"/>
    <w:rsid w:val="00543508"/>
    <w:rsid w:val="00564A42"/>
    <w:rsid w:val="00564CA6"/>
    <w:rsid w:val="005B045F"/>
    <w:rsid w:val="005C7FA1"/>
    <w:rsid w:val="0060512E"/>
    <w:rsid w:val="00617AAC"/>
    <w:rsid w:val="00655074"/>
    <w:rsid w:val="00693F05"/>
    <w:rsid w:val="006D3451"/>
    <w:rsid w:val="0074092B"/>
    <w:rsid w:val="007526CB"/>
    <w:rsid w:val="007569E3"/>
    <w:rsid w:val="00777112"/>
    <w:rsid w:val="007B4DDB"/>
    <w:rsid w:val="008257F8"/>
    <w:rsid w:val="009139A1"/>
    <w:rsid w:val="00996740"/>
    <w:rsid w:val="009A7296"/>
    <w:rsid w:val="009D6B5E"/>
    <w:rsid w:val="009E353D"/>
    <w:rsid w:val="00A0607C"/>
    <w:rsid w:val="00A52B04"/>
    <w:rsid w:val="00B320F6"/>
    <w:rsid w:val="00B325F7"/>
    <w:rsid w:val="00B36CD4"/>
    <w:rsid w:val="00B9325D"/>
    <w:rsid w:val="00BB16A4"/>
    <w:rsid w:val="00BC1490"/>
    <w:rsid w:val="00BF6DF1"/>
    <w:rsid w:val="00C9477C"/>
    <w:rsid w:val="00CF0F4F"/>
    <w:rsid w:val="00D058C4"/>
    <w:rsid w:val="00D43596"/>
    <w:rsid w:val="00D80964"/>
    <w:rsid w:val="00D86969"/>
    <w:rsid w:val="00DD67D5"/>
    <w:rsid w:val="00E52DA2"/>
    <w:rsid w:val="00E7513F"/>
    <w:rsid w:val="00E75D8D"/>
    <w:rsid w:val="00F359D2"/>
    <w:rsid w:val="00FA29A3"/>
    <w:rsid w:val="00FA6A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78FD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Bullet EY"/>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99904">
      <w:bodyDiv w:val="1"/>
      <w:marLeft w:val="0"/>
      <w:marRight w:val="0"/>
      <w:marTop w:val="0"/>
      <w:marBottom w:val="0"/>
      <w:divBdr>
        <w:top w:val="none" w:sz="0" w:space="0" w:color="auto"/>
        <w:left w:val="none" w:sz="0" w:space="0" w:color="auto"/>
        <w:bottom w:val="none" w:sz="0" w:space="0" w:color="auto"/>
        <w:right w:val="none" w:sz="0" w:space="0" w:color="auto"/>
      </w:divBdr>
    </w:div>
    <w:div w:id="126268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3972</Words>
  <Characters>2265</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2024-09-20T07:33:00Z</dcterms:created>
  <dcterms:modified xsi:type="dcterms:W3CDTF">2024-09-20T07:33:00Z</dcterms:modified>
</cp:coreProperties>
</file>