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589ADF" w14:textId="77777777" w:rsidR="004D516C" w:rsidRDefault="00934CA8" w:rsidP="00564CA6">
      <w:r>
        <w:rPr>
          <w:noProof/>
        </w:rPr>
        <w:drawing>
          <wp:inline distT="0" distB="0" distL="0" distR="0" wp14:anchorId="2631B91C" wp14:editId="5C972444">
            <wp:extent cx="5727700" cy="1168400"/>
            <wp:effectExtent l="0" t="0" r="0" b="0"/>
            <wp:docPr id="18705939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593954" name="Picture 1870593954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3A5C65" w14:textId="77777777" w:rsidR="005C7FA1" w:rsidRDefault="005C7FA1" w:rsidP="00564CA6"/>
    <w:p w14:paraId="63F73A13" w14:textId="77777777" w:rsidR="001524EA" w:rsidRDefault="001524EA" w:rsidP="001524EA">
      <w:pPr>
        <w:jc w:val="right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 xml:space="preserve">PROJEKTS uz </w:t>
      </w:r>
      <w:r>
        <w:rPr>
          <w:rFonts w:ascii="Times New Roman" w:hAnsi="Times New Roman" w:cs="Times New Roman"/>
          <w:noProof/>
        </w:rPr>
        <w:t>26</w:t>
      </w:r>
      <w:r w:rsidRPr="00827051">
        <w:rPr>
          <w:rFonts w:ascii="Times New Roman" w:hAnsi="Times New Roman" w:cs="Times New Roman"/>
          <w:noProof/>
        </w:rPr>
        <w:t>.0</w:t>
      </w:r>
      <w:r>
        <w:rPr>
          <w:rFonts w:ascii="Times New Roman" w:hAnsi="Times New Roman" w:cs="Times New Roman"/>
          <w:noProof/>
        </w:rPr>
        <w:t>9</w:t>
      </w:r>
      <w:r w:rsidRPr="00827051">
        <w:rPr>
          <w:rFonts w:ascii="Times New Roman" w:hAnsi="Times New Roman" w:cs="Times New Roman"/>
          <w:noProof/>
        </w:rPr>
        <w:t>.202</w:t>
      </w:r>
      <w:r>
        <w:rPr>
          <w:rFonts w:ascii="Times New Roman" w:hAnsi="Times New Roman" w:cs="Times New Roman"/>
          <w:noProof/>
        </w:rPr>
        <w:t>4</w:t>
      </w:r>
      <w:r w:rsidRPr="00827051">
        <w:rPr>
          <w:rFonts w:ascii="Times New Roman" w:hAnsi="Times New Roman" w:cs="Times New Roman"/>
          <w:noProof/>
        </w:rPr>
        <w:t>.</w:t>
      </w:r>
    </w:p>
    <w:p w14:paraId="0E319373" w14:textId="77777777" w:rsidR="001524EA" w:rsidRDefault="001524EA" w:rsidP="001524EA">
      <w:pPr>
        <w:jc w:val="right"/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t>IKSSK</w:t>
      </w:r>
      <w:r w:rsidRPr="00827051">
        <w:rPr>
          <w:rFonts w:ascii="Times New Roman" w:hAnsi="Times New Roman" w:cs="Times New Roman"/>
          <w:noProof/>
        </w:rPr>
        <w:t xml:space="preserve">: </w:t>
      </w:r>
      <w:r>
        <w:rPr>
          <w:rFonts w:ascii="Times New Roman" w:hAnsi="Times New Roman" w:cs="Times New Roman"/>
          <w:noProof/>
        </w:rPr>
        <w:t>04</w:t>
      </w:r>
      <w:r w:rsidRPr="00827051">
        <w:rPr>
          <w:rFonts w:ascii="Times New Roman" w:hAnsi="Times New Roman" w:cs="Times New Roman"/>
          <w:noProof/>
        </w:rPr>
        <w:t>.0</w:t>
      </w:r>
      <w:r>
        <w:rPr>
          <w:rFonts w:ascii="Times New Roman" w:hAnsi="Times New Roman" w:cs="Times New Roman"/>
          <w:noProof/>
        </w:rPr>
        <w:t>9</w:t>
      </w:r>
      <w:r w:rsidRPr="00827051">
        <w:rPr>
          <w:rFonts w:ascii="Times New Roman" w:hAnsi="Times New Roman" w:cs="Times New Roman"/>
          <w:noProof/>
        </w:rPr>
        <w:t>.202</w:t>
      </w:r>
      <w:r>
        <w:rPr>
          <w:rFonts w:ascii="Times New Roman" w:hAnsi="Times New Roman" w:cs="Times New Roman"/>
          <w:noProof/>
        </w:rPr>
        <w:t>4</w:t>
      </w:r>
      <w:r w:rsidRPr="00827051">
        <w:rPr>
          <w:rFonts w:ascii="Times New Roman" w:hAnsi="Times New Roman" w:cs="Times New Roman"/>
          <w:noProof/>
        </w:rPr>
        <w:t>.</w:t>
      </w:r>
    </w:p>
    <w:p w14:paraId="255D94E2" w14:textId="5B048B86" w:rsidR="00B359CE" w:rsidRDefault="00B359CE" w:rsidP="001524EA">
      <w:pPr>
        <w:jc w:val="right"/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t>Finanšu komitejā: 18.09.2024.</w:t>
      </w:r>
    </w:p>
    <w:p w14:paraId="1EF2488B" w14:textId="77777777" w:rsidR="001524EA" w:rsidRPr="00827051" w:rsidRDefault="001524EA" w:rsidP="001524EA">
      <w:pPr>
        <w:jc w:val="right"/>
        <w:rPr>
          <w:rFonts w:ascii="Times New Roman" w:hAnsi="Times New Roman" w:cs="Times New Roman"/>
          <w:noProof/>
        </w:rPr>
      </w:pPr>
      <w:r w:rsidRPr="00827051">
        <w:rPr>
          <w:rFonts w:ascii="Times New Roman" w:hAnsi="Times New Roman" w:cs="Times New Roman"/>
          <w:noProof/>
        </w:rPr>
        <w:t xml:space="preserve">domē: </w:t>
      </w:r>
      <w:r>
        <w:rPr>
          <w:rFonts w:ascii="Times New Roman" w:hAnsi="Times New Roman" w:cs="Times New Roman"/>
          <w:noProof/>
        </w:rPr>
        <w:t>26</w:t>
      </w:r>
      <w:r w:rsidRPr="00827051">
        <w:rPr>
          <w:rFonts w:ascii="Times New Roman" w:hAnsi="Times New Roman" w:cs="Times New Roman"/>
          <w:noProof/>
        </w:rPr>
        <w:t>.0</w:t>
      </w:r>
      <w:r>
        <w:rPr>
          <w:rFonts w:ascii="Times New Roman" w:hAnsi="Times New Roman" w:cs="Times New Roman"/>
          <w:noProof/>
        </w:rPr>
        <w:t>9</w:t>
      </w:r>
      <w:r w:rsidRPr="00827051">
        <w:rPr>
          <w:rFonts w:ascii="Times New Roman" w:hAnsi="Times New Roman" w:cs="Times New Roman"/>
          <w:noProof/>
        </w:rPr>
        <w:t>.202</w:t>
      </w:r>
      <w:r>
        <w:rPr>
          <w:rFonts w:ascii="Times New Roman" w:hAnsi="Times New Roman" w:cs="Times New Roman"/>
          <w:noProof/>
        </w:rPr>
        <w:t>4</w:t>
      </w:r>
      <w:r w:rsidRPr="00827051">
        <w:rPr>
          <w:rFonts w:ascii="Times New Roman" w:hAnsi="Times New Roman" w:cs="Times New Roman"/>
          <w:noProof/>
        </w:rPr>
        <w:t>.</w:t>
      </w:r>
    </w:p>
    <w:p w14:paraId="4FD5C4F3" w14:textId="77777777" w:rsidR="001524EA" w:rsidRDefault="00934CA8" w:rsidP="001524EA">
      <w:pPr>
        <w:jc w:val="right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 xml:space="preserve">sagatavotājs: </w:t>
      </w:r>
      <w:r w:rsidR="001524EA">
        <w:rPr>
          <w:rFonts w:ascii="Times New Roman" w:hAnsi="Times New Roman" w:cs="Times New Roman"/>
          <w:noProof/>
        </w:rPr>
        <w:t>Linda Tiļuga</w:t>
      </w:r>
    </w:p>
    <w:p w14:paraId="56F190EB" w14:textId="77777777" w:rsidR="00564CA6" w:rsidRPr="001524EA" w:rsidRDefault="00934CA8" w:rsidP="001524EA">
      <w:pPr>
        <w:jc w:val="right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 xml:space="preserve">ziņotājs: </w:t>
      </w:r>
      <w:r w:rsidR="001524EA">
        <w:rPr>
          <w:rFonts w:ascii="Times New Roman" w:hAnsi="Times New Roman" w:cs="Times New Roman"/>
          <w:noProof/>
        </w:rPr>
        <w:t>Linda Tiļuga</w:t>
      </w:r>
    </w:p>
    <w:p w14:paraId="2886EC3D" w14:textId="77777777" w:rsidR="00564CA6" w:rsidRPr="00564CA6" w:rsidRDefault="00934CA8" w:rsidP="00195A73">
      <w:pPr>
        <w:tabs>
          <w:tab w:val="center" w:pos="4535"/>
          <w:tab w:val="left" w:pos="7116"/>
        </w:tabs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ab/>
      </w:r>
      <w:r w:rsidRPr="00564CA6">
        <w:rPr>
          <w:rFonts w:ascii="Times New Roman" w:hAnsi="Times New Roman" w:cs="Times New Roman"/>
          <w:noProof/>
          <w:sz w:val="28"/>
          <w:szCs w:val="28"/>
        </w:rPr>
        <w:t>LĒMUMS</w:t>
      </w:r>
      <w:r>
        <w:rPr>
          <w:rFonts w:ascii="Times New Roman" w:hAnsi="Times New Roman" w:cs="Times New Roman"/>
          <w:noProof/>
          <w:sz w:val="28"/>
          <w:szCs w:val="28"/>
        </w:rPr>
        <w:tab/>
      </w:r>
    </w:p>
    <w:p w14:paraId="5B21B74D" w14:textId="77777777" w:rsidR="00564CA6" w:rsidRPr="00564CA6" w:rsidRDefault="00934CA8" w:rsidP="00564CA6">
      <w:pPr>
        <w:jc w:val="center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Ādažos, Ādažu novadā</w:t>
      </w:r>
    </w:p>
    <w:p w14:paraId="3781E854" w14:textId="77777777" w:rsidR="00564CA6" w:rsidRPr="00564CA6" w:rsidRDefault="00934CA8" w:rsidP="00564CA6">
      <w:pPr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</w:p>
    <w:p w14:paraId="0DBAB2D0" w14:textId="77777777" w:rsidR="00564CA6" w:rsidRPr="00564CA6" w:rsidRDefault="001524EA" w:rsidP="00564CA6">
      <w:pPr>
        <w:rPr>
          <w:rFonts w:ascii="Times New Roman" w:hAnsi="Times New Roman" w:cs="Times New Roman"/>
        </w:rPr>
      </w:pPr>
      <w:r w:rsidRPr="00827051">
        <w:rPr>
          <w:rFonts w:ascii="Times New Roman" w:hAnsi="Times New Roman" w:cs="Times New Roman"/>
        </w:rPr>
        <w:t>202</w:t>
      </w:r>
      <w:r>
        <w:rPr>
          <w:rFonts w:ascii="Times New Roman" w:hAnsi="Times New Roman" w:cs="Times New Roman"/>
        </w:rPr>
        <w:t>4</w:t>
      </w:r>
      <w:r w:rsidRPr="00827051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Pr="00827051">
        <w:rPr>
          <w:rFonts w:ascii="Times New Roman" w:hAnsi="Times New Roman" w:cs="Times New Roman"/>
        </w:rPr>
        <w:t xml:space="preserve">gada </w:t>
      </w:r>
      <w:r>
        <w:rPr>
          <w:rFonts w:ascii="Times New Roman" w:hAnsi="Times New Roman" w:cs="Times New Roman"/>
        </w:rPr>
        <w:t>26. septembrī</w:t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  <w:b/>
        </w:rPr>
        <w:t>Nr.</w:t>
      </w:r>
      <w:r w:rsidRPr="00564CA6">
        <w:rPr>
          <w:rFonts w:ascii="Times New Roman" w:hAnsi="Times New Roman" w:cs="Times New Roman"/>
          <w:noProof/>
        </w:rPr>
        <w:fldChar w:fldCharType="begin"/>
      </w:r>
      <w:r w:rsidRPr="00564CA6">
        <w:rPr>
          <w:rFonts w:ascii="Times New Roman" w:hAnsi="Times New Roman" w:cs="Times New Roman"/>
          <w:noProof/>
        </w:rPr>
        <w:instrText>MERGEFIELD DOKREGNUMURS</w:instrText>
      </w:r>
      <w:r w:rsidRPr="00564CA6">
        <w:rPr>
          <w:rFonts w:ascii="Times New Roman" w:hAnsi="Times New Roman" w:cs="Times New Roman"/>
          <w:noProof/>
        </w:rPr>
        <w:fldChar w:fldCharType="separate"/>
      </w:r>
      <w:r w:rsidRPr="00564CA6">
        <w:rPr>
          <w:rFonts w:ascii="Times New Roman" w:hAnsi="Times New Roman" w:cs="Times New Roman"/>
          <w:noProof/>
        </w:rPr>
        <w:t>«DOKREGNUMURS»</w:t>
      </w:r>
      <w:r w:rsidRPr="00564CA6">
        <w:rPr>
          <w:rFonts w:ascii="Times New Roman" w:hAnsi="Times New Roman" w:cs="Times New Roman"/>
          <w:noProof/>
        </w:rPr>
        <w:fldChar w:fldCharType="end"/>
      </w:r>
      <w:r w:rsidRPr="00564CA6">
        <w:rPr>
          <w:rFonts w:ascii="Times New Roman" w:hAnsi="Times New Roman" w:cs="Times New Roman"/>
        </w:rPr>
        <w:tab/>
      </w:r>
    </w:p>
    <w:p w14:paraId="4E6A964D" w14:textId="77777777" w:rsidR="00564CA6" w:rsidRPr="00564CA6" w:rsidRDefault="00564CA6" w:rsidP="00564CA6">
      <w:pPr>
        <w:rPr>
          <w:rFonts w:ascii="Times New Roman" w:hAnsi="Times New Roman" w:cs="Times New Roman"/>
          <w:b/>
        </w:rPr>
      </w:pPr>
    </w:p>
    <w:p w14:paraId="3DCBBE60" w14:textId="56EF7941" w:rsidR="001524EA" w:rsidRPr="0065513B" w:rsidRDefault="001524EA" w:rsidP="001524EA">
      <w:pPr>
        <w:jc w:val="center"/>
        <w:rPr>
          <w:rFonts w:ascii="Times New Roman" w:hAnsi="Times New Roman" w:cs="Times New Roman"/>
          <w:b/>
        </w:rPr>
      </w:pPr>
      <w:r w:rsidRPr="0065513B">
        <w:rPr>
          <w:rFonts w:ascii="Times New Roman" w:hAnsi="Times New Roman" w:cs="Times New Roman"/>
          <w:b/>
        </w:rPr>
        <w:t xml:space="preserve">Par </w:t>
      </w:r>
      <w:r w:rsidR="007C770F">
        <w:rPr>
          <w:rFonts w:ascii="Times New Roman" w:hAnsi="Times New Roman" w:cs="Times New Roman"/>
          <w:b/>
        </w:rPr>
        <w:t xml:space="preserve">pašvaldības līdzfinansējumu </w:t>
      </w:r>
      <w:r w:rsidRPr="0065513B">
        <w:rPr>
          <w:rFonts w:ascii="Times New Roman" w:hAnsi="Times New Roman" w:cs="Times New Roman"/>
          <w:b/>
        </w:rPr>
        <w:t>kultūras projekt</w:t>
      </w:r>
      <w:r w:rsidR="007C770F">
        <w:rPr>
          <w:rFonts w:ascii="Times New Roman" w:hAnsi="Times New Roman" w:cs="Times New Roman"/>
          <w:b/>
        </w:rPr>
        <w:t>am</w:t>
      </w:r>
      <w:r w:rsidRPr="0065513B">
        <w:rPr>
          <w:rFonts w:ascii="Times New Roman" w:hAnsi="Times New Roman" w:cs="Times New Roman"/>
          <w:b/>
        </w:rPr>
        <w:t xml:space="preserve"> “</w:t>
      </w:r>
      <w:r w:rsidRPr="0065513B">
        <w:rPr>
          <w:rStyle w:val="FontStyle19"/>
          <w:color w:val="000000" w:themeColor="text1"/>
          <w:sz w:val="24"/>
          <w:szCs w:val="24"/>
        </w:rPr>
        <w:t>Markku Lepisto un Mikku Helenius (Somija) koncert</w:t>
      </w:r>
      <w:r w:rsidR="007C770F">
        <w:rPr>
          <w:rStyle w:val="FontStyle19"/>
          <w:color w:val="000000" w:themeColor="text1"/>
          <w:sz w:val="24"/>
          <w:szCs w:val="24"/>
        </w:rPr>
        <w:t>s</w:t>
      </w:r>
      <w:r w:rsidRPr="0065513B">
        <w:rPr>
          <w:rStyle w:val="FontStyle19"/>
          <w:sz w:val="24"/>
          <w:szCs w:val="24"/>
        </w:rPr>
        <w:t xml:space="preserve"> Baltezera baznīcā 30.11.2024.</w:t>
      </w:r>
      <w:r w:rsidRPr="0065513B">
        <w:rPr>
          <w:rFonts w:ascii="Times New Roman" w:hAnsi="Times New Roman" w:cs="Times New Roman"/>
          <w:b/>
        </w:rPr>
        <w:t>”</w:t>
      </w:r>
    </w:p>
    <w:p w14:paraId="2DE61E2D" w14:textId="2A6F455A" w:rsidR="001524EA" w:rsidRDefault="00934CA8" w:rsidP="001524EA">
      <w:pPr>
        <w:spacing w:before="120"/>
        <w:jc w:val="both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</w:rPr>
        <w:t xml:space="preserve">Ādažu novada </w:t>
      </w:r>
      <w:r w:rsidR="00BB16A4">
        <w:rPr>
          <w:rFonts w:ascii="Times New Roman" w:hAnsi="Times New Roman" w:cs="Times New Roman"/>
        </w:rPr>
        <w:t xml:space="preserve">pašvaldības </w:t>
      </w:r>
      <w:r w:rsidRPr="00564CA6">
        <w:rPr>
          <w:rFonts w:ascii="Times New Roman" w:hAnsi="Times New Roman" w:cs="Times New Roman"/>
        </w:rPr>
        <w:t>dom</w:t>
      </w:r>
      <w:r w:rsidR="00BB16A4">
        <w:rPr>
          <w:rFonts w:ascii="Times New Roman" w:hAnsi="Times New Roman" w:cs="Times New Roman"/>
        </w:rPr>
        <w:t>e</w:t>
      </w:r>
      <w:r w:rsidR="001524EA">
        <w:rPr>
          <w:rFonts w:ascii="Times New Roman" w:hAnsi="Times New Roman" w:cs="Times New Roman"/>
        </w:rPr>
        <w:t xml:space="preserve"> </w:t>
      </w:r>
      <w:r w:rsidR="001524EA" w:rsidRPr="0065513B">
        <w:rPr>
          <w:rFonts w:ascii="Times New Roman" w:hAnsi="Times New Roman" w:cs="Times New Roman"/>
        </w:rPr>
        <w:t>izskatī</w:t>
      </w:r>
      <w:r w:rsidR="001524EA">
        <w:rPr>
          <w:rFonts w:ascii="Times New Roman" w:hAnsi="Times New Roman" w:cs="Times New Roman"/>
        </w:rPr>
        <w:t>ja</w:t>
      </w:r>
      <w:r w:rsidR="001524EA" w:rsidRPr="0065513B">
        <w:rPr>
          <w:rFonts w:ascii="Times New Roman" w:hAnsi="Times New Roman" w:cs="Times New Roman"/>
        </w:rPr>
        <w:t xml:space="preserve"> </w:t>
      </w:r>
      <w:r w:rsidR="001524EA" w:rsidRPr="0065513B">
        <w:rPr>
          <w:rStyle w:val="FontStyle20"/>
          <w:sz w:val="24"/>
          <w:szCs w:val="24"/>
        </w:rPr>
        <w:t>SIA “3 in</w:t>
      </w:r>
      <w:r w:rsidR="001524EA">
        <w:rPr>
          <w:rStyle w:val="FontStyle20"/>
          <w:sz w:val="24"/>
          <w:szCs w:val="24"/>
        </w:rPr>
        <w:t xml:space="preserve"> </w:t>
      </w:r>
      <w:r w:rsidR="001524EA" w:rsidRPr="0065513B">
        <w:rPr>
          <w:rStyle w:val="FontStyle20"/>
          <w:sz w:val="24"/>
          <w:szCs w:val="24"/>
        </w:rPr>
        <w:t>1”</w:t>
      </w:r>
      <w:r w:rsidR="001524EA" w:rsidRPr="0065513B">
        <w:rPr>
          <w:rFonts w:ascii="Times New Roman" w:hAnsi="Times New Roman" w:cs="Times New Roman"/>
        </w:rPr>
        <w:t xml:space="preserve"> (reģ. Nr.40203474205, juridiskā adrese: </w:t>
      </w:r>
      <w:r w:rsidR="001524EA" w:rsidRPr="0065513B">
        <w:rPr>
          <w:rStyle w:val="FontStyle20"/>
          <w:sz w:val="24"/>
          <w:szCs w:val="24"/>
        </w:rPr>
        <w:t>Mārsilu 8, ”Mārsili”,</w:t>
      </w:r>
      <w:r w:rsidR="001524EA">
        <w:rPr>
          <w:rStyle w:val="FontStyle20"/>
          <w:sz w:val="24"/>
          <w:szCs w:val="24"/>
        </w:rPr>
        <w:t xml:space="preserve"> </w:t>
      </w:r>
      <w:r w:rsidR="001524EA" w:rsidRPr="0065513B">
        <w:rPr>
          <w:rStyle w:val="FontStyle20"/>
          <w:sz w:val="24"/>
          <w:szCs w:val="24"/>
        </w:rPr>
        <w:t>Baltezers, Garkalnes pag., Ropažu nov., LV-2164</w:t>
      </w:r>
      <w:r w:rsidR="001524EA" w:rsidRPr="0065513B">
        <w:rPr>
          <w:rFonts w:ascii="Times New Roman" w:hAnsi="Times New Roman" w:cs="Times New Roman"/>
        </w:rPr>
        <w:t xml:space="preserve"> (turpmāk - Iesniedzējs)) 2024. gada 23.</w:t>
      </w:r>
      <w:r w:rsidR="00B359CE">
        <w:rPr>
          <w:rFonts w:ascii="Times New Roman" w:hAnsi="Times New Roman" w:cs="Times New Roman"/>
        </w:rPr>
        <w:t xml:space="preserve"> </w:t>
      </w:r>
      <w:r w:rsidR="001524EA" w:rsidRPr="0065513B">
        <w:rPr>
          <w:rFonts w:ascii="Times New Roman" w:hAnsi="Times New Roman" w:cs="Times New Roman"/>
        </w:rPr>
        <w:t>jūlij</w:t>
      </w:r>
      <w:r w:rsidR="00B359CE">
        <w:rPr>
          <w:rFonts w:ascii="Times New Roman" w:hAnsi="Times New Roman" w:cs="Times New Roman"/>
        </w:rPr>
        <w:t>a</w:t>
      </w:r>
      <w:r w:rsidR="001524EA" w:rsidRPr="0065513B">
        <w:rPr>
          <w:rFonts w:ascii="Times New Roman" w:hAnsi="Times New Roman" w:cs="Times New Roman"/>
        </w:rPr>
        <w:t xml:space="preserve"> (reģ. Nr. </w:t>
      </w:r>
      <w:r w:rsidR="001524EA" w:rsidRPr="0065513B">
        <w:rPr>
          <w:rFonts w:ascii="Times New Roman" w:hAnsi="Times New Roman" w:cs="Times New Roman"/>
          <w:color w:val="212529"/>
          <w:shd w:val="clear" w:color="auto" w:fill="FFFFFF"/>
        </w:rPr>
        <w:t>ĀNP/1-11-1/24/3793</w:t>
      </w:r>
      <w:r w:rsidR="001524EA" w:rsidRPr="0065513B">
        <w:rPr>
          <w:rFonts w:ascii="Times New Roman" w:hAnsi="Times New Roman" w:cs="Times New Roman"/>
          <w:color w:val="000000" w:themeColor="text1"/>
          <w:shd w:val="clear" w:color="auto" w:fill="FFFFFF"/>
        </w:rPr>
        <w:t>)</w:t>
      </w:r>
      <w:r w:rsidR="001524EA" w:rsidRPr="0065513B">
        <w:rPr>
          <w:rFonts w:ascii="Times New Roman" w:hAnsi="Times New Roman" w:cs="Times New Roman"/>
          <w:color w:val="000000" w:themeColor="text1"/>
        </w:rPr>
        <w:t xml:space="preserve"> </w:t>
      </w:r>
      <w:r w:rsidR="001524EA" w:rsidRPr="0065513B">
        <w:rPr>
          <w:rFonts w:ascii="Times New Roman" w:hAnsi="Times New Roman" w:cs="Times New Roman"/>
        </w:rPr>
        <w:t>projekta</w:t>
      </w:r>
      <w:r w:rsidR="001524EA">
        <w:rPr>
          <w:rFonts w:ascii="Times New Roman" w:hAnsi="Times New Roman" w:cs="Times New Roman"/>
        </w:rPr>
        <w:t xml:space="preserve"> </w:t>
      </w:r>
      <w:r w:rsidR="001524EA" w:rsidRPr="007C770F">
        <w:rPr>
          <w:rFonts w:ascii="Times New Roman" w:hAnsi="Times New Roman" w:cs="Times New Roman"/>
          <w:bCs/>
        </w:rPr>
        <w:t>“</w:t>
      </w:r>
      <w:r w:rsidR="001524EA" w:rsidRPr="007C770F">
        <w:rPr>
          <w:rStyle w:val="FontStyle19"/>
          <w:b w:val="0"/>
          <w:color w:val="000000" w:themeColor="text1"/>
          <w:sz w:val="24"/>
          <w:szCs w:val="24"/>
        </w:rPr>
        <w:t>Markku Lepisto /ērģeles/ un Mikku Helenius /akordeons/ (Somija) koncerts</w:t>
      </w:r>
      <w:r w:rsidR="001524EA" w:rsidRPr="007C770F">
        <w:rPr>
          <w:rStyle w:val="FontStyle19"/>
          <w:b w:val="0"/>
          <w:sz w:val="24"/>
          <w:szCs w:val="24"/>
        </w:rPr>
        <w:t xml:space="preserve"> Baltezera baznīcā 30.11.2024.</w:t>
      </w:r>
      <w:r w:rsidR="001524EA" w:rsidRPr="007C770F">
        <w:rPr>
          <w:rFonts w:ascii="Times New Roman" w:hAnsi="Times New Roman" w:cs="Times New Roman"/>
          <w:bCs/>
        </w:rPr>
        <w:t>”</w:t>
      </w:r>
      <w:r w:rsidR="001524EA" w:rsidRPr="0065513B">
        <w:rPr>
          <w:rFonts w:ascii="Times New Roman" w:hAnsi="Times New Roman" w:cs="Times New Roman"/>
          <w:bCs/>
        </w:rPr>
        <w:t xml:space="preserve"> </w:t>
      </w:r>
      <w:r w:rsidR="001524EA" w:rsidRPr="0065513B">
        <w:rPr>
          <w:rFonts w:ascii="Times New Roman" w:hAnsi="Times New Roman" w:cs="Times New Roman"/>
          <w:bCs/>
          <w:noProof/>
        </w:rPr>
        <w:t>(turpmāk</w:t>
      </w:r>
      <w:r w:rsidR="001524EA" w:rsidRPr="0065513B">
        <w:rPr>
          <w:rFonts w:ascii="Times New Roman" w:hAnsi="Times New Roman" w:cs="Times New Roman"/>
          <w:noProof/>
        </w:rPr>
        <w:t xml:space="preserve">– Projekts) </w:t>
      </w:r>
      <w:r w:rsidR="001524EA" w:rsidRPr="0065513B">
        <w:rPr>
          <w:rFonts w:ascii="Times New Roman" w:hAnsi="Times New Roman" w:cs="Times New Roman"/>
        </w:rPr>
        <w:t>pieteikumu</w:t>
      </w:r>
      <w:r w:rsidR="001524EA" w:rsidRPr="0065513B">
        <w:rPr>
          <w:rFonts w:ascii="Times New Roman" w:hAnsi="Times New Roman" w:cs="Times New Roman"/>
          <w:noProof/>
        </w:rPr>
        <w:t xml:space="preserve"> </w:t>
      </w:r>
      <w:r w:rsidR="00B359CE">
        <w:rPr>
          <w:rFonts w:ascii="Times New Roman" w:hAnsi="Times New Roman" w:cs="Times New Roman"/>
          <w:noProof/>
        </w:rPr>
        <w:t xml:space="preserve">pašvaldības </w:t>
      </w:r>
      <w:r w:rsidR="001524EA" w:rsidRPr="0065513B">
        <w:rPr>
          <w:rFonts w:ascii="Times New Roman" w:hAnsi="Times New Roman" w:cs="Times New Roman"/>
          <w:noProof/>
        </w:rPr>
        <w:t>finansējuma saņemšanai pašvaldības 2023. gada 24. maija nolikum</w:t>
      </w:r>
      <w:r w:rsidR="00B359CE">
        <w:rPr>
          <w:rFonts w:ascii="Times New Roman" w:hAnsi="Times New Roman" w:cs="Times New Roman"/>
          <w:noProof/>
        </w:rPr>
        <w:t>ā</w:t>
      </w:r>
      <w:r w:rsidR="001524EA" w:rsidRPr="0065513B">
        <w:rPr>
          <w:rFonts w:ascii="Times New Roman" w:hAnsi="Times New Roman" w:cs="Times New Roman"/>
          <w:noProof/>
        </w:rPr>
        <w:t xml:space="preserve"> Nr. 11 “Iniciatīvas projektu finansēšanas kārtība Ādažu novada pašvaldībā” (turpmāk – Nolikums) noteiktajā kārtībā. </w:t>
      </w:r>
    </w:p>
    <w:p w14:paraId="401EB9D7" w14:textId="30624368" w:rsidR="00B359CE" w:rsidRDefault="007C770F" w:rsidP="001524EA">
      <w:pPr>
        <w:spacing w:before="120"/>
        <w:jc w:val="both"/>
        <w:rPr>
          <w:rFonts w:ascii="Times New Roman" w:hAnsi="Times New Roman" w:cs="Times New Roman"/>
          <w:b/>
          <w:bCs/>
          <w:noProof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Ādažu novada kultūras centrs izvērtēja Projekta atbilstību Nolikuma noteikumiem un atzina to par atbilstošu, jo </w:t>
      </w:r>
      <w:r w:rsidR="001524EA" w:rsidRPr="0065513B">
        <w:rPr>
          <w:rFonts w:ascii="Times New Roman" w:hAnsi="Times New Roman" w:cs="Times New Roman"/>
          <w:color w:val="000000" w:themeColor="text1"/>
          <w:shd w:val="clear" w:color="auto" w:fill="FFFFFF"/>
        </w:rPr>
        <w:t>Projekta mērķis ir iepazīstināt novada iedzīvotājus ar pasaules mūzikas talantiem</w:t>
      </w:r>
      <w:r w:rsidR="00B359CE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(</w:t>
      </w:r>
      <w:r w:rsidR="001524EA" w:rsidRPr="0065513B">
        <w:rPr>
          <w:rFonts w:ascii="Times New Roman" w:hAnsi="Times New Roman" w:cs="Times New Roman"/>
          <w:color w:val="000000" w:themeColor="text1"/>
          <w:shd w:val="clear" w:color="auto" w:fill="FFFFFF"/>
        </w:rPr>
        <w:t>komponistiem, izpildītājiem un grupām</w:t>
      </w:r>
      <w:r w:rsidR="00B359CE">
        <w:rPr>
          <w:rFonts w:ascii="Times New Roman" w:hAnsi="Times New Roman" w:cs="Times New Roman"/>
          <w:color w:val="000000" w:themeColor="text1"/>
          <w:shd w:val="clear" w:color="auto" w:fill="FFFFFF"/>
        </w:rPr>
        <w:t>)</w:t>
      </w:r>
      <w:r w:rsidR="001524EA" w:rsidRPr="0065513B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, kā arī attīstīt šo tradīciju, regulāri rīkojot dažādu žanru un valstu mākslinieku koncertus Ādažu novadā. </w:t>
      </w:r>
      <w:r w:rsidR="001524EA" w:rsidRPr="0065513B">
        <w:rPr>
          <w:rFonts w:ascii="Times New Roman" w:hAnsi="Times New Roman" w:cs="Times New Roman"/>
          <w:noProof/>
          <w:color w:val="000000" w:themeColor="text1"/>
        </w:rPr>
        <w:t xml:space="preserve">Projekta mērķauditorija ir </w:t>
      </w:r>
      <w:r w:rsidR="001524EA" w:rsidRPr="001524EA">
        <w:rPr>
          <w:rStyle w:val="FontStyle19"/>
          <w:b w:val="0"/>
          <w:bCs w:val="0"/>
          <w:color w:val="000000" w:themeColor="text1"/>
          <w:sz w:val="24"/>
          <w:szCs w:val="24"/>
        </w:rPr>
        <w:t xml:space="preserve">pasākumu apmeklētāji, kā arī </w:t>
      </w:r>
      <w:r w:rsidR="00B359CE">
        <w:rPr>
          <w:rStyle w:val="FontStyle19"/>
          <w:b w:val="0"/>
          <w:bCs w:val="0"/>
          <w:color w:val="000000" w:themeColor="text1"/>
          <w:sz w:val="24"/>
          <w:szCs w:val="24"/>
        </w:rPr>
        <w:t xml:space="preserve">Ādažu Mākslu un mūzikas </w:t>
      </w:r>
      <w:r w:rsidR="001524EA" w:rsidRPr="001524EA">
        <w:rPr>
          <w:rStyle w:val="FontStyle19"/>
          <w:b w:val="0"/>
          <w:bCs w:val="0"/>
          <w:color w:val="000000" w:themeColor="text1"/>
          <w:sz w:val="24"/>
          <w:szCs w:val="24"/>
        </w:rPr>
        <w:t>skol</w:t>
      </w:r>
      <w:r w:rsidR="00B359CE">
        <w:rPr>
          <w:rStyle w:val="FontStyle19"/>
          <w:b w:val="0"/>
          <w:bCs w:val="0"/>
          <w:color w:val="000000" w:themeColor="text1"/>
          <w:sz w:val="24"/>
          <w:szCs w:val="24"/>
        </w:rPr>
        <w:t>as</w:t>
      </w:r>
      <w:r w:rsidR="001524EA" w:rsidRPr="001524EA">
        <w:rPr>
          <w:rStyle w:val="FontStyle19"/>
          <w:b w:val="0"/>
          <w:bCs w:val="0"/>
          <w:color w:val="000000" w:themeColor="text1"/>
          <w:sz w:val="24"/>
          <w:szCs w:val="24"/>
        </w:rPr>
        <w:t xml:space="preserve"> audzēkņi.</w:t>
      </w:r>
      <w:r w:rsidR="001524EA" w:rsidRPr="0065513B">
        <w:rPr>
          <w:rFonts w:ascii="Times New Roman" w:hAnsi="Times New Roman" w:cs="Times New Roman"/>
          <w:b/>
          <w:bCs/>
          <w:noProof/>
          <w:color w:val="000000" w:themeColor="text1"/>
        </w:rPr>
        <w:t xml:space="preserve"> </w:t>
      </w:r>
    </w:p>
    <w:p w14:paraId="70206DB3" w14:textId="2E0171C4" w:rsidR="001524EA" w:rsidRPr="001524EA" w:rsidRDefault="001524EA" w:rsidP="001524EA">
      <w:pPr>
        <w:spacing w:before="120"/>
        <w:jc w:val="both"/>
        <w:rPr>
          <w:rFonts w:ascii="Times New Roman" w:hAnsi="Times New Roman" w:cs="Times New Roman"/>
          <w:noProof/>
        </w:rPr>
      </w:pPr>
      <w:r w:rsidRPr="0065513B">
        <w:rPr>
          <w:rFonts w:ascii="Times New Roman" w:eastAsia="Times New Roman" w:hAnsi="Times New Roman" w:cs="Times New Roman"/>
          <w:color w:val="000000" w:themeColor="text1"/>
        </w:rPr>
        <w:t>Projekta īstenošanas laiks ir līdz</w:t>
      </w:r>
      <w:r w:rsidRPr="0065513B">
        <w:rPr>
          <w:rFonts w:ascii="Times New Roman" w:hAnsi="Times New Roman" w:cs="Times New Roman"/>
          <w:noProof/>
          <w:color w:val="000000" w:themeColor="text1"/>
        </w:rPr>
        <w:t xml:space="preserve"> 2024.</w:t>
      </w:r>
      <w:r w:rsidR="00B359CE">
        <w:rPr>
          <w:rFonts w:ascii="Times New Roman" w:hAnsi="Times New Roman" w:cs="Times New Roman"/>
          <w:noProof/>
          <w:color w:val="000000" w:themeColor="text1"/>
        </w:rPr>
        <w:t xml:space="preserve"> </w:t>
      </w:r>
      <w:r w:rsidRPr="0065513B">
        <w:rPr>
          <w:rFonts w:ascii="Times New Roman" w:hAnsi="Times New Roman" w:cs="Times New Roman"/>
          <w:noProof/>
          <w:color w:val="000000" w:themeColor="text1"/>
        </w:rPr>
        <w:t>gada 30.</w:t>
      </w:r>
      <w:r w:rsidR="00B359CE">
        <w:rPr>
          <w:rFonts w:ascii="Times New Roman" w:hAnsi="Times New Roman" w:cs="Times New Roman"/>
          <w:noProof/>
          <w:color w:val="000000" w:themeColor="text1"/>
        </w:rPr>
        <w:t xml:space="preserve"> </w:t>
      </w:r>
      <w:r w:rsidRPr="0065513B">
        <w:rPr>
          <w:rFonts w:ascii="Times New Roman" w:hAnsi="Times New Roman" w:cs="Times New Roman"/>
          <w:noProof/>
          <w:color w:val="000000" w:themeColor="text1"/>
        </w:rPr>
        <w:t>novembrim.</w:t>
      </w:r>
    </w:p>
    <w:p w14:paraId="271D6590" w14:textId="51659A07" w:rsidR="001524EA" w:rsidRPr="0065513B" w:rsidRDefault="001524EA" w:rsidP="001524EA">
      <w:pPr>
        <w:spacing w:before="120" w:after="120"/>
        <w:jc w:val="both"/>
        <w:rPr>
          <w:rFonts w:ascii="Times New Roman" w:eastAsia="Calibri" w:hAnsi="Times New Roman" w:cs="Times New Roman"/>
        </w:rPr>
      </w:pPr>
      <w:r w:rsidRPr="0065513B">
        <w:rPr>
          <w:rFonts w:ascii="Times New Roman" w:hAnsi="Times New Roman" w:cs="Times New Roman"/>
          <w:noProof/>
          <w:color w:val="000000" w:themeColor="text1"/>
        </w:rPr>
        <w:t>Projekt</w:t>
      </w:r>
      <w:r w:rsidR="00B359CE">
        <w:rPr>
          <w:rFonts w:ascii="Times New Roman" w:hAnsi="Times New Roman" w:cs="Times New Roman"/>
          <w:noProof/>
          <w:color w:val="000000" w:themeColor="text1"/>
        </w:rPr>
        <w:t>a</w:t>
      </w:r>
      <w:r w:rsidRPr="0065513B">
        <w:rPr>
          <w:rFonts w:ascii="Times New Roman" w:eastAsia="Calibri" w:hAnsi="Times New Roman" w:cs="Times New Roman"/>
          <w:color w:val="000000" w:themeColor="text1"/>
        </w:rPr>
        <w:t xml:space="preserve"> kopējais finansējums ir </w:t>
      </w:r>
      <w:r w:rsidRPr="001524EA">
        <w:rPr>
          <w:rStyle w:val="FontStyle19"/>
          <w:b w:val="0"/>
          <w:bCs w:val="0"/>
          <w:color w:val="000000" w:themeColor="text1"/>
          <w:sz w:val="24"/>
          <w:szCs w:val="24"/>
        </w:rPr>
        <w:t>5000</w:t>
      </w:r>
      <w:r w:rsidRPr="001524EA">
        <w:rPr>
          <w:rFonts w:ascii="Times New Roman" w:eastAsia="Calibri" w:hAnsi="Times New Roman" w:cs="Times New Roman"/>
          <w:b/>
          <w:bCs/>
          <w:color w:val="000000" w:themeColor="text1"/>
        </w:rPr>
        <w:t xml:space="preserve"> </w:t>
      </w:r>
      <w:r w:rsidRPr="0065513B">
        <w:rPr>
          <w:rFonts w:ascii="Times New Roman" w:eastAsia="Calibri" w:hAnsi="Times New Roman" w:cs="Times New Roman"/>
        </w:rPr>
        <w:t>EUR</w:t>
      </w:r>
      <w:r w:rsidR="00B359CE">
        <w:rPr>
          <w:rFonts w:ascii="Times New Roman" w:eastAsia="Calibri" w:hAnsi="Times New Roman" w:cs="Times New Roman"/>
        </w:rPr>
        <w:t>, t.sk.</w:t>
      </w:r>
      <w:r w:rsidR="007C770F">
        <w:rPr>
          <w:rFonts w:ascii="Times New Roman" w:eastAsia="Calibri" w:hAnsi="Times New Roman" w:cs="Times New Roman"/>
        </w:rPr>
        <w:t xml:space="preserve"> paļāvība uz pašvaldības līdzfinansējuma pieejamību 1000 EUR apmērā</w:t>
      </w:r>
      <w:r w:rsidRPr="0065513B">
        <w:rPr>
          <w:rFonts w:ascii="Times New Roman" w:eastAsia="Calibri" w:hAnsi="Times New Roman" w:cs="Times New Roman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5"/>
        <w:gridCol w:w="4630"/>
        <w:gridCol w:w="1280"/>
        <w:gridCol w:w="1368"/>
        <w:gridCol w:w="1078"/>
      </w:tblGrid>
      <w:tr w:rsidR="001524EA" w:rsidRPr="001524EA" w14:paraId="6ADF4212" w14:textId="77777777" w:rsidTr="00A62D75">
        <w:tc>
          <w:tcPr>
            <w:tcW w:w="705" w:type="dxa"/>
            <w:shd w:val="clear" w:color="auto" w:fill="auto"/>
            <w:vAlign w:val="center"/>
          </w:tcPr>
          <w:p w14:paraId="2DCE10C4" w14:textId="77777777" w:rsidR="001524EA" w:rsidRPr="000055D3" w:rsidRDefault="001524EA" w:rsidP="00A62D75">
            <w:pPr>
              <w:pStyle w:val="Style6"/>
              <w:widowControl/>
              <w:rPr>
                <w:rStyle w:val="FontStyle19"/>
                <w:b w:val="0"/>
                <w:bCs w:val="0"/>
              </w:rPr>
            </w:pPr>
            <w:r w:rsidRPr="000055D3">
              <w:rPr>
                <w:rStyle w:val="FontStyle19"/>
                <w:b w:val="0"/>
                <w:bCs w:val="0"/>
              </w:rPr>
              <w:t>N.p.k</w:t>
            </w:r>
          </w:p>
        </w:tc>
        <w:tc>
          <w:tcPr>
            <w:tcW w:w="4630" w:type="dxa"/>
            <w:shd w:val="clear" w:color="auto" w:fill="auto"/>
            <w:vAlign w:val="center"/>
          </w:tcPr>
          <w:p w14:paraId="556605AB" w14:textId="77777777" w:rsidR="001524EA" w:rsidRPr="000055D3" w:rsidRDefault="001524EA" w:rsidP="00A62D75">
            <w:pPr>
              <w:pStyle w:val="Style6"/>
              <w:widowControl/>
              <w:rPr>
                <w:rStyle w:val="FontStyle19"/>
                <w:b w:val="0"/>
                <w:bCs w:val="0"/>
              </w:rPr>
            </w:pPr>
            <w:r w:rsidRPr="000055D3">
              <w:rPr>
                <w:rStyle w:val="FontStyle19"/>
                <w:b w:val="0"/>
                <w:bCs w:val="0"/>
              </w:rPr>
              <w:t>Izdevumu pozīcija</w:t>
            </w:r>
          </w:p>
        </w:tc>
        <w:tc>
          <w:tcPr>
            <w:tcW w:w="1280" w:type="dxa"/>
            <w:shd w:val="clear" w:color="auto" w:fill="auto"/>
            <w:vAlign w:val="center"/>
          </w:tcPr>
          <w:p w14:paraId="45F4627D" w14:textId="15099B24" w:rsidR="001524EA" w:rsidRPr="000055D3" w:rsidRDefault="001524EA" w:rsidP="00A62D75">
            <w:pPr>
              <w:pStyle w:val="Style6"/>
              <w:widowControl/>
              <w:rPr>
                <w:rStyle w:val="FontStyle19"/>
                <w:b w:val="0"/>
                <w:bCs w:val="0"/>
              </w:rPr>
            </w:pPr>
            <w:r w:rsidRPr="000055D3">
              <w:rPr>
                <w:rStyle w:val="FontStyle19"/>
                <w:b w:val="0"/>
                <w:bCs w:val="0"/>
              </w:rPr>
              <w:t>Pašvaldības finansējums (</w:t>
            </w:r>
            <w:r w:rsidR="00B359CE" w:rsidRPr="00B359CE">
              <w:rPr>
                <w:rStyle w:val="FontStyle19"/>
                <w:b w:val="0"/>
                <w:bCs w:val="0"/>
              </w:rPr>
              <w:t>E</w:t>
            </w:r>
            <w:r w:rsidR="00B359CE" w:rsidRPr="000055D3">
              <w:rPr>
                <w:rStyle w:val="FontStyle19"/>
                <w:b w:val="0"/>
                <w:bCs w:val="0"/>
              </w:rPr>
              <w:t>UR</w:t>
            </w:r>
            <w:r w:rsidRPr="000055D3">
              <w:rPr>
                <w:rStyle w:val="FontStyle19"/>
                <w:b w:val="0"/>
                <w:bCs w:val="0"/>
              </w:rPr>
              <w:t>)</w:t>
            </w:r>
          </w:p>
        </w:tc>
        <w:tc>
          <w:tcPr>
            <w:tcW w:w="1368" w:type="dxa"/>
            <w:shd w:val="clear" w:color="auto" w:fill="auto"/>
            <w:vAlign w:val="center"/>
          </w:tcPr>
          <w:p w14:paraId="4B73286E" w14:textId="2C916575" w:rsidR="001524EA" w:rsidRPr="000055D3" w:rsidRDefault="001524EA" w:rsidP="00A62D75">
            <w:pPr>
              <w:pStyle w:val="Style6"/>
              <w:widowControl/>
              <w:rPr>
                <w:rStyle w:val="FontStyle19"/>
                <w:b w:val="0"/>
                <w:bCs w:val="0"/>
              </w:rPr>
            </w:pPr>
            <w:r w:rsidRPr="000055D3">
              <w:rPr>
                <w:rStyle w:val="FontStyle19"/>
                <w:b w:val="0"/>
                <w:bCs w:val="0"/>
              </w:rPr>
              <w:t>Citu avotu finansējums (</w:t>
            </w:r>
            <w:r w:rsidR="00B359CE" w:rsidRPr="00B359CE">
              <w:rPr>
                <w:rStyle w:val="FontStyle19"/>
                <w:b w:val="0"/>
                <w:bCs w:val="0"/>
              </w:rPr>
              <w:t>E</w:t>
            </w:r>
            <w:r w:rsidR="00B359CE" w:rsidRPr="000055D3">
              <w:rPr>
                <w:rStyle w:val="FontStyle19"/>
                <w:b w:val="0"/>
                <w:bCs w:val="0"/>
              </w:rPr>
              <w:t>UR</w:t>
            </w:r>
            <w:r w:rsidRPr="000055D3">
              <w:rPr>
                <w:rStyle w:val="FontStyle19"/>
                <w:b w:val="0"/>
                <w:bCs w:val="0"/>
              </w:rPr>
              <w:t>)</w:t>
            </w:r>
          </w:p>
        </w:tc>
        <w:tc>
          <w:tcPr>
            <w:tcW w:w="1078" w:type="dxa"/>
            <w:shd w:val="clear" w:color="auto" w:fill="auto"/>
            <w:vAlign w:val="center"/>
          </w:tcPr>
          <w:p w14:paraId="1BE2E7B1" w14:textId="739C6BB1" w:rsidR="001524EA" w:rsidRPr="000055D3" w:rsidRDefault="001524EA" w:rsidP="00A62D75">
            <w:pPr>
              <w:pStyle w:val="Style6"/>
              <w:widowControl/>
              <w:rPr>
                <w:rStyle w:val="FontStyle19"/>
                <w:b w:val="0"/>
                <w:bCs w:val="0"/>
              </w:rPr>
            </w:pPr>
            <w:r w:rsidRPr="000055D3">
              <w:rPr>
                <w:rStyle w:val="FontStyle19"/>
                <w:b w:val="0"/>
                <w:bCs w:val="0"/>
              </w:rPr>
              <w:t>Kop</w:t>
            </w:r>
            <w:r w:rsidR="00B359CE">
              <w:rPr>
                <w:rStyle w:val="FontStyle19"/>
                <w:b w:val="0"/>
                <w:bCs w:val="0"/>
              </w:rPr>
              <w:t>ā</w:t>
            </w:r>
            <w:r w:rsidRPr="000055D3">
              <w:rPr>
                <w:rStyle w:val="FontStyle19"/>
                <w:b w:val="0"/>
                <w:bCs w:val="0"/>
              </w:rPr>
              <w:t xml:space="preserve"> (</w:t>
            </w:r>
            <w:r w:rsidR="00B359CE">
              <w:rPr>
                <w:rStyle w:val="FontStyle19"/>
                <w:b w:val="0"/>
                <w:bCs w:val="0"/>
              </w:rPr>
              <w:t>EUR</w:t>
            </w:r>
            <w:r w:rsidRPr="000055D3">
              <w:rPr>
                <w:rStyle w:val="FontStyle19"/>
                <w:b w:val="0"/>
                <w:bCs w:val="0"/>
              </w:rPr>
              <w:t>)</w:t>
            </w:r>
          </w:p>
        </w:tc>
      </w:tr>
      <w:tr w:rsidR="001524EA" w:rsidRPr="001524EA" w14:paraId="1C378350" w14:textId="77777777" w:rsidTr="00A62D75">
        <w:tc>
          <w:tcPr>
            <w:tcW w:w="705" w:type="dxa"/>
            <w:shd w:val="clear" w:color="auto" w:fill="auto"/>
          </w:tcPr>
          <w:p w14:paraId="11F6A567" w14:textId="2AF17349" w:rsidR="001524EA" w:rsidRPr="001524EA" w:rsidRDefault="00B359CE" w:rsidP="00A62D75">
            <w:pPr>
              <w:pStyle w:val="Style6"/>
              <w:widowControl/>
              <w:spacing w:before="40" w:after="40"/>
              <w:rPr>
                <w:rStyle w:val="FontStyle19"/>
                <w:b w:val="0"/>
                <w:bCs w:val="0"/>
              </w:rPr>
            </w:pPr>
            <w:r>
              <w:rPr>
                <w:rStyle w:val="FontStyle19"/>
                <w:b w:val="0"/>
                <w:bCs w:val="0"/>
              </w:rPr>
              <w:t>1.</w:t>
            </w:r>
          </w:p>
        </w:tc>
        <w:tc>
          <w:tcPr>
            <w:tcW w:w="4630" w:type="dxa"/>
            <w:shd w:val="clear" w:color="auto" w:fill="auto"/>
          </w:tcPr>
          <w:p w14:paraId="3E341372" w14:textId="77777777" w:rsidR="001524EA" w:rsidRPr="001524EA" w:rsidRDefault="001524EA" w:rsidP="000055D3">
            <w:pPr>
              <w:pStyle w:val="Style6"/>
              <w:widowControl/>
              <w:spacing w:before="40" w:after="40"/>
              <w:jc w:val="left"/>
              <w:rPr>
                <w:rStyle w:val="FontStyle19"/>
                <w:b w:val="0"/>
                <w:bCs w:val="0"/>
              </w:rPr>
            </w:pPr>
            <w:r w:rsidRPr="001524EA">
              <w:rPr>
                <w:rStyle w:val="FontStyle19"/>
                <w:b w:val="0"/>
                <w:bCs w:val="0"/>
              </w:rPr>
              <w:t>Programmas sagatavošana un nodrošināšana</w:t>
            </w:r>
          </w:p>
        </w:tc>
        <w:tc>
          <w:tcPr>
            <w:tcW w:w="1280" w:type="dxa"/>
            <w:shd w:val="clear" w:color="auto" w:fill="auto"/>
          </w:tcPr>
          <w:p w14:paraId="6EDACAA3" w14:textId="77777777" w:rsidR="001524EA" w:rsidRPr="001524EA" w:rsidRDefault="001524EA" w:rsidP="00A62D75">
            <w:pPr>
              <w:pStyle w:val="Style6"/>
              <w:widowControl/>
              <w:spacing w:before="40" w:after="40"/>
              <w:rPr>
                <w:rStyle w:val="FontStyle19"/>
                <w:b w:val="0"/>
                <w:bCs w:val="0"/>
              </w:rPr>
            </w:pPr>
            <w:r w:rsidRPr="001524EA">
              <w:rPr>
                <w:rStyle w:val="FontStyle19"/>
                <w:b w:val="0"/>
                <w:bCs w:val="0"/>
              </w:rPr>
              <w:t>1000</w:t>
            </w:r>
          </w:p>
        </w:tc>
        <w:tc>
          <w:tcPr>
            <w:tcW w:w="1368" w:type="dxa"/>
            <w:shd w:val="clear" w:color="auto" w:fill="auto"/>
          </w:tcPr>
          <w:p w14:paraId="5A9CC154" w14:textId="7EC68907" w:rsidR="001524EA" w:rsidRPr="001524EA" w:rsidRDefault="00B359CE" w:rsidP="00A62D75">
            <w:pPr>
              <w:pStyle w:val="Style6"/>
              <w:widowControl/>
              <w:spacing w:before="40" w:after="40"/>
              <w:rPr>
                <w:rStyle w:val="FontStyle19"/>
                <w:b w:val="0"/>
                <w:bCs w:val="0"/>
              </w:rPr>
            </w:pPr>
            <w:r>
              <w:rPr>
                <w:rStyle w:val="FontStyle19"/>
                <w:b w:val="0"/>
                <w:bCs w:val="0"/>
              </w:rPr>
              <w:t>0</w:t>
            </w:r>
          </w:p>
        </w:tc>
        <w:tc>
          <w:tcPr>
            <w:tcW w:w="1078" w:type="dxa"/>
            <w:shd w:val="clear" w:color="auto" w:fill="auto"/>
          </w:tcPr>
          <w:p w14:paraId="4AB1A5EE" w14:textId="77777777" w:rsidR="001524EA" w:rsidRPr="001524EA" w:rsidRDefault="001524EA" w:rsidP="00A62D75">
            <w:pPr>
              <w:pStyle w:val="Style6"/>
              <w:widowControl/>
              <w:spacing w:before="40" w:after="40"/>
              <w:rPr>
                <w:rStyle w:val="FontStyle19"/>
                <w:b w:val="0"/>
                <w:bCs w:val="0"/>
              </w:rPr>
            </w:pPr>
            <w:r w:rsidRPr="001524EA">
              <w:rPr>
                <w:rStyle w:val="FontStyle19"/>
                <w:b w:val="0"/>
                <w:bCs w:val="0"/>
              </w:rPr>
              <w:t>1000</w:t>
            </w:r>
          </w:p>
        </w:tc>
      </w:tr>
      <w:tr w:rsidR="001524EA" w:rsidRPr="001524EA" w14:paraId="3527E1F2" w14:textId="77777777" w:rsidTr="00A62D75">
        <w:tc>
          <w:tcPr>
            <w:tcW w:w="705" w:type="dxa"/>
            <w:shd w:val="clear" w:color="auto" w:fill="auto"/>
          </w:tcPr>
          <w:p w14:paraId="18B56477" w14:textId="13802407" w:rsidR="001524EA" w:rsidRPr="001524EA" w:rsidRDefault="00B359CE" w:rsidP="00A62D75">
            <w:pPr>
              <w:pStyle w:val="Style6"/>
              <w:widowControl/>
              <w:spacing w:before="40" w:after="40"/>
              <w:rPr>
                <w:rStyle w:val="FontStyle19"/>
                <w:b w:val="0"/>
                <w:bCs w:val="0"/>
              </w:rPr>
            </w:pPr>
            <w:r>
              <w:rPr>
                <w:rStyle w:val="FontStyle19"/>
                <w:b w:val="0"/>
                <w:bCs w:val="0"/>
              </w:rPr>
              <w:t>2.</w:t>
            </w:r>
          </w:p>
        </w:tc>
        <w:tc>
          <w:tcPr>
            <w:tcW w:w="4630" w:type="dxa"/>
            <w:shd w:val="clear" w:color="auto" w:fill="auto"/>
          </w:tcPr>
          <w:p w14:paraId="01DBD8E4" w14:textId="77777777" w:rsidR="001524EA" w:rsidRPr="001524EA" w:rsidRDefault="001524EA" w:rsidP="000055D3">
            <w:pPr>
              <w:pStyle w:val="Style6"/>
              <w:widowControl/>
              <w:spacing w:before="40" w:after="40"/>
              <w:jc w:val="left"/>
              <w:rPr>
                <w:rStyle w:val="FontStyle19"/>
                <w:b w:val="0"/>
                <w:bCs w:val="0"/>
              </w:rPr>
            </w:pPr>
            <w:r w:rsidRPr="001524EA">
              <w:rPr>
                <w:rStyle w:val="FontStyle19"/>
                <w:b w:val="0"/>
                <w:bCs w:val="0"/>
              </w:rPr>
              <w:t>Viesnīca, ēdināšana</w:t>
            </w:r>
          </w:p>
        </w:tc>
        <w:tc>
          <w:tcPr>
            <w:tcW w:w="1280" w:type="dxa"/>
            <w:shd w:val="clear" w:color="auto" w:fill="auto"/>
          </w:tcPr>
          <w:p w14:paraId="6A1C4405" w14:textId="1FB659A8" w:rsidR="001524EA" w:rsidRPr="001524EA" w:rsidRDefault="00B359CE" w:rsidP="00A62D75">
            <w:pPr>
              <w:pStyle w:val="Style6"/>
              <w:widowControl/>
              <w:spacing w:before="40" w:after="40"/>
              <w:rPr>
                <w:rStyle w:val="FontStyle19"/>
                <w:b w:val="0"/>
                <w:bCs w:val="0"/>
              </w:rPr>
            </w:pPr>
            <w:r>
              <w:rPr>
                <w:rStyle w:val="FontStyle19"/>
                <w:b w:val="0"/>
                <w:bCs w:val="0"/>
              </w:rPr>
              <w:t>0</w:t>
            </w:r>
          </w:p>
        </w:tc>
        <w:tc>
          <w:tcPr>
            <w:tcW w:w="1368" w:type="dxa"/>
            <w:shd w:val="clear" w:color="auto" w:fill="auto"/>
          </w:tcPr>
          <w:p w14:paraId="596A5F90" w14:textId="77777777" w:rsidR="001524EA" w:rsidRPr="001524EA" w:rsidRDefault="001524EA" w:rsidP="00A62D75">
            <w:pPr>
              <w:pStyle w:val="Style6"/>
              <w:widowControl/>
              <w:spacing w:before="40" w:after="40"/>
              <w:rPr>
                <w:rStyle w:val="FontStyle19"/>
                <w:b w:val="0"/>
                <w:bCs w:val="0"/>
              </w:rPr>
            </w:pPr>
            <w:r w:rsidRPr="001524EA">
              <w:rPr>
                <w:rStyle w:val="FontStyle19"/>
                <w:b w:val="0"/>
                <w:bCs w:val="0"/>
              </w:rPr>
              <w:t>400</w:t>
            </w:r>
          </w:p>
        </w:tc>
        <w:tc>
          <w:tcPr>
            <w:tcW w:w="1078" w:type="dxa"/>
            <w:shd w:val="clear" w:color="auto" w:fill="auto"/>
          </w:tcPr>
          <w:p w14:paraId="60E10FCC" w14:textId="77777777" w:rsidR="001524EA" w:rsidRPr="001524EA" w:rsidRDefault="001524EA" w:rsidP="00A62D75">
            <w:pPr>
              <w:pStyle w:val="Style6"/>
              <w:widowControl/>
              <w:spacing w:before="40" w:after="40"/>
              <w:rPr>
                <w:rStyle w:val="FontStyle19"/>
                <w:b w:val="0"/>
                <w:bCs w:val="0"/>
              </w:rPr>
            </w:pPr>
            <w:r w:rsidRPr="001524EA">
              <w:rPr>
                <w:rStyle w:val="FontStyle19"/>
                <w:b w:val="0"/>
                <w:bCs w:val="0"/>
              </w:rPr>
              <w:t>400</w:t>
            </w:r>
          </w:p>
        </w:tc>
      </w:tr>
      <w:tr w:rsidR="001524EA" w:rsidRPr="001524EA" w14:paraId="755A4427" w14:textId="77777777" w:rsidTr="00A62D75">
        <w:tc>
          <w:tcPr>
            <w:tcW w:w="705" w:type="dxa"/>
            <w:shd w:val="clear" w:color="auto" w:fill="auto"/>
          </w:tcPr>
          <w:p w14:paraId="5613DCC6" w14:textId="1DFAEA11" w:rsidR="001524EA" w:rsidRPr="001524EA" w:rsidRDefault="00B359CE" w:rsidP="00A62D75">
            <w:pPr>
              <w:pStyle w:val="Style6"/>
              <w:widowControl/>
              <w:spacing w:before="40" w:after="40"/>
              <w:rPr>
                <w:rStyle w:val="FontStyle19"/>
                <w:b w:val="0"/>
                <w:bCs w:val="0"/>
              </w:rPr>
            </w:pPr>
            <w:r>
              <w:rPr>
                <w:rStyle w:val="FontStyle19"/>
                <w:b w:val="0"/>
                <w:bCs w:val="0"/>
              </w:rPr>
              <w:t>3.</w:t>
            </w:r>
          </w:p>
        </w:tc>
        <w:tc>
          <w:tcPr>
            <w:tcW w:w="4630" w:type="dxa"/>
            <w:shd w:val="clear" w:color="auto" w:fill="auto"/>
          </w:tcPr>
          <w:p w14:paraId="53098C4B" w14:textId="77777777" w:rsidR="001524EA" w:rsidRPr="001524EA" w:rsidRDefault="001524EA" w:rsidP="000055D3">
            <w:pPr>
              <w:pStyle w:val="Style6"/>
              <w:widowControl/>
              <w:spacing w:before="40" w:after="40"/>
              <w:jc w:val="left"/>
              <w:rPr>
                <w:rStyle w:val="FontStyle19"/>
                <w:b w:val="0"/>
                <w:bCs w:val="0"/>
              </w:rPr>
            </w:pPr>
            <w:r w:rsidRPr="001524EA">
              <w:rPr>
                <w:rStyle w:val="FontStyle19"/>
                <w:b w:val="0"/>
                <w:bCs w:val="0"/>
              </w:rPr>
              <w:t>Transports un degviela</w:t>
            </w:r>
          </w:p>
        </w:tc>
        <w:tc>
          <w:tcPr>
            <w:tcW w:w="1280" w:type="dxa"/>
            <w:shd w:val="clear" w:color="auto" w:fill="auto"/>
          </w:tcPr>
          <w:p w14:paraId="3057F675" w14:textId="4606FD18" w:rsidR="001524EA" w:rsidRPr="001524EA" w:rsidRDefault="00B359CE" w:rsidP="00A62D75">
            <w:pPr>
              <w:pStyle w:val="Style6"/>
              <w:widowControl/>
              <w:spacing w:before="40" w:after="40"/>
              <w:rPr>
                <w:rStyle w:val="FontStyle19"/>
                <w:b w:val="0"/>
                <w:bCs w:val="0"/>
              </w:rPr>
            </w:pPr>
            <w:r>
              <w:rPr>
                <w:rStyle w:val="FontStyle19"/>
                <w:b w:val="0"/>
                <w:bCs w:val="0"/>
              </w:rPr>
              <w:t>0</w:t>
            </w:r>
          </w:p>
        </w:tc>
        <w:tc>
          <w:tcPr>
            <w:tcW w:w="1368" w:type="dxa"/>
            <w:shd w:val="clear" w:color="auto" w:fill="auto"/>
          </w:tcPr>
          <w:p w14:paraId="3996BED8" w14:textId="77777777" w:rsidR="001524EA" w:rsidRPr="001524EA" w:rsidRDefault="001524EA" w:rsidP="00A62D75">
            <w:pPr>
              <w:pStyle w:val="Style6"/>
              <w:widowControl/>
              <w:spacing w:before="40" w:after="40"/>
              <w:rPr>
                <w:rStyle w:val="FontStyle19"/>
                <w:b w:val="0"/>
                <w:bCs w:val="0"/>
              </w:rPr>
            </w:pPr>
            <w:r w:rsidRPr="001524EA">
              <w:rPr>
                <w:rStyle w:val="FontStyle19"/>
                <w:b w:val="0"/>
                <w:bCs w:val="0"/>
              </w:rPr>
              <w:t>300</w:t>
            </w:r>
          </w:p>
        </w:tc>
        <w:tc>
          <w:tcPr>
            <w:tcW w:w="1078" w:type="dxa"/>
            <w:shd w:val="clear" w:color="auto" w:fill="auto"/>
          </w:tcPr>
          <w:p w14:paraId="6724443A" w14:textId="77777777" w:rsidR="001524EA" w:rsidRPr="001524EA" w:rsidRDefault="001524EA" w:rsidP="00A62D75">
            <w:pPr>
              <w:pStyle w:val="Style6"/>
              <w:widowControl/>
              <w:spacing w:before="40" w:after="40"/>
              <w:rPr>
                <w:rStyle w:val="FontStyle19"/>
                <w:b w:val="0"/>
                <w:bCs w:val="0"/>
              </w:rPr>
            </w:pPr>
            <w:r w:rsidRPr="001524EA">
              <w:rPr>
                <w:rStyle w:val="FontStyle19"/>
                <w:b w:val="0"/>
                <w:bCs w:val="0"/>
              </w:rPr>
              <w:t>300</w:t>
            </w:r>
          </w:p>
        </w:tc>
      </w:tr>
      <w:tr w:rsidR="001524EA" w:rsidRPr="001524EA" w14:paraId="777A07CF" w14:textId="77777777" w:rsidTr="00A62D75">
        <w:tc>
          <w:tcPr>
            <w:tcW w:w="705" w:type="dxa"/>
            <w:shd w:val="clear" w:color="auto" w:fill="auto"/>
          </w:tcPr>
          <w:p w14:paraId="22F57944" w14:textId="365A4C60" w:rsidR="001524EA" w:rsidRPr="001524EA" w:rsidRDefault="00B359CE" w:rsidP="00A62D75">
            <w:pPr>
              <w:pStyle w:val="Style6"/>
              <w:widowControl/>
              <w:spacing w:before="40" w:after="40"/>
              <w:rPr>
                <w:rStyle w:val="FontStyle19"/>
                <w:b w:val="0"/>
                <w:bCs w:val="0"/>
              </w:rPr>
            </w:pPr>
            <w:r>
              <w:rPr>
                <w:rStyle w:val="FontStyle19"/>
                <w:b w:val="0"/>
                <w:bCs w:val="0"/>
              </w:rPr>
              <w:t>4.</w:t>
            </w:r>
          </w:p>
        </w:tc>
        <w:tc>
          <w:tcPr>
            <w:tcW w:w="4630" w:type="dxa"/>
            <w:shd w:val="clear" w:color="auto" w:fill="auto"/>
          </w:tcPr>
          <w:p w14:paraId="3E39EB29" w14:textId="77777777" w:rsidR="001524EA" w:rsidRPr="001524EA" w:rsidRDefault="001524EA" w:rsidP="000055D3">
            <w:pPr>
              <w:pStyle w:val="Style6"/>
              <w:widowControl/>
              <w:spacing w:before="40" w:after="40"/>
              <w:jc w:val="left"/>
              <w:rPr>
                <w:rStyle w:val="FontStyle19"/>
                <w:b w:val="0"/>
                <w:bCs w:val="0"/>
              </w:rPr>
            </w:pPr>
            <w:r w:rsidRPr="001524EA">
              <w:rPr>
                <w:rStyle w:val="FontStyle19"/>
                <w:b w:val="0"/>
                <w:bCs w:val="0"/>
              </w:rPr>
              <w:t>Lidojuma biļetes</w:t>
            </w:r>
          </w:p>
        </w:tc>
        <w:tc>
          <w:tcPr>
            <w:tcW w:w="1280" w:type="dxa"/>
            <w:shd w:val="clear" w:color="auto" w:fill="auto"/>
          </w:tcPr>
          <w:p w14:paraId="4EFF6C58" w14:textId="504B2022" w:rsidR="001524EA" w:rsidRPr="001524EA" w:rsidRDefault="00B359CE" w:rsidP="00A62D75">
            <w:pPr>
              <w:pStyle w:val="Style6"/>
              <w:widowControl/>
              <w:spacing w:before="40" w:after="40"/>
              <w:rPr>
                <w:rStyle w:val="FontStyle19"/>
                <w:b w:val="0"/>
                <w:bCs w:val="0"/>
              </w:rPr>
            </w:pPr>
            <w:r>
              <w:rPr>
                <w:rStyle w:val="FontStyle19"/>
                <w:b w:val="0"/>
                <w:bCs w:val="0"/>
              </w:rPr>
              <w:t>0</w:t>
            </w:r>
          </w:p>
        </w:tc>
        <w:tc>
          <w:tcPr>
            <w:tcW w:w="1368" w:type="dxa"/>
            <w:shd w:val="clear" w:color="auto" w:fill="auto"/>
          </w:tcPr>
          <w:p w14:paraId="37EC4DC0" w14:textId="77777777" w:rsidR="001524EA" w:rsidRPr="001524EA" w:rsidRDefault="001524EA" w:rsidP="00A62D75">
            <w:pPr>
              <w:pStyle w:val="Style6"/>
              <w:widowControl/>
              <w:spacing w:before="40" w:after="40"/>
              <w:rPr>
                <w:rStyle w:val="FontStyle19"/>
                <w:b w:val="0"/>
                <w:bCs w:val="0"/>
              </w:rPr>
            </w:pPr>
            <w:r w:rsidRPr="001524EA">
              <w:rPr>
                <w:rStyle w:val="FontStyle19"/>
                <w:b w:val="0"/>
                <w:bCs w:val="0"/>
              </w:rPr>
              <w:t>700</w:t>
            </w:r>
          </w:p>
        </w:tc>
        <w:tc>
          <w:tcPr>
            <w:tcW w:w="1078" w:type="dxa"/>
            <w:shd w:val="clear" w:color="auto" w:fill="auto"/>
          </w:tcPr>
          <w:p w14:paraId="7F6F9A29" w14:textId="77777777" w:rsidR="001524EA" w:rsidRPr="001524EA" w:rsidRDefault="001524EA" w:rsidP="00A62D75">
            <w:pPr>
              <w:pStyle w:val="Style6"/>
              <w:widowControl/>
              <w:spacing w:before="40" w:after="40"/>
              <w:rPr>
                <w:rStyle w:val="FontStyle19"/>
                <w:b w:val="0"/>
                <w:bCs w:val="0"/>
              </w:rPr>
            </w:pPr>
            <w:r w:rsidRPr="001524EA">
              <w:rPr>
                <w:rStyle w:val="FontStyle19"/>
                <w:b w:val="0"/>
                <w:bCs w:val="0"/>
              </w:rPr>
              <w:t>700</w:t>
            </w:r>
          </w:p>
        </w:tc>
      </w:tr>
      <w:tr w:rsidR="001524EA" w:rsidRPr="001524EA" w14:paraId="2FFE9474" w14:textId="77777777" w:rsidTr="00A62D75">
        <w:tc>
          <w:tcPr>
            <w:tcW w:w="705" w:type="dxa"/>
            <w:shd w:val="clear" w:color="auto" w:fill="auto"/>
          </w:tcPr>
          <w:p w14:paraId="1F8A8637" w14:textId="0114454C" w:rsidR="001524EA" w:rsidRPr="001524EA" w:rsidRDefault="00B359CE" w:rsidP="00A62D75">
            <w:pPr>
              <w:pStyle w:val="Style6"/>
              <w:widowControl/>
              <w:spacing w:before="40" w:after="40"/>
              <w:rPr>
                <w:rStyle w:val="FontStyle19"/>
                <w:b w:val="0"/>
                <w:bCs w:val="0"/>
              </w:rPr>
            </w:pPr>
            <w:r>
              <w:rPr>
                <w:rStyle w:val="FontStyle19"/>
                <w:b w:val="0"/>
                <w:bCs w:val="0"/>
              </w:rPr>
              <w:t>5.</w:t>
            </w:r>
          </w:p>
        </w:tc>
        <w:tc>
          <w:tcPr>
            <w:tcW w:w="4630" w:type="dxa"/>
            <w:shd w:val="clear" w:color="auto" w:fill="auto"/>
          </w:tcPr>
          <w:p w14:paraId="204BA2C1" w14:textId="198BFEE3" w:rsidR="001524EA" w:rsidRPr="001524EA" w:rsidRDefault="00B359CE" w:rsidP="000055D3">
            <w:pPr>
              <w:pStyle w:val="Style6"/>
              <w:widowControl/>
              <w:spacing w:before="40" w:after="40"/>
              <w:jc w:val="both"/>
              <w:rPr>
                <w:rStyle w:val="FontStyle19"/>
                <w:b w:val="0"/>
                <w:bCs w:val="0"/>
              </w:rPr>
            </w:pPr>
            <w:r>
              <w:rPr>
                <w:rStyle w:val="FontStyle19"/>
                <w:b w:val="0"/>
                <w:bCs w:val="0"/>
              </w:rPr>
              <w:t>P</w:t>
            </w:r>
            <w:r w:rsidRPr="001524EA">
              <w:rPr>
                <w:rStyle w:val="FontStyle19"/>
                <w:b w:val="0"/>
                <w:bCs w:val="0"/>
              </w:rPr>
              <w:t xml:space="preserve">akalpojumi </w:t>
            </w:r>
            <w:r w:rsidR="001524EA" w:rsidRPr="001524EA">
              <w:rPr>
                <w:rStyle w:val="FontStyle19"/>
                <w:b w:val="0"/>
                <w:bCs w:val="0"/>
              </w:rPr>
              <w:t>(juridiskie, grāmatvedība, reklāma</w:t>
            </w:r>
            <w:r>
              <w:rPr>
                <w:rStyle w:val="FontStyle19"/>
                <w:b w:val="0"/>
                <w:bCs w:val="0"/>
              </w:rPr>
              <w:t>)</w:t>
            </w:r>
            <w:r w:rsidR="001524EA" w:rsidRPr="001524EA">
              <w:rPr>
                <w:rStyle w:val="FontStyle19"/>
                <w:b w:val="0"/>
                <w:bCs w:val="0"/>
              </w:rPr>
              <w:t xml:space="preserve"> </w:t>
            </w:r>
          </w:p>
        </w:tc>
        <w:tc>
          <w:tcPr>
            <w:tcW w:w="1280" w:type="dxa"/>
            <w:shd w:val="clear" w:color="auto" w:fill="auto"/>
          </w:tcPr>
          <w:p w14:paraId="10AF977D" w14:textId="51804BE0" w:rsidR="001524EA" w:rsidRPr="001524EA" w:rsidRDefault="00B359CE" w:rsidP="00A62D75">
            <w:pPr>
              <w:pStyle w:val="Style6"/>
              <w:widowControl/>
              <w:spacing w:before="40" w:after="40"/>
              <w:rPr>
                <w:rStyle w:val="FontStyle19"/>
                <w:b w:val="0"/>
                <w:bCs w:val="0"/>
              </w:rPr>
            </w:pPr>
            <w:r>
              <w:rPr>
                <w:rStyle w:val="FontStyle19"/>
                <w:b w:val="0"/>
                <w:bCs w:val="0"/>
              </w:rPr>
              <w:t>0</w:t>
            </w:r>
          </w:p>
        </w:tc>
        <w:tc>
          <w:tcPr>
            <w:tcW w:w="1368" w:type="dxa"/>
            <w:shd w:val="clear" w:color="auto" w:fill="auto"/>
          </w:tcPr>
          <w:p w14:paraId="3B5353ED" w14:textId="77777777" w:rsidR="001524EA" w:rsidRPr="001524EA" w:rsidRDefault="001524EA" w:rsidP="00A62D75">
            <w:pPr>
              <w:pStyle w:val="Style6"/>
              <w:widowControl/>
              <w:spacing w:before="40" w:after="40"/>
              <w:rPr>
                <w:rStyle w:val="FontStyle19"/>
                <w:b w:val="0"/>
                <w:bCs w:val="0"/>
              </w:rPr>
            </w:pPr>
            <w:r w:rsidRPr="001524EA">
              <w:rPr>
                <w:rStyle w:val="FontStyle19"/>
                <w:b w:val="0"/>
                <w:bCs w:val="0"/>
              </w:rPr>
              <w:t>1900</w:t>
            </w:r>
          </w:p>
        </w:tc>
        <w:tc>
          <w:tcPr>
            <w:tcW w:w="1078" w:type="dxa"/>
            <w:shd w:val="clear" w:color="auto" w:fill="auto"/>
          </w:tcPr>
          <w:p w14:paraId="06C789D0" w14:textId="77777777" w:rsidR="001524EA" w:rsidRPr="001524EA" w:rsidRDefault="001524EA" w:rsidP="00A62D75">
            <w:pPr>
              <w:pStyle w:val="Style6"/>
              <w:widowControl/>
              <w:spacing w:before="40" w:after="40"/>
              <w:rPr>
                <w:rStyle w:val="FontStyle19"/>
                <w:b w:val="0"/>
                <w:bCs w:val="0"/>
              </w:rPr>
            </w:pPr>
            <w:r w:rsidRPr="001524EA">
              <w:rPr>
                <w:rStyle w:val="FontStyle19"/>
                <w:b w:val="0"/>
                <w:bCs w:val="0"/>
              </w:rPr>
              <w:t>1900</w:t>
            </w:r>
          </w:p>
        </w:tc>
      </w:tr>
      <w:tr w:rsidR="001524EA" w:rsidRPr="001524EA" w14:paraId="7376F443" w14:textId="77777777" w:rsidTr="00A62D75">
        <w:tc>
          <w:tcPr>
            <w:tcW w:w="705" w:type="dxa"/>
            <w:shd w:val="clear" w:color="auto" w:fill="auto"/>
          </w:tcPr>
          <w:p w14:paraId="54920034" w14:textId="23D90570" w:rsidR="001524EA" w:rsidRPr="001524EA" w:rsidRDefault="00B359CE" w:rsidP="00A62D75">
            <w:pPr>
              <w:pStyle w:val="Style6"/>
              <w:widowControl/>
              <w:spacing w:before="40" w:after="40"/>
              <w:rPr>
                <w:rStyle w:val="FontStyle19"/>
                <w:b w:val="0"/>
                <w:bCs w:val="0"/>
              </w:rPr>
            </w:pPr>
            <w:r>
              <w:rPr>
                <w:rStyle w:val="FontStyle19"/>
                <w:b w:val="0"/>
                <w:bCs w:val="0"/>
              </w:rPr>
              <w:t>6.</w:t>
            </w:r>
          </w:p>
        </w:tc>
        <w:tc>
          <w:tcPr>
            <w:tcW w:w="4630" w:type="dxa"/>
            <w:shd w:val="clear" w:color="auto" w:fill="auto"/>
          </w:tcPr>
          <w:p w14:paraId="001EB179" w14:textId="2FD1AEB5" w:rsidR="001524EA" w:rsidRPr="001524EA" w:rsidRDefault="001524EA" w:rsidP="00A62D75">
            <w:pPr>
              <w:pStyle w:val="Style6"/>
              <w:widowControl/>
              <w:spacing w:before="40" w:after="40"/>
              <w:jc w:val="left"/>
              <w:rPr>
                <w:rStyle w:val="FontStyle19"/>
                <w:b w:val="0"/>
                <w:bCs w:val="0"/>
              </w:rPr>
            </w:pPr>
            <w:r w:rsidRPr="001524EA">
              <w:rPr>
                <w:rStyle w:val="FontStyle19"/>
                <w:b w:val="0"/>
                <w:bCs w:val="0"/>
              </w:rPr>
              <w:t>Pasākuma tehnisk</w:t>
            </w:r>
            <w:r w:rsidR="00B359CE">
              <w:rPr>
                <w:rStyle w:val="FontStyle19"/>
                <w:b w:val="0"/>
                <w:bCs w:val="0"/>
              </w:rPr>
              <w:t>ais</w:t>
            </w:r>
            <w:r w:rsidRPr="001524EA">
              <w:rPr>
                <w:rStyle w:val="FontStyle19"/>
                <w:b w:val="0"/>
                <w:bCs w:val="0"/>
              </w:rPr>
              <w:t xml:space="preserve"> nodrošinājums</w:t>
            </w:r>
          </w:p>
        </w:tc>
        <w:tc>
          <w:tcPr>
            <w:tcW w:w="1280" w:type="dxa"/>
            <w:shd w:val="clear" w:color="auto" w:fill="auto"/>
          </w:tcPr>
          <w:p w14:paraId="348B159F" w14:textId="78468790" w:rsidR="001524EA" w:rsidRPr="001524EA" w:rsidRDefault="00B359CE" w:rsidP="00A62D75">
            <w:pPr>
              <w:pStyle w:val="Style6"/>
              <w:widowControl/>
              <w:spacing w:before="40" w:after="40"/>
              <w:rPr>
                <w:rStyle w:val="FontStyle19"/>
                <w:b w:val="0"/>
                <w:bCs w:val="0"/>
              </w:rPr>
            </w:pPr>
            <w:r>
              <w:rPr>
                <w:rStyle w:val="FontStyle19"/>
                <w:b w:val="0"/>
                <w:bCs w:val="0"/>
              </w:rPr>
              <w:t>0</w:t>
            </w:r>
          </w:p>
        </w:tc>
        <w:tc>
          <w:tcPr>
            <w:tcW w:w="1368" w:type="dxa"/>
            <w:shd w:val="clear" w:color="auto" w:fill="auto"/>
          </w:tcPr>
          <w:p w14:paraId="56C9441C" w14:textId="77777777" w:rsidR="001524EA" w:rsidRPr="001524EA" w:rsidRDefault="001524EA" w:rsidP="00A62D75">
            <w:pPr>
              <w:pStyle w:val="Heading6"/>
              <w:ind w:left="0"/>
              <w:rPr>
                <w:rStyle w:val="FontStyle19"/>
                <w:b w:val="0"/>
                <w:bCs w:val="0"/>
              </w:rPr>
            </w:pPr>
            <w:r w:rsidRPr="001524EA">
              <w:rPr>
                <w:rStyle w:val="FontStyle19"/>
                <w:b w:val="0"/>
                <w:bCs w:val="0"/>
              </w:rPr>
              <w:t xml:space="preserve">        700</w:t>
            </w:r>
          </w:p>
        </w:tc>
        <w:tc>
          <w:tcPr>
            <w:tcW w:w="1078" w:type="dxa"/>
            <w:shd w:val="clear" w:color="auto" w:fill="auto"/>
          </w:tcPr>
          <w:p w14:paraId="0246DC1D" w14:textId="77777777" w:rsidR="001524EA" w:rsidRPr="001524EA" w:rsidRDefault="001524EA" w:rsidP="00A62D75">
            <w:pPr>
              <w:pStyle w:val="Style6"/>
              <w:widowControl/>
              <w:spacing w:before="40" w:after="40"/>
              <w:rPr>
                <w:rStyle w:val="FontStyle19"/>
                <w:b w:val="0"/>
                <w:bCs w:val="0"/>
              </w:rPr>
            </w:pPr>
            <w:r w:rsidRPr="001524EA">
              <w:rPr>
                <w:rStyle w:val="FontStyle19"/>
                <w:b w:val="0"/>
                <w:bCs w:val="0"/>
              </w:rPr>
              <w:t>700</w:t>
            </w:r>
          </w:p>
        </w:tc>
      </w:tr>
      <w:tr w:rsidR="001524EA" w:rsidRPr="001524EA" w14:paraId="498330FD" w14:textId="77777777" w:rsidTr="00A62D75">
        <w:tc>
          <w:tcPr>
            <w:tcW w:w="5335" w:type="dxa"/>
            <w:gridSpan w:val="2"/>
            <w:tcBorders>
              <w:left w:val="single" w:sz="4" w:space="0" w:color="FFFFFF"/>
            </w:tcBorders>
            <w:shd w:val="clear" w:color="auto" w:fill="auto"/>
          </w:tcPr>
          <w:p w14:paraId="3585A33B" w14:textId="77777777" w:rsidR="001524EA" w:rsidRPr="001524EA" w:rsidRDefault="001524EA" w:rsidP="00A62D75">
            <w:pPr>
              <w:pStyle w:val="Style6"/>
              <w:widowControl/>
              <w:spacing w:before="40" w:after="40"/>
              <w:jc w:val="right"/>
              <w:rPr>
                <w:rStyle w:val="FontStyle19"/>
              </w:rPr>
            </w:pPr>
            <w:r w:rsidRPr="001524EA">
              <w:rPr>
                <w:rStyle w:val="FontStyle19"/>
              </w:rPr>
              <w:t>KOPĀ (t.sk., nodokļi)</w:t>
            </w:r>
          </w:p>
        </w:tc>
        <w:tc>
          <w:tcPr>
            <w:tcW w:w="1280" w:type="dxa"/>
            <w:shd w:val="clear" w:color="auto" w:fill="auto"/>
          </w:tcPr>
          <w:p w14:paraId="62D3E6C6" w14:textId="77777777" w:rsidR="001524EA" w:rsidRPr="001524EA" w:rsidRDefault="001524EA" w:rsidP="00A62D75">
            <w:pPr>
              <w:pStyle w:val="Style6"/>
              <w:widowControl/>
              <w:spacing w:before="40" w:after="40"/>
              <w:rPr>
                <w:rStyle w:val="FontStyle19"/>
              </w:rPr>
            </w:pPr>
            <w:r w:rsidRPr="001524EA">
              <w:rPr>
                <w:rStyle w:val="FontStyle19"/>
              </w:rPr>
              <w:t>1000</w:t>
            </w:r>
          </w:p>
        </w:tc>
        <w:tc>
          <w:tcPr>
            <w:tcW w:w="1368" w:type="dxa"/>
            <w:tcBorders>
              <w:right w:val="single" w:sz="4" w:space="0" w:color="FFFFFF"/>
            </w:tcBorders>
            <w:shd w:val="clear" w:color="auto" w:fill="auto"/>
          </w:tcPr>
          <w:p w14:paraId="764919AF" w14:textId="77777777" w:rsidR="001524EA" w:rsidRPr="001524EA" w:rsidRDefault="001524EA" w:rsidP="00A62D75">
            <w:pPr>
              <w:pStyle w:val="Style6"/>
              <w:widowControl/>
              <w:spacing w:before="40" w:after="40"/>
              <w:rPr>
                <w:rStyle w:val="FontStyle19"/>
              </w:rPr>
            </w:pPr>
            <w:r w:rsidRPr="001524EA">
              <w:rPr>
                <w:rStyle w:val="FontStyle19"/>
              </w:rPr>
              <w:t>4000</w:t>
            </w:r>
          </w:p>
        </w:tc>
        <w:tc>
          <w:tcPr>
            <w:tcW w:w="1078" w:type="dxa"/>
            <w:tcBorders>
              <w:right w:val="single" w:sz="4" w:space="0" w:color="auto"/>
            </w:tcBorders>
            <w:shd w:val="clear" w:color="auto" w:fill="auto"/>
          </w:tcPr>
          <w:p w14:paraId="6D6B5405" w14:textId="77777777" w:rsidR="001524EA" w:rsidRPr="001524EA" w:rsidRDefault="001524EA" w:rsidP="00A62D75">
            <w:pPr>
              <w:pStyle w:val="Style6"/>
              <w:widowControl/>
              <w:spacing w:before="40" w:after="40"/>
              <w:rPr>
                <w:rStyle w:val="FontStyle19"/>
              </w:rPr>
            </w:pPr>
            <w:r w:rsidRPr="001524EA">
              <w:rPr>
                <w:rStyle w:val="FontStyle19"/>
              </w:rPr>
              <w:t>5000</w:t>
            </w:r>
          </w:p>
        </w:tc>
      </w:tr>
      <w:tr w:rsidR="001524EA" w:rsidRPr="001524EA" w14:paraId="03660EC5" w14:textId="77777777" w:rsidTr="00A62D75">
        <w:tc>
          <w:tcPr>
            <w:tcW w:w="5335" w:type="dxa"/>
            <w:gridSpan w:val="2"/>
            <w:tcBorders>
              <w:left w:val="single" w:sz="4" w:space="0" w:color="FFFFFF"/>
              <w:bottom w:val="single" w:sz="4" w:space="0" w:color="FFFFFF"/>
            </w:tcBorders>
            <w:shd w:val="clear" w:color="auto" w:fill="auto"/>
          </w:tcPr>
          <w:p w14:paraId="48FB2669" w14:textId="77777777" w:rsidR="001524EA" w:rsidRPr="001524EA" w:rsidRDefault="001524EA" w:rsidP="00A62D75">
            <w:pPr>
              <w:pStyle w:val="Style6"/>
              <w:widowControl/>
              <w:spacing w:before="40" w:after="40"/>
              <w:jc w:val="right"/>
              <w:rPr>
                <w:rStyle w:val="FontStyle19"/>
                <w:b w:val="0"/>
                <w:bCs w:val="0"/>
              </w:rPr>
            </w:pPr>
            <w:r w:rsidRPr="001524EA">
              <w:rPr>
                <w:rStyle w:val="FontStyle19"/>
                <w:b w:val="0"/>
                <w:bCs w:val="0"/>
              </w:rPr>
              <w:t>Ieejas biļešu cena (vietu skaits</w:t>
            </w:r>
            <w:r>
              <w:rPr>
                <w:rStyle w:val="FontStyle19"/>
                <w:b w:val="0"/>
                <w:bCs w:val="0"/>
              </w:rPr>
              <w:t xml:space="preserve"> </w:t>
            </w:r>
            <w:r w:rsidRPr="001524EA">
              <w:rPr>
                <w:rStyle w:val="FontStyle19"/>
                <w:b w:val="0"/>
                <w:bCs w:val="0"/>
              </w:rPr>
              <w:t>koncerta norises vietā</w:t>
            </w:r>
            <w:r>
              <w:rPr>
                <w:rStyle w:val="FontStyle19"/>
                <w:b w:val="0"/>
                <w:bCs w:val="0"/>
              </w:rPr>
              <w:t xml:space="preserve"> </w:t>
            </w:r>
            <w:r w:rsidRPr="001524EA">
              <w:rPr>
                <w:rStyle w:val="FontStyle19"/>
                <w:b w:val="0"/>
                <w:bCs w:val="0"/>
              </w:rPr>
              <w:t>150)</w:t>
            </w:r>
          </w:p>
        </w:tc>
        <w:tc>
          <w:tcPr>
            <w:tcW w:w="1280" w:type="dxa"/>
            <w:shd w:val="clear" w:color="auto" w:fill="auto"/>
          </w:tcPr>
          <w:p w14:paraId="65FD7571" w14:textId="77777777" w:rsidR="001524EA" w:rsidRPr="001524EA" w:rsidRDefault="001524EA" w:rsidP="00A62D75">
            <w:pPr>
              <w:pStyle w:val="Style6"/>
              <w:widowControl/>
              <w:spacing w:before="40" w:after="40"/>
              <w:rPr>
                <w:rStyle w:val="FontStyle19"/>
                <w:b w:val="0"/>
                <w:bCs w:val="0"/>
              </w:rPr>
            </w:pPr>
          </w:p>
        </w:tc>
        <w:tc>
          <w:tcPr>
            <w:tcW w:w="1368" w:type="dxa"/>
            <w:tcBorders>
              <w:bottom w:val="single" w:sz="4" w:space="0" w:color="auto"/>
              <w:right w:val="single" w:sz="4" w:space="0" w:color="FFFFFF"/>
            </w:tcBorders>
            <w:shd w:val="clear" w:color="auto" w:fill="auto"/>
          </w:tcPr>
          <w:p w14:paraId="478F4E16" w14:textId="77777777" w:rsidR="001524EA" w:rsidRPr="001524EA" w:rsidRDefault="001524EA" w:rsidP="00A62D75">
            <w:pPr>
              <w:pStyle w:val="Style6"/>
              <w:widowControl/>
              <w:spacing w:before="40" w:after="40"/>
              <w:rPr>
                <w:rStyle w:val="FontStyle19"/>
                <w:b w:val="0"/>
                <w:bCs w:val="0"/>
              </w:rPr>
            </w:pPr>
            <w:r w:rsidRPr="001524EA">
              <w:rPr>
                <w:rStyle w:val="FontStyle19"/>
                <w:b w:val="0"/>
                <w:bCs w:val="0"/>
              </w:rPr>
              <w:t>25</w:t>
            </w:r>
          </w:p>
        </w:tc>
        <w:tc>
          <w:tcPr>
            <w:tcW w:w="107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B37A42" w14:textId="77777777" w:rsidR="001524EA" w:rsidRPr="001524EA" w:rsidRDefault="001524EA" w:rsidP="00A62D75">
            <w:pPr>
              <w:pStyle w:val="Style6"/>
              <w:widowControl/>
              <w:spacing w:before="40" w:after="40"/>
              <w:rPr>
                <w:rStyle w:val="FontStyle19"/>
                <w:b w:val="0"/>
                <w:bCs w:val="0"/>
              </w:rPr>
            </w:pPr>
          </w:p>
        </w:tc>
      </w:tr>
    </w:tbl>
    <w:p w14:paraId="1E80E48F" w14:textId="1A282F98" w:rsidR="00B359CE" w:rsidRDefault="001524EA" w:rsidP="001524EA">
      <w:pPr>
        <w:spacing w:before="120"/>
        <w:jc w:val="both"/>
        <w:rPr>
          <w:rFonts w:ascii="Times New Roman" w:eastAsia="Calibri" w:hAnsi="Times New Roman" w:cs="Times New Roman"/>
          <w:color w:val="000000" w:themeColor="text1"/>
        </w:rPr>
      </w:pPr>
      <w:r w:rsidRPr="0065513B">
        <w:rPr>
          <w:rFonts w:ascii="Times New Roman" w:eastAsia="Calibri" w:hAnsi="Times New Roman" w:cs="Times New Roman"/>
          <w:color w:val="000000" w:themeColor="text1"/>
        </w:rPr>
        <w:lastRenderedPageBreak/>
        <w:t>Ādažu novada kultūras centra 2024.</w:t>
      </w:r>
      <w:r w:rsidR="00B359CE">
        <w:rPr>
          <w:rFonts w:ascii="Times New Roman" w:eastAsia="Calibri" w:hAnsi="Times New Roman" w:cs="Times New Roman"/>
          <w:color w:val="000000" w:themeColor="text1"/>
        </w:rPr>
        <w:t xml:space="preserve"> </w:t>
      </w:r>
      <w:r w:rsidRPr="0065513B">
        <w:rPr>
          <w:rFonts w:ascii="Times New Roman" w:eastAsia="Calibri" w:hAnsi="Times New Roman" w:cs="Times New Roman"/>
          <w:color w:val="000000" w:themeColor="text1"/>
        </w:rPr>
        <w:t>gada budžet</w:t>
      </w:r>
      <w:r w:rsidR="00B359CE">
        <w:rPr>
          <w:rFonts w:ascii="Times New Roman" w:eastAsia="Calibri" w:hAnsi="Times New Roman" w:cs="Times New Roman"/>
          <w:color w:val="000000" w:themeColor="text1"/>
        </w:rPr>
        <w:t>a tāmē</w:t>
      </w:r>
      <w:r w:rsidRPr="0065513B">
        <w:rPr>
          <w:rFonts w:ascii="Times New Roman" w:eastAsia="Calibri" w:hAnsi="Times New Roman" w:cs="Times New Roman"/>
          <w:color w:val="000000" w:themeColor="text1"/>
        </w:rPr>
        <w:t xml:space="preserve"> </w:t>
      </w:r>
      <w:r w:rsidRPr="000055D3">
        <w:rPr>
          <w:rFonts w:ascii="Times New Roman" w:eastAsia="Calibri" w:hAnsi="Times New Roman" w:cs="Times New Roman"/>
          <w:color w:val="000000" w:themeColor="text1"/>
          <w:u w:val="single"/>
        </w:rPr>
        <w:t>netika</w:t>
      </w:r>
      <w:r w:rsidRPr="0065513B">
        <w:rPr>
          <w:rFonts w:ascii="Times New Roman" w:eastAsia="Calibri" w:hAnsi="Times New Roman" w:cs="Times New Roman"/>
          <w:color w:val="000000" w:themeColor="text1"/>
        </w:rPr>
        <w:t xml:space="preserve"> iekļauts finansējums kultūras iniciatīvu projektu īstenošanai. </w:t>
      </w:r>
    </w:p>
    <w:p w14:paraId="7D515868" w14:textId="5795CDD5" w:rsidR="001524EA" w:rsidRPr="0065513B" w:rsidRDefault="001524EA" w:rsidP="001524EA">
      <w:pPr>
        <w:spacing w:before="120"/>
        <w:jc w:val="both"/>
        <w:rPr>
          <w:rFonts w:ascii="Times New Roman" w:eastAsia="Calibri" w:hAnsi="Times New Roman" w:cs="Times New Roman"/>
          <w:color w:val="000000" w:themeColor="text1"/>
        </w:rPr>
      </w:pPr>
      <w:r w:rsidRPr="0065513B">
        <w:rPr>
          <w:rFonts w:ascii="Times New Roman" w:hAnsi="Times New Roman" w:cs="Times New Roman"/>
          <w:color w:val="000000" w:themeColor="text1"/>
        </w:rPr>
        <w:t xml:space="preserve">Izglītības, kultūras, sporta un sociālā komiteja </w:t>
      </w:r>
      <w:r w:rsidR="00B359CE">
        <w:rPr>
          <w:rFonts w:ascii="Times New Roman" w:eastAsia="Calibri" w:hAnsi="Times New Roman" w:cs="Times New Roman"/>
          <w:color w:val="000000" w:themeColor="text1"/>
        </w:rPr>
        <w:t>tās</w:t>
      </w:r>
      <w:r w:rsidR="00B359CE" w:rsidRPr="0065513B">
        <w:rPr>
          <w:rFonts w:ascii="Times New Roman" w:eastAsia="Calibri" w:hAnsi="Times New Roman" w:cs="Times New Roman"/>
          <w:color w:val="000000" w:themeColor="text1"/>
        </w:rPr>
        <w:t xml:space="preserve"> 03.09.2024. </w:t>
      </w:r>
      <w:r w:rsidR="00B359CE">
        <w:rPr>
          <w:rFonts w:ascii="Times New Roman" w:eastAsia="Calibri" w:hAnsi="Times New Roman" w:cs="Times New Roman"/>
          <w:color w:val="000000" w:themeColor="text1"/>
        </w:rPr>
        <w:t>sēdē</w:t>
      </w:r>
      <w:r w:rsidR="00934CA8">
        <w:rPr>
          <w:rFonts w:ascii="Times New Roman" w:eastAsia="Calibri" w:hAnsi="Times New Roman" w:cs="Times New Roman"/>
          <w:color w:val="000000" w:themeColor="text1"/>
        </w:rPr>
        <w:t xml:space="preserve"> </w:t>
      </w:r>
      <w:r w:rsidR="00B359CE">
        <w:rPr>
          <w:rFonts w:ascii="Times New Roman" w:eastAsia="Calibri" w:hAnsi="Times New Roman" w:cs="Times New Roman"/>
          <w:color w:val="000000" w:themeColor="text1"/>
        </w:rPr>
        <w:t xml:space="preserve">ierosināja </w:t>
      </w:r>
      <w:r w:rsidRPr="0065513B">
        <w:rPr>
          <w:rFonts w:ascii="Times New Roman" w:hAnsi="Times New Roman" w:cs="Times New Roman"/>
          <w:color w:val="000000" w:themeColor="text1"/>
          <w:shd w:val="clear" w:color="auto" w:fill="FFFFFF"/>
        </w:rPr>
        <w:t>finansējum</w:t>
      </w:r>
      <w:r w:rsidR="00B359CE">
        <w:rPr>
          <w:rFonts w:ascii="Times New Roman" w:hAnsi="Times New Roman" w:cs="Times New Roman"/>
          <w:color w:val="000000" w:themeColor="text1"/>
          <w:shd w:val="clear" w:color="auto" w:fill="FFFFFF"/>
        </w:rPr>
        <w:t>u</w:t>
      </w:r>
      <w:r w:rsidRPr="0065513B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 700 </w:t>
      </w:r>
      <w:r w:rsidRPr="000055D3">
        <w:rPr>
          <w:rFonts w:ascii="Times New Roman" w:hAnsi="Times New Roman" w:cs="Times New Roman"/>
          <w:i/>
          <w:iCs/>
          <w:color w:val="000000" w:themeColor="text1"/>
          <w:shd w:val="clear" w:color="auto" w:fill="FFFFFF"/>
        </w:rPr>
        <w:t>euro</w:t>
      </w:r>
      <w:r w:rsidRPr="0065513B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apmērā</w:t>
      </w:r>
      <w:r w:rsidR="00B359CE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nodrošināt </w:t>
      </w:r>
      <w:r w:rsidRPr="0065513B">
        <w:rPr>
          <w:rFonts w:ascii="Times New Roman" w:hAnsi="Times New Roman" w:cs="Times New Roman"/>
          <w:color w:val="000000" w:themeColor="text1"/>
          <w:shd w:val="clear" w:color="auto" w:fill="FFFFFF"/>
        </w:rPr>
        <w:t>no Ādažu novada kultūras centra budžeta līdzekļiem pasākumu īstenošanai Valsts svētku programmas ietvaros</w:t>
      </w:r>
      <w:r w:rsidR="00A2517F">
        <w:rPr>
          <w:rFonts w:ascii="Times New Roman" w:hAnsi="Times New Roman" w:cs="Times New Roman"/>
          <w:color w:val="000000" w:themeColor="text1"/>
          <w:shd w:val="clear" w:color="auto" w:fill="FFFFFF"/>
        </w:rPr>
        <w:t>, pasākuma tehniskā nodrošinājuma apmaksai.</w:t>
      </w:r>
    </w:p>
    <w:p w14:paraId="34B97A81" w14:textId="1911EBFA" w:rsidR="001524EA" w:rsidRPr="008360C2" w:rsidRDefault="001524EA" w:rsidP="001524EA">
      <w:pPr>
        <w:spacing w:before="120"/>
        <w:jc w:val="both"/>
        <w:rPr>
          <w:rFonts w:ascii="Times New Roman" w:hAnsi="Times New Roman" w:cs="Times New Roman"/>
        </w:rPr>
      </w:pPr>
      <w:r w:rsidRPr="008360C2">
        <w:rPr>
          <w:rFonts w:ascii="Times New Roman" w:hAnsi="Times New Roman" w:cs="Times New Roman"/>
        </w:rPr>
        <w:t>Pamatojoties uz Pašvaldību likuma 5.</w:t>
      </w:r>
      <w:r w:rsidR="00B359CE">
        <w:rPr>
          <w:rFonts w:ascii="Times New Roman" w:hAnsi="Times New Roman" w:cs="Times New Roman"/>
        </w:rPr>
        <w:t xml:space="preserve"> </w:t>
      </w:r>
      <w:r w:rsidRPr="008360C2">
        <w:rPr>
          <w:rFonts w:ascii="Times New Roman" w:hAnsi="Times New Roman" w:cs="Times New Roman"/>
        </w:rPr>
        <w:t>panta pirmo daļu</w:t>
      </w:r>
      <w:r w:rsidRPr="008360C2">
        <w:rPr>
          <w:rFonts w:ascii="Times New Roman" w:eastAsia="Calibri" w:hAnsi="Times New Roman" w:cs="Times New Roman"/>
        </w:rPr>
        <w:t xml:space="preserve">, </w:t>
      </w:r>
      <w:r w:rsidRPr="008360C2">
        <w:rPr>
          <w:rFonts w:ascii="Times New Roman" w:hAnsi="Times New Roman" w:cs="Times New Roman"/>
        </w:rPr>
        <w:t xml:space="preserve">kā arī Izglītības, kultūras, sporta un sociālās komitejas </w:t>
      </w:r>
      <w:r w:rsidR="00B359CE">
        <w:rPr>
          <w:rFonts w:ascii="Times New Roman" w:hAnsi="Times New Roman" w:cs="Times New Roman"/>
          <w:noProof/>
        </w:rPr>
        <w:t>03</w:t>
      </w:r>
      <w:r w:rsidR="00B359CE" w:rsidRPr="008360C2">
        <w:rPr>
          <w:rFonts w:ascii="Times New Roman" w:hAnsi="Times New Roman" w:cs="Times New Roman"/>
          <w:noProof/>
        </w:rPr>
        <w:t>.0</w:t>
      </w:r>
      <w:r w:rsidR="00B359CE">
        <w:rPr>
          <w:rFonts w:ascii="Times New Roman" w:hAnsi="Times New Roman" w:cs="Times New Roman"/>
          <w:noProof/>
        </w:rPr>
        <w:t>9</w:t>
      </w:r>
      <w:r w:rsidR="00B359CE" w:rsidRPr="008360C2">
        <w:rPr>
          <w:rFonts w:ascii="Times New Roman" w:hAnsi="Times New Roman" w:cs="Times New Roman"/>
          <w:noProof/>
        </w:rPr>
        <w:t>.202</w:t>
      </w:r>
      <w:r w:rsidR="00B359CE">
        <w:rPr>
          <w:rFonts w:ascii="Times New Roman" w:hAnsi="Times New Roman" w:cs="Times New Roman"/>
          <w:noProof/>
        </w:rPr>
        <w:t>4</w:t>
      </w:r>
      <w:r w:rsidR="00B359CE" w:rsidRPr="008360C2">
        <w:rPr>
          <w:rFonts w:ascii="Times New Roman" w:hAnsi="Times New Roman" w:cs="Times New Roman"/>
          <w:noProof/>
        </w:rPr>
        <w:t xml:space="preserve">. </w:t>
      </w:r>
      <w:r w:rsidRPr="008360C2">
        <w:rPr>
          <w:rFonts w:ascii="Times New Roman" w:hAnsi="Times New Roman" w:cs="Times New Roman"/>
        </w:rPr>
        <w:t>atzinumu</w:t>
      </w:r>
      <w:r w:rsidR="00B359CE">
        <w:rPr>
          <w:rFonts w:ascii="Times New Roman" w:hAnsi="Times New Roman" w:cs="Times New Roman"/>
        </w:rPr>
        <w:t xml:space="preserve"> un Finanšu komitejas 18.09.2024. atzinumu</w:t>
      </w:r>
      <w:r w:rsidRPr="008360C2">
        <w:rPr>
          <w:rFonts w:ascii="Times New Roman" w:hAnsi="Times New Roman" w:cs="Times New Roman"/>
        </w:rPr>
        <w:t xml:space="preserve">, Ādažu novada </w:t>
      </w:r>
      <w:r>
        <w:rPr>
          <w:rFonts w:ascii="Times New Roman" w:hAnsi="Times New Roman" w:cs="Times New Roman"/>
        </w:rPr>
        <w:t xml:space="preserve">pašvaldības </w:t>
      </w:r>
      <w:r w:rsidRPr="008360C2">
        <w:rPr>
          <w:rFonts w:ascii="Times New Roman" w:hAnsi="Times New Roman" w:cs="Times New Roman"/>
        </w:rPr>
        <w:t>dome</w:t>
      </w:r>
    </w:p>
    <w:p w14:paraId="4A9D6FEB" w14:textId="77777777" w:rsidR="001524EA" w:rsidRPr="008360C2" w:rsidRDefault="001524EA" w:rsidP="001524EA">
      <w:pPr>
        <w:spacing w:before="120" w:after="120"/>
        <w:jc w:val="center"/>
        <w:rPr>
          <w:rFonts w:ascii="Times New Roman" w:eastAsia="Calibri" w:hAnsi="Times New Roman" w:cs="Times New Roman"/>
          <w:b/>
        </w:rPr>
      </w:pPr>
      <w:r w:rsidRPr="008360C2">
        <w:rPr>
          <w:rFonts w:ascii="Times New Roman" w:eastAsia="Calibri" w:hAnsi="Times New Roman" w:cs="Times New Roman"/>
          <w:b/>
        </w:rPr>
        <w:t>NOLEMJ:</w:t>
      </w:r>
    </w:p>
    <w:p w14:paraId="14DB6809" w14:textId="5F96A219" w:rsidR="001524EA" w:rsidRPr="0065513B" w:rsidRDefault="001524EA" w:rsidP="001524EA">
      <w:pPr>
        <w:numPr>
          <w:ilvl w:val="0"/>
          <w:numId w:val="1"/>
        </w:numPr>
        <w:tabs>
          <w:tab w:val="left" w:pos="426"/>
        </w:tabs>
        <w:spacing w:after="120"/>
        <w:ind w:left="426" w:hanging="426"/>
        <w:jc w:val="both"/>
        <w:rPr>
          <w:rFonts w:ascii="Times New Roman" w:eastAsia="Calibri" w:hAnsi="Times New Roman" w:cs="Times New Roman"/>
          <w:color w:val="000000"/>
        </w:rPr>
      </w:pPr>
      <w:r w:rsidRPr="0065513B">
        <w:rPr>
          <w:rFonts w:ascii="Times New Roman" w:eastAsia="Calibri" w:hAnsi="Times New Roman" w:cs="Times New Roman"/>
          <w:color w:val="000000"/>
        </w:rPr>
        <w:t xml:space="preserve">Atbalstīt </w:t>
      </w:r>
      <w:r w:rsidRPr="0065513B">
        <w:rPr>
          <w:rStyle w:val="FontStyle20"/>
          <w:sz w:val="24"/>
          <w:szCs w:val="24"/>
        </w:rPr>
        <w:t>SIA “3 in1”</w:t>
      </w:r>
      <w:r w:rsidRPr="0065513B">
        <w:rPr>
          <w:rFonts w:ascii="Times New Roman" w:hAnsi="Times New Roman" w:cs="Times New Roman"/>
        </w:rPr>
        <w:t xml:space="preserve"> projektu </w:t>
      </w:r>
      <w:r w:rsidRPr="00A506D9">
        <w:rPr>
          <w:rFonts w:ascii="Times New Roman" w:hAnsi="Times New Roman" w:cs="Times New Roman"/>
        </w:rPr>
        <w:t>“</w:t>
      </w:r>
      <w:r w:rsidRPr="00A506D9">
        <w:rPr>
          <w:rStyle w:val="FontStyle19"/>
          <w:b w:val="0"/>
          <w:bCs w:val="0"/>
          <w:color w:val="000000" w:themeColor="text1"/>
          <w:sz w:val="24"/>
          <w:szCs w:val="24"/>
        </w:rPr>
        <w:t>Markku Lepisto un Mikku Helenius (Somija) koncert</w:t>
      </w:r>
      <w:r w:rsidR="00B359CE">
        <w:rPr>
          <w:rStyle w:val="FontStyle19"/>
          <w:b w:val="0"/>
          <w:bCs w:val="0"/>
          <w:color w:val="000000" w:themeColor="text1"/>
          <w:sz w:val="24"/>
          <w:szCs w:val="24"/>
        </w:rPr>
        <w:t>s</w:t>
      </w:r>
      <w:r w:rsidRPr="00A506D9">
        <w:rPr>
          <w:rStyle w:val="FontStyle19"/>
          <w:b w:val="0"/>
          <w:bCs w:val="0"/>
          <w:sz w:val="24"/>
          <w:szCs w:val="24"/>
        </w:rPr>
        <w:t xml:space="preserve"> Baltezera baznīcā 30.11.2024.</w:t>
      </w:r>
      <w:r w:rsidRPr="00A506D9">
        <w:rPr>
          <w:rFonts w:ascii="Times New Roman" w:hAnsi="Times New Roman" w:cs="Times New Roman"/>
        </w:rPr>
        <w:t>”</w:t>
      </w:r>
      <w:r w:rsidRPr="0065513B">
        <w:rPr>
          <w:rFonts w:ascii="Times New Roman" w:hAnsi="Times New Roman" w:cs="Times New Roman"/>
          <w:b/>
        </w:rPr>
        <w:t xml:space="preserve"> </w:t>
      </w:r>
      <w:r w:rsidRPr="0065513B">
        <w:rPr>
          <w:rFonts w:ascii="Times New Roman" w:eastAsia="Calibri" w:hAnsi="Times New Roman" w:cs="Times New Roman"/>
          <w:color w:val="000000"/>
        </w:rPr>
        <w:t xml:space="preserve">un piešķirt tam pašvaldības līdzfinansējumu 700 </w:t>
      </w:r>
      <w:r w:rsidRPr="0065513B">
        <w:rPr>
          <w:rFonts w:ascii="Times New Roman" w:eastAsia="Calibri" w:hAnsi="Times New Roman" w:cs="Times New Roman"/>
          <w:iCs/>
          <w:color w:val="000000"/>
        </w:rPr>
        <w:t xml:space="preserve">EUR (septiņi simti </w:t>
      </w:r>
      <w:r w:rsidRPr="0065513B">
        <w:rPr>
          <w:rFonts w:ascii="Times New Roman" w:eastAsia="Calibri" w:hAnsi="Times New Roman" w:cs="Times New Roman"/>
          <w:i/>
          <w:color w:val="000000"/>
        </w:rPr>
        <w:t>euro</w:t>
      </w:r>
      <w:r w:rsidRPr="0065513B">
        <w:rPr>
          <w:rFonts w:ascii="Times New Roman" w:eastAsia="Calibri" w:hAnsi="Times New Roman" w:cs="Times New Roman"/>
          <w:iCs/>
          <w:color w:val="000000"/>
        </w:rPr>
        <w:t>)</w:t>
      </w:r>
      <w:r w:rsidRPr="0065513B">
        <w:rPr>
          <w:rFonts w:ascii="Times New Roman" w:eastAsia="Calibri" w:hAnsi="Times New Roman" w:cs="Times New Roman"/>
          <w:color w:val="000000"/>
        </w:rPr>
        <w:t>.</w:t>
      </w:r>
    </w:p>
    <w:p w14:paraId="4032D6B2" w14:textId="77777777" w:rsidR="001524EA" w:rsidRPr="0065513B" w:rsidRDefault="001524EA" w:rsidP="001524EA">
      <w:pPr>
        <w:numPr>
          <w:ilvl w:val="0"/>
          <w:numId w:val="1"/>
        </w:numPr>
        <w:tabs>
          <w:tab w:val="left" w:pos="426"/>
        </w:tabs>
        <w:spacing w:after="120"/>
        <w:ind w:left="426" w:hanging="426"/>
        <w:jc w:val="both"/>
        <w:rPr>
          <w:rFonts w:ascii="Times New Roman" w:eastAsia="Calibri" w:hAnsi="Times New Roman" w:cs="Times New Roman"/>
        </w:rPr>
      </w:pPr>
      <w:r w:rsidRPr="0065513B">
        <w:rPr>
          <w:rFonts w:ascii="Times New Roman" w:eastAsia="Calibri" w:hAnsi="Times New Roman" w:cs="Times New Roman"/>
          <w:color w:val="000000"/>
        </w:rPr>
        <w:t xml:space="preserve">Centrālās pārvaldes Juridiskajai un iepirkumu nodaļai viena mēneša laikā sagatavot līguma projektu 1. punkta izpildei, nosakot pienākumu </w:t>
      </w:r>
      <w:r w:rsidRPr="0065513B">
        <w:rPr>
          <w:rStyle w:val="FontStyle20"/>
          <w:sz w:val="24"/>
          <w:szCs w:val="24"/>
        </w:rPr>
        <w:t xml:space="preserve">SIA “3 in1 ” </w:t>
      </w:r>
      <w:r w:rsidRPr="0065513B">
        <w:rPr>
          <w:rFonts w:ascii="Times New Roman" w:eastAsia="Calibri" w:hAnsi="Times New Roman" w:cs="Times New Roman"/>
          <w:color w:val="000000"/>
        </w:rPr>
        <w:t>ne vēlāk</w:t>
      </w:r>
      <w:r w:rsidRPr="0065513B">
        <w:rPr>
          <w:rFonts w:ascii="Times New Roman" w:eastAsia="Calibri" w:hAnsi="Times New Roman" w:cs="Times New Roman"/>
        </w:rPr>
        <w:t>, kā viena mēneša laikā no projekta pabeigšanas dienas iesniegt pašvaldībai atskaiti par pašvaldības līdzfinansējuma izlietošanu.</w:t>
      </w:r>
    </w:p>
    <w:p w14:paraId="796331B1" w14:textId="77777777" w:rsidR="001524EA" w:rsidRPr="0065513B" w:rsidRDefault="001524EA" w:rsidP="001524EA">
      <w:pPr>
        <w:numPr>
          <w:ilvl w:val="0"/>
          <w:numId w:val="1"/>
        </w:numPr>
        <w:tabs>
          <w:tab w:val="left" w:pos="426"/>
        </w:tabs>
        <w:spacing w:after="120"/>
        <w:ind w:left="426" w:hanging="426"/>
        <w:jc w:val="both"/>
        <w:rPr>
          <w:rFonts w:ascii="Times New Roman" w:eastAsia="Calibri" w:hAnsi="Times New Roman" w:cs="Times New Roman"/>
          <w:color w:val="000000"/>
        </w:rPr>
      </w:pPr>
      <w:r w:rsidRPr="0065513B">
        <w:rPr>
          <w:rFonts w:ascii="Times New Roman" w:eastAsia="Calibri" w:hAnsi="Times New Roman" w:cs="Times New Roman"/>
          <w:color w:val="000000"/>
        </w:rPr>
        <w:t>Pašvaldības izpilddirektoram parakstīt 2. punktā noteikto līgumu.</w:t>
      </w:r>
    </w:p>
    <w:p w14:paraId="6D765AFE" w14:textId="07225F5C" w:rsidR="001524EA" w:rsidRPr="0065513B" w:rsidRDefault="001524EA" w:rsidP="001524EA">
      <w:pPr>
        <w:numPr>
          <w:ilvl w:val="0"/>
          <w:numId w:val="1"/>
        </w:numPr>
        <w:tabs>
          <w:tab w:val="left" w:pos="426"/>
        </w:tabs>
        <w:spacing w:after="120"/>
        <w:ind w:left="426" w:hanging="426"/>
        <w:jc w:val="both"/>
        <w:rPr>
          <w:rFonts w:ascii="Times New Roman" w:eastAsia="Calibri" w:hAnsi="Times New Roman" w:cs="Times New Roman"/>
          <w:color w:val="000000"/>
        </w:rPr>
      </w:pPr>
      <w:r w:rsidRPr="0065513B">
        <w:rPr>
          <w:rFonts w:ascii="Times New Roman" w:eastAsia="Calibri" w:hAnsi="Times New Roman" w:cs="Times New Roman"/>
          <w:color w:val="000000"/>
        </w:rPr>
        <w:t xml:space="preserve">Centrālās pārvaldes Grāmatvedības nodaļai apmaksāt </w:t>
      </w:r>
      <w:r w:rsidRPr="0065513B">
        <w:rPr>
          <w:rStyle w:val="FontStyle20"/>
          <w:sz w:val="24"/>
          <w:szCs w:val="24"/>
        </w:rPr>
        <w:t xml:space="preserve">SIA “3 in1” </w:t>
      </w:r>
      <w:r w:rsidRPr="0065513B">
        <w:rPr>
          <w:rFonts w:ascii="Times New Roman" w:eastAsia="Calibri" w:hAnsi="Times New Roman" w:cs="Times New Roman"/>
          <w:color w:val="000000"/>
        </w:rPr>
        <w:t xml:space="preserve">1.punktā noteikto </w:t>
      </w:r>
      <w:r w:rsidR="001D2672">
        <w:rPr>
          <w:rFonts w:ascii="Times New Roman" w:eastAsia="Calibri" w:hAnsi="Times New Roman" w:cs="Times New Roman"/>
          <w:color w:val="000000"/>
        </w:rPr>
        <w:t>līdzfinansējumu</w:t>
      </w:r>
      <w:r w:rsidR="001D2672" w:rsidRPr="0065513B">
        <w:rPr>
          <w:rFonts w:ascii="Times New Roman" w:eastAsia="Calibri" w:hAnsi="Times New Roman" w:cs="Times New Roman"/>
          <w:color w:val="000000"/>
        </w:rPr>
        <w:t xml:space="preserve"> </w:t>
      </w:r>
      <w:r w:rsidRPr="0065513B">
        <w:rPr>
          <w:rFonts w:ascii="Times New Roman" w:eastAsia="Calibri" w:hAnsi="Times New Roman" w:cs="Times New Roman"/>
          <w:color w:val="000000"/>
        </w:rPr>
        <w:t>50 % apmērā no Ādažu novada kultūras centra 2024. gada budžeta tāmes līdzekļiem 10 darbdienu laikā no 2. punktā noteiktā līguma abpusējas parakstīšanas dienas</w:t>
      </w:r>
      <w:r w:rsidR="001D2672">
        <w:rPr>
          <w:rFonts w:ascii="Times New Roman" w:eastAsia="Calibri" w:hAnsi="Times New Roman" w:cs="Times New Roman"/>
          <w:color w:val="000000"/>
        </w:rPr>
        <w:t>,</w:t>
      </w:r>
      <w:r w:rsidRPr="0065513B">
        <w:rPr>
          <w:rFonts w:ascii="Times New Roman" w:eastAsia="Calibri" w:hAnsi="Times New Roman" w:cs="Times New Roman"/>
          <w:color w:val="000000"/>
        </w:rPr>
        <w:t xml:space="preserve"> un atlikušo summu - pēc </w:t>
      </w:r>
      <w:r w:rsidR="001D2672">
        <w:rPr>
          <w:rFonts w:ascii="Times New Roman" w:eastAsia="Calibri" w:hAnsi="Times New Roman" w:cs="Times New Roman"/>
          <w:color w:val="000000"/>
        </w:rPr>
        <w:t xml:space="preserve">SIA </w:t>
      </w:r>
      <w:r w:rsidRPr="0065513B">
        <w:rPr>
          <w:rFonts w:ascii="Times New Roman" w:eastAsia="Calibri" w:hAnsi="Times New Roman" w:cs="Times New Roman"/>
          <w:color w:val="000000"/>
        </w:rPr>
        <w:t>finanšu atskaites saņemšanas un atbilstības pārbaudes.</w:t>
      </w:r>
    </w:p>
    <w:p w14:paraId="708DC0AD" w14:textId="77777777" w:rsidR="001524EA" w:rsidRPr="0065513B" w:rsidRDefault="001524EA" w:rsidP="001524EA">
      <w:pPr>
        <w:numPr>
          <w:ilvl w:val="0"/>
          <w:numId w:val="1"/>
        </w:numPr>
        <w:tabs>
          <w:tab w:val="left" w:pos="426"/>
        </w:tabs>
        <w:spacing w:after="120"/>
        <w:ind w:left="426" w:hanging="426"/>
        <w:jc w:val="both"/>
        <w:rPr>
          <w:rFonts w:ascii="Times New Roman" w:eastAsia="Calibri" w:hAnsi="Times New Roman" w:cs="Times New Roman"/>
          <w:color w:val="000000"/>
        </w:rPr>
      </w:pPr>
      <w:r w:rsidRPr="0065513B">
        <w:rPr>
          <w:rFonts w:ascii="Times New Roman" w:eastAsia="Calibri" w:hAnsi="Times New Roman" w:cs="Times New Roman"/>
          <w:color w:val="000000"/>
        </w:rPr>
        <w:t>Ādažu novada kultūras centram veikt finanšu atskaites saņemšanas kontroli.</w:t>
      </w:r>
    </w:p>
    <w:p w14:paraId="0925972D" w14:textId="77777777" w:rsidR="001524EA" w:rsidRPr="0065513B" w:rsidRDefault="001524EA" w:rsidP="001524EA">
      <w:pPr>
        <w:numPr>
          <w:ilvl w:val="0"/>
          <w:numId w:val="1"/>
        </w:numPr>
        <w:tabs>
          <w:tab w:val="left" w:pos="426"/>
        </w:tabs>
        <w:spacing w:after="120"/>
        <w:ind w:left="426" w:hanging="426"/>
        <w:jc w:val="both"/>
        <w:rPr>
          <w:rFonts w:ascii="Times New Roman" w:eastAsia="Calibri" w:hAnsi="Times New Roman" w:cs="Times New Roman"/>
          <w:color w:val="000000"/>
        </w:rPr>
      </w:pPr>
      <w:r w:rsidRPr="0065513B">
        <w:rPr>
          <w:rFonts w:ascii="Times New Roman" w:eastAsia="Calibri" w:hAnsi="Times New Roman" w:cs="Times New Roman"/>
          <w:color w:val="000000"/>
        </w:rPr>
        <w:t>Pašvaldības izpilddirektoram veikt lēmuma izpildes kontroli.</w:t>
      </w:r>
    </w:p>
    <w:p w14:paraId="0225433D" w14:textId="77777777" w:rsidR="00564CA6" w:rsidRPr="00564CA6" w:rsidRDefault="00564CA6" w:rsidP="00BB16A4">
      <w:pPr>
        <w:widowControl w:val="0"/>
        <w:shd w:val="clear" w:color="auto" w:fill="FFFFFF"/>
        <w:tabs>
          <w:tab w:val="left" w:pos="1985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FF0000"/>
        </w:rPr>
      </w:pPr>
    </w:p>
    <w:p w14:paraId="6A911CE0" w14:textId="77777777" w:rsidR="00564CA6" w:rsidRDefault="00564CA6" w:rsidP="00BB16A4">
      <w:pPr>
        <w:jc w:val="both"/>
        <w:rPr>
          <w:rFonts w:ascii="Times New Roman" w:hAnsi="Times New Roman" w:cs="Times New Roman"/>
        </w:rPr>
      </w:pPr>
    </w:p>
    <w:p w14:paraId="5C0DB38A" w14:textId="77777777" w:rsidR="00BB16A4" w:rsidRPr="00564CA6" w:rsidRDefault="00BB16A4" w:rsidP="00BB16A4">
      <w:pPr>
        <w:jc w:val="both"/>
        <w:rPr>
          <w:rFonts w:ascii="Times New Roman" w:hAnsi="Times New Roman" w:cs="Times New Roman"/>
        </w:rPr>
      </w:pPr>
    </w:p>
    <w:p w14:paraId="14AD90C6" w14:textId="77777777" w:rsidR="00564CA6" w:rsidRDefault="00934CA8" w:rsidP="00BB16A4">
      <w:pPr>
        <w:jc w:val="both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Pašvaldības domes priekšsēdētāj</w:t>
      </w:r>
      <w:r w:rsidR="00FA29A3">
        <w:rPr>
          <w:rFonts w:ascii="Times New Roman" w:hAnsi="Times New Roman" w:cs="Times New Roman"/>
          <w:noProof/>
        </w:rPr>
        <w:t>a</w:t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="00FA29A3">
        <w:rPr>
          <w:rFonts w:ascii="Times New Roman" w:hAnsi="Times New Roman" w:cs="Times New Roman"/>
          <w:noProof/>
        </w:rPr>
        <w:t>K. Miķelsone</w:t>
      </w:r>
      <w:r w:rsidRPr="00564CA6">
        <w:rPr>
          <w:rFonts w:ascii="Times New Roman" w:hAnsi="Times New Roman" w:cs="Times New Roman"/>
          <w:noProof/>
        </w:rPr>
        <w:t xml:space="preserve"> </w:t>
      </w:r>
    </w:p>
    <w:p w14:paraId="6197B506" w14:textId="77777777" w:rsidR="00147221" w:rsidRDefault="00147221" w:rsidP="00BB16A4">
      <w:pPr>
        <w:jc w:val="both"/>
        <w:rPr>
          <w:rFonts w:ascii="Times New Roman" w:hAnsi="Times New Roman" w:cs="Times New Roman"/>
          <w:noProof/>
        </w:rPr>
      </w:pPr>
    </w:p>
    <w:p w14:paraId="140890C2" w14:textId="77777777" w:rsidR="00147221" w:rsidRPr="00147221" w:rsidRDefault="00934CA8" w:rsidP="00147221">
      <w:pPr>
        <w:jc w:val="center"/>
        <w:rPr>
          <w:rFonts w:ascii="Times New Roman" w:hAnsi="Times New Roman" w:cs="Times New Roman"/>
        </w:rPr>
      </w:pPr>
      <w:r w:rsidRPr="00147221">
        <w:rPr>
          <w:rFonts w:ascii="Times New Roman" w:eastAsia="Calibri" w:hAnsi="Times New Roman" w:cs="Times New Roman"/>
        </w:rPr>
        <w:t>ŠIS DOKUMENTS IR ELEKTRONISKI PARAKSTĪTS AR DROŠU ELEKTRONISKO PARAKSTU UN SATUR LAIKA ZĪMOGU</w:t>
      </w:r>
    </w:p>
    <w:p w14:paraId="27A61355" w14:textId="77777777" w:rsidR="00564CA6" w:rsidRPr="00564CA6" w:rsidRDefault="00934CA8" w:rsidP="00564CA6">
      <w:pPr>
        <w:jc w:val="both"/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</w:rPr>
        <w:t>__________________________</w:t>
      </w:r>
    </w:p>
    <w:p w14:paraId="294067D7" w14:textId="77777777" w:rsidR="001524EA" w:rsidRPr="00564CA6" w:rsidRDefault="001524EA" w:rsidP="001524EA">
      <w:pPr>
        <w:jc w:val="both"/>
        <w:rPr>
          <w:rFonts w:ascii="Times New Roman" w:hAnsi="Times New Roman" w:cs="Times New Roman"/>
        </w:rPr>
      </w:pPr>
      <w:r w:rsidRPr="00BB16A4">
        <w:rPr>
          <w:rFonts w:ascii="Times New Roman" w:hAnsi="Times New Roman" w:cs="Times New Roman"/>
          <w:u w:val="single"/>
        </w:rPr>
        <w:t>Izsniegt norakstus</w:t>
      </w:r>
      <w:r w:rsidRPr="00564CA6">
        <w:rPr>
          <w:rFonts w:ascii="Times New Roman" w:hAnsi="Times New Roman" w:cs="Times New Roman"/>
        </w:rPr>
        <w:t>:</w:t>
      </w:r>
    </w:p>
    <w:p w14:paraId="26DC7348" w14:textId="77777777" w:rsidR="001524EA" w:rsidRDefault="001524EA" w:rsidP="001524EA">
      <w:pPr>
        <w:jc w:val="both"/>
        <w:rPr>
          <w:rFonts w:ascii="Times New Roman" w:eastAsia="Calibri" w:hAnsi="Times New Roman" w:cs="Times New Roman"/>
          <w:color w:val="000000"/>
        </w:rPr>
      </w:pPr>
      <w:r>
        <w:rPr>
          <w:rFonts w:ascii="Times New Roman" w:eastAsia="Calibri" w:hAnsi="Times New Roman" w:cs="Times New Roman"/>
          <w:noProof/>
        </w:rPr>
        <w:t>Iesniedzējam – 1 eks.</w:t>
      </w:r>
    </w:p>
    <w:p w14:paraId="723F5244" w14:textId="77777777" w:rsidR="001524EA" w:rsidRPr="00556C82" w:rsidRDefault="001524EA" w:rsidP="001524EA">
      <w:pPr>
        <w:jc w:val="both"/>
        <w:rPr>
          <w:rFonts w:ascii="Times New Roman" w:eastAsia="Calibri" w:hAnsi="Times New Roman" w:cs="Times New Roman"/>
          <w:noProof/>
        </w:rPr>
      </w:pPr>
      <w:r w:rsidRPr="00556C82">
        <w:rPr>
          <w:rFonts w:ascii="Times New Roman" w:eastAsia="Calibri" w:hAnsi="Times New Roman" w:cs="Times New Roman"/>
          <w:color w:val="000000"/>
        </w:rPr>
        <w:t>JIN, G</w:t>
      </w:r>
      <w:r>
        <w:rPr>
          <w:rFonts w:ascii="Times New Roman" w:eastAsia="Calibri" w:hAnsi="Times New Roman" w:cs="Times New Roman"/>
          <w:color w:val="000000"/>
        </w:rPr>
        <w:t>R</w:t>
      </w:r>
      <w:r w:rsidRPr="00556C82">
        <w:rPr>
          <w:rFonts w:ascii="Times New Roman" w:eastAsia="Calibri" w:hAnsi="Times New Roman" w:cs="Times New Roman"/>
          <w:color w:val="000000"/>
        </w:rPr>
        <w:t>N</w:t>
      </w:r>
      <w:r>
        <w:rPr>
          <w:rFonts w:ascii="Times New Roman" w:eastAsia="Calibri" w:hAnsi="Times New Roman" w:cs="Times New Roman"/>
          <w:color w:val="000000"/>
        </w:rPr>
        <w:t>,</w:t>
      </w:r>
      <w:r w:rsidRPr="00556C82">
        <w:rPr>
          <w:rFonts w:ascii="Times New Roman" w:eastAsia="Calibri" w:hAnsi="Times New Roman" w:cs="Times New Roman"/>
          <w:b/>
        </w:rPr>
        <w:t xml:space="preserve"> </w:t>
      </w:r>
      <w:r w:rsidRPr="00556C82">
        <w:rPr>
          <w:rFonts w:ascii="Times New Roman" w:eastAsia="Calibri" w:hAnsi="Times New Roman" w:cs="Times New Roman"/>
          <w:color w:val="000000"/>
        </w:rPr>
        <w:t>F</w:t>
      </w:r>
      <w:r>
        <w:rPr>
          <w:rFonts w:ascii="Times New Roman" w:eastAsia="Calibri" w:hAnsi="Times New Roman" w:cs="Times New Roman"/>
          <w:color w:val="000000"/>
        </w:rPr>
        <w:t>I</w:t>
      </w:r>
      <w:r w:rsidRPr="00556C82">
        <w:rPr>
          <w:rFonts w:ascii="Times New Roman" w:eastAsia="Calibri" w:hAnsi="Times New Roman" w:cs="Times New Roman"/>
          <w:color w:val="000000"/>
        </w:rPr>
        <w:t>N,</w:t>
      </w:r>
      <w:r>
        <w:rPr>
          <w:rFonts w:ascii="Times New Roman" w:eastAsia="Calibri" w:hAnsi="Times New Roman" w:cs="Times New Roman"/>
          <w:color w:val="000000"/>
        </w:rPr>
        <w:t xml:space="preserve"> ĀNKC, IDR</w:t>
      </w:r>
      <w:r w:rsidRPr="00556C82">
        <w:rPr>
          <w:rFonts w:ascii="Times New Roman" w:eastAsia="Calibri" w:hAnsi="Times New Roman" w:cs="Times New Roman"/>
          <w:color w:val="000000"/>
        </w:rPr>
        <w:t xml:space="preserve"> </w:t>
      </w:r>
      <w:r w:rsidRPr="00556C82">
        <w:rPr>
          <w:rFonts w:ascii="Times New Roman" w:eastAsia="Calibri" w:hAnsi="Times New Roman" w:cs="Times New Roman"/>
          <w:noProof/>
        </w:rPr>
        <w:t>- @</w:t>
      </w:r>
    </w:p>
    <w:p w14:paraId="0243F4FD" w14:textId="77777777" w:rsidR="001524EA" w:rsidRPr="00564CA6" w:rsidRDefault="001524EA" w:rsidP="001524EA">
      <w:pPr>
        <w:jc w:val="both"/>
        <w:rPr>
          <w:rFonts w:ascii="Times New Roman" w:hAnsi="Times New Roman" w:cs="Times New Roman"/>
          <w:color w:val="FF0000"/>
        </w:rPr>
      </w:pPr>
    </w:p>
    <w:p w14:paraId="041A522C" w14:textId="77777777" w:rsidR="001524EA" w:rsidRPr="00564CA6" w:rsidRDefault="001524EA" w:rsidP="001524E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t>L.Tiļuga 29456335</w:t>
      </w:r>
    </w:p>
    <w:p w14:paraId="00CF27AD" w14:textId="77777777" w:rsidR="00564CA6" w:rsidRPr="00B47C10" w:rsidRDefault="00564CA6" w:rsidP="001524EA">
      <w:pPr>
        <w:jc w:val="both"/>
        <w:rPr>
          <w:rFonts w:ascii="Times New Roman" w:hAnsi="Times New Roman" w:cs="Times New Roman"/>
          <w:sz w:val="20"/>
          <w:szCs w:val="20"/>
        </w:rPr>
      </w:pPr>
    </w:p>
    <w:sectPr w:rsidR="00564CA6" w:rsidRPr="00B47C10" w:rsidSect="00BB16A4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7D561D" w14:textId="77777777" w:rsidR="00920CE3" w:rsidRDefault="00920CE3">
      <w:r>
        <w:separator/>
      </w:r>
    </w:p>
  </w:endnote>
  <w:endnote w:type="continuationSeparator" w:id="0">
    <w:p w14:paraId="1ABF28D5" w14:textId="77777777" w:rsidR="00920CE3" w:rsidRDefault="00920C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0121126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7CBDE8BC" w14:textId="77777777" w:rsidR="005C7FA1" w:rsidRPr="005C7FA1" w:rsidRDefault="00934CA8">
        <w:pPr>
          <w:pStyle w:val="Footer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2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1C966225" w14:textId="77777777" w:rsidR="005C7FA1" w:rsidRDefault="005C7F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B36E32" w14:textId="77777777" w:rsidR="005C7FA1" w:rsidRPr="005C7FA1" w:rsidRDefault="005C7FA1">
    <w:pPr>
      <w:pStyle w:val="Footer"/>
      <w:jc w:val="right"/>
      <w:rPr>
        <w:rFonts w:ascii="Times New Roman" w:hAnsi="Times New Roman" w:cs="Times New Roman"/>
      </w:rPr>
    </w:pPr>
  </w:p>
  <w:p w14:paraId="4497762A" w14:textId="77777777" w:rsidR="005C7FA1" w:rsidRDefault="005C7F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E0979C" w14:textId="77777777" w:rsidR="00920CE3" w:rsidRDefault="00920CE3">
      <w:r>
        <w:separator/>
      </w:r>
    </w:p>
  </w:footnote>
  <w:footnote w:type="continuationSeparator" w:id="0">
    <w:p w14:paraId="43703C8F" w14:textId="77777777" w:rsidR="00920CE3" w:rsidRDefault="00920C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6E6BE4" w14:textId="77777777" w:rsidR="004D516C" w:rsidRDefault="004D516C" w:rsidP="004D516C">
    <w:pPr>
      <w:pStyle w:val="Header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1AEDE7" w14:textId="77777777" w:rsidR="004D516C" w:rsidRDefault="004D516C" w:rsidP="0053073B">
    <w:pPr>
      <w:pStyle w:val="Header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7752F3"/>
    <w:multiLevelType w:val="hybridMultilevel"/>
    <w:tmpl w:val="63841CA0"/>
    <w:lvl w:ilvl="0" w:tplc="F864D1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6CEB634" w:tentative="1">
      <w:start w:val="1"/>
      <w:numFmt w:val="lowerLetter"/>
      <w:lvlText w:val="%2."/>
      <w:lvlJc w:val="left"/>
      <w:pPr>
        <w:ind w:left="1440" w:hanging="360"/>
      </w:pPr>
    </w:lvl>
    <w:lvl w:ilvl="2" w:tplc="5B68375C" w:tentative="1">
      <w:start w:val="1"/>
      <w:numFmt w:val="lowerRoman"/>
      <w:lvlText w:val="%3."/>
      <w:lvlJc w:val="right"/>
      <w:pPr>
        <w:ind w:left="2160" w:hanging="180"/>
      </w:pPr>
    </w:lvl>
    <w:lvl w:ilvl="3" w:tplc="2D36DF90" w:tentative="1">
      <w:start w:val="1"/>
      <w:numFmt w:val="decimal"/>
      <w:lvlText w:val="%4."/>
      <w:lvlJc w:val="left"/>
      <w:pPr>
        <w:ind w:left="2880" w:hanging="360"/>
      </w:pPr>
    </w:lvl>
    <w:lvl w:ilvl="4" w:tplc="1FFED904" w:tentative="1">
      <w:start w:val="1"/>
      <w:numFmt w:val="lowerLetter"/>
      <w:lvlText w:val="%5."/>
      <w:lvlJc w:val="left"/>
      <w:pPr>
        <w:ind w:left="3600" w:hanging="360"/>
      </w:pPr>
    </w:lvl>
    <w:lvl w:ilvl="5" w:tplc="2EB8C878" w:tentative="1">
      <w:start w:val="1"/>
      <w:numFmt w:val="lowerRoman"/>
      <w:lvlText w:val="%6."/>
      <w:lvlJc w:val="right"/>
      <w:pPr>
        <w:ind w:left="4320" w:hanging="180"/>
      </w:pPr>
    </w:lvl>
    <w:lvl w:ilvl="6" w:tplc="54F470F4" w:tentative="1">
      <w:start w:val="1"/>
      <w:numFmt w:val="decimal"/>
      <w:lvlText w:val="%7."/>
      <w:lvlJc w:val="left"/>
      <w:pPr>
        <w:ind w:left="5040" w:hanging="360"/>
      </w:pPr>
    </w:lvl>
    <w:lvl w:ilvl="7" w:tplc="DE503472" w:tentative="1">
      <w:start w:val="1"/>
      <w:numFmt w:val="lowerLetter"/>
      <w:lvlText w:val="%8."/>
      <w:lvlJc w:val="left"/>
      <w:pPr>
        <w:ind w:left="5760" w:hanging="360"/>
      </w:pPr>
    </w:lvl>
    <w:lvl w:ilvl="8" w:tplc="4F5028C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num w:numId="1" w16cid:durableId="1080567416">
    <w:abstractNumId w:val="1"/>
  </w:num>
  <w:num w:numId="2" w16cid:durableId="19645302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055D3"/>
    <w:rsid w:val="00030457"/>
    <w:rsid w:val="00070E3F"/>
    <w:rsid w:val="00147221"/>
    <w:rsid w:val="00151B3E"/>
    <w:rsid w:val="001524EA"/>
    <w:rsid w:val="00195A73"/>
    <w:rsid w:val="001A297B"/>
    <w:rsid w:val="001D2672"/>
    <w:rsid w:val="0025391B"/>
    <w:rsid w:val="00297558"/>
    <w:rsid w:val="002D53F6"/>
    <w:rsid w:val="002F422D"/>
    <w:rsid w:val="00351D48"/>
    <w:rsid w:val="003643B1"/>
    <w:rsid w:val="003C1239"/>
    <w:rsid w:val="003C401E"/>
    <w:rsid w:val="004D516C"/>
    <w:rsid w:val="00521C00"/>
    <w:rsid w:val="0053073B"/>
    <w:rsid w:val="00543508"/>
    <w:rsid w:val="00564CA6"/>
    <w:rsid w:val="005C7FA1"/>
    <w:rsid w:val="00617AAC"/>
    <w:rsid w:val="00693F05"/>
    <w:rsid w:val="006D3451"/>
    <w:rsid w:val="006D513B"/>
    <w:rsid w:val="0074092B"/>
    <w:rsid w:val="0079484F"/>
    <w:rsid w:val="007B4DDB"/>
    <w:rsid w:val="007C770F"/>
    <w:rsid w:val="008257F8"/>
    <w:rsid w:val="008E3846"/>
    <w:rsid w:val="009139A1"/>
    <w:rsid w:val="00920CE3"/>
    <w:rsid w:val="00931891"/>
    <w:rsid w:val="00934CA8"/>
    <w:rsid w:val="00996740"/>
    <w:rsid w:val="009A3989"/>
    <w:rsid w:val="009B7F8F"/>
    <w:rsid w:val="00A2517F"/>
    <w:rsid w:val="00A254B5"/>
    <w:rsid w:val="00A506D9"/>
    <w:rsid w:val="00A52B04"/>
    <w:rsid w:val="00B359CE"/>
    <w:rsid w:val="00B36CD4"/>
    <w:rsid w:val="00B4014F"/>
    <w:rsid w:val="00B47C10"/>
    <w:rsid w:val="00BA5C4C"/>
    <w:rsid w:val="00BB16A4"/>
    <w:rsid w:val="00BE75D1"/>
    <w:rsid w:val="00C82360"/>
    <w:rsid w:val="00C9477C"/>
    <w:rsid w:val="00CC1B2F"/>
    <w:rsid w:val="00CF16C2"/>
    <w:rsid w:val="00D4370D"/>
    <w:rsid w:val="00D86969"/>
    <w:rsid w:val="00E52DA2"/>
    <w:rsid w:val="00E75D8D"/>
    <w:rsid w:val="00EA3B65"/>
    <w:rsid w:val="00EF06E1"/>
    <w:rsid w:val="00FA2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CECAE00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1524EA"/>
    <w:pPr>
      <w:keepNext/>
      <w:keepLines/>
      <w:spacing w:before="40"/>
      <w:ind w:left="720"/>
      <w:outlineLvl w:val="5"/>
    </w:pPr>
    <w:rPr>
      <w:rFonts w:asciiTheme="majorHAnsi" w:eastAsiaTheme="majorEastAsia" w:hAnsiTheme="majorHAnsi" w:cstheme="majorBidi"/>
      <w:color w:val="1F3763" w:themeColor="accent1" w:themeShade="7F"/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516C"/>
  </w:style>
  <w:style w:type="paragraph" w:styleId="Footer">
    <w:name w:val="footer"/>
    <w:basedOn w:val="Normal"/>
    <w:link w:val="Foot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516C"/>
  </w:style>
  <w:style w:type="character" w:customStyle="1" w:styleId="FontStyle19">
    <w:name w:val="Font Style19"/>
    <w:uiPriority w:val="99"/>
    <w:rsid w:val="001524EA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20">
    <w:name w:val="Font Style20"/>
    <w:uiPriority w:val="99"/>
    <w:rsid w:val="001524EA"/>
    <w:rPr>
      <w:rFonts w:ascii="Times New Roman" w:hAnsi="Times New Roman" w:cs="Times New Roman"/>
      <w:color w:val="000000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rsid w:val="001524EA"/>
    <w:rPr>
      <w:rFonts w:asciiTheme="majorHAnsi" w:eastAsiaTheme="majorEastAsia" w:hAnsiTheme="majorHAnsi" w:cstheme="majorBidi"/>
      <w:color w:val="1F3763" w:themeColor="accent1" w:themeShade="7F"/>
      <w:sz w:val="22"/>
      <w:szCs w:val="22"/>
      <w:lang w:val="en-US"/>
    </w:rPr>
  </w:style>
  <w:style w:type="paragraph" w:customStyle="1" w:styleId="Style6">
    <w:name w:val="Style6"/>
    <w:basedOn w:val="Normal"/>
    <w:uiPriority w:val="99"/>
    <w:rsid w:val="001524EA"/>
    <w:pPr>
      <w:widowControl w:val="0"/>
      <w:autoSpaceDE w:val="0"/>
      <w:autoSpaceDN w:val="0"/>
      <w:adjustRightInd w:val="0"/>
      <w:spacing w:line="283" w:lineRule="exact"/>
      <w:jc w:val="center"/>
    </w:pPr>
    <w:rPr>
      <w:rFonts w:ascii="Arial" w:eastAsia="Times New Roman" w:hAnsi="Arial" w:cs="Arial"/>
      <w:lang w:eastAsia="lv-LV"/>
    </w:rPr>
  </w:style>
  <w:style w:type="paragraph" w:styleId="Revision">
    <w:name w:val="Revision"/>
    <w:hidden/>
    <w:uiPriority w:val="99"/>
    <w:semiHidden/>
    <w:rsid w:val="00934CA8"/>
  </w:style>
  <w:style w:type="character" w:styleId="CommentReference">
    <w:name w:val="annotation reference"/>
    <w:basedOn w:val="DefaultParagraphFont"/>
    <w:uiPriority w:val="99"/>
    <w:semiHidden/>
    <w:unhideWhenUsed/>
    <w:rsid w:val="00A2517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2517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2517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2517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2517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E781EE-B494-4DE8-B375-7AE8968B72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2521</Words>
  <Characters>1438</Characters>
  <Application>Microsoft Office Word</Application>
  <DocSecurity>0</DocSecurity>
  <Lines>11</Lines>
  <Paragraphs>7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Jevgēnija Sviridenkova</cp:lastModifiedBy>
  <cp:revision>2</cp:revision>
  <dcterms:created xsi:type="dcterms:W3CDTF">2024-09-20T07:30:00Z</dcterms:created>
  <dcterms:modified xsi:type="dcterms:W3CDTF">2024-09-20T07:30:00Z</dcterms:modified>
</cp:coreProperties>
</file>