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16048" w14:textId="77777777" w:rsidR="00596CDB" w:rsidRDefault="00596CDB" w:rsidP="00596CDB">
      <w:pPr>
        <w:jc w:val="center"/>
        <w:rPr>
          <w:rFonts w:eastAsia="Times New Roman"/>
        </w:rPr>
      </w:pPr>
      <w:r>
        <w:rPr>
          <w:rFonts w:eastAsia="Times New Roman"/>
        </w:rPr>
        <w:t xml:space="preserve">Nekustamā īpašuma </w:t>
      </w:r>
      <w:r w:rsidRPr="00F93A7D">
        <w:rPr>
          <w:rFonts w:eastAsia="Times New Roman"/>
        </w:rPr>
        <w:t>“Vanagu iela 14” ar kadastra numuru 8052 007 0622 sastāvā esošās zemes vienības ar kadastra apzīmējumu 8052 007 0622 (atrašanās vieta - Kalngale, Carnikavas pag., Ādažu nov., pie dzelzceļa stacijas “Kalngale”)</w:t>
      </w:r>
      <w:r>
        <w:rPr>
          <w:rFonts w:eastAsia="Times New Roman"/>
        </w:rPr>
        <w:t xml:space="preserve"> teritorija</w:t>
      </w:r>
    </w:p>
    <w:p w14:paraId="6CC418F0" w14:textId="7E623893" w:rsidR="004111B1" w:rsidRDefault="00596CDB" w:rsidP="00596CDB">
      <w:pPr>
        <w:spacing w:after="0"/>
        <w:jc w:val="center"/>
        <w:rPr>
          <w:rFonts w:eastAsia="Times New Roman"/>
        </w:rPr>
      </w:pPr>
      <w:r w:rsidRPr="00F93A7D">
        <w:rPr>
          <w:rFonts w:eastAsia="Times New Roman"/>
        </w:rPr>
        <w:t xml:space="preserve"> </w:t>
      </w:r>
      <w:r w:rsidRPr="002B1519">
        <w:rPr>
          <w:rFonts w:eastAsia="Times New Roman"/>
        </w:rPr>
        <w:t>apbūves tiesība zemes vienības daļai</w:t>
      </w:r>
      <w:r w:rsidRPr="00F93A7D">
        <w:rPr>
          <w:rFonts w:eastAsia="Times New Roman"/>
        </w:rPr>
        <w:t xml:space="preserve"> </w:t>
      </w:r>
      <w:r w:rsidRPr="0041317F">
        <w:rPr>
          <w:rFonts w:eastAsia="Times New Roman"/>
          <w:b/>
          <w:bCs/>
        </w:rPr>
        <w:t>30,06 m</w:t>
      </w:r>
      <w:r w:rsidRPr="0041317F">
        <w:rPr>
          <w:rFonts w:eastAsia="Times New Roman"/>
          <w:b/>
          <w:bCs/>
          <w:vertAlign w:val="superscript"/>
        </w:rPr>
        <w:t>2</w:t>
      </w:r>
      <w:r w:rsidRPr="00F93A7D">
        <w:rPr>
          <w:rFonts w:eastAsia="Times New Roman"/>
          <w:vertAlign w:val="superscript"/>
        </w:rPr>
        <w:t xml:space="preserve"> </w:t>
      </w:r>
      <w:r w:rsidRPr="00F93A7D">
        <w:rPr>
          <w:rFonts w:eastAsia="Times New Roman"/>
        </w:rPr>
        <w:t>platībā</w:t>
      </w:r>
    </w:p>
    <w:p w14:paraId="2A5401CC" w14:textId="6A5FF166" w:rsidR="00596CDB" w:rsidRDefault="00596CDB" w:rsidP="00596CDB">
      <w:pPr>
        <w:jc w:val="center"/>
      </w:pPr>
      <w:r>
        <w:rPr>
          <w:rFonts w:eastAsia="Times New Roman"/>
        </w:rPr>
        <w:t>(2</w:t>
      </w:r>
      <w:r w:rsidRPr="008838E5">
        <w:rPr>
          <w:rFonts w:eastAsia="Times New Roman"/>
        </w:rPr>
        <w:t xml:space="preserve"> autostāvvietas ar </w:t>
      </w:r>
      <w:r>
        <w:rPr>
          <w:rFonts w:eastAsia="Times New Roman"/>
        </w:rPr>
        <w:t xml:space="preserve">elektroauto </w:t>
      </w:r>
      <w:r w:rsidRPr="008838E5">
        <w:rPr>
          <w:rFonts w:eastAsia="Times New Roman"/>
        </w:rPr>
        <w:t>uzlādes iespēju</w:t>
      </w:r>
      <w:r>
        <w:rPr>
          <w:rFonts w:eastAsia="Times New Roman"/>
        </w:rPr>
        <w:t>)</w:t>
      </w:r>
    </w:p>
    <w:p w14:paraId="7F0BB7D0" w14:textId="4E1888E9" w:rsidR="00596CDB" w:rsidRDefault="00596CDB" w:rsidP="00596CDB">
      <w:pPr>
        <w:jc w:val="center"/>
      </w:pPr>
      <w:r w:rsidRPr="00596CDB">
        <w:rPr>
          <w:noProof/>
        </w:rPr>
        <w:drawing>
          <wp:inline distT="0" distB="0" distL="0" distR="0" wp14:anchorId="1E492F42" wp14:editId="2DBC6454">
            <wp:extent cx="5760085" cy="3067685"/>
            <wp:effectExtent l="0" t="0" r="0" b="0"/>
            <wp:docPr id="2075605243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60524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085" cy="306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AEEF78" w14:textId="03F351EB" w:rsidR="00596CDB" w:rsidRDefault="00596CDB" w:rsidP="00596CDB">
      <w:pPr>
        <w:jc w:val="center"/>
      </w:pPr>
      <w:r w:rsidRPr="00596CDB">
        <w:rPr>
          <w:noProof/>
        </w:rPr>
        <w:drawing>
          <wp:inline distT="0" distB="0" distL="0" distR="0" wp14:anchorId="289A602A" wp14:editId="2223F1F8">
            <wp:extent cx="4898003" cy="3420828"/>
            <wp:effectExtent l="0" t="0" r="0" b="8255"/>
            <wp:docPr id="1035695262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69526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900101" cy="3422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6"/>
        <w:gridCol w:w="1843"/>
        <w:gridCol w:w="1604"/>
        <w:gridCol w:w="1556"/>
        <w:gridCol w:w="1643"/>
        <w:gridCol w:w="1429"/>
      </w:tblGrid>
      <w:tr w:rsidR="00596CDB" w:rsidRPr="00EF2BFA" w14:paraId="53E8603B" w14:textId="77777777" w:rsidTr="00165F4B">
        <w:trPr>
          <w:trHeight w:val="1599"/>
        </w:trPr>
        <w:tc>
          <w:tcPr>
            <w:tcW w:w="987" w:type="dxa"/>
            <w:noWrap/>
            <w:vAlign w:val="center"/>
            <w:hideMark/>
          </w:tcPr>
          <w:p w14:paraId="162254A6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Adrese</w:t>
            </w:r>
          </w:p>
        </w:tc>
        <w:tc>
          <w:tcPr>
            <w:tcW w:w="1843" w:type="dxa"/>
            <w:noWrap/>
            <w:vAlign w:val="center"/>
            <w:hideMark/>
          </w:tcPr>
          <w:p w14:paraId="3E16153C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Zemes vienības kadastra apzīmējums</w:t>
            </w:r>
          </w:p>
        </w:tc>
        <w:tc>
          <w:tcPr>
            <w:tcW w:w="1604" w:type="dxa"/>
            <w:noWrap/>
            <w:vAlign w:val="center"/>
            <w:hideMark/>
          </w:tcPr>
          <w:p w14:paraId="703969B9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Uzlādes vietu s</w:t>
            </w:r>
            <w:r w:rsidRPr="00EF2BFA">
              <w:rPr>
                <w:rFonts w:eastAsia="Calibri"/>
              </w:rPr>
              <w:t>kaits</w:t>
            </w:r>
          </w:p>
        </w:tc>
        <w:tc>
          <w:tcPr>
            <w:tcW w:w="1556" w:type="dxa"/>
            <w:noWrap/>
            <w:vAlign w:val="center"/>
            <w:hideMark/>
          </w:tcPr>
          <w:p w14:paraId="6599D09F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Apbūves tiesības teritorijas platība zemes vienībā, m</w:t>
            </w:r>
            <w:r w:rsidRPr="00EF2BFA">
              <w:rPr>
                <w:rFonts w:eastAsia="Calibri"/>
                <w:vertAlign w:val="superscript"/>
              </w:rPr>
              <w:t>2</w:t>
            </w:r>
            <w:r w:rsidRPr="00EF2BFA">
              <w:rPr>
                <w:rFonts w:eastAsia="Calibri"/>
              </w:rPr>
              <w:t xml:space="preserve"> </w:t>
            </w:r>
          </w:p>
        </w:tc>
        <w:tc>
          <w:tcPr>
            <w:tcW w:w="1642" w:type="dxa"/>
            <w:vAlign w:val="center"/>
            <w:hideMark/>
          </w:tcPr>
          <w:p w14:paraId="58E54BB0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Autostāvvietas izmērs mm</w:t>
            </w:r>
          </w:p>
        </w:tc>
        <w:tc>
          <w:tcPr>
            <w:tcW w:w="1429" w:type="dxa"/>
            <w:vAlign w:val="center"/>
            <w:hideMark/>
          </w:tcPr>
          <w:p w14:paraId="6F95764D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Zaļās zonas / uzlādes stacijas izmērs mm</w:t>
            </w:r>
          </w:p>
        </w:tc>
      </w:tr>
      <w:tr w:rsidR="00596CDB" w:rsidRPr="00EF2BFA" w14:paraId="263DC268" w14:textId="77777777" w:rsidTr="00165F4B">
        <w:trPr>
          <w:trHeight w:val="566"/>
        </w:trPr>
        <w:tc>
          <w:tcPr>
            <w:tcW w:w="987" w:type="dxa"/>
            <w:noWrap/>
            <w:hideMark/>
          </w:tcPr>
          <w:p w14:paraId="14C0A5CE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-</w:t>
            </w:r>
          </w:p>
        </w:tc>
        <w:tc>
          <w:tcPr>
            <w:tcW w:w="1843" w:type="dxa"/>
            <w:noWrap/>
            <w:hideMark/>
          </w:tcPr>
          <w:p w14:paraId="3DA598AB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8052 007 0622</w:t>
            </w:r>
          </w:p>
        </w:tc>
        <w:tc>
          <w:tcPr>
            <w:tcW w:w="1604" w:type="dxa"/>
            <w:noWrap/>
            <w:hideMark/>
          </w:tcPr>
          <w:p w14:paraId="14DEA0E1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2</w:t>
            </w:r>
          </w:p>
        </w:tc>
        <w:tc>
          <w:tcPr>
            <w:tcW w:w="1556" w:type="dxa"/>
            <w:noWrap/>
            <w:hideMark/>
          </w:tcPr>
          <w:p w14:paraId="3BCE9987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30,06</w:t>
            </w:r>
          </w:p>
        </w:tc>
        <w:tc>
          <w:tcPr>
            <w:tcW w:w="1642" w:type="dxa"/>
            <w:noWrap/>
            <w:hideMark/>
          </w:tcPr>
          <w:p w14:paraId="7FE495F3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5000x5010</w:t>
            </w:r>
          </w:p>
        </w:tc>
        <w:tc>
          <w:tcPr>
            <w:tcW w:w="1429" w:type="dxa"/>
            <w:noWrap/>
            <w:hideMark/>
          </w:tcPr>
          <w:p w14:paraId="7F59772C" w14:textId="77777777" w:rsidR="00596CDB" w:rsidRPr="00EF2BFA" w:rsidRDefault="00596CDB" w:rsidP="00165F4B">
            <w:pPr>
              <w:jc w:val="center"/>
              <w:rPr>
                <w:rFonts w:eastAsia="Calibri"/>
              </w:rPr>
            </w:pPr>
            <w:r w:rsidRPr="00EF2BFA">
              <w:rPr>
                <w:rFonts w:eastAsia="Calibri"/>
              </w:rPr>
              <w:t>1000x5010</w:t>
            </w:r>
          </w:p>
        </w:tc>
      </w:tr>
    </w:tbl>
    <w:p w14:paraId="5CE9F329" w14:textId="77777777" w:rsidR="00596CDB" w:rsidRDefault="00596CDB"/>
    <w:sectPr w:rsidR="00596CDB" w:rsidSect="00EF6C2A">
      <w:head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8D00C" w14:textId="77777777" w:rsidR="00D0327C" w:rsidRDefault="00D0327C" w:rsidP="00596CDB">
      <w:pPr>
        <w:spacing w:after="0"/>
      </w:pPr>
      <w:r>
        <w:separator/>
      </w:r>
    </w:p>
  </w:endnote>
  <w:endnote w:type="continuationSeparator" w:id="0">
    <w:p w14:paraId="5101C371" w14:textId="77777777" w:rsidR="00D0327C" w:rsidRDefault="00D0327C" w:rsidP="00596CD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8DAD49" w14:textId="77777777" w:rsidR="00D0327C" w:rsidRDefault="00D0327C" w:rsidP="00596CDB">
      <w:pPr>
        <w:spacing w:after="0"/>
      </w:pPr>
      <w:r>
        <w:separator/>
      </w:r>
    </w:p>
  </w:footnote>
  <w:footnote w:type="continuationSeparator" w:id="0">
    <w:p w14:paraId="1A3A4982" w14:textId="77777777" w:rsidR="00D0327C" w:rsidRDefault="00D0327C" w:rsidP="00596CD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DD220" w14:textId="1C4F1C0B" w:rsidR="00596CDB" w:rsidRDefault="00596CDB" w:rsidP="00596CDB">
    <w:pPr>
      <w:pStyle w:val="Header"/>
      <w:jc w:val="right"/>
    </w:pPr>
    <w:r>
      <w:t>3. pielikums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CDB"/>
    <w:rsid w:val="004111B1"/>
    <w:rsid w:val="0041317F"/>
    <w:rsid w:val="00596CDB"/>
    <w:rsid w:val="005E28FA"/>
    <w:rsid w:val="00CB24ED"/>
    <w:rsid w:val="00D0327C"/>
    <w:rsid w:val="00EF6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6A4A11"/>
  <w15:chartTrackingRefBased/>
  <w15:docId w15:val="{1507F99C-C7B5-4038-8833-42FF24C6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6C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6CD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6CDB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96CDB"/>
  </w:style>
  <w:style w:type="paragraph" w:styleId="Footer">
    <w:name w:val="footer"/>
    <w:basedOn w:val="Normal"/>
    <w:link w:val="FooterChar"/>
    <w:uiPriority w:val="99"/>
    <w:unhideWhenUsed/>
    <w:rsid w:val="00596CDB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96C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369</Words>
  <Characters>211</Characters>
  <Application>Microsoft Office Word</Application>
  <DocSecurity>0</DocSecurity>
  <Lines>1</Lines>
  <Paragraphs>1</Paragraphs>
  <ScaleCrop>false</ScaleCrop>
  <Company/>
  <LinksUpToDate>false</LinksUpToDate>
  <CharactersWithSpaces>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Guna Cielava</dc:creator>
  <cp:keywords/>
  <dc:description/>
  <cp:lastModifiedBy>Jevgēnija Sviridenkova</cp:lastModifiedBy>
  <cp:revision>2</cp:revision>
  <dcterms:created xsi:type="dcterms:W3CDTF">2024-09-20T07:19:00Z</dcterms:created>
  <dcterms:modified xsi:type="dcterms:W3CDTF">2024-09-20T07:19:00Z</dcterms:modified>
</cp:coreProperties>
</file>