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76737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C8EE8" w14:textId="77777777" w:rsidR="008A1857" w:rsidRPr="005F1C0F" w:rsidRDefault="0076737E" w:rsidP="008A1857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5F1C0F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5F1C0F">
        <w:rPr>
          <w:rFonts w:ascii="Times New Roman" w:hAnsi="Times New Roman" w:cs="Times New Roman"/>
          <w:noProof/>
          <w:sz w:val="28"/>
          <w:szCs w:val="28"/>
        </w:rPr>
        <w:tab/>
      </w:r>
    </w:p>
    <w:p w14:paraId="6B231AF1" w14:textId="77777777" w:rsidR="008A1857" w:rsidRPr="005F1C0F" w:rsidRDefault="0076737E" w:rsidP="008A1857">
      <w:pPr>
        <w:jc w:val="center"/>
        <w:rPr>
          <w:rFonts w:ascii="Times New Roman" w:hAnsi="Times New Roman" w:cs="Times New Roman"/>
          <w:noProof/>
        </w:rPr>
      </w:pPr>
      <w:r w:rsidRPr="005F1C0F">
        <w:rPr>
          <w:rFonts w:ascii="Times New Roman" w:hAnsi="Times New Roman" w:cs="Times New Roman"/>
          <w:noProof/>
        </w:rPr>
        <w:t>Ādažos, Ādažu novadā</w:t>
      </w:r>
    </w:p>
    <w:p w14:paraId="3CCD8663" w14:textId="77777777" w:rsidR="008A1857" w:rsidRPr="005F1C0F" w:rsidRDefault="0076737E" w:rsidP="008A1857">
      <w:pPr>
        <w:rPr>
          <w:rFonts w:ascii="Times New Roman" w:hAnsi="Times New Roman" w:cs="Times New Roman"/>
        </w:rPr>
      </w:pPr>
      <w:r w:rsidRPr="005F1C0F">
        <w:rPr>
          <w:rFonts w:ascii="Times New Roman" w:hAnsi="Times New Roman" w:cs="Times New Roman"/>
          <w:noProof/>
        </w:rPr>
        <w:tab/>
      </w:r>
      <w:r w:rsidRPr="005F1C0F">
        <w:rPr>
          <w:rFonts w:ascii="Times New Roman" w:hAnsi="Times New Roman" w:cs="Times New Roman"/>
          <w:noProof/>
        </w:rPr>
        <w:tab/>
      </w:r>
      <w:r w:rsidRPr="005F1C0F">
        <w:rPr>
          <w:rFonts w:ascii="Times New Roman" w:hAnsi="Times New Roman" w:cs="Times New Roman"/>
          <w:noProof/>
        </w:rPr>
        <w:tab/>
      </w:r>
      <w:r w:rsidRPr="005F1C0F">
        <w:rPr>
          <w:rFonts w:ascii="Times New Roman" w:hAnsi="Times New Roman" w:cs="Times New Roman"/>
          <w:noProof/>
        </w:rPr>
        <w:tab/>
      </w:r>
    </w:p>
    <w:p w14:paraId="03FEF3D2" w14:textId="5BB5C7EE" w:rsidR="008A1857" w:rsidRPr="00E35360" w:rsidRDefault="0076737E" w:rsidP="008A1857">
      <w:pPr>
        <w:rPr>
          <w:rFonts w:ascii="Times New Roman" w:hAnsi="Times New Roman" w:cs="Times New Roman"/>
          <w:b/>
        </w:rPr>
      </w:pPr>
      <w:r w:rsidRPr="005F1C0F">
        <w:rPr>
          <w:rFonts w:ascii="Times New Roman" w:hAnsi="Times New Roman" w:cs="Times New Roman"/>
        </w:rPr>
        <w:t>2024. gada 29.</w:t>
      </w:r>
      <w:r w:rsidR="00CF6821">
        <w:rPr>
          <w:rFonts w:ascii="Times New Roman" w:hAnsi="Times New Roman" w:cs="Times New Roman"/>
        </w:rPr>
        <w:t xml:space="preserve"> </w:t>
      </w:r>
      <w:r w:rsidRPr="005F1C0F">
        <w:rPr>
          <w:rFonts w:ascii="Times New Roman" w:hAnsi="Times New Roman" w:cs="Times New Roman"/>
        </w:rPr>
        <w:t>augustā</w:t>
      </w:r>
      <w:r w:rsidRPr="005F1C0F">
        <w:rPr>
          <w:rFonts w:ascii="Times New Roman" w:hAnsi="Times New Roman" w:cs="Times New Roman"/>
        </w:rPr>
        <w:tab/>
      </w:r>
      <w:r w:rsidRPr="005F1C0F">
        <w:rPr>
          <w:rFonts w:ascii="Times New Roman" w:hAnsi="Times New Roman" w:cs="Times New Roman"/>
        </w:rPr>
        <w:tab/>
      </w:r>
      <w:r w:rsidRPr="005F1C0F">
        <w:rPr>
          <w:rFonts w:ascii="Times New Roman" w:hAnsi="Times New Roman" w:cs="Times New Roman"/>
        </w:rPr>
        <w:tab/>
      </w:r>
      <w:r w:rsidRPr="005F1C0F">
        <w:rPr>
          <w:rFonts w:ascii="Times New Roman" w:hAnsi="Times New Roman" w:cs="Times New Roman"/>
        </w:rPr>
        <w:tab/>
      </w:r>
      <w:r w:rsidRPr="005F1C0F">
        <w:rPr>
          <w:rFonts w:ascii="Times New Roman" w:hAnsi="Times New Roman" w:cs="Times New Roman"/>
        </w:rPr>
        <w:tab/>
      </w:r>
      <w:r w:rsidR="00CF6821">
        <w:rPr>
          <w:rFonts w:ascii="Times New Roman" w:hAnsi="Times New Roman" w:cs="Times New Roman"/>
        </w:rPr>
        <w:tab/>
      </w:r>
      <w:r w:rsidR="00CF6821">
        <w:rPr>
          <w:rFonts w:ascii="Times New Roman" w:hAnsi="Times New Roman" w:cs="Times New Roman"/>
        </w:rPr>
        <w:tab/>
      </w:r>
      <w:r w:rsidR="00CF6821">
        <w:rPr>
          <w:rFonts w:ascii="Times New Roman" w:hAnsi="Times New Roman" w:cs="Times New Roman"/>
        </w:rPr>
        <w:tab/>
      </w:r>
      <w:r w:rsidRPr="005F1C0F">
        <w:rPr>
          <w:rFonts w:ascii="Times New Roman" w:hAnsi="Times New Roman" w:cs="Times New Roman"/>
          <w:b/>
        </w:rPr>
        <w:t>Nr.</w:t>
      </w:r>
      <w:r w:rsidR="00CF6821">
        <w:rPr>
          <w:rFonts w:ascii="Times New Roman" w:hAnsi="Times New Roman" w:cs="Times New Roman"/>
          <w:noProof/>
        </w:rPr>
        <w:t xml:space="preserve"> </w:t>
      </w:r>
      <w:r w:rsidRPr="00CF6821">
        <w:rPr>
          <w:rFonts w:ascii="Times New Roman" w:hAnsi="Times New Roman" w:cs="Times New Roman"/>
          <w:b/>
          <w:bCs/>
          <w:noProof/>
        </w:rPr>
        <w:t>326</w:t>
      </w:r>
    </w:p>
    <w:p w14:paraId="66DC7CCE" w14:textId="77777777" w:rsidR="008A1857" w:rsidRPr="00564CA6" w:rsidRDefault="008A1857" w:rsidP="008A1857">
      <w:pPr>
        <w:rPr>
          <w:rFonts w:ascii="Times New Roman" w:hAnsi="Times New Roman" w:cs="Times New Roman"/>
        </w:rPr>
      </w:pPr>
    </w:p>
    <w:p w14:paraId="33ACC98C" w14:textId="1E499C46" w:rsidR="008A1857" w:rsidRDefault="0076737E" w:rsidP="008A1857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1E1BF5">
        <w:rPr>
          <w:rFonts w:ascii="Times New Roman" w:hAnsi="Times New Roman" w:cs="Times New Roman"/>
          <w:b/>
        </w:rPr>
        <w:t xml:space="preserve">zemes ierīcības projekta apstiprināšanu </w:t>
      </w:r>
      <w:r>
        <w:rPr>
          <w:rFonts w:ascii="Times New Roman" w:hAnsi="Times New Roman" w:cs="Times New Roman"/>
          <w:b/>
        </w:rPr>
        <w:t>īpašumos “</w:t>
      </w:r>
      <w:proofErr w:type="spellStart"/>
      <w:r>
        <w:rPr>
          <w:rFonts w:ascii="Times New Roman" w:hAnsi="Times New Roman" w:cs="Times New Roman"/>
          <w:b/>
        </w:rPr>
        <w:t>Medi</w:t>
      </w:r>
      <w:proofErr w:type="spellEnd"/>
      <w:r>
        <w:rPr>
          <w:rFonts w:ascii="Times New Roman" w:hAnsi="Times New Roman" w:cs="Times New Roman"/>
          <w:b/>
        </w:rPr>
        <w:t>” un “Bites”</w:t>
      </w:r>
      <w:r w:rsidR="00FC41BD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Garkalnē</w:t>
      </w:r>
    </w:p>
    <w:p w14:paraId="06BCCA1E" w14:textId="77777777" w:rsidR="008A1857" w:rsidRPr="00564CA6" w:rsidRDefault="008A1857" w:rsidP="008A1857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13A2949A" w14:textId="321B01CC" w:rsidR="008A1857" w:rsidRDefault="0076737E" w:rsidP="008A1857">
      <w:pPr>
        <w:ind w:right="41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>pašvaldības dome izskatīja s</w:t>
      </w:r>
      <w:r w:rsidRPr="002A1C93">
        <w:rPr>
          <w:rFonts w:ascii="Times New Roman" w:hAnsi="Times New Roman" w:cs="Times New Roman"/>
        </w:rPr>
        <w:t>abiedrība</w:t>
      </w:r>
      <w:r>
        <w:rPr>
          <w:rFonts w:ascii="Times New Roman" w:hAnsi="Times New Roman" w:cs="Times New Roman"/>
        </w:rPr>
        <w:t>s ar ierobežotu atbildību</w:t>
      </w:r>
      <w:r w:rsidRPr="002A1C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Balt</w:t>
      </w:r>
      <w:r w:rsidR="005B591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urvey</w:t>
      </w:r>
      <w:proofErr w:type="spellEnd"/>
      <w:r>
        <w:rPr>
          <w:rFonts w:ascii="Times New Roman" w:hAnsi="Times New Roman" w:cs="Times New Roman"/>
        </w:rPr>
        <w:t>”</w:t>
      </w:r>
      <w:r w:rsidRPr="002A1C93">
        <w:rPr>
          <w:rFonts w:ascii="Times New Roman" w:hAnsi="Times New Roman" w:cs="Times New Roman"/>
        </w:rPr>
        <w:t xml:space="preserve"> </w:t>
      </w:r>
      <w:r w:rsidRPr="00057B46">
        <w:rPr>
          <w:rFonts w:ascii="Times New Roman" w:hAnsi="Times New Roman" w:cs="Times New Roman"/>
        </w:rPr>
        <w:t>(</w:t>
      </w:r>
      <w:r w:rsidRPr="002A1C93">
        <w:rPr>
          <w:rFonts w:ascii="Times New Roman" w:hAnsi="Times New Roman" w:cs="Times New Roman"/>
        </w:rPr>
        <w:t>reģistrācijas Nr.</w:t>
      </w:r>
      <w:r w:rsidRPr="002A1C93">
        <w:t xml:space="preserve"> </w:t>
      </w:r>
      <w:r>
        <w:rPr>
          <w:rFonts w:ascii="Times New Roman" w:hAnsi="Times New Roman" w:cs="Times New Roman"/>
        </w:rPr>
        <w:t>40003761022</w:t>
      </w:r>
      <w:r w:rsidRPr="002A1C93">
        <w:rPr>
          <w:rFonts w:ascii="Times New Roman" w:hAnsi="Times New Roman" w:cs="Times New Roman"/>
        </w:rPr>
        <w:t xml:space="preserve">, juridiskā adrese: </w:t>
      </w:r>
      <w:r>
        <w:rPr>
          <w:rFonts w:ascii="Times New Roman" w:hAnsi="Times New Roman" w:cs="Times New Roman"/>
        </w:rPr>
        <w:t>Kaivas iela 33 k-2</w:t>
      </w:r>
      <w:r w:rsidRPr="009716D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Rīga</w:t>
      </w:r>
      <w:r w:rsidRPr="009716D6">
        <w:rPr>
          <w:rFonts w:ascii="Times New Roman" w:hAnsi="Times New Roman" w:cs="Times New Roman"/>
        </w:rPr>
        <w:t>, LV-</w:t>
      </w:r>
      <w:r>
        <w:rPr>
          <w:rFonts w:ascii="Times New Roman" w:hAnsi="Times New Roman" w:cs="Times New Roman"/>
        </w:rPr>
        <w:t>1021</w:t>
      </w:r>
      <w:r w:rsidRPr="002A1C93">
        <w:rPr>
          <w:rFonts w:ascii="Times New Roman" w:hAnsi="Times New Roman" w:cs="Times New Roman"/>
        </w:rPr>
        <w:t>; e-pa</w:t>
      </w:r>
      <w:r w:rsidRPr="002A1C93">
        <w:rPr>
          <w:rFonts w:ascii="Times New Roman" w:hAnsi="Times New Roman" w:cs="Times New Roman"/>
        </w:rPr>
        <w:t xml:space="preserve">sts: </w:t>
      </w:r>
      <w:hyperlink r:id="rId8" w:history="1">
        <w:r w:rsidRPr="00A81A97">
          <w:rPr>
            <w:rStyle w:val="Hyperlink"/>
            <w:rFonts w:ascii="Times New Roman" w:hAnsi="Times New Roman" w:cs="Times New Roman"/>
          </w:rPr>
          <w:t>baltsurvey@baltsurvey.lv</w:t>
        </w:r>
      </w:hyperlink>
      <w:r w:rsidRPr="00057B4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sertificētas zemes ierīkotājas Marijas Laganovskas </w:t>
      </w:r>
      <w:r w:rsidRPr="00693992">
        <w:rPr>
          <w:rFonts w:ascii="Times New Roman" w:hAnsi="Times New Roman" w:cs="Times New Roman"/>
        </w:rPr>
        <w:t>(sertifikāta Nr</w:t>
      </w:r>
      <w:r w:rsidR="00BB1C69" w:rsidRPr="00693992">
        <w:rPr>
          <w:rFonts w:ascii="Times New Roman" w:hAnsi="Times New Roman" w:cs="Times New Roman"/>
        </w:rPr>
        <w:t>.</w:t>
      </w:r>
      <w:r w:rsidR="00BB1C69">
        <w:rPr>
          <w:rFonts w:ascii="Times New Roman" w:hAnsi="Times New Roman" w:cs="Times New Roman"/>
        </w:rPr>
        <w:t> </w:t>
      </w:r>
      <w:r w:rsidRPr="00693992">
        <w:rPr>
          <w:rFonts w:ascii="Times New Roman" w:hAnsi="Times New Roman" w:cs="Times New Roman"/>
        </w:rPr>
        <w:t>AA0</w:t>
      </w:r>
      <w:r>
        <w:rPr>
          <w:rFonts w:ascii="Times New Roman" w:hAnsi="Times New Roman" w:cs="Times New Roman"/>
        </w:rPr>
        <w:t>056</w:t>
      </w:r>
      <w:r w:rsidRPr="00693992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31</w:t>
      </w:r>
      <w:r w:rsidRPr="00693992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Pr="00693992">
        <w:rPr>
          <w:rFonts w:ascii="Times New Roman" w:hAnsi="Times New Roman" w:cs="Times New Roman"/>
        </w:rPr>
        <w:t>.2024. iesniegum</w:t>
      </w:r>
      <w:r>
        <w:rPr>
          <w:rFonts w:ascii="Times New Roman" w:hAnsi="Times New Roman" w:cs="Times New Roman"/>
        </w:rPr>
        <w:t>u</w:t>
      </w:r>
      <w:r w:rsidRPr="00693992">
        <w:rPr>
          <w:rFonts w:ascii="Times New Roman" w:hAnsi="Times New Roman" w:cs="Times New Roman"/>
        </w:rPr>
        <w:t xml:space="preserve"> (reģistrēts </w:t>
      </w:r>
      <w:r>
        <w:rPr>
          <w:rFonts w:ascii="Times New Roman" w:hAnsi="Times New Roman" w:cs="Times New Roman"/>
        </w:rPr>
        <w:t>31</w:t>
      </w:r>
      <w:r w:rsidRPr="00693992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Pr="00693992">
        <w:rPr>
          <w:rFonts w:ascii="Times New Roman" w:hAnsi="Times New Roman" w:cs="Times New Roman"/>
        </w:rPr>
        <w:t>.2024. ar Nr. </w:t>
      </w:r>
      <w:r w:rsidRPr="00693992">
        <w:rPr>
          <w:rFonts w:ascii="Times New Roman" w:hAnsi="Times New Roman" w:cs="Times New Roman"/>
          <w:color w:val="212529"/>
          <w:shd w:val="clear" w:color="auto" w:fill="FFFFFF"/>
        </w:rPr>
        <w:t>ĀNP/1-11-1/24/</w:t>
      </w:r>
      <w:r>
        <w:rPr>
          <w:rFonts w:ascii="Times New Roman" w:hAnsi="Times New Roman" w:cs="Times New Roman"/>
          <w:color w:val="212529"/>
          <w:shd w:val="clear" w:color="auto" w:fill="FFFFFF"/>
        </w:rPr>
        <w:t>3909</w:t>
      </w:r>
      <w:r w:rsidRPr="0069399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693992">
        <w:rPr>
          <w:rFonts w:ascii="Times New Roman" w:hAnsi="Times New Roman" w:cs="Times New Roman"/>
        </w:rPr>
        <w:t>ar lūgumu apstiprināt</w:t>
      </w:r>
      <w:r>
        <w:rPr>
          <w:rFonts w:ascii="Times New Roman" w:hAnsi="Times New Roman" w:cs="Times New Roman"/>
        </w:rPr>
        <w:t xml:space="preserve"> </w:t>
      </w:r>
      <w:r w:rsidRPr="00B65BB6">
        <w:rPr>
          <w:rFonts w:ascii="Times New Roman" w:hAnsi="Times New Roman" w:cs="Times New Roman"/>
        </w:rPr>
        <w:t xml:space="preserve">zemes ierīcības </w:t>
      </w:r>
      <w:r w:rsidRPr="00BB46E1">
        <w:rPr>
          <w:rFonts w:ascii="Times New Roman" w:hAnsi="Times New Roman" w:cs="Times New Roman"/>
        </w:rPr>
        <w:t>projektu nekustamā īpašuma “</w:t>
      </w:r>
      <w:proofErr w:type="spellStart"/>
      <w:r w:rsidRPr="00BB46E1">
        <w:rPr>
          <w:rFonts w:ascii="Times New Roman" w:hAnsi="Times New Roman" w:cs="Times New Roman"/>
        </w:rPr>
        <w:t>Medi</w:t>
      </w:r>
      <w:proofErr w:type="spellEnd"/>
      <w:r w:rsidRPr="00BB46E1">
        <w:rPr>
          <w:rFonts w:ascii="Times New Roman" w:hAnsi="Times New Roman" w:cs="Times New Roman"/>
        </w:rPr>
        <w:t xml:space="preserve">”, </w:t>
      </w:r>
      <w:bookmarkStart w:id="0" w:name="_Hlk170819145"/>
      <w:r w:rsidRPr="00BB46E1">
        <w:rPr>
          <w:rFonts w:ascii="Times New Roman" w:hAnsi="Times New Roman" w:cs="Times New Roman"/>
        </w:rPr>
        <w:t>Garkalnē, Ādažu pagastā, Ādažu novadā</w:t>
      </w:r>
      <w:bookmarkEnd w:id="0"/>
      <w:r w:rsidRPr="00BB46E1">
        <w:rPr>
          <w:rFonts w:ascii="Times New Roman" w:hAnsi="Times New Roman" w:cs="Times New Roman"/>
        </w:rPr>
        <w:t xml:space="preserve">, </w:t>
      </w:r>
      <w:bookmarkStart w:id="1" w:name="_Hlk170819014"/>
      <w:r w:rsidRPr="00BB46E1">
        <w:rPr>
          <w:rFonts w:ascii="Times New Roman" w:hAnsi="Times New Roman" w:cs="Times New Roman"/>
        </w:rPr>
        <w:t>ar kadastra Nr.8044 012 0</w:t>
      </w:r>
      <w:bookmarkEnd w:id="1"/>
      <w:r w:rsidRPr="00BB46E1">
        <w:rPr>
          <w:rFonts w:ascii="Times New Roman" w:hAnsi="Times New Roman" w:cs="Times New Roman"/>
        </w:rPr>
        <w:t>655 sastāvā esošās zemes vienības ar kadastra apzīmējumu 8044 012 0545 un nekustamā īpašuma “Bites”</w:t>
      </w:r>
      <w:r w:rsidRPr="00BB46E1">
        <w:rPr>
          <w:rFonts w:ascii="Times New Roman" w:hAnsi="Times New Roman" w:cs="Times New Roman"/>
        </w:rPr>
        <w:t>, Garkalnē, Ādažu pagastā, Ādažu novadā, ar kadastra Nr.8044 0</w:t>
      </w:r>
      <w:r>
        <w:rPr>
          <w:rFonts w:ascii="Times New Roman" w:hAnsi="Times New Roman" w:cs="Times New Roman"/>
        </w:rPr>
        <w:t>12</w:t>
      </w:r>
      <w:r w:rsidRPr="00BB46E1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>301</w:t>
      </w:r>
      <w:r w:rsidRPr="00BB46E1">
        <w:rPr>
          <w:rFonts w:ascii="Times New Roman" w:hAnsi="Times New Roman" w:cs="Times New Roman"/>
        </w:rPr>
        <w:t xml:space="preserve"> sastāvā esošās zemes vienības ar kadastra apzīmējumu 8044 012 0</w:t>
      </w:r>
      <w:r w:rsidR="00A40C91">
        <w:rPr>
          <w:rFonts w:ascii="Times New Roman" w:hAnsi="Times New Roman" w:cs="Times New Roman"/>
        </w:rPr>
        <w:t>548</w:t>
      </w:r>
      <w:r w:rsidRPr="00BB46E1">
        <w:rPr>
          <w:rFonts w:ascii="Times New Roman" w:hAnsi="Times New Roman" w:cs="Times New Roman"/>
        </w:rPr>
        <w:t xml:space="preserve"> robežu pārkārtošanai</w:t>
      </w:r>
      <w:r w:rsidR="00BB1C69">
        <w:rPr>
          <w:rFonts w:ascii="Times New Roman" w:hAnsi="Times New Roman" w:cs="Times New Roman"/>
        </w:rPr>
        <w:t>, kā arī</w:t>
      </w:r>
      <w:r w:rsidRPr="00BB46E1">
        <w:rPr>
          <w:rFonts w:ascii="Times New Roman" w:hAnsi="Times New Roman" w:cs="Times New Roman"/>
        </w:rPr>
        <w:t xml:space="preserve"> piešķirt adreses un nekustamā īpašuma lietošanas mērķus projektētajām zemes vienībām.</w:t>
      </w:r>
    </w:p>
    <w:p w14:paraId="5F2B9828" w14:textId="77777777" w:rsidR="008A1857" w:rsidRPr="00A221A5" w:rsidRDefault="0076737E" w:rsidP="008A1857">
      <w:pPr>
        <w:spacing w:before="120"/>
        <w:ind w:right="41"/>
        <w:jc w:val="both"/>
        <w:rPr>
          <w:rFonts w:ascii="Times New Roman" w:hAnsi="Times New Roman" w:cs="Times New Roman"/>
          <w:lang w:val="x-none"/>
        </w:rPr>
      </w:pPr>
      <w:r w:rsidRPr="00D37C4A">
        <w:rPr>
          <w:rFonts w:ascii="Times New Roman" w:hAnsi="Times New Roman" w:cs="Times New Roman"/>
          <w:lang w:val="x-none"/>
        </w:rPr>
        <w:t>Izvē</w:t>
      </w:r>
      <w:r w:rsidRPr="00D37C4A">
        <w:rPr>
          <w:rFonts w:ascii="Times New Roman" w:hAnsi="Times New Roman" w:cs="Times New Roman"/>
          <w:lang w:val="x-none"/>
        </w:rPr>
        <w:t xml:space="preserve">rtējot </w:t>
      </w:r>
      <w:r w:rsidRPr="00D37C4A">
        <w:rPr>
          <w:rFonts w:ascii="Times New Roman" w:hAnsi="Times New Roman" w:cs="Times New Roman"/>
        </w:rPr>
        <w:t>iesnieg</w:t>
      </w:r>
      <w:proofErr w:type="spellStart"/>
      <w:r w:rsidRPr="00D37C4A">
        <w:rPr>
          <w:rFonts w:ascii="Times New Roman" w:hAnsi="Times New Roman" w:cs="Times New Roman"/>
          <w:lang w:val="x-none"/>
        </w:rPr>
        <w:t>umu</w:t>
      </w:r>
      <w:proofErr w:type="spellEnd"/>
      <w:r w:rsidRPr="00D37C4A">
        <w:rPr>
          <w:rFonts w:ascii="Times New Roman" w:hAnsi="Times New Roman" w:cs="Times New Roman"/>
          <w:lang w:val="x-none"/>
        </w:rPr>
        <w:t xml:space="preserve"> un ar to saistītos apstākļus, tika konstatēts:</w:t>
      </w:r>
    </w:p>
    <w:p w14:paraId="267929EC" w14:textId="2FD5EF0A" w:rsidR="008A1857" w:rsidRPr="00BB46E1" w:rsidRDefault="0076737E" w:rsidP="008A1857">
      <w:pPr>
        <w:pStyle w:val="BodyText"/>
        <w:numPr>
          <w:ilvl w:val="0"/>
          <w:numId w:val="3"/>
        </w:numPr>
        <w:spacing w:before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Ādažu novada pašvaldības d</w:t>
      </w:r>
      <w:r w:rsidRPr="00057B46">
        <w:rPr>
          <w:rFonts w:ascii="Times New Roman" w:hAnsi="Times New Roman"/>
          <w:sz w:val="24"/>
          <w:szCs w:val="24"/>
        </w:rPr>
        <w:t xml:space="preserve">ome </w:t>
      </w:r>
      <w:r>
        <w:rPr>
          <w:rFonts w:ascii="Times New Roman" w:hAnsi="Times New Roman"/>
          <w:sz w:val="24"/>
          <w:szCs w:val="24"/>
          <w:lang w:val="lv-LV"/>
        </w:rPr>
        <w:t>30.05.2024</w:t>
      </w:r>
      <w:r w:rsidRPr="00057B46">
        <w:rPr>
          <w:rFonts w:ascii="Times New Roman" w:hAnsi="Times New Roman"/>
          <w:sz w:val="24"/>
          <w:szCs w:val="24"/>
        </w:rPr>
        <w:t>.</w:t>
      </w:r>
      <w:r w:rsidRPr="00057B46">
        <w:rPr>
          <w:rFonts w:ascii="Times New Roman" w:hAnsi="Times New Roman"/>
          <w:sz w:val="24"/>
          <w:szCs w:val="24"/>
          <w:lang w:val="lv-LV"/>
        </w:rPr>
        <w:t xml:space="preserve"> pieņēma</w:t>
      </w:r>
      <w:r w:rsidRPr="00057B46">
        <w:rPr>
          <w:rFonts w:ascii="Times New Roman" w:hAnsi="Times New Roman"/>
          <w:sz w:val="24"/>
          <w:szCs w:val="24"/>
        </w:rPr>
        <w:t xml:space="preserve"> </w:t>
      </w:r>
      <w:r w:rsidRPr="00057B46">
        <w:rPr>
          <w:rFonts w:ascii="Times New Roman" w:hAnsi="Times New Roman"/>
          <w:sz w:val="24"/>
          <w:szCs w:val="24"/>
          <w:lang w:eastAsia="lv-LV"/>
        </w:rPr>
        <w:t xml:space="preserve">lēmumu </w:t>
      </w:r>
      <w:r w:rsidRPr="00AB7ED7">
        <w:rPr>
          <w:rFonts w:ascii="Times New Roman" w:hAnsi="Times New Roman"/>
          <w:sz w:val="24"/>
          <w:szCs w:val="24"/>
          <w:lang w:eastAsia="lv-LV"/>
        </w:rPr>
        <w:t>Nr.</w:t>
      </w:r>
      <w:r>
        <w:rPr>
          <w:rFonts w:ascii="Times New Roman" w:hAnsi="Times New Roman"/>
          <w:sz w:val="24"/>
          <w:szCs w:val="24"/>
          <w:lang w:val="lv-LV" w:eastAsia="lv-LV"/>
        </w:rPr>
        <w:t>199</w:t>
      </w:r>
      <w:r w:rsidRPr="00AB7ED7">
        <w:rPr>
          <w:rFonts w:ascii="Times New Roman" w:hAnsi="Times New Roman"/>
          <w:sz w:val="24"/>
          <w:szCs w:val="24"/>
          <w:lang w:eastAsia="lv-LV"/>
        </w:rPr>
        <w:t xml:space="preserve"> “Par zemes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r w:rsidRPr="00AB7ED7">
        <w:rPr>
          <w:rFonts w:ascii="Times New Roman" w:hAnsi="Times New Roman"/>
          <w:sz w:val="24"/>
          <w:szCs w:val="24"/>
          <w:lang w:eastAsia="lv-LV"/>
        </w:rPr>
        <w:t>ierīcības projekt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a uzsākšanu </w:t>
      </w:r>
      <w:r w:rsidR="00835A33">
        <w:rPr>
          <w:rFonts w:ascii="Times New Roman" w:hAnsi="Times New Roman"/>
          <w:sz w:val="24"/>
          <w:szCs w:val="24"/>
          <w:lang w:val="lv-LV" w:eastAsia="lv-LV"/>
        </w:rPr>
        <w:t xml:space="preserve">nekustamajos </w:t>
      </w:r>
      <w:r>
        <w:rPr>
          <w:rFonts w:ascii="Times New Roman" w:hAnsi="Times New Roman"/>
          <w:sz w:val="24"/>
          <w:szCs w:val="24"/>
          <w:lang w:val="lv-LV" w:eastAsia="lv-LV"/>
        </w:rPr>
        <w:t>īpašumos “Bites” un “</w:t>
      </w:r>
      <w:proofErr w:type="spellStart"/>
      <w:r>
        <w:rPr>
          <w:rFonts w:ascii="Times New Roman" w:hAnsi="Times New Roman"/>
          <w:sz w:val="24"/>
          <w:szCs w:val="24"/>
          <w:lang w:val="lv-LV" w:eastAsia="lv-LV"/>
        </w:rPr>
        <w:t>Medi</w:t>
      </w:r>
      <w:proofErr w:type="spellEnd"/>
      <w:r>
        <w:rPr>
          <w:rFonts w:ascii="Times New Roman" w:hAnsi="Times New Roman"/>
          <w:sz w:val="24"/>
          <w:szCs w:val="24"/>
          <w:lang w:val="lv-LV" w:eastAsia="lv-LV"/>
        </w:rPr>
        <w:t>”, Garkalnē</w:t>
      </w:r>
      <w:r w:rsidRPr="00AB7ED7">
        <w:rPr>
          <w:rFonts w:ascii="Times New Roman" w:hAnsi="Times New Roman"/>
          <w:sz w:val="24"/>
          <w:szCs w:val="24"/>
          <w:lang w:eastAsia="lv-LV"/>
        </w:rPr>
        <w:t xml:space="preserve">”, </w:t>
      </w:r>
      <w:r w:rsidRPr="00057B46">
        <w:rPr>
          <w:rFonts w:ascii="Times New Roman" w:hAnsi="Times New Roman"/>
          <w:sz w:val="24"/>
          <w:szCs w:val="24"/>
        </w:rPr>
        <w:t xml:space="preserve">ar kuru tika atļauts </w:t>
      </w:r>
      <w:r w:rsidRPr="00057B46">
        <w:rPr>
          <w:rFonts w:ascii="Times New Roman" w:hAnsi="Times New Roman"/>
          <w:sz w:val="24"/>
          <w:szCs w:val="24"/>
        </w:rPr>
        <w:t>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zemes vienībai </w:t>
      </w:r>
      <w:r w:rsidRPr="00BB46E1">
        <w:rPr>
          <w:rFonts w:ascii="Times New Roman" w:hAnsi="Times New Roman"/>
          <w:sz w:val="24"/>
          <w:szCs w:val="24"/>
        </w:rPr>
        <w:t>ar kadastra apzīmējumu 8044 012 0545</w:t>
      </w:r>
      <w:r>
        <w:rPr>
          <w:rFonts w:ascii="Times New Roman" w:hAnsi="Times New Roman"/>
          <w:sz w:val="24"/>
          <w:szCs w:val="24"/>
          <w:lang w:val="lv-LV"/>
        </w:rPr>
        <w:t xml:space="preserve"> un zemes vienībai </w:t>
      </w:r>
      <w:r w:rsidRPr="00BB46E1">
        <w:rPr>
          <w:rFonts w:ascii="Times New Roman" w:hAnsi="Times New Roman"/>
          <w:sz w:val="24"/>
          <w:szCs w:val="24"/>
        </w:rPr>
        <w:t>ar kadastra apzīmējumu 8044 012 0548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057B46">
        <w:rPr>
          <w:rFonts w:ascii="Times New Roman" w:hAnsi="Times New Roman"/>
          <w:sz w:val="24"/>
          <w:szCs w:val="24"/>
        </w:rPr>
        <w:t>ar mērķi pamatot</w:t>
      </w:r>
      <w:r w:rsidRPr="00057B46">
        <w:rPr>
          <w:rFonts w:ascii="Times New Roman" w:hAnsi="Times New Roman"/>
          <w:sz w:val="24"/>
          <w:szCs w:val="24"/>
          <w:lang w:val="lv-LV"/>
        </w:rPr>
        <w:t xml:space="preserve"> zemes </w:t>
      </w:r>
      <w:r w:rsidR="00835A33" w:rsidRPr="00057B46">
        <w:rPr>
          <w:rFonts w:ascii="Times New Roman" w:hAnsi="Times New Roman"/>
          <w:sz w:val="24"/>
          <w:szCs w:val="24"/>
          <w:lang w:val="lv-LV"/>
        </w:rPr>
        <w:t>vienīb</w:t>
      </w:r>
      <w:r w:rsidR="00835A33">
        <w:rPr>
          <w:rFonts w:ascii="Times New Roman" w:hAnsi="Times New Roman"/>
          <w:sz w:val="24"/>
          <w:szCs w:val="24"/>
          <w:lang w:val="lv-LV"/>
        </w:rPr>
        <w:t>u</w:t>
      </w:r>
      <w:r w:rsidR="00835A33" w:rsidRPr="00057B46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robežu pārkārtošanu.</w:t>
      </w:r>
    </w:p>
    <w:p w14:paraId="114A1216" w14:textId="77777777" w:rsidR="008A1857" w:rsidRDefault="0076737E" w:rsidP="008A1857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N</w:t>
      </w:r>
      <w:r w:rsidRPr="00A221A5">
        <w:rPr>
          <w:rFonts w:ascii="Times New Roman" w:hAnsi="Times New Roman" w:cs="Times New Roman"/>
        </w:rPr>
        <w:t xml:space="preserve">av nepieciešama zemes ierīcības projekta </w:t>
      </w:r>
      <w:r w:rsidRPr="00A221A5">
        <w:rPr>
          <w:rFonts w:ascii="Times New Roman" w:hAnsi="Times New Roman" w:cs="Times New Roman"/>
        </w:rPr>
        <w:t>pilnveidošana vai noraidīšana</w:t>
      </w:r>
      <w:r>
        <w:rPr>
          <w:rFonts w:ascii="Times New Roman" w:hAnsi="Times New Roman" w:cs="Times New Roman"/>
          <w:szCs w:val="22"/>
        </w:rPr>
        <w:t>.</w:t>
      </w:r>
    </w:p>
    <w:p w14:paraId="61A4972E" w14:textId="77777777" w:rsidR="008A1857" w:rsidRPr="00D01CAF" w:rsidRDefault="008A1857" w:rsidP="008A1857">
      <w:pPr>
        <w:pStyle w:val="ListParagraph"/>
        <w:spacing w:before="120" w:after="120"/>
        <w:jc w:val="both"/>
        <w:rPr>
          <w:rFonts w:ascii="Times New Roman" w:hAnsi="Times New Roman" w:cs="Times New Roman"/>
          <w:sz w:val="12"/>
          <w:szCs w:val="12"/>
        </w:rPr>
      </w:pPr>
    </w:p>
    <w:p w14:paraId="02489A9A" w14:textId="3D401219" w:rsidR="008A1857" w:rsidRDefault="0076737E" w:rsidP="008A1857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</w:rPr>
      </w:pPr>
      <w:bookmarkStart w:id="2" w:name="_Hlk157080968"/>
      <w:r w:rsidRPr="00997890">
        <w:rPr>
          <w:rFonts w:ascii="Times New Roman" w:hAnsi="Times New Roman" w:cs="Times New Roman"/>
        </w:rPr>
        <w:t>Pašvaldību likuma 4.panta pirmās daļas 15. punkt</w:t>
      </w:r>
      <w:r>
        <w:rPr>
          <w:rFonts w:ascii="Times New Roman" w:hAnsi="Times New Roman" w:cs="Times New Roman"/>
        </w:rPr>
        <w:t>s</w:t>
      </w:r>
      <w:r w:rsidRPr="00997890">
        <w:rPr>
          <w:rFonts w:ascii="Times New Roman" w:hAnsi="Times New Roman" w:cs="Times New Roman"/>
        </w:rPr>
        <w:t xml:space="preserve"> un 10.panta pirmās daļas 21.punkt</w:t>
      </w:r>
      <w:r>
        <w:rPr>
          <w:rFonts w:ascii="Times New Roman" w:hAnsi="Times New Roman" w:cs="Times New Roman"/>
        </w:rPr>
        <w:t>s</w:t>
      </w:r>
      <w:bookmarkEnd w:id="2"/>
      <w:r w:rsidRPr="00997890">
        <w:rPr>
          <w:rFonts w:ascii="Times New Roman" w:hAnsi="Times New Roman" w:cs="Times New Roman"/>
        </w:rPr>
        <w:t xml:space="preserve"> noteic, ka pašvaldībai ir autonomā funkcija saskaņā ar pašvaldības teritorijas plānojumu noteikt zemes izmantošanu un apbūvi, un tikai domes kompetencē ir pieņemt lēmumus citos ārējos normatīvajos aktos paredzētajos gadījumos</w:t>
      </w:r>
      <w:r>
        <w:rPr>
          <w:rFonts w:ascii="Times New Roman" w:hAnsi="Times New Roman" w:cs="Times New Roman"/>
        </w:rPr>
        <w:t>.</w:t>
      </w:r>
    </w:p>
    <w:p w14:paraId="365FC616" w14:textId="77777777" w:rsidR="008A1857" w:rsidRPr="00D01CAF" w:rsidRDefault="008A1857" w:rsidP="008A1857">
      <w:pPr>
        <w:pStyle w:val="ListParagraph"/>
        <w:spacing w:before="120" w:after="120"/>
        <w:jc w:val="both"/>
        <w:rPr>
          <w:rFonts w:ascii="Times New Roman" w:hAnsi="Times New Roman" w:cs="Times New Roman"/>
          <w:sz w:val="12"/>
          <w:szCs w:val="12"/>
        </w:rPr>
      </w:pPr>
      <w:bookmarkStart w:id="3" w:name="_Hlk157081023"/>
    </w:p>
    <w:p w14:paraId="133F000E" w14:textId="77777777" w:rsidR="008A1857" w:rsidRPr="00C301BD" w:rsidRDefault="0076737E" w:rsidP="008A1857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</w:rPr>
      </w:pPr>
      <w:r w:rsidRPr="00C301BD">
        <w:rPr>
          <w:rFonts w:ascii="Times New Roman" w:hAnsi="Times New Roman" w:cs="Times New Roman"/>
        </w:rPr>
        <w:t>Teritorijas attīstības plān</w:t>
      </w:r>
      <w:r w:rsidRPr="00C301BD">
        <w:rPr>
          <w:rFonts w:ascii="Times New Roman" w:hAnsi="Times New Roman" w:cs="Times New Roman"/>
        </w:rPr>
        <w:t>ošanas likuma 12.panta trešā daļa</w:t>
      </w:r>
      <w:bookmarkEnd w:id="3"/>
      <w:r w:rsidRPr="00C301BD">
        <w:rPr>
          <w:rFonts w:ascii="Times New Roman" w:hAnsi="Times New Roman" w:cs="Times New Roman"/>
        </w:rPr>
        <w:t xml:space="preserve"> noteic, ka vietējā pašvaldība koordinē un uzrauga vietējās pašvaldības attīstības stratēģijas, attīstības programmas, teritorijas plānojuma, </w:t>
      </w:r>
      <w:proofErr w:type="spellStart"/>
      <w:r w:rsidRPr="00C301BD">
        <w:rPr>
          <w:rFonts w:ascii="Times New Roman" w:hAnsi="Times New Roman" w:cs="Times New Roman"/>
        </w:rPr>
        <w:t>lokālplānojumu</w:t>
      </w:r>
      <w:proofErr w:type="spellEnd"/>
      <w:r w:rsidRPr="00C301BD">
        <w:rPr>
          <w:rFonts w:ascii="Times New Roman" w:hAnsi="Times New Roman" w:cs="Times New Roman"/>
        </w:rPr>
        <w:t>, detālplānojumu un tematisko plānojumu īstenošanu</w:t>
      </w:r>
      <w:r>
        <w:rPr>
          <w:rFonts w:ascii="Times New Roman" w:hAnsi="Times New Roman" w:cs="Times New Roman"/>
        </w:rPr>
        <w:t>.</w:t>
      </w:r>
    </w:p>
    <w:p w14:paraId="72F1DD31" w14:textId="77777777" w:rsidR="008A1857" w:rsidRDefault="0076737E" w:rsidP="008A1857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A221A5">
        <w:rPr>
          <w:rFonts w:ascii="Times New Roman" w:hAnsi="Times New Roman" w:cs="Times New Roman"/>
        </w:rPr>
        <w:t>Zemes ierīcības</w:t>
      </w:r>
      <w:r w:rsidRPr="00A221A5">
        <w:rPr>
          <w:rFonts w:ascii="Times New Roman" w:hAnsi="Times New Roman" w:cs="Times New Roman"/>
        </w:rPr>
        <w:t xml:space="preserve"> likuma 19.pants noteic, ka zemes ierīcības projektu un tā grozījumus apstiprina vietējā pašvaldība, izdodot administratīvo aktu</w:t>
      </w:r>
      <w:r>
        <w:rPr>
          <w:rFonts w:ascii="Times New Roman" w:hAnsi="Times New Roman" w:cs="Times New Roman"/>
        </w:rPr>
        <w:t>.</w:t>
      </w:r>
    </w:p>
    <w:p w14:paraId="43BFA546" w14:textId="77777777" w:rsidR="008A1857" w:rsidRPr="00057B46" w:rsidRDefault="0076737E" w:rsidP="008A1857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057B46">
        <w:rPr>
          <w:rFonts w:ascii="Times New Roman" w:hAnsi="Times New Roman" w:cs="Times New Roman"/>
        </w:rPr>
        <w:t>Ministru Kabineta 02.08.2016. noteikumu Nr.505 „Zemes ierīcības projekta izstrādes noteikumi” 26.punkt</w:t>
      </w:r>
      <w:r>
        <w:rPr>
          <w:rFonts w:ascii="Times New Roman" w:hAnsi="Times New Roman" w:cs="Times New Roman"/>
        </w:rPr>
        <w:t>s</w:t>
      </w:r>
      <w:r w:rsidRPr="00057B46">
        <w:rPr>
          <w:rFonts w:ascii="Times New Roman" w:hAnsi="Times New Roman" w:cs="Times New Roman"/>
        </w:rPr>
        <w:t xml:space="preserve"> no</w:t>
      </w:r>
      <w:r>
        <w:rPr>
          <w:rFonts w:ascii="Times New Roman" w:hAnsi="Times New Roman" w:cs="Times New Roman"/>
        </w:rPr>
        <w:t>teic</w:t>
      </w:r>
      <w:r w:rsidRPr="00057B46">
        <w:rPr>
          <w:rFonts w:ascii="Times New Roman" w:hAnsi="Times New Roman" w:cs="Times New Roman"/>
        </w:rPr>
        <w:t>, ka pēc projekt</w:t>
      </w:r>
      <w:r w:rsidRPr="00057B46">
        <w:rPr>
          <w:rFonts w:ascii="Times New Roman" w:hAnsi="Times New Roman" w:cs="Times New Roman"/>
        </w:rPr>
        <w:t>a saņemšanas apstiprināšanai vietējā pašvaldība izdod administratīvo aktu par projekta apstiprināšanu vai noraidīšanu, norādot vai pielikumā pievienojot informāciju par tās zemes vienības kadastra apzīmējumu, kurai izstrādāts projekts, un projekta grafiskā</w:t>
      </w:r>
      <w:r w:rsidRPr="00057B46">
        <w:rPr>
          <w:rFonts w:ascii="Times New Roman" w:hAnsi="Times New Roman" w:cs="Times New Roman"/>
        </w:rPr>
        <w:t>s daļas rekvizītus (attiecīgā zemes ierīkotāja vārdu, uzvārdu, datumu un laiku, kad tas minēto dokumentu ir parakstījis) vai projekta grafiskās daļas kopiju</w:t>
      </w:r>
      <w:r>
        <w:rPr>
          <w:rFonts w:ascii="Times New Roman" w:hAnsi="Times New Roman" w:cs="Times New Roman"/>
        </w:rPr>
        <w:t>.</w:t>
      </w:r>
    </w:p>
    <w:p w14:paraId="2A344DAA" w14:textId="77777777" w:rsidR="008A1857" w:rsidRPr="00C301BD" w:rsidRDefault="0076737E" w:rsidP="008A1857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057B46">
        <w:rPr>
          <w:rFonts w:ascii="Times New Roman" w:hAnsi="Times New Roman" w:cs="Times New Roman"/>
        </w:rPr>
        <w:lastRenderedPageBreak/>
        <w:t>Ministru Kabineta 02.08.2016. noteikumu Nr.505 „Zemes ierīcības projekta izstrādes noteikumi” 28.p</w:t>
      </w:r>
      <w:r w:rsidRPr="00057B46">
        <w:rPr>
          <w:rFonts w:ascii="Times New Roman" w:hAnsi="Times New Roman" w:cs="Times New Roman"/>
        </w:rPr>
        <w:t>unkt</w:t>
      </w:r>
      <w:r>
        <w:rPr>
          <w:rFonts w:ascii="Times New Roman" w:hAnsi="Times New Roman" w:cs="Times New Roman"/>
        </w:rPr>
        <w:t xml:space="preserve">s </w:t>
      </w:r>
      <w:r w:rsidRPr="00057B46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>teic</w:t>
      </w:r>
      <w:r w:rsidRPr="00057B46">
        <w:rPr>
          <w:rFonts w:ascii="Times New Roman" w:hAnsi="Times New Roman" w:cs="Times New Roman"/>
        </w:rPr>
        <w:t xml:space="preserve">, ka, ja projektu apstiprina, vietējā pašvaldība pieņem </w:t>
      </w:r>
      <w:r w:rsidRPr="00CF1FFD">
        <w:rPr>
          <w:rFonts w:ascii="Times New Roman" w:hAnsi="Times New Roman" w:cs="Times New Roman"/>
        </w:rPr>
        <w:t>uz projektētajām zemes vienībām attiecināmus lēmumus, tostarp lēmumu par: adreses piešķiršanu, ja pēc zemes ierīcības darbiem paredzēts izveidot jaunu adresācijas objektu; nekustamā īpašum</w:t>
      </w:r>
      <w:r w:rsidRPr="00CF1FFD">
        <w:rPr>
          <w:rFonts w:ascii="Times New Roman" w:hAnsi="Times New Roman" w:cs="Times New Roman"/>
        </w:rPr>
        <w:t>a lietošanas mērķu noteikšanu vai maiņu</w:t>
      </w:r>
      <w:r>
        <w:rPr>
          <w:rFonts w:ascii="Times New Roman" w:hAnsi="Times New Roman" w:cs="Times New Roman"/>
        </w:rPr>
        <w:t>.</w:t>
      </w:r>
    </w:p>
    <w:p w14:paraId="3394476E" w14:textId="77777777" w:rsidR="008A1857" w:rsidRDefault="0076737E" w:rsidP="008A1857">
      <w:pPr>
        <w:numPr>
          <w:ilvl w:val="0"/>
          <w:numId w:val="3"/>
        </w:numPr>
        <w:spacing w:after="120"/>
        <w:jc w:val="both"/>
        <w:rPr>
          <w:rStyle w:val="Strong"/>
          <w:rFonts w:ascii="Times New Roman" w:hAnsi="Times New Roman" w:cs="Times New Roman"/>
        </w:rPr>
      </w:pPr>
      <w:r w:rsidRPr="00F93C37">
        <w:rPr>
          <w:rStyle w:val="Strong"/>
          <w:rFonts w:ascii="Times New Roman" w:hAnsi="Times New Roman" w:cs="Times New Roman"/>
          <w:b w:val="0"/>
          <w:bCs w:val="0"/>
        </w:rPr>
        <w:t>Ministru kabineta 20.06.2006. noteikumu Nr.496 „Nekustamā īpašuma lietošanas mērķu klasifikācija un nekustamā īpašuma lietošanas mērķu noteikšanas un maiņas kārtība” 16.1.punkts noteic, ka</w:t>
      </w:r>
      <w:r w:rsidRPr="00C3778C">
        <w:rPr>
          <w:rStyle w:val="Strong"/>
          <w:rFonts w:ascii="Times New Roman" w:hAnsi="Times New Roman" w:cs="Times New Roman"/>
        </w:rPr>
        <w:t xml:space="preserve"> </w:t>
      </w:r>
      <w:r w:rsidRPr="00C3778C">
        <w:rPr>
          <w:rFonts w:ascii="Times New Roman" w:hAnsi="Times New Roman" w:cs="Times New Roman"/>
        </w:rPr>
        <w:t>lietošanas mērķi nosaka, j</w:t>
      </w:r>
      <w:r w:rsidRPr="00C3778C">
        <w:rPr>
          <w:rFonts w:ascii="Times New Roman" w:hAnsi="Times New Roman" w:cs="Times New Roman"/>
        </w:rPr>
        <w:t xml:space="preserve">a tiek izveidota jauna zemes vienība vai zemes vienības </w:t>
      </w:r>
      <w:r w:rsidRPr="00794423">
        <w:rPr>
          <w:rFonts w:ascii="Times New Roman" w:hAnsi="Times New Roman" w:cs="Times New Roman"/>
        </w:rPr>
        <w:t>daļa</w:t>
      </w:r>
      <w:r w:rsidRPr="00794423">
        <w:rPr>
          <w:rStyle w:val="Strong"/>
          <w:rFonts w:ascii="Times New Roman" w:hAnsi="Times New Roman" w:cs="Times New Roman"/>
          <w:b w:val="0"/>
          <w:bCs w:val="0"/>
        </w:rPr>
        <w:t>.</w:t>
      </w:r>
    </w:p>
    <w:p w14:paraId="5A85042D" w14:textId="77777777" w:rsidR="008A1857" w:rsidRDefault="0076737E" w:rsidP="008A185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bookmarkStart w:id="4" w:name="_Hlk159940483"/>
      <w:r w:rsidRPr="008F4F96">
        <w:rPr>
          <w:rFonts w:ascii="Times New Roman" w:eastAsia="Times New Roman" w:hAnsi="Times New Roman" w:cs="Times New Roman"/>
        </w:rPr>
        <w:t>Ministru kabineta 29.06.2021. noteikumu Nr.455 „Adresācijas noteikumi” 9.punkt</w:t>
      </w:r>
      <w:r>
        <w:rPr>
          <w:rFonts w:ascii="Times New Roman" w:eastAsia="Times New Roman" w:hAnsi="Times New Roman" w:cs="Times New Roman"/>
        </w:rPr>
        <w:t>s</w:t>
      </w:r>
      <w:r w:rsidRPr="008F4F96">
        <w:rPr>
          <w:rFonts w:ascii="Times New Roman" w:eastAsia="Times New Roman" w:hAnsi="Times New Roman" w:cs="Times New Roman"/>
        </w:rPr>
        <w:t xml:space="preserve"> </w:t>
      </w:r>
      <w:bookmarkEnd w:id="4"/>
      <w:r w:rsidRPr="008F4F96">
        <w:rPr>
          <w:rFonts w:ascii="Times New Roman" w:eastAsia="Times New Roman" w:hAnsi="Times New Roman" w:cs="Times New Roman"/>
        </w:rPr>
        <w:t xml:space="preserve">noteic, ka pašvaldībai bez personas piekrišanas, izvērtējot konkrēto situāciju, ir tiesības piešķirt </w:t>
      </w:r>
      <w:r w:rsidRPr="008F4F96">
        <w:rPr>
          <w:rFonts w:ascii="Times New Roman" w:eastAsia="Times New Roman" w:hAnsi="Times New Roman" w:cs="Times New Roman"/>
        </w:rPr>
        <w:t>adresi, ja adrese adresācijas objektam nav piešķirta, un mainīt, tai skaitā precizēt adreses pieraksta formu, vai likvidēt piešķirto adresi, ja tā neatbilst šo noteikumu prasībām</w:t>
      </w:r>
      <w:r>
        <w:rPr>
          <w:rFonts w:ascii="Times New Roman" w:eastAsia="Times New Roman" w:hAnsi="Times New Roman" w:cs="Times New Roman"/>
        </w:rPr>
        <w:t>.</w:t>
      </w:r>
    </w:p>
    <w:p w14:paraId="3BFE1B8C" w14:textId="302AB75B" w:rsidR="008A1857" w:rsidRPr="00564CA6" w:rsidRDefault="0076737E" w:rsidP="00835A33">
      <w:pPr>
        <w:spacing w:before="120"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iepriekš minēto un </w:t>
      </w:r>
      <w:r w:rsidRPr="006C6BF2">
        <w:rPr>
          <w:rFonts w:ascii="Times New Roman" w:hAnsi="Times New Roman" w:cs="Times New Roman"/>
        </w:rPr>
        <w:t>Pašvaldību likuma 4.panta pirmās daļas 15</w:t>
      </w:r>
      <w:r w:rsidRPr="006C6BF2">
        <w:rPr>
          <w:rFonts w:ascii="Times New Roman" w:hAnsi="Times New Roman" w:cs="Times New Roman"/>
        </w:rPr>
        <w:t>.punkt</w:t>
      </w:r>
      <w:r>
        <w:rPr>
          <w:rFonts w:ascii="Times New Roman" w:hAnsi="Times New Roman" w:cs="Times New Roman"/>
        </w:rPr>
        <w:t>u</w:t>
      </w:r>
      <w:r w:rsidRPr="006C6BF2">
        <w:rPr>
          <w:rFonts w:ascii="Times New Roman" w:hAnsi="Times New Roman" w:cs="Times New Roman"/>
        </w:rPr>
        <w:t xml:space="preserve"> un 10.panta pirmās daļas 21.punkt</w:t>
      </w:r>
      <w:r>
        <w:rPr>
          <w:rFonts w:ascii="Times New Roman" w:hAnsi="Times New Roman" w:cs="Times New Roman"/>
        </w:rPr>
        <w:t xml:space="preserve">u, </w:t>
      </w:r>
      <w:r w:rsidRPr="006C6BF2">
        <w:rPr>
          <w:rFonts w:ascii="Times New Roman" w:hAnsi="Times New Roman" w:cs="Times New Roman"/>
        </w:rPr>
        <w:t>Teritorijas attīstības plānošanas likuma 12.panta treš</w:t>
      </w:r>
      <w:r>
        <w:rPr>
          <w:rFonts w:ascii="Times New Roman" w:hAnsi="Times New Roman" w:cs="Times New Roman"/>
        </w:rPr>
        <w:t>o</w:t>
      </w:r>
      <w:r w:rsidRPr="006C6BF2">
        <w:rPr>
          <w:rFonts w:ascii="Times New Roman" w:hAnsi="Times New Roman" w:cs="Times New Roman"/>
        </w:rPr>
        <w:t xml:space="preserve"> daļ</w:t>
      </w:r>
      <w:r>
        <w:rPr>
          <w:rFonts w:ascii="Times New Roman" w:hAnsi="Times New Roman" w:cs="Times New Roman"/>
        </w:rPr>
        <w:t>u,</w:t>
      </w:r>
      <w:r w:rsidRPr="006C6BF2">
        <w:rPr>
          <w:rFonts w:ascii="Times New Roman" w:hAnsi="Times New Roman" w:cs="Times New Roman"/>
        </w:rPr>
        <w:t xml:space="preserve"> </w:t>
      </w:r>
      <w:r w:rsidRPr="00FF3F68">
        <w:rPr>
          <w:rFonts w:ascii="Times New Roman" w:hAnsi="Times New Roman" w:cs="Times New Roman"/>
          <w:sz w:val="23"/>
          <w:szCs w:val="23"/>
        </w:rPr>
        <w:t>Zemes ierīcības likuma 19.pant</w:t>
      </w:r>
      <w:r>
        <w:rPr>
          <w:rFonts w:ascii="Times New Roman" w:hAnsi="Times New Roman" w:cs="Times New Roman"/>
          <w:sz w:val="23"/>
          <w:szCs w:val="23"/>
        </w:rPr>
        <w:t>u,</w:t>
      </w:r>
      <w:r w:rsidRPr="00C301BD">
        <w:rPr>
          <w:rFonts w:ascii="Times New Roman" w:hAnsi="Times New Roman" w:cs="Times New Roman"/>
        </w:rPr>
        <w:t xml:space="preserve"> </w:t>
      </w:r>
      <w:r w:rsidRPr="00057B46">
        <w:rPr>
          <w:rFonts w:ascii="Times New Roman" w:hAnsi="Times New Roman" w:cs="Times New Roman"/>
        </w:rPr>
        <w:t>Ministru Kabineta 02.08.2016. noteikumu Nr.505 „Zemes ierīcības projekta izstrādes noteikumi” 26.</w:t>
      </w:r>
      <w:r>
        <w:rPr>
          <w:rFonts w:ascii="Times New Roman" w:hAnsi="Times New Roman" w:cs="Times New Roman"/>
        </w:rPr>
        <w:t xml:space="preserve"> un 28.</w:t>
      </w:r>
      <w:r w:rsidRPr="00057B46">
        <w:rPr>
          <w:rFonts w:ascii="Times New Roman" w:hAnsi="Times New Roman" w:cs="Times New Roman"/>
        </w:rPr>
        <w:t>punktu</w:t>
      </w:r>
      <w:r w:rsidRPr="004B6DC8">
        <w:rPr>
          <w:rFonts w:ascii="Times New Roman" w:hAnsi="Times New Roman" w:cs="Times New Roman"/>
        </w:rPr>
        <w:t>,</w:t>
      </w:r>
      <w:r w:rsidRPr="00693992">
        <w:rPr>
          <w:rFonts w:ascii="Times New Roman" w:hAnsi="Times New Roman" w:cs="Times New Roman"/>
          <w:b/>
          <w:bCs/>
        </w:rPr>
        <w:t xml:space="preserve"> </w:t>
      </w:r>
      <w:r w:rsidRPr="00F93C37">
        <w:rPr>
          <w:rStyle w:val="Strong"/>
          <w:rFonts w:ascii="Times New Roman" w:hAnsi="Times New Roman" w:cs="Times New Roman"/>
          <w:b w:val="0"/>
          <w:bCs w:val="0"/>
        </w:rPr>
        <w:t>Minis</w:t>
      </w:r>
      <w:r w:rsidRPr="00F93C37">
        <w:rPr>
          <w:rStyle w:val="Strong"/>
          <w:rFonts w:ascii="Times New Roman" w:hAnsi="Times New Roman" w:cs="Times New Roman"/>
          <w:b w:val="0"/>
          <w:bCs w:val="0"/>
        </w:rPr>
        <w:t>tru kabineta 20.06.2006. noteikumu Nr.496 „Nekustamā īpašuma lietošanas mērķu klasifikācija un nekustamā īpašuma lietošanas mērķu noteikšanas un maiņas kārtība” 16.1.punktu,</w:t>
      </w:r>
      <w:r w:rsidRPr="0084049E">
        <w:rPr>
          <w:rFonts w:ascii="Times New Roman" w:hAnsi="Times New Roman" w:cs="Times New Roman"/>
          <w:bCs/>
        </w:rPr>
        <w:t xml:space="preserve"> </w:t>
      </w:r>
      <w:r w:rsidRPr="006947E8">
        <w:rPr>
          <w:rFonts w:ascii="Times New Roman" w:hAnsi="Times New Roman" w:cs="Times New Roman"/>
          <w:bCs/>
        </w:rPr>
        <w:t xml:space="preserve">Ministru kabineta 29.06.2021. noteikumu Nr.455 „Adresācijas noteikumi” </w:t>
      </w:r>
      <w:r w:rsidRPr="006947E8">
        <w:rPr>
          <w:rFonts w:ascii="Times New Roman" w:hAnsi="Times New Roman" w:cs="Times New Roman"/>
          <w:bCs/>
        </w:rPr>
        <w:t>9.punkt</w:t>
      </w:r>
      <w:r>
        <w:rPr>
          <w:rFonts w:ascii="Times New Roman" w:hAnsi="Times New Roman" w:cs="Times New Roman"/>
          <w:bCs/>
        </w:rPr>
        <w:t>u,</w:t>
      </w:r>
      <w:r w:rsidRPr="00564CA6">
        <w:rPr>
          <w:rFonts w:ascii="Times New Roman" w:hAnsi="Times New Roman" w:cs="Times New Roman"/>
        </w:rPr>
        <w:t xml:space="preserve"> kā arī ņemot vērā </w:t>
      </w:r>
      <w:r w:rsidRPr="00564CA6">
        <w:rPr>
          <w:rFonts w:ascii="Times New Roman" w:hAnsi="Times New Roman" w:cs="Times New Roman"/>
          <w:color w:val="000000"/>
        </w:rPr>
        <w:t xml:space="preserve">domes </w:t>
      </w:r>
      <w:r>
        <w:rPr>
          <w:rFonts w:ascii="Times New Roman" w:hAnsi="Times New Roman" w:cs="Times New Roman"/>
        </w:rPr>
        <w:t>Attīstības komitejas 1</w:t>
      </w:r>
      <w:r w:rsidR="007502C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.0</w:t>
      </w:r>
      <w:r w:rsidR="007502C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.2024. </w:t>
      </w:r>
      <w:r w:rsidRPr="00564CA6">
        <w:rPr>
          <w:rFonts w:ascii="Times New Roman" w:hAnsi="Times New Roman" w:cs="Times New Roman"/>
        </w:rPr>
        <w:t>atzinumu,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1E73A49A" w14:textId="77777777" w:rsidR="008A1857" w:rsidRPr="00564CA6" w:rsidRDefault="0076737E" w:rsidP="008A1857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57E5A25" w14:textId="1AD13B77" w:rsidR="008A1857" w:rsidRDefault="0076737E" w:rsidP="008A18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97890">
        <w:rPr>
          <w:rFonts w:ascii="Times New Roman" w:hAnsi="Times New Roman" w:cs="Times New Roman"/>
        </w:rPr>
        <w:t>Apstiprināt sertificēta</w:t>
      </w:r>
      <w:r>
        <w:rPr>
          <w:rFonts w:ascii="Times New Roman" w:hAnsi="Times New Roman" w:cs="Times New Roman"/>
        </w:rPr>
        <w:t>s</w:t>
      </w:r>
      <w:r w:rsidRPr="00997890">
        <w:rPr>
          <w:rFonts w:ascii="Times New Roman" w:hAnsi="Times New Roman" w:cs="Times New Roman"/>
        </w:rPr>
        <w:t xml:space="preserve"> zemes ierīkotāja</w:t>
      </w:r>
      <w:r>
        <w:rPr>
          <w:rFonts w:ascii="Times New Roman" w:hAnsi="Times New Roman" w:cs="Times New Roman"/>
        </w:rPr>
        <w:t>s</w:t>
      </w:r>
      <w:r w:rsidRPr="009978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Marijas Laganovskas </w:t>
      </w:r>
      <w:r w:rsidRPr="00693992">
        <w:rPr>
          <w:rFonts w:ascii="Times New Roman" w:hAnsi="Times New Roman" w:cs="Times New Roman"/>
        </w:rPr>
        <w:t>(sertifikāta Nr. AA0</w:t>
      </w:r>
      <w:r>
        <w:rPr>
          <w:rFonts w:ascii="Times New Roman" w:hAnsi="Times New Roman" w:cs="Times New Roman"/>
        </w:rPr>
        <w:t>056</w:t>
      </w:r>
      <w:r w:rsidRPr="00693992">
        <w:rPr>
          <w:rFonts w:ascii="Times New Roman" w:hAnsi="Times New Roman" w:cs="Times New Roman"/>
        </w:rPr>
        <w:t xml:space="preserve">) </w:t>
      </w:r>
      <w:r w:rsidRPr="00997890">
        <w:rPr>
          <w:rFonts w:ascii="Times New Roman" w:hAnsi="Times New Roman" w:cs="Times New Roman"/>
        </w:rPr>
        <w:t>izstrādāto zemes ierīcības projektu nekustam</w:t>
      </w:r>
      <w:r>
        <w:rPr>
          <w:rFonts w:ascii="Times New Roman" w:hAnsi="Times New Roman" w:cs="Times New Roman"/>
        </w:rPr>
        <w:t>ā</w:t>
      </w:r>
      <w:r w:rsidRPr="00997890">
        <w:rPr>
          <w:rFonts w:ascii="Times New Roman" w:hAnsi="Times New Roman" w:cs="Times New Roman"/>
        </w:rPr>
        <w:t xml:space="preserve"> īpašum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Medi</w:t>
      </w:r>
      <w:proofErr w:type="spellEnd"/>
      <w:r>
        <w:rPr>
          <w:rFonts w:ascii="Times New Roman" w:hAnsi="Times New Roman" w:cs="Times New Roman"/>
        </w:rPr>
        <w:t>”</w:t>
      </w:r>
      <w:r w:rsidRPr="00997890">
        <w:rPr>
          <w:rFonts w:ascii="Times New Roman" w:hAnsi="Times New Roman" w:cs="Times New Roman"/>
        </w:rPr>
        <w:t xml:space="preserve"> </w:t>
      </w:r>
      <w:r w:rsidRPr="00794423">
        <w:rPr>
          <w:rFonts w:ascii="Times New Roman" w:hAnsi="Times New Roman" w:cs="Times New Roman"/>
        </w:rPr>
        <w:t>ar kadastra Nr.80</w:t>
      </w:r>
      <w:r>
        <w:rPr>
          <w:rFonts w:ascii="Times New Roman" w:hAnsi="Times New Roman" w:cs="Times New Roman"/>
        </w:rPr>
        <w:t>44</w:t>
      </w:r>
      <w:r w:rsidRPr="00794423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>12</w:t>
      </w:r>
      <w:r w:rsidRPr="00794423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>655 sastāvā esošās z</w:t>
      </w:r>
      <w:r w:rsidRPr="00997890">
        <w:rPr>
          <w:rFonts w:ascii="Times New Roman" w:hAnsi="Times New Roman" w:cs="Times New Roman"/>
        </w:rPr>
        <w:t>emes vienība</w:t>
      </w:r>
      <w:r>
        <w:rPr>
          <w:rFonts w:ascii="Times New Roman" w:hAnsi="Times New Roman" w:cs="Times New Roman"/>
        </w:rPr>
        <w:t>s</w:t>
      </w:r>
      <w:r w:rsidRPr="00997890">
        <w:rPr>
          <w:rFonts w:ascii="Times New Roman" w:hAnsi="Times New Roman" w:cs="Times New Roman"/>
        </w:rPr>
        <w:t xml:space="preserve"> ar kadastra apzīmējumu 80</w:t>
      </w:r>
      <w:r>
        <w:rPr>
          <w:rFonts w:ascii="Times New Roman" w:hAnsi="Times New Roman" w:cs="Times New Roman"/>
        </w:rPr>
        <w:t>44</w:t>
      </w:r>
      <w:r w:rsidRPr="00997890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>12</w:t>
      </w:r>
      <w:r w:rsidRPr="00997890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 xml:space="preserve">545 un </w:t>
      </w:r>
      <w:r w:rsidRPr="00997890">
        <w:rPr>
          <w:rFonts w:ascii="Times New Roman" w:hAnsi="Times New Roman" w:cs="Times New Roman"/>
        </w:rPr>
        <w:t>nekustam</w:t>
      </w:r>
      <w:r>
        <w:rPr>
          <w:rFonts w:ascii="Times New Roman" w:hAnsi="Times New Roman" w:cs="Times New Roman"/>
        </w:rPr>
        <w:t>ā</w:t>
      </w:r>
      <w:r w:rsidRPr="00997890">
        <w:rPr>
          <w:rFonts w:ascii="Times New Roman" w:hAnsi="Times New Roman" w:cs="Times New Roman"/>
        </w:rPr>
        <w:t xml:space="preserve"> īpašum</w:t>
      </w:r>
      <w:r>
        <w:rPr>
          <w:rFonts w:ascii="Times New Roman" w:hAnsi="Times New Roman" w:cs="Times New Roman"/>
        </w:rPr>
        <w:t>a “Bites”</w:t>
      </w:r>
      <w:r w:rsidRPr="00997890">
        <w:rPr>
          <w:rFonts w:ascii="Times New Roman" w:hAnsi="Times New Roman" w:cs="Times New Roman"/>
        </w:rPr>
        <w:t xml:space="preserve"> </w:t>
      </w:r>
      <w:r w:rsidRPr="00794423">
        <w:rPr>
          <w:rFonts w:ascii="Times New Roman" w:hAnsi="Times New Roman" w:cs="Times New Roman"/>
        </w:rPr>
        <w:t>ar kadastra Nr.80</w:t>
      </w:r>
      <w:r>
        <w:rPr>
          <w:rFonts w:ascii="Times New Roman" w:hAnsi="Times New Roman" w:cs="Times New Roman"/>
        </w:rPr>
        <w:t>44</w:t>
      </w:r>
      <w:r w:rsidRPr="00794423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>12</w:t>
      </w:r>
      <w:r w:rsidRPr="00794423">
        <w:rPr>
          <w:rFonts w:ascii="Times New Roman" w:hAnsi="Times New Roman" w:cs="Times New Roman"/>
        </w:rPr>
        <w:t> 0</w:t>
      </w:r>
      <w:r w:rsidR="00A40C91">
        <w:rPr>
          <w:rFonts w:ascii="Times New Roman" w:hAnsi="Times New Roman" w:cs="Times New Roman"/>
        </w:rPr>
        <w:t>301</w:t>
      </w:r>
      <w:r>
        <w:rPr>
          <w:rFonts w:ascii="Times New Roman" w:hAnsi="Times New Roman" w:cs="Times New Roman"/>
        </w:rPr>
        <w:t xml:space="preserve"> sastāvā esošās z</w:t>
      </w:r>
      <w:r w:rsidRPr="00997890">
        <w:rPr>
          <w:rFonts w:ascii="Times New Roman" w:hAnsi="Times New Roman" w:cs="Times New Roman"/>
        </w:rPr>
        <w:t>emes vienība</w:t>
      </w:r>
      <w:r>
        <w:rPr>
          <w:rFonts w:ascii="Times New Roman" w:hAnsi="Times New Roman" w:cs="Times New Roman"/>
        </w:rPr>
        <w:t>s</w:t>
      </w:r>
      <w:r w:rsidRPr="00997890">
        <w:rPr>
          <w:rFonts w:ascii="Times New Roman" w:hAnsi="Times New Roman" w:cs="Times New Roman"/>
        </w:rPr>
        <w:t xml:space="preserve"> ar kadastra apzīmējumu 80</w:t>
      </w:r>
      <w:r>
        <w:rPr>
          <w:rFonts w:ascii="Times New Roman" w:hAnsi="Times New Roman" w:cs="Times New Roman"/>
        </w:rPr>
        <w:t>44</w:t>
      </w:r>
      <w:r w:rsidRPr="00997890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>12</w:t>
      </w:r>
      <w:r w:rsidRPr="0099789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0548 robežu </w:t>
      </w:r>
      <w:r>
        <w:rPr>
          <w:rFonts w:ascii="Times New Roman" w:hAnsi="Times New Roman" w:cs="Times New Roman"/>
        </w:rPr>
        <w:t>pārkārtošanai.</w:t>
      </w:r>
    </w:p>
    <w:p w14:paraId="6B55321A" w14:textId="77777777" w:rsidR="008A1857" w:rsidRPr="00B0133D" w:rsidRDefault="008A1857" w:rsidP="008A1857">
      <w:pPr>
        <w:pStyle w:val="ListParagraph"/>
        <w:rPr>
          <w:rFonts w:ascii="Times New Roman" w:hAnsi="Times New Roman" w:cs="Times New Roman"/>
        </w:rPr>
      </w:pPr>
    </w:p>
    <w:p w14:paraId="3E700888" w14:textId="77777777" w:rsidR="008A1857" w:rsidRDefault="0076737E" w:rsidP="008A18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Saglabāt adreses adresācijas objektiem, saskaņā ar sarakstu:</w:t>
      </w:r>
    </w:p>
    <w:p w14:paraId="6B041143" w14:textId="77777777" w:rsidR="008A1857" w:rsidRPr="00B0133D" w:rsidRDefault="008A1857" w:rsidP="008A1857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36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993"/>
        <w:gridCol w:w="1133"/>
        <w:gridCol w:w="1843"/>
        <w:gridCol w:w="1559"/>
        <w:gridCol w:w="1418"/>
        <w:gridCol w:w="1417"/>
      </w:tblGrid>
      <w:tr w:rsidR="006F7BD3" w14:paraId="50C1EAD7" w14:textId="77777777" w:rsidTr="00D17A12">
        <w:tc>
          <w:tcPr>
            <w:tcW w:w="993" w:type="dxa"/>
          </w:tcPr>
          <w:p w14:paraId="1617189A" w14:textId="77777777" w:rsidR="008A1857" w:rsidRPr="006B13DE" w:rsidRDefault="0076737E" w:rsidP="00D17A12">
            <w:pPr>
              <w:jc w:val="center"/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  <w:shd w:val="clear" w:color="auto" w:fill="FFFFFF"/>
              </w:rPr>
              <w:t>Veiktā darbība</w:t>
            </w:r>
          </w:p>
        </w:tc>
        <w:tc>
          <w:tcPr>
            <w:tcW w:w="1133" w:type="dxa"/>
          </w:tcPr>
          <w:p w14:paraId="0F1776BC" w14:textId="77777777" w:rsidR="008A1857" w:rsidRPr="006B13DE" w:rsidRDefault="0076737E" w:rsidP="00D17A12">
            <w:pPr>
              <w:jc w:val="center"/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  <w:shd w:val="clear" w:color="auto" w:fill="FFFFFF"/>
              </w:rPr>
              <w:t>Adresācijas objekts</w:t>
            </w:r>
          </w:p>
        </w:tc>
        <w:tc>
          <w:tcPr>
            <w:tcW w:w="1843" w:type="dxa"/>
          </w:tcPr>
          <w:p w14:paraId="1232B2E9" w14:textId="77777777" w:rsidR="008A1857" w:rsidRPr="006B13DE" w:rsidRDefault="0076737E" w:rsidP="00D17A12">
            <w:pPr>
              <w:jc w:val="center"/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  <w:shd w:val="clear" w:color="auto" w:fill="FFFFFF"/>
              </w:rPr>
              <w:t>Adresācijas objekta kadastra apzīmējums</w:t>
            </w:r>
          </w:p>
        </w:tc>
        <w:tc>
          <w:tcPr>
            <w:tcW w:w="1559" w:type="dxa"/>
          </w:tcPr>
          <w:p w14:paraId="3E06595B" w14:textId="77777777" w:rsidR="008A1857" w:rsidRPr="006B13DE" w:rsidRDefault="0076737E" w:rsidP="00D17A1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B13DE">
              <w:rPr>
                <w:rFonts w:ascii="Times New Roman" w:hAnsi="Times New Roman" w:cs="Times New Roman"/>
                <w:shd w:val="clear" w:color="auto" w:fill="FFFFFF"/>
              </w:rPr>
              <w:t>Adresācijas objekta esošā adrese</w:t>
            </w:r>
          </w:p>
        </w:tc>
        <w:tc>
          <w:tcPr>
            <w:tcW w:w="1418" w:type="dxa"/>
          </w:tcPr>
          <w:p w14:paraId="149EC131" w14:textId="77777777" w:rsidR="008A1857" w:rsidRPr="006B13DE" w:rsidRDefault="0076737E" w:rsidP="00D17A1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B13DE">
              <w:rPr>
                <w:rFonts w:ascii="Times New Roman" w:hAnsi="Times New Roman" w:cs="Times New Roman"/>
                <w:shd w:val="clear" w:color="auto" w:fill="FFFFFF"/>
              </w:rPr>
              <w:t>Adresācijas objekta kods adrešu klasifikatorā</w:t>
            </w:r>
          </w:p>
        </w:tc>
        <w:tc>
          <w:tcPr>
            <w:tcW w:w="1417" w:type="dxa"/>
          </w:tcPr>
          <w:p w14:paraId="29663311" w14:textId="77777777" w:rsidR="008A1857" w:rsidRPr="006B13DE" w:rsidRDefault="0076737E" w:rsidP="00D17A12">
            <w:pPr>
              <w:jc w:val="center"/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  <w:shd w:val="clear" w:color="auto" w:fill="FFFFFF"/>
              </w:rPr>
              <w:t xml:space="preserve">Adresācijas </w:t>
            </w:r>
            <w:r w:rsidRPr="006B13DE">
              <w:rPr>
                <w:rFonts w:ascii="Times New Roman" w:hAnsi="Times New Roman" w:cs="Times New Roman"/>
                <w:shd w:val="clear" w:color="auto" w:fill="FFFFFF"/>
              </w:rPr>
              <w:t>objekta jaunā adrese</w:t>
            </w:r>
          </w:p>
        </w:tc>
      </w:tr>
      <w:tr w:rsidR="006F7BD3" w14:paraId="773643F6" w14:textId="77777777" w:rsidTr="00D17A12">
        <w:tc>
          <w:tcPr>
            <w:tcW w:w="993" w:type="dxa"/>
          </w:tcPr>
          <w:p w14:paraId="3A5B27E0" w14:textId="77777777" w:rsidR="008A1857" w:rsidRPr="006B13DE" w:rsidRDefault="0076737E" w:rsidP="00D17A12">
            <w:pPr>
              <w:jc w:val="center"/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</w:tcPr>
          <w:p w14:paraId="56159A2F" w14:textId="77777777" w:rsidR="008A1857" w:rsidRPr="006B13DE" w:rsidRDefault="0076737E" w:rsidP="00D17A12">
            <w:pPr>
              <w:jc w:val="center"/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15C8E6CD" w14:textId="77777777" w:rsidR="008A1857" w:rsidRPr="006B13DE" w:rsidRDefault="0076737E" w:rsidP="00D17A12">
            <w:pPr>
              <w:jc w:val="center"/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574B0543" w14:textId="77777777" w:rsidR="008A1857" w:rsidRPr="006B13DE" w:rsidRDefault="0076737E" w:rsidP="00D17A12">
            <w:pPr>
              <w:jc w:val="center"/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7415BD6B" w14:textId="77777777" w:rsidR="008A1857" w:rsidRPr="006B13DE" w:rsidRDefault="0076737E" w:rsidP="00D17A12">
            <w:pPr>
              <w:jc w:val="center"/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0110A929" w14:textId="77777777" w:rsidR="008A1857" w:rsidRPr="006B13DE" w:rsidRDefault="0076737E" w:rsidP="00D17A12">
            <w:pPr>
              <w:jc w:val="center"/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6</w:t>
            </w:r>
          </w:p>
        </w:tc>
      </w:tr>
      <w:tr w:rsidR="006F7BD3" w14:paraId="265C0F65" w14:textId="77777777" w:rsidTr="00835A33">
        <w:tc>
          <w:tcPr>
            <w:tcW w:w="993" w:type="dxa"/>
          </w:tcPr>
          <w:p w14:paraId="77DA2BCD" w14:textId="77777777" w:rsidR="008A1857" w:rsidRPr="006B13DE" w:rsidRDefault="0076737E" w:rsidP="00D17A12">
            <w:pPr>
              <w:jc w:val="center"/>
              <w:rPr>
                <w:rFonts w:ascii="Times New Roman" w:hAnsi="Times New Roman" w:cs="Times New Roman"/>
              </w:rPr>
            </w:pPr>
            <w:bookmarkStart w:id="5" w:name="_Hlk170820567"/>
            <w:r w:rsidRPr="006B13DE">
              <w:rPr>
                <w:rFonts w:ascii="Times New Roman" w:hAnsi="Times New Roman" w:cs="Times New Roman"/>
              </w:rPr>
              <w:t>Saglabāšana</w:t>
            </w:r>
          </w:p>
        </w:tc>
        <w:tc>
          <w:tcPr>
            <w:tcW w:w="1133" w:type="dxa"/>
          </w:tcPr>
          <w:p w14:paraId="07CF5162" w14:textId="77777777" w:rsidR="008A1857" w:rsidRPr="006B13DE" w:rsidRDefault="0076737E" w:rsidP="00D17A12">
            <w:pPr>
              <w:jc w:val="both"/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Apbūvei paredzēta zemes vienība</w:t>
            </w:r>
          </w:p>
        </w:tc>
        <w:tc>
          <w:tcPr>
            <w:tcW w:w="1843" w:type="dxa"/>
          </w:tcPr>
          <w:p w14:paraId="3771E475" w14:textId="77777777" w:rsidR="008A1857" w:rsidRPr="006B13DE" w:rsidRDefault="0076737E" w:rsidP="00D17A12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8044 012 0545</w:t>
            </w:r>
          </w:p>
        </w:tc>
        <w:tc>
          <w:tcPr>
            <w:tcW w:w="1559" w:type="dxa"/>
          </w:tcPr>
          <w:p w14:paraId="27563DC3" w14:textId="77777777" w:rsidR="008A1857" w:rsidRPr="006B13DE" w:rsidRDefault="0076737E" w:rsidP="00D17A12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“</w:t>
            </w:r>
            <w:proofErr w:type="spellStart"/>
            <w:r w:rsidRPr="006B13DE">
              <w:rPr>
                <w:rFonts w:ascii="Times New Roman" w:hAnsi="Times New Roman" w:cs="Times New Roman"/>
              </w:rPr>
              <w:t>Medi</w:t>
            </w:r>
            <w:proofErr w:type="spellEnd"/>
            <w:r w:rsidRPr="006B13DE">
              <w:rPr>
                <w:rFonts w:ascii="Times New Roman" w:hAnsi="Times New Roman" w:cs="Times New Roman"/>
              </w:rPr>
              <w:t>”, Garkalne, Ādažu pag., Ādažu nov.</w:t>
            </w:r>
          </w:p>
        </w:tc>
        <w:tc>
          <w:tcPr>
            <w:tcW w:w="1418" w:type="dxa"/>
            <w:shd w:val="clear" w:color="auto" w:fill="auto"/>
          </w:tcPr>
          <w:p w14:paraId="328C32D7" w14:textId="77777777" w:rsidR="008A1857" w:rsidRPr="00835A33" w:rsidRDefault="0076737E" w:rsidP="00D17A12">
            <w:pPr>
              <w:rPr>
                <w:rFonts w:ascii="Times New Roman" w:hAnsi="Times New Roman" w:cs="Times New Roman"/>
              </w:rPr>
            </w:pPr>
            <w:hyperlink r:id="rId9" w:history="1">
              <w:r w:rsidRPr="00835A33">
                <w:rPr>
                  <w:rFonts w:ascii="Times New Roman" w:hAnsi="Times New Roman" w:cs="Times New Roman"/>
                </w:rPr>
                <w:t>106915876</w:t>
              </w:r>
            </w:hyperlink>
          </w:p>
        </w:tc>
        <w:tc>
          <w:tcPr>
            <w:tcW w:w="1417" w:type="dxa"/>
          </w:tcPr>
          <w:p w14:paraId="47872325" w14:textId="77777777" w:rsidR="008A1857" w:rsidRPr="006B13DE" w:rsidRDefault="0076737E" w:rsidP="00D17A12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“</w:t>
            </w:r>
            <w:proofErr w:type="spellStart"/>
            <w:r w:rsidRPr="006B13DE">
              <w:rPr>
                <w:rFonts w:ascii="Times New Roman" w:hAnsi="Times New Roman" w:cs="Times New Roman"/>
              </w:rPr>
              <w:t>Medi</w:t>
            </w:r>
            <w:proofErr w:type="spellEnd"/>
            <w:r w:rsidRPr="006B13DE">
              <w:rPr>
                <w:rFonts w:ascii="Times New Roman" w:hAnsi="Times New Roman" w:cs="Times New Roman"/>
              </w:rPr>
              <w:t>”, Garkalne, Ādažu pag., Ādažu nov.</w:t>
            </w:r>
          </w:p>
        </w:tc>
      </w:tr>
      <w:bookmarkEnd w:id="5"/>
      <w:tr w:rsidR="006F7BD3" w14:paraId="29B64848" w14:textId="77777777" w:rsidTr="00D17A12">
        <w:tc>
          <w:tcPr>
            <w:tcW w:w="993" w:type="dxa"/>
          </w:tcPr>
          <w:p w14:paraId="34C75E13" w14:textId="77777777" w:rsidR="008A1857" w:rsidRPr="006B13DE" w:rsidRDefault="0076737E" w:rsidP="00D17A12">
            <w:pPr>
              <w:jc w:val="center"/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 xml:space="preserve">Saglabāšana </w:t>
            </w:r>
          </w:p>
        </w:tc>
        <w:tc>
          <w:tcPr>
            <w:tcW w:w="1133" w:type="dxa"/>
          </w:tcPr>
          <w:p w14:paraId="5F70C436" w14:textId="77777777" w:rsidR="008A1857" w:rsidRPr="006B13DE" w:rsidRDefault="0076737E" w:rsidP="00D17A12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Apbūvei paredzēta zemes vienība</w:t>
            </w:r>
          </w:p>
        </w:tc>
        <w:tc>
          <w:tcPr>
            <w:tcW w:w="1843" w:type="dxa"/>
          </w:tcPr>
          <w:p w14:paraId="04242622" w14:textId="77777777" w:rsidR="008A1857" w:rsidRPr="006B13DE" w:rsidRDefault="0076737E" w:rsidP="00D17A12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8044 012 0548</w:t>
            </w:r>
          </w:p>
        </w:tc>
        <w:tc>
          <w:tcPr>
            <w:tcW w:w="1559" w:type="dxa"/>
          </w:tcPr>
          <w:p w14:paraId="79D7AA02" w14:textId="77777777" w:rsidR="008A1857" w:rsidRPr="006B13DE" w:rsidRDefault="0076737E" w:rsidP="00D17A12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“Bites”, Garkalne, Ādažu pag., Ādažu nov.</w:t>
            </w:r>
          </w:p>
        </w:tc>
        <w:tc>
          <w:tcPr>
            <w:tcW w:w="1418" w:type="dxa"/>
          </w:tcPr>
          <w:p w14:paraId="61A20FC0" w14:textId="77777777" w:rsidR="008A1857" w:rsidRPr="00835A33" w:rsidRDefault="0076737E" w:rsidP="00D17A12">
            <w:pPr>
              <w:rPr>
                <w:rFonts w:ascii="Times New Roman" w:hAnsi="Times New Roman" w:cs="Times New Roman"/>
              </w:rPr>
            </w:pPr>
            <w:hyperlink r:id="rId10" w:history="1">
              <w:r w:rsidRPr="00835A33">
                <w:rPr>
                  <w:rFonts w:ascii="Times New Roman" w:hAnsi="Times New Roman" w:cs="Times New Roman"/>
                </w:rPr>
                <w:t>105048000</w:t>
              </w:r>
            </w:hyperlink>
          </w:p>
        </w:tc>
        <w:tc>
          <w:tcPr>
            <w:tcW w:w="1417" w:type="dxa"/>
          </w:tcPr>
          <w:p w14:paraId="214330DD" w14:textId="77777777" w:rsidR="008A1857" w:rsidRPr="006B13DE" w:rsidRDefault="0076737E" w:rsidP="00D17A12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“Bites”, Garkalne, Ādažu pag., Ādažu nov.</w:t>
            </w:r>
          </w:p>
        </w:tc>
      </w:tr>
      <w:tr w:rsidR="006F7BD3" w14:paraId="28081011" w14:textId="77777777" w:rsidTr="00D17A12">
        <w:tc>
          <w:tcPr>
            <w:tcW w:w="993" w:type="dxa"/>
          </w:tcPr>
          <w:p w14:paraId="50FFBC42" w14:textId="77777777" w:rsidR="008A1857" w:rsidRPr="006B13DE" w:rsidRDefault="0076737E" w:rsidP="00D17A12">
            <w:pPr>
              <w:jc w:val="center"/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 xml:space="preserve">Saglabāšana </w:t>
            </w:r>
          </w:p>
        </w:tc>
        <w:tc>
          <w:tcPr>
            <w:tcW w:w="1133" w:type="dxa"/>
          </w:tcPr>
          <w:p w14:paraId="7DE62277" w14:textId="77777777" w:rsidR="008A1857" w:rsidRPr="006B13DE" w:rsidRDefault="0076737E" w:rsidP="00D17A12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00C51E0E" w14:textId="77777777" w:rsidR="008A1857" w:rsidRPr="006B13DE" w:rsidRDefault="0076737E" w:rsidP="00D17A12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80440120183003</w:t>
            </w:r>
          </w:p>
        </w:tc>
        <w:tc>
          <w:tcPr>
            <w:tcW w:w="1559" w:type="dxa"/>
          </w:tcPr>
          <w:p w14:paraId="251EA514" w14:textId="77777777" w:rsidR="008A1857" w:rsidRPr="006B13DE" w:rsidRDefault="0076737E" w:rsidP="00D17A12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“Bites”, Garkalne, Ādažu pag., Ādažu nov.</w:t>
            </w:r>
          </w:p>
        </w:tc>
        <w:tc>
          <w:tcPr>
            <w:tcW w:w="1418" w:type="dxa"/>
          </w:tcPr>
          <w:p w14:paraId="23AFA744" w14:textId="77777777" w:rsidR="008A1857" w:rsidRPr="00835A33" w:rsidRDefault="0076737E" w:rsidP="00D17A12">
            <w:pPr>
              <w:rPr>
                <w:rFonts w:ascii="Times New Roman" w:hAnsi="Times New Roman" w:cs="Times New Roman"/>
              </w:rPr>
            </w:pPr>
            <w:hyperlink r:id="rId11" w:history="1">
              <w:r w:rsidRPr="00835A33">
                <w:rPr>
                  <w:rFonts w:ascii="Times New Roman" w:hAnsi="Times New Roman" w:cs="Times New Roman"/>
                </w:rPr>
                <w:t>105048000</w:t>
              </w:r>
            </w:hyperlink>
          </w:p>
        </w:tc>
        <w:tc>
          <w:tcPr>
            <w:tcW w:w="1417" w:type="dxa"/>
          </w:tcPr>
          <w:p w14:paraId="24B0A71F" w14:textId="77777777" w:rsidR="008A1857" w:rsidRPr="006B13DE" w:rsidRDefault="0076737E" w:rsidP="00D17A12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“Bites”, Garkalne, Ādažu pag., Ādažu nov.</w:t>
            </w:r>
          </w:p>
        </w:tc>
      </w:tr>
      <w:tr w:rsidR="006F7BD3" w14:paraId="37820114" w14:textId="77777777" w:rsidTr="00D17A12">
        <w:tc>
          <w:tcPr>
            <w:tcW w:w="993" w:type="dxa"/>
          </w:tcPr>
          <w:p w14:paraId="585D160F" w14:textId="77777777" w:rsidR="008A1857" w:rsidRPr="006B13DE" w:rsidRDefault="0076737E" w:rsidP="00D17A12">
            <w:pPr>
              <w:jc w:val="center"/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 xml:space="preserve">Saglabāšana </w:t>
            </w:r>
          </w:p>
        </w:tc>
        <w:tc>
          <w:tcPr>
            <w:tcW w:w="1133" w:type="dxa"/>
          </w:tcPr>
          <w:p w14:paraId="06241049" w14:textId="77777777" w:rsidR="008A1857" w:rsidRPr="006B13DE" w:rsidRDefault="0076737E" w:rsidP="00D17A12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30917F9C" w14:textId="77777777" w:rsidR="008A1857" w:rsidRPr="006B13DE" w:rsidRDefault="0076737E" w:rsidP="00D17A12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80440120301001</w:t>
            </w:r>
          </w:p>
        </w:tc>
        <w:tc>
          <w:tcPr>
            <w:tcW w:w="1559" w:type="dxa"/>
          </w:tcPr>
          <w:p w14:paraId="58D95B43" w14:textId="77777777" w:rsidR="008A1857" w:rsidRPr="006B13DE" w:rsidRDefault="0076737E" w:rsidP="00D17A12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“Bites”, Garkalne, Ādažu pag., Ādažu nov.</w:t>
            </w:r>
          </w:p>
        </w:tc>
        <w:tc>
          <w:tcPr>
            <w:tcW w:w="1418" w:type="dxa"/>
          </w:tcPr>
          <w:p w14:paraId="258F0025" w14:textId="77777777" w:rsidR="008A1857" w:rsidRPr="00835A33" w:rsidRDefault="0076737E" w:rsidP="00D17A12">
            <w:pPr>
              <w:rPr>
                <w:rFonts w:ascii="Times New Roman" w:hAnsi="Times New Roman" w:cs="Times New Roman"/>
              </w:rPr>
            </w:pPr>
            <w:hyperlink r:id="rId12" w:history="1">
              <w:r w:rsidRPr="00835A33">
                <w:rPr>
                  <w:rFonts w:ascii="Times New Roman" w:hAnsi="Times New Roman" w:cs="Times New Roman"/>
                </w:rPr>
                <w:t>105048000</w:t>
              </w:r>
            </w:hyperlink>
          </w:p>
        </w:tc>
        <w:tc>
          <w:tcPr>
            <w:tcW w:w="1417" w:type="dxa"/>
          </w:tcPr>
          <w:p w14:paraId="7A054702" w14:textId="77777777" w:rsidR="008A1857" w:rsidRPr="006B13DE" w:rsidRDefault="0076737E" w:rsidP="00D17A12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“Bites”, Garkalne, Ādažu pag., Ādažu nov.</w:t>
            </w:r>
          </w:p>
        </w:tc>
      </w:tr>
      <w:tr w:rsidR="006F7BD3" w14:paraId="2A7B10B1" w14:textId="77777777" w:rsidTr="00D17A12">
        <w:tc>
          <w:tcPr>
            <w:tcW w:w="993" w:type="dxa"/>
          </w:tcPr>
          <w:p w14:paraId="11701EBB" w14:textId="77777777" w:rsidR="008A1857" w:rsidRPr="006B13DE" w:rsidRDefault="0076737E" w:rsidP="00D17A12">
            <w:pPr>
              <w:jc w:val="center"/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lastRenderedPageBreak/>
              <w:t xml:space="preserve">Saglabāšana </w:t>
            </w:r>
          </w:p>
        </w:tc>
        <w:tc>
          <w:tcPr>
            <w:tcW w:w="1133" w:type="dxa"/>
          </w:tcPr>
          <w:p w14:paraId="1557A3D5" w14:textId="77777777" w:rsidR="008A1857" w:rsidRPr="006B13DE" w:rsidRDefault="0076737E" w:rsidP="00D17A12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5E34E92F" w14:textId="77777777" w:rsidR="008A1857" w:rsidRPr="006B13DE" w:rsidRDefault="0076737E" w:rsidP="00D17A12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80440120301003</w:t>
            </w:r>
          </w:p>
        </w:tc>
        <w:tc>
          <w:tcPr>
            <w:tcW w:w="1559" w:type="dxa"/>
          </w:tcPr>
          <w:p w14:paraId="2EE2A2DE" w14:textId="77777777" w:rsidR="008A1857" w:rsidRPr="006B13DE" w:rsidRDefault="0076737E" w:rsidP="00D17A12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“Bites”, Garkalne, Ādažu pag., Ādažu nov.</w:t>
            </w:r>
          </w:p>
        </w:tc>
        <w:tc>
          <w:tcPr>
            <w:tcW w:w="1418" w:type="dxa"/>
          </w:tcPr>
          <w:p w14:paraId="478EDC9D" w14:textId="77777777" w:rsidR="008A1857" w:rsidRPr="00835A33" w:rsidRDefault="0076737E" w:rsidP="00D17A12">
            <w:pPr>
              <w:spacing w:after="135"/>
              <w:rPr>
                <w:rFonts w:ascii="Times New Roman" w:hAnsi="Times New Roman" w:cs="Times New Roman"/>
              </w:rPr>
            </w:pPr>
            <w:hyperlink r:id="rId13" w:history="1">
              <w:r w:rsidRPr="00835A33">
                <w:rPr>
                  <w:rFonts w:ascii="Times New Roman" w:hAnsi="Times New Roman" w:cs="Times New Roman"/>
                </w:rPr>
                <w:t>105048000</w:t>
              </w:r>
            </w:hyperlink>
          </w:p>
        </w:tc>
        <w:tc>
          <w:tcPr>
            <w:tcW w:w="1417" w:type="dxa"/>
          </w:tcPr>
          <w:p w14:paraId="4EB25531" w14:textId="77777777" w:rsidR="008A1857" w:rsidRPr="006B13DE" w:rsidRDefault="0076737E" w:rsidP="00D17A12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“Bites”, Garkalne, Ādažu pag., Ādažu nov.</w:t>
            </w:r>
          </w:p>
        </w:tc>
      </w:tr>
      <w:tr w:rsidR="006F7BD3" w14:paraId="41536829" w14:textId="77777777" w:rsidTr="00D17A12">
        <w:tc>
          <w:tcPr>
            <w:tcW w:w="993" w:type="dxa"/>
          </w:tcPr>
          <w:p w14:paraId="18FE64C1" w14:textId="5E405A20" w:rsidR="00681D88" w:rsidRPr="006B13DE" w:rsidRDefault="0076737E" w:rsidP="006D1F29">
            <w:pPr>
              <w:jc w:val="center"/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Saglabāšana</w:t>
            </w:r>
          </w:p>
        </w:tc>
        <w:tc>
          <w:tcPr>
            <w:tcW w:w="1133" w:type="dxa"/>
          </w:tcPr>
          <w:p w14:paraId="726C0DE3" w14:textId="2CFC7DF3" w:rsidR="00681D88" w:rsidRPr="006B13DE" w:rsidRDefault="0076737E" w:rsidP="00681D88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365DAC23" w14:textId="3795BCAE" w:rsidR="00681D88" w:rsidRPr="006B13DE" w:rsidRDefault="0076737E" w:rsidP="00681D88">
            <w:pPr>
              <w:rPr>
                <w:rFonts w:ascii="Times New Roman" w:hAnsi="Times New Roman" w:cs="Times New Roman"/>
              </w:rPr>
            </w:pPr>
            <w:r w:rsidRPr="00D62688">
              <w:rPr>
                <w:rFonts w:ascii="Times New Roman" w:hAnsi="Times New Roman" w:cs="Times New Roman"/>
              </w:rPr>
              <w:t>80440120301002</w:t>
            </w:r>
          </w:p>
        </w:tc>
        <w:tc>
          <w:tcPr>
            <w:tcW w:w="1559" w:type="dxa"/>
          </w:tcPr>
          <w:p w14:paraId="42A17921" w14:textId="595135E3" w:rsidR="00681D88" w:rsidRPr="006B13DE" w:rsidRDefault="0076737E" w:rsidP="00681D88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“Bites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6B13DE">
              <w:rPr>
                <w:rFonts w:ascii="Times New Roman" w:hAnsi="Times New Roman" w:cs="Times New Roman"/>
              </w:rPr>
              <w:t>”, Garkalne, Ādažu pag., Ādažu nov.</w:t>
            </w:r>
          </w:p>
        </w:tc>
        <w:tc>
          <w:tcPr>
            <w:tcW w:w="1418" w:type="dxa"/>
          </w:tcPr>
          <w:p w14:paraId="47B0CC97" w14:textId="7B3DFED6" w:rsidR="00681D88" w:rsidRPr="00D62688" w:rsidRDefault="0076737E" w:rsidP="00681D88">
            <w:pPr>
              <w:spacing w:after="135"/>
              <w:rPr>
                <w:rFonts w:ascii="Times New Roman" w:hAnsi="Times New Roman" w:cs="Times New Roman"/>
              </w:rPr>
            </w:pPr>
            <w:hyperlink r:id="rId14" w:history="1">
              <w:r w:rsidRPr="00D62688">
                <w:rPr>
                  <w:rFonts w:ascii="Times New Roman" w:hAnsi="Times New Roman" w:cs="Times New Roman"/>
                </w:rPr>
                <w:t>106434972</w:t>
              </w:r>
            </w:hyperlink>
          </w:p>
        </w:tc>
        <w:tc>
          <w:tcPr>
            <w:tcW w:w="1417" w:type="dxa"/>
          </w:tcPr>
          <w:p w14:paraId="64A5A262" w14:textId="232AB08E" w:rsidR="00681D88" w:rsidRPr="006B13DE" w:rsidRDefault="0076737E" w:rsidP="00681D88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“Bites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6B13DE">
              <w:rPr>
                <w:rFonts w:ascii="Times New Roman" w:hAnsi="Times New Roman" w:cs="Times New Roman"/>
              </w:rPr>
              <w:t>”, Garkalne, Ādažu pag., Ādažu nov.</w:t>
            </w:r>
          </w:p>
        </w:tc>
      </w:tr>
      <w:tr w:rsidR="006F7BD3" w14:paraId="4DCA6143" w14:textId="77777777" w:rsidTr="00D17A12">
        <w:tc>
          <w:tcPr>
            <w:tcW w:w="993" w:type="dxa"/>
          </w:tcPr>
          <w:p w14:paraId="4E3C329D" w14:textId="62DE4072" w:rsidR="00681D88" w:rsidRPr="006B13DE" w:rsidRDefault="0076737E" w:rsidP="00681D88">
            <w:pPr>
              <w:jc w:val="center"/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 xml:space="preserve">Saglabāšana </w:t>
            </w:r>
          </w:p>
        </w:tc>
        <w:tc>
          <w:tcPr>
            <w:tcW w:w="1133" w:type="dxa"/>
          </w:tcPr>
          <w:p w14:paraId="766E827B" w14:textId="337677CA" w:rsidR="00681D88" w:rsidRPr="006B13DE" w:rsidRDefault="0076737E" w:rsidP="00681D88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08909389" w14:textId="5E81C52F" w:rsidR="00681D88" w:rsidRPr="006B13DE" w:rsidRDefault="0076737E" w:rsidP="00681D88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80440120301004</w:t>
            </w:r>
          </w:p>
        </w:tc>
        <w:tc>
          <w:tcPr>
            <w:tcW w:w="1559" w:type="dxa"/>
          </w:tcPr>
          <w:p w14:paraId="2D78A325" w14:textId="465C504F" w:rsidR="00681D88" w:rsidRPr="006B13DE" w:rsidRDefault="0076737E" w:rsidP="00681D88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“Bites”, Garkalne, Ādažu pag., Ādažu nov.</w:t>
            </w:r>
          </w:p>
        </w:tc>
        <w:tc>
          <w:tcPr>
            <w:tcW w:w="1418" w:type="dxa"/>
          </w:tcPr>
          <w:p w14:paraId="08179B03" w14:textId="6DA3F78A" w:rsidR="00681D88" w:rsidRPr="00835A33" w:rsidRDefault="0076737E" w:rsidP="00681D88">
            <w:pPr>
              <w:spacing w:after="135"/>
              <w:rPr>
                <w:rFonts w:ascii="Times New Roman" w:hAnsi="Times New Roman" w:cs="Times New Roman"/>
              </w:rPr>
            </w:pPr>
            <w:hyperlink r:id="rId15" w:history="1">
              <w:r w:rsidRPr="00835A33">
                <w:rPr>
                  <w:rFonts w:ascii="Times New Roman" w:hAnsi="Times New Roman" w:cs="Times New Roman"/>
                </w:rPr>
                <w:t>105048000</w:t>
              </w:r>
            </w:hyperlink>
          </w:p>
        </w:tc>
        <w:tc>
          <w:tcPr>
            <w:tcW w:w="1417" w:type="dxa"/>
          </w:tcPr>
          <w:p w14:paraId="0CA26A08" w14:textId="76C95EBD" w:rsidR="00681D88" w:rsidRPr="006B13DE" w:rsidRDefault="0076737E" w:rsidP="00681D88">
            <w:pPr>
              <w:rPr>
                <w:rFonts w:ascii="Times New Roman" w:hAnsi="Times New Roman" w:cs="Times New Roman"/>
              </w:rPr>
            </w:pPr>
            <w:r w:rsidRPr="006B13DE">
              <w:rPr>
                <w:rFonts w:ascii="Times New Roman" w:hAnsi="Times New Roman" w:cs="Times New Roman"/>
              </w:rPr>
              <w:t>“Bites”, Garkalne, Ādažu pag., Ādažu nov.</w:t>
            </w:r>
          </w:p>
        </w:tc>
      </w:tr>
    </w:tbl>
    <w:p w14:paraId="6802358F" w14:textId="77777777" w:rsidR="008A1857" w:rsidRPr="00C301BD" w:rsidRDefault="008A1857" w:rsidP="008A1857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37CD9035" w14:textId="2ADA2346" w:rsidR="008A1857" w:rsidRDefault="0076737E" w:rsidP="008A18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97890">
        <w:rPr>
          <w:rFonts w:ascii="Times New Roman" w:hAnsi="Times New Roman" w:cs="Times New Roman"/>
        </w:rPr>
        <w:t>Noteikt projektētajai zemes vienībai Nr.1 (kadastra apzīmējums 80</w:t>
      </w:r>
      <w:r>
        <w:rPr>
          <w:rFonts w:ascii="Times New Roman" w:hAnsi="Times New Roman" w:cs="Times New Roman"/>
        </w:rPr>
        <w:t>44</w:t>
      </w:r>
      <w:r w:rsidRPr="00997890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>12</w:t>
      </w:r>
      <w:r w:rsidRPr="0099789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0545</w:t>
      </w:r>
      <w:r w:rsidRPr="0099789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1,0178</w:t>
      </w:r>
      <w:r w:rsidRPr="00997890">
        <w:rPr>
          <w:rFonts w:ascii="Times New Roman" w:hAnsi="Times New Roman" w:cs="Times New Roman"/>
        </w:rPr>
        <w:t xml:space="preserve"> ha kopplatībā </w:t>
      </w:r>
      <w:r w:rsidR="00EB45CF" w:rsidRPr="00EB45CF">
        <w:rPr>
          <w:rFonts w:ascii="Times New Roman" w:hAnsi="Times New Roman" w:cs="Times New Roman"/>
        </w:rPr>
        <w:t>(vairāk vai mazāk, cik izrādīsies pēc instrumentālās uzmērīšanas dabā)</w:t>
      </w:r>
      <w:r w:rsidR="00EB45CF">
        <w:rPr>
          <w:rFonts w:ascii="Times New Roman" w:hAnsi="Times New Roman" w:cs="Times New Roman"/>
        </w:rPr>
        <w:t xml:space="preserve"> </w:t>
      </w:r>
      <w:r w:rsidRPr="00997890">
        <w:rPr>
          <w:rFonts w:ascii="Times New Roman" w:hAnsi="Times New Roman" w:cs="Times New Roman"/>
        </w:rPr>
        <w:t xml:space="preserve">nekustamā īpašuma lietošanas mērķi </w:t>
      </w:r>
      <w:r>
        <w:rPr>
          <w:rFonts w:ascii="Times New Roman" w:hAnsi="Times New Roman" w:cs="Times New Roman"/>
        </w:rPr>
        <w:t>–</w:t>
      </w:r>
      <w:r w:rsidRPr="009978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Zeme, uz kuras galvenā saimnieciskā darbība ir lauksaimniecība </w:t>
      </w:r>
      <w:r w:rsidRPr="00997890">
        <w:rPr>
          <w:rFonts w:ascii="Times New Roman" w:hAnsi="Times New Roman" w:cs="Times New Roman"/>
        </w:rPr>
        <w:t>(NĪLM kods 0</w:t>
      </w:r>
      <w:r>
        <w:rPr>
          <w:rFonts w:ascii="Times New Roman" w:hAnsi="Times New Roman" w:cs="Times New Roman"/>
        </w:rPr>
        <w:t>1</w:t>
      </w:r>
      <w:r w:rsidRPr="0099789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</w:t>
      </w:r>
      <w:r w:rsidRPr="00997890">
        <w:rPr>
          <w:rFonts w:ascii="Times New Roman" w:hAnsi="Times New Roman" w:cs="Times New Roman"/>
        </w:rPr>
        <w:t>).</w:t>
      </w:r>
    </w:p>
    <w:p w14:paraId="64221240" w14:textId="4ECA915E" w:rsidR="008A1857" w:rsidRPr="0093558B" w:rsidRDefault="0076737E" w:rsidP="008A1857">
      <w:pPr>
        <w:pStyle w:val="ListParagraph"/>
        <w:numPr>
          <w:ilvl w:val="0"/>
          <w:numId w:val="4"/>
        </w:numPr>
        <w:spacing w:before="120" w:after="120"/>
        <w:contextualSpacing w:val="0"/>
        <w:jc w:val="both"/>
        <w:rPr>
          <w:rFonts w:ascii="Times New Roman" w:hAnsi="Times New Roman" w:cs="Times New Roman"/>
          <w:sz w:val="12"/>
          <w:szCs w:val="12"/>
        </w:rPr>
      </w:pPr>
      <w:r w:rsidRPr="0093558B">
        <w:rPr>
          <w:rFonts w:ascii="Times New Roman" w:hAnsi="Times New Roman" w:cs="Times New Roman"/>
        </w:rPr>
        <w:t>Noteikt projektētajai zemes vienībai Nr.2 (kadastra apzīmējums 8044 0</w:t>
      </w:r>
      <w:r>
        <w:rPr>
          <w:rFonts w:ascii="Times New Roman" w:hAnsi="Times New Roman" w:cs="Times New Roman"/>
        </w:rPr>
        <w:t>12</w:t>
      </w:r>
      <w:r w:rsidRPr="0093558B">
        <w:rPr>
          <w:rFonts w:ascii="Times New Roman" w:hAnsi="Times New Roman" w:cs="Times New Roman"/>
        </w:rPr>
        <w:t> </w:t>
      </w:r>
      <w:r w:rsidRPr="0093558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Pr="0093558B">
        <w:rPr>
          <w:rFonts w:ascii="Times New Roman" w:hAnsi="Times New Roman" w:cs="Times New Roman"/>
        </w:rPr>
        <w:t xml:space="preserve">48) </w:t>
      </w:r>
      <w:r>
        <w:rPr>
          <w:rFonts w:ascii="Times New Roman" w:hAnsi="Times New Roman" w:cs="Times New Roman"/>
        </w:rPr>
        <w:t>2,4392</w:t>
      </w:r>
      <w:r w:rsidRPr="0093558B">
        <w:rPr>
          <w:rFonts w:ascii="Times New Roman" w:hAnsi="Times New Roman" w:cs="Times New Roman"/>
        </w:rPr>
        <w:t xml:space="preserve"> ha kopplatībā </w:t>
      </w:r>
      <w:r w:rsidR="00EB45CF" w:rsidRPr="00EB45CF">
        <w:rPr>
          <w:rFonts w:ascii="Times New Roman" w:hAnsi="Times New Roman" w:cs="Times New Roman"/>
        </w:rPr>
        <w:t>(vairāk vai mazāk, cik izrādīsies pēc instrumentālās uzmērīšanas dabā)</w:t>
      </w:r>
      <w:r w:rsidR="00EB45CF">
        <w:rPr>
          <w:rFonts w:ascii="Times New Roman" w:hAnsi="Times New Roman" w:cs="Times New Roman"/>
        </w:rPr>
        <w:t xml:space="preserve"> </w:t>
      </w:r>
      <w:r w:rsidRPr="0093558B">
        <w:rPr>
          <w:rFonts w:ascii="Times New Roman" w:hAnsi="Times New Roman" w:cs="Times New Roman"/>
        </w:rPr>
        <w:t xml:space="preserve">nekustamā īpašuma lietošanas mērķi – </w:t>
      </w:r>
      <w:r>
        <w:rPr>
          <w:rFonts w:ascii="Times New Roman" w:hAnsi="Times New Roman" w:cs="Times New Roman"/>
        </w:rPr>
        <w:t>Zeme, uz kuras galvenā saimnieciskā darbība ir lauksaimniecība</w:t>
      </w:r>
      <w:r w:rsidRPr="00997890">
        <w:rPr>
          <w:rFonts w:ascii="Times New Roman" w:hAnsi="Times New Roman" w:cs="Times New Roman"/>
        </w:rPr>
        <w:t xml:space="preserve"> (NĪLM kods 0</w:t>
      </w:r>
      <w:r>
        <w:rPr>
          <w:rFonts w:ascii="Times New Roman" w:hAnsi="Times New Roman" w:cs="Times New Roman"/>
        </w:rPr>
        <w:t>1</w:t>
      </w:r>
      <w:r w:rsidRPr="0099789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</w:t>
      </w:r>
      <w:r w:rsidRPr="0099789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0A2308A8" w14:textId="77777777" w:rsidR="008A1857" w:rsidRDefault="0076737E" w:rsidP="008A1857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</w:t>
      </w:r>
      <w:r w:rsidRPr="00997890">
        <w:rPr>
          <w:rFonts w:ascii="Times New Roman" w:hAnsi="Times New Roman" w:cs="Times New Roman"/>
        </w:rPr>
        <w:t xml:space="preserve">Centrālās pārvaldes </w:t>
      </w:r>
      <w:r w:rsidRPr="00997890">
        <w:rPr>
          <w:rFonts w:ascii="Times New Roman" w:hAnsi="Times New Roman" w:cs="Times New Roman"/>
        </w:rPr>
        <w:t>Nekustamā īpašuma nodaļai ar lēmumu noteiktos nekustamā īpašuma lietošanas mērķus un ar tiem saistīto informāciju nosūtīt reģistrēšanai Nekustamā īpašuma valsts kadastra informācijas sistēmā.</w:t>
      </w:r>
    </w:p>
    <w:p w14:paraId="7D0FBB9E" w14:textId="77777777" w:rsidR="008A1857" w:rsidRPr="00C301BD" w:rsidRDefault="008A1857" w:rsidP="008A1857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5F9D8B24" w14:textId="77777777" w:rsidR="008A1857" w:rsidRDefault="0076737E" w:rsidP="008A18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</w:t>
      </w:r>
      <w:r w:rsidRPr="00997890">
        <w:rPr>
          <w:rFonts w:ascii="Times New Roman" w:hAnsi="Times New Roman" w:cs="Times New Roman"/>
        </w:rPr>
        <w:t>Centrālās pārvaldes Administratīvajai nodaļai lēmum</w:t>
      </w:r>
      <w:r w:rsidRPr="00997890">
        <w:rPr>
          <w:rFonts w:ascii="Times New Roman" w:hAnsi="Times New Roman" w:cs="Times New Roman"/>
        </w:rPr>
        <w:t>u nosūtīt Valsts zemes dienestam uz e-adresi un adresācijas objektu īpašniek</w:t>
      </w:r>
      <w:r>
        <w:rPr>
          <w:rFonts w:ascii="Times New Roman" w:hAnsi="Times New Roman" w:cs="Times New Roman"/>
        </w:rPr>
        <w:t>ie</w:t>
      </w:r>
      <w:r w:rsidRPr="00997890">
        <w:rPr>
          <w:rFonts w:ascii="Times New Roman" w:hAnsi="Times New Roman" w:cs="Times New Roman"/>
        </w:rPr>
        <w:t>m.</w:t>
      </w:r>
    </w:p>
    <w:p w14:paraId="39EFCFE7" w14:textId="77777777" w:rsidR="008A1857" w:rsidRPr="00C301BD" w:rsidRDefault="008A1857" w:rsidP="008A1857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40079301" w14:textId="77777777" w:rsidR="008A1857" w:rsidRDefault="0076737E" w:rsidP="008A18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997890">
        <w:rPr>
          <w:rFonts w:ascii="Times New Roman" w:hAnsi="Times New Roman" w:cs="Times New Roman"/>
        </w:rPr>
        <w:t xml:space="preserve">ēmuma izpildes kontroli </w:t>
      </w:r>
      <w:r>
        <w:rPr>
          <w:rFonts w:ascii="Times New Roman" w:hAnsi="Times New Roman" w:cs="Times New Roman"/>
        </w:rPr>
        <w:t xml:space="preserve">veikt </w:t>
      </w:r>
      <w:r w:rsidRPr="00997890">
        <w:rPr>
          <w:rFonts w:ascii="Times New Roman" w:hAnsi="Times New Roman" w:cs="Times New Roman"/>
        </w:rPr>
        <w:t>pašvaldības izpilddirektora vietniece</w:t>
      </w:r>
      <w:r>
        <w:rPr>
          <w:rFonts w:ascii="Times New Roman" w:hAnsi="Times New Roman" w:cs="Times New Roman"/>
        </w:rPr>
        <w:t>i</w:t>
      </w:r>
      <w:r w:rsidRPr="00997890">
        <w:rPr>
          <w:rFonts w:ascii="Times New Roman" w:hAnsi="Times New Roman" w:cs="Times New Roman"/>
        </w:rPr>
        <w:t>.</w:t>
      </w:r>
    </w:p>
    <w:p w14:paraId="7D9F6F24" w14:textId="77777777" w:rsidR="008A1857" w:rsidRPr="00C301BD" w:rsidRDefault="008A1857" w:rsidP="008A1857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6877B9DA" w14:textId="77777777" w:rsidR="008A1857" w:rsidRPr="00997890" w:rsidRDefault="0076737E" w:rsidP="008A18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97890">
        <w:rPr>
          <w:rFonts w:ascii="Times New Roman" w:hAnsi="Times New Roman" w:cs="Times New Roman"/>
        </w:rPr>
        <w:t>Lēmumu var pārsūdzēt Administratīvajā rajona tiesā, Baldones ielā 1A, Rīgā, viena mēneša laikā no tā s</w:t>
      </w:r>
      <w:r w:rsidRPr="00997890">
        <w:rPr>
          <w:rFonts w:ascii="Times New Roman" w:hAnsi="Times New Roman" w:cs="Times New Roman"/>
        </w:rPr>
        <w:t>pēkā stāšanās dienas.</w:t>
      </w:r>
    </w:p>
    <w:p w14:paraId="5421D11D" w14:textId="77777777" w:rsidR="008A1857" w:rsidRPr="00564CA6" w:rsidRDefault="008A1857" w:rsidP="008A185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3060151C" w14:textId="77777777" w:rsidR="008A1857" w:rsidRPr="004B6DC8" w:rsidRDefault="0076737E" w:rsidP="008A1857">
      <w:pPr>
        <w:rPr>
          <w:rFonts w:ascii="Times New Roman" w:hAnsi="Times New Roman" w:cs="Times New Roman"/>
        </w:rPr>
      </w:pPr>
      <w:r w:rsidRPr="00997890">
        <w:rPr>
          <w:rFonts w:ascii="Times New Roman" w:hAnsi="Times New Roman" w:cs="Times New Roman"/>
        </w:rPr>
        <w:t>Pielikumā:</w:t>
      </w:r>
      <w:r>
        <w:rPr>
          <w:rFonts w:ascii="Times New Roman" w:hAnsi="Times New Roman" w:cs="Times New Roman"/>
        </w:rPr>
        <w:t xml:space="preserve"> </w:t>
      </w:r>
      <w:r w:rsidRPr="004B6DC8">
        <w:rPr>
          <w:rFonts w:ascii="Times New Roman" w:hAnsi="Times New Roman" w:cs="Times New Roman"/>
        </w:rPr>
        <w:t xml:space="preserve">Zemes ierīcības projekta grafiskā daļa uz 1 </w:t>
      </w:r>
      <w:proofErr w:type="spellStart"/>
      <w:r w:rsidRPr="004B6DC8">
        <w:rPr>
          <w:rFonts w:ascii="Times New Roman" w:hAnsi="Times New Roman" w:cs="Times New Roman"/>
        </w:rPr>
        <w:t>lp</w:t>
      </w:r>
      <w:proofErr w:type="spellEnd"/>
      <w:r w:rsidRPr="004B6DC8">
        <w:rPr>
          <w:rFonts w:ascii="Times New Roman" w:hAnsi="Times New Roman" w:cs="Times New Roman"/>
        </w:rPr>
        <w:t>.</w:t>
      </w:r>
    </w:p>
    <w:p w14:paraId="7116A943" w14:textId="77777777" w:rsidR="008A1857" w:rsidRDefault="008A1857" w:rsidP="008A1857">
      <w:pPr>
        <w:jc w:val="both"/>
        <w:rPr>
          <w:rFonts w:ascii="Times New Roman" w:hAnsi="Times New Roman" w:cs="Times New Roman"/>
        </w:rPr>
      </w:pPr>
    </w:p>
    <w:p w14:paraId="0D68643B" w14:textId="77777777" w:rsidR="008A1857" w:rsidRPr="00564CA6" w:rsidRDefault="008A1857" w:rsidP="008A185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78D9ECB1" w14:textId="77777777" w:rsidR="008A1857" w:rsidRDefault="008A1857" w:rsidP="008A1857">
      <w:pPr>
        <w:jc w:val="both"/>
        <w:rPr>
          <w:rFonts w:ascii="Times New Roman" w:hAnsi="Times New Roman" w:cs="Times New Roman"/>
        </w:rPr>
      </w:pPr>
    </w:p>
    <w:p w14:paraId="31E9B2D9" w14:textId="77777777" w:rsidR="008A1857" w:rsidRDefault="0076737E" w:rsidP="008A1857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D7F0333" w14:textId="77777777" w:rsidR="008A1857" w:rsidRDefault="008A1857" w:rsidP="008A1857">
      <w:pPr>
        <w:jc w:val="both"/>
        <w:rPr>
          <w:rFonts w:ascii="Times New Roman" w:hAnsi="Times New Roman" w:cs="Times New Roman"/>
          <w:noProof/>
        </w:rPr>
      </w:pPr>
    </w:p>
    <w:p w14:paraId="6955A864" w14:textId="7D9BEBAC" w:rsidR="00564CA6" w:rsidRPr="00B47C10" w:rsidRDefault="0076737E" w:rsidP="00CF6821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30AE5" w14:textId="77777777" w:rsidR="00000000" w:rsidRDefault="0076737E">
      <w:r>
        <w:separator/>
      </w:r>
    </w:p>
  </w:endnote>
  <w:endnote w:type="continuationSeparator" w:id="0">
    <w:p w14:paraId="2A232ADA" w14:textId="77777777" w:rsidR="00000000" w:rsidRDefault="0076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33314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6737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4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4E05" w14:textId="77777777" w:rsidR="00000000" w:rsidRDefault="0076737E">
      <w:r>
        <w:separator/>
      </w:r>
    </w:p>
  </w:footnote>
  <w:footnote w:type="continuationSeparator" w:id="0">
    <w:p w14:paraId="1D6BC3CD" w14:textId="77777777" w:rsidR="00000000" w:rsidRDefault="00767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749AD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0A692A" w:tentative="1">
      <w:start w:val="1"/>
      <w:numFmt w:val="lowerLetter"/>
      <w:lvlText w:val="%2."/>
      <w:lvlJc w:val="left"/>
      <w:pPr>
        <w:ind w:left="1440" w:hanging="360"/>
      </w:pPr>
    </w:lvl>
    <w:lvl w:ilvl="2" w:tplc="0C1AAFD8" w:tentative="1">
      <w:start w:val="1"/>
      <w:numFmt w:val="lowerRoman"/>
      <w:lvlText w:val="%3."/>
      <w:lvlJc w:val="right"/>
      <w:pPr>
        <w:ind w:left="2160" w:hanging="180"/>
      </w:pPr>
    </w:lvl>
    <w:lvl w:ilvl="3" w:tplc="8DEE8F8A" w:tentative="1">
      <w:start w:val="1"/>
      <w:numFmt w:val="decimal"/>
      <w:lvlText w:val="%4."/>
      <w:lvlJc w:val="left"/>
      <w:pPr>
        <w:ind w:left="2880" w:hanging="360"/>
      </w:pPr>
    </w:lvl>
    <w:lvl w:ilvl="4" w:tplc="3E48AFA4" w:tentative="1">
      <w:start w:val="1"/>
      <w:numFmt w:val="lowerLetter"/>
      <w:lvlText w:val="%5."/>
      <w:lvlJc w:val="left"/>
      <w:pPr>
        <w:ind w:left="3600" w:hanging="360"/>
      </w:pPr>
    </w:lvl>
    <w:lvl w:ilvl="5" w:tplc="A3ECFDB2" w:tentative="1">
      <w:start w:val="1"/>
      <w:numFmt w:val="lowerRoman"/>
      <w:lvlText w:val="%6."/>
      <w:lvlJc w:val="right"/>
      <w:pPr>
        <w:ind w:left="4320" w:hanging="180"/>
      </w:pPr>
    </w:lvl>
    <w:lvl w:ilvl="6" w:tplc="17E63C1C" w:tentative="1">
      <w:start w:val="1"/>
      <w:numFmt w:val="decimal"/>
      <w:lvlText w:val="%7."/>
      <w:lvlJc w:val="left"/>
      <w:pPr>
        <w:ind w:left="5040" w:hanging="360"/>
      </w:pPr>
    </w:lvl>
    <w:lvl w:ilvl="7" w:tplc="47F4F2C6" w:tentative="1">
      <w:start w:val="1"/>
      <w:numFmt w:val="lowerLetter"/>
      <w:lvlText w:val="%8."/>
      <w:lvlJc w:val="left"/>
      <w:pPr>
        <w:ind w:left="5760" w:hanging="360"/>
      </w:pPr>
    </w:lvl>
    <w:lvl w:ilvl="8" w:tplc="54083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B2A12"/>
    <w:multiLevelType w:val="hybridMultilevel"/>
    <w:tmpl w:val="C5BEB158"/>
    <w:lvl w:ilvl="0" w:tplc="BCEC3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A606B6A0" w:tentative="1">
      <w:start w:val="1"/>
      <w:numFmt w:val="lowerLetter"/>
      <w:lvlText w:val="%2."/>
      <w:lvlJc w:val="left"/>
      <w:pPr>
        <w:ind w:left="1440" w:hanging="360"/>
      </w:pPr>
    </w:lvl>
    <w:lvl w:ilvl="2" w:tplc="B882E322" w:tentative="1">
      <w:start w:val="1"/>
      <w:numFmt w:val="lowerRoman"/>
      <w:lvlText w:val="%3."/>
      <w:lvlJc w:val="right"/>
      <w:pPr>
        <w:ind w:left="2160" w:hanging="180"/>
      </w:pPr>
    </w:lvl>
    <w:lvl w:ilvl="3" w:tplc="44362D76" w:tentative="1">
      <w:start w:val="1"/>
      <w:numFmt w:val="decimal"/>
      <w:lvlText w:val="%4."/>
      <w:lvlJc w:val="left"/>
      <w:pPr>
        <w:ind w:left="2880" w:hanging="360"/>
      </w:pPr>
    </w:lvl>
    <w:lvl w:ilvl="4" w:tplc="6C64928A" w:tentative="1">
      <w:start w:val="1"/>
      <w:numFmt w:val="lowerLetter"/>
      <w:lvlText w:val="%5."/>
      <w:lvlJc w:val="left"/>
      <w:pPr>
        <w:ind w:left="3600" w:hanging="360"/>
      </w:pPr>
    </w:lvl>
    <w:lvl w:ilvl="5" w:tplc="52D428D0" w:tentative="1">
      <w:start w:val="1"/>
      <w:numFmt w:val="lowerRoman"/>
      <w:lvlText w:val="%6."/>
      <w:lvlJc w:val="right"/>
      <w:pPr>
        <w:ind w:left="4320" w:hanging="180"/>
      </w:pPr>
    </w:lvl>
    <w:lvl w:ilvl="6" w:tplc="161ED47C" w:tentative="1">
      <w:start w:val="1"/>
      <w:numFmt w:val="decimal"/>
      <w:lvlText w:val="%7."/>
      <w:lvlJc w:val="left"/>
      <w:pPr>
        <w:ind w:left="5040" w:hanging="360"/>
      </w:pPr>
    </w:lvl>
    <w:lvl w:ilvl="7" w:tplc="5ADC218A" w:tentative="1">
      <w:start w:val="1"/>
      <w:numFmt w:val="lowerLetter"/>
      <w:lvlText w:val="%8."/>
      <w:lvlJc w:val="left"/>
      <w:pPr>
        <w:ind w:left="5760" w:hanging="360"/>
      </w:pPr>
    </w:lvl>
    <w:lvl w:ilvl="8" w:tplc="1DD27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A5881"/>
    <w:multiLevelType w:val="hybridMultilevel"/>
    <w:tmpl w:val="75BC4D6C"/>
    <w:lvl w:ilvl="0" w:tplc="CB5033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CA28F752" w:tentative="1">
      <w:start w:val="1"/>
      <w:numFmt w:val="lowerLetter"/>
      <w:lvlText w:val="%2."/>
      <w:lvlJc w:val="left"/>
      <w:pPr>
        <w:ind w:left="1440" w:hanging="360"/>
      </w:pPr>
    </w:lvl>
    <w:lvl w:ilvl="2" w:tplc="B3AC61C6" w:tentative="1">
      <w:start w:val="1"/>
      <w:numFmt w:val="lowerRoman"/>
      <w:lvlText w:val="%3."/>
      <w:lvlJc w:val="right"/>
      <w:pPr>
        <w:ind w:left="2160" w:hanging="180"/>
      </w:pPr>
    </w:lvl>
    <w:lvl w:ilvl="3" w:tplc="43F6C52E" w:tentative="1">
      <w:start w:val="1"/>
      <w:numFmt w:val="decimal"/>
      <w:lvlText w:val="%4."/>
      <w:lvlJc w:val="left"/>
      <w:pPr>
        <w:ind w:left="2880" w:hanging="360"/>
      </w:pPr>
    </w:lvl>
    <w:lvl w:ilvl="4" w:tplc="188C0682" w:tentative="1">
      <w:start w:val="1"/>
      <w:numFmt w:val="lowerLetter"/>
      <w:lvlText w:val="%5."/>
      <w:lvlJc w:val="left"/>
      <w:pPr>
        <w:ind w:left="3600" w:hanging="360"/>
      </w:pPr>
    </w:lvl>
    <w:lvl w:ilvl="5" w:tplc="25EE8FB8" w:tentative="1">
      <w:start w:val="1"/>
      <w:numFmt w:val="lowerRoman"/>
      <w:lvlText w:val="%6."/>
      <w:lvlJc w:val="right"/>
      <w:pPr>
        <w:ind w:left="4320" w:hanging="180"/>
      </w:pPr>
    </w:lvl>
    <w:lvl w:ilvl="6" w:tplc="308CB8D0" w:tentative="1">
      <w:start w:val="1"/>
      <w:numFmt w:val="decimal"/>
      <w:lvlText w:val="%7."/>
      <w:lvlJc w:val="left"/>
      <w:pPr>
        <w:ind w:left="5040" w:hanging="360"/>
      </w:pPr>
    </w:lvl>
    <w:lvl w:ilvl="7" w:tplc="8DC09EE8" w:tentative="1">
      <w:start w:val="1"/>
      <w:numFmt w:val="lowerLetter"/>
      <w:lvlText w:val="%8."/>
      <w:lvlJc w:val="left"/>
      <w:pPr>
        <w:ind w:left="5760" w:hanging="360"/>
      </w:pPr>
    </w:lvl>
    <w:lvl w:ilvl="8" w:tplc="DA50C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477646939">
    <w:abstractNumId w:val="1"/>
  </w:num>
  <w:num w:numId="4" w16cid:durableId="924459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7B46"/>
    <w:rsid w:val="00070E3F"/>
    <w:rsid w:val="00147221"/>
    <w:rsid w:val="00195A73"/>
    <w:rsid w:val="001A297B"/>
    <w:rsid w:val="001E1BF5"/>
    <w:rsid w:val="0025391B"/>
    <w:rsid w:val="00297558"/>
    <w:rsid w:val="002A1C93"/>
    <w:rsid w:val="002B2C2F"/>
    <w:rsid w:val="002D53F6"/>
    <w:rsid w:val="00351D48"/>
    <w:rsid w:val="003C401E"/>
    <w:rsid w:val="004B6DC8"/>
    <w:rsid w:val="004D516C"/>
    <w:rsid w:val="00521C00"/>
    <w:rsid w:val="0053073B"/>
    <w:rsid w:val="00543508"/>
    <w:rsid w:val="00564CA6"/>
    <w:rsid w:val="005B591C"/>
    <w:rsid w:val="005C7FA1"/>
    <w:rsid w:val="005F1C0F"/>
    <w:rsid w:val="00617AAC"/>
    <w:rsid w:val="00681D88"/>
    <w:rsid w:val="00693992"/>
    <w:rsid w:val="00693F05"/>
    <w:rsid w:val="006947E8"/>
    <w:rsid w:val="006B13DE"/>
    <w:rsid w:val="006C6BF2"/>
    <w:rsid w:val="006D1F29"/>
    <w:rsid w:val="006D3451"/>
    <w:rsid w:val="006D513B"/>
    <w:rsid w:val="006F7BD3"/>
    <w:rsid w:val="0074092B"/>
    <w:rsid w:val="007502CF"/>
    <w:rsid w:val="0076737E"/>
    <w:rsid w:val="00794423"/>
    <w:rsid w:val="0079484F"/>
    <w:rsid w:val="007A2F26"/>
    <w:rsid w:val="007B4DDB"/>
    <w:rsid w:val="008257F8"/>
    <w:rsid w:val="00835A33"/>
    <w:rsid w:val="0084049E"/>
    <w:rsid w:val="008A1857"/>
    <w:rsid w:val="008E3846"/>
    <w:rsid w:val="008F4F96"/>
    <w:rsid w:val="009139A1"/>
    <w:rsid w:val="00931891"/>
    <w:rsid w:val="0093558B"/>
    <w:rsid w:val="009716D6"/>
    <w:rsid w:val="00996740"/>
    <w:rsid w:val="00997890"/>
    <w:rsid w:val="009A3989"/>
    <w:rsid w:val="009B7F8F"/>
    <w:rsid w:val="00A221A5"/>
    <w:rsid w:val="00A254B5"/>
    <w:rsid w:val="00A40C91"/>
    <w:rsid w:val="00A52B04"/>
    <w:rsid w:val="00A52B96"/>
    <w:rsid w:val="00A81A97"/>
    <w:rsid w:val="00AA22E1"/>
    <w:rsid w:val="00AB7ED7"/>
    <w:rsid w:val="00AF3E0A"/>
    <w:rsid w:val="00B0133D"/>
    <w:rsid w:val="00B2784F"/>
    <w:rsid w:val="00B36CD4"/>
    <w:rsid w:val="00B4014F"/>
    <w:rsid w:val="00B47C10"/>
    <w:rsid w:val="00B65BB6"/>
    <w:rsid w:val="00BB16A4"/>
    <w:rsid w:val="00BB1C69"/>
    <w:rsid w:val="00BB46E1"/>
    <w:rsid w:val="00BE75D1"/>
    <w:rsid w:val="00C27EF0"/>
    <w:rsid w:val="00C301BD"/>
    <w:rsid w:val="00C3778C"/>
    <w:rsid w:val="00C82360"/>
    <w:rsid w:val="00C9477C"/>
    <w:rsid w:val="00CC1B2F"/>
    <w:rsid w:val="00CF16C2"/>
    <w:rsid w:val="00CF1FFD"/>
    <w:rsid w:val="00CF6821"/>
    <w:rsid w:val="00D01CAF"/>
    <w:rsid w:val="00D17A12"/>
    <w:rsid w:val="00D37C4A"/>
    <w:rsid w:val="00D62688"/>
    <w:rsid w:val="00D86969"/>
    <w:rsid w:val="00E35360"/>
    <w:rsid w:val="00E52DA2"/>
    <w:rsid w:val="00E75D8D"/>
    <w:rsid w:val="00EB45CF"/>
    <w:rsid w:val="00EF06E1"/>
    <w:rsid w:val="00F93C37"/>
    <w:rsid w:val="00FA29A3"/>
    <w:rsid w:val="00FC41BD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uiPriority w:val="99"/>
    <w:unhideWhenUsed/>
    <w:rsid w:val="008A1857"/>
    <w:rPr>
      <w:color w:val="0000FF"/>
      <w:u w:val="single"/>
    </w:rPr>
  </w:style>
  <w:style w:type="paragraph" w:styleId="BodyText">
    <w:name w:val="Body Text"/>
    <w:basedOn w:val="Normal"/>
    <w:link w:val="BodyTextChar"/>
    <w:rsid w:val="008A1857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8A1857"/>
    <w:rPr>
      <w:rFonts w:ascii="Arial" w:eastAsia="Times New Roman" w:hAnsi="Arial" w:cs="Times New Roman"/>
      <w:sz w:val="20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8A1857"/>
    <w:pPr>
      <w:ind w:left="720"/>
      <w:contextualSpacing/>
    </w:pPr>
  </w:style>
  <w:style w:type="character" w:styleId="Strong">
    <w:name w:val="Strong"/>
    <w:qFormat/>
    <w:rsid w:val="008A1857"/>
    <w:rPr>
      <w:b/>
      <w:bCs/>
    </w:rPr>
  </w:style>
  <w:style w:type="table" w:styleId="TableGrid">
    <w:name w:val="Table Grid"/>
    <w:basedOn w:val="TableNormal"/>
    <w:uiPriority w:val="39"/>
    <w:rsid w:val="008A1857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C41BD"/>
  </w:style>
  <w:style w:type="character" w:styleId="CommentReference">
    <w:name w:val="annotation reference"/>
    <w:basedOn w:val="DefaultParagraphFont"/>
    <w:uiPriority w:val="99"/>
    <w:semiHidden/>
    <w:unhideWhenUsed/>
    <w:rsid w:val="00681D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1D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1D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D8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81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tsurvey@baltsurvey.lv" TargetMode="External"/><Relationship Id="rId13" Type="http://schemas.openxmlformats.org/officeDocument/2006/relationships/hyperlink" Target="https://www.kadastrs.lv/varis/105048000?type=house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kadastrs.lv/varis/105048000?type=hous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dastrs.lv/varis/105048000?type=hous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adastrs.lv/varis/105048000?type=house" TargetMode="External"/><Relationship Id="rId10" Type="http://schemas.openxmlformats.org/officeDocument/2006/relationships/hyperlink" Target="https://www.kadastrs.lv/varis/105048000?type=house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varis/106915876?type=house" TargetMode="External"/><Relationship Id="rId14" Type="http://schemas.openxmlformats.org/officeDocument/2006/relationships/hyperlink" Target="https://www.kadastrs.lv/varis/106434972?type=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5077</Words>
  <Characters>2895</Characters>
  <Application>Microsoft Office Word</Application>
  <DocSecurity>0</DocSecurity>
  <Lines>24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2024-09-02T20:20:00Z</dcterms:created>
  <dcterms:modified xsi:type="dcterms:W3CDTF">2024-09-02T20:20:00Z</dcterms:modified>
</cp:coreProperties>
</file>